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6A67" w14:textId="7D720783" w:rsidR="00694DBA" w:rsidRPr="00EE4D16" w:rsidRDefault="00694DBA" w:rsidP="00694DBA">
      <w:pPr>
        <w:pStyle w:val="PSC-Titleofdocument"/>
        <w:rPr>
          <w:sz w:val="60"/>
          <w:szCs w:val="60"/>
        </w:rPr>
      </w:pPr>
      <w:r w:rsidRPr="00EE4D16">
        <w:rPr>
          <w:sz w:val="60"/>
          <w:szCs w:val="60"/>
        </w:rPr>
        <w:t xml:space="preserve">Flexible work </w:t>
      </w:r>
      <w:r w:rsidR="00EE4D16" w:rsidRPr="00EE4D16">
        <w:rPr>
          <w:sz w:val="60"/>
          <w:szCs w:val="60"/>
        </w:rPr>
        <w:t>request checklist</w:t>
      </w:r>
    </w:p>
    <w:p w14:paraId="2D168FC9" w14:textId="77777777" w:rsidR="00875901" w:rsidRDefault="00875901" w:rsidP="00875901"/>
    <w:p w14:paraId="5596EF9B" w14:textId="390F2A97" w:rsidR="00875901" w:rsidRPr="00236654" w:rsidRDefault="00EE4D16" w:rsidP="0042232B">
      <w:pPr>
        <w:pStyle w:val="PSC-Heading1"/>
      </w:pPr>
      <w:r>
        <w:t xml:space="preserve">Flexible by </w:t>
      </w:r>
      <w:r w:rsidR="00785050">
        <w:t>D</w:t>
      </w:r>
      <w:r>
        <w:t>esign</w:t>
      </w:r>
    </w:p>
    <w:p w14:paraId="1A72E221" w14:textId="77777777" w:rsidR="00875901" w:rsidRPr="008406E0" w:rsidRDefault="00875901" w:rsidP="00875901">
      <w:pPr>
        <w:rPr>
          <w:rFonts w:ascii="Arial" w:hAnsi="Arial" w:cs="Arial"/>
        </w:rPr>
      </w:pPr>
    </w:p>
    <w:p w14:paraId="7D0F107F" w14:textId="7ACD2122" w:rsidR="00785050" w:rsidRDefault="00EE4D16" w:rsidP="00EE4D16">
      <w:pPr>
        <w:pStyle w:val="Bodycopy"/>
        <w:rPr>
          <w:lang w:val="en-US"/>
        </w:rPr>
      </w:pPr>
      <w:r>
        <w:rPr>
          <w:lang w:val="en-US"/>
        </w:rPr>
        <w:t>Having a conversation is the critical first step to making a flexible work arrangement work for everybody – clients, employee</w:t>
      </w:r>
      <w:r w:rsidR="00785050">
        <w:rPr>
          <w:lang w:val="en-US"/>
        </w:rPr>
        <w:t>s</w:t>
      </w:r>
      <w:r>
        <w:rPr>
          <w:lang w:val="en-US"/>
        </w:rPr>
        <w:t>, the team and managers</w:t>
      </w:r>
      <w:r w:rsidR="00785050">
        <w:rPr>
          <w:lang w:val="en-US"/>
        </w:rPr>
        <w:t xml:space="preserve">. </w:t>
      </w:r>
      <w:r w:rsidRPr="005B386E">
        <w:rPr>
          <w:lang w:val="en-US"/>
        </w:rPr>
        <w:t xml:space="preserve">This checklist can be used to help </w:t>
      </w:r>
      <w:r>
        <w:rPr>
          <w:lang w:val="en-US"/>
        </w:rPr>
        <w:t xml:space="preserve">work through the things that need to be considered and put in place </w:t>
      </w:r>
      <w:r w:rsidRPr="005B386E">
        <w:rPr>
          <w:lang w:val="en-US"/>
        </w:rPr>
        <w:t xml:space="preserve">for </w:t>
      </w:r>
      <w:r>
        <w:rPr>
          <w:lang w:val="en-US"/>
        </w:rPr>
        <w:t xml:space="preserve">an effective </w:t>
      </w:r>
      <w:r w:rsidRPr="005B386E">
        <w:rPr>
          <w:lang w:val="en-US"/>
        </w:rPr>
        <w:t>flexible work arrangement.</w:t>
      </w:r>
      <w:r>
        <w:rPr>
          <w:lang w:val="en-US"/>
        </w:rPr>
        <w:t xml:space="preserve"> </w:t>
      </w:r>
    </w:p>
    <w:p w14:paraId="7784A848" w14:textId="77777777" w:rsidR="00785050" w:rsidRDefault="00785050" w:rsidP="00EE4D16">
      <w:pPr>
        <w:pStyle w:val="Bodycopy"/>
        <w:rPr>
          <w:lang w:val="en-US"/>
        </w:rPr>
      </w:pPr>
    </w:p>
    <w:p w14:paraId="6A31C720" w14:textId="715530D4" w:rsidR="00EE4D16" w:rsidRDefault="00EE4D16" w:rsidP="00EE4D16">
      <w:pPr>
        <w:pStyle w:val="Bodycopy"/>
        <w:rPr>
          <w:lang w:val="en-US"/>
        </w:rPr>
      </w:pPr>
      <w:r>
        <w:rPr>
          <w:lang w:val="en-US"/>
        </w:rPr>
        <w:t xml:space="preserve">Talk about the things that are expected to work well, things that may go wrong and find ways to manage any challenges. Flexible work arrangements are not an </w:t>
      </w:r>
      <w:r w:rsidR="00785050">
        <w:rPr>
          <w:lang w:val="en-US"/>
        </w:rPr>
        <w:t>entitlement,</w:t>
      </w:r>
      <w:r>
        <w:rPr>
          <w:lang w:val="en-US"/>
        </w:rPr>
        <w:t xml:space="preserve"> but a manager needs to have reasonable grounds to refuse a request. Operational plans and client services still need to be delivered so it is important that everyone works together for a positive flexible work experience.</w:t>
      </w:r>
    </w:p>
    <w:p w14:paraId="12B1006D" w14:textId="77777777" w:rsidR="00EE4D16" w:rsidRDefault="00EE4D16" w:rsidP="00EE4D16">
      <w:pPr>
        <w:pStyle w:val="Bodycopy"/>
        <w:rPr>
          <w:lang w:val="en-US"/>
        </w:rPr>
      </w:pPr>
    </w:p>
    <w:p w14:paraId="2B6A1B5C" w14:textId="77777777" w:rsidR="00EE4D16" w:rsidRDefault="00EE4D16" w:rsidP="00EE4D16">
      <w:pPr>
        <w:pStyle w:val="Bodycopy"/>
        <w:rPr>
          <w:lang w:val="en-US"/>
        </w:rPr>
      </w:pPr>
      <w:r w:rsidRPr="005B386E">
        <w:rPr>
          <w:lang w:val="en-US"/>
        </w:rPr>
        <w:t xml:space="preserve">Flexible work arrangements can be agreed or established </w:t>
      </w:r>
      <w:r>
        <w:rPr>
          <w:lang w:val="en-US"/>
        </w:rPr>
        <w:t>through:</w:t>
      </w:r>
    </w:p>
    <w:p w14:paraId="2E29B3FB" w14:textId="5C349969" w:rsidR="003652F7" w:rsidRPr="00344D98" w:rsidRDefault="003652F7" w:rsidP="008279E3">
      <w:pPr>
        <w:pStyle w:val="PSC-Bullets2"/>
        <w:contextualSpacing w:val="0"/>
        <w:rPr>
          <w:lang w:val="en"/>
        </w:rPr>
      </w:pPr>
      <w:r w:rsidRPr="00785050">
        <w:rPr>
          <w:bCs/>
          <w:lang w:val="en"/>
        </w:rPr>
        <w:t>documentation:</w:t>
      </w:r>
      <w:r>
        <w:rPr>
          <w:lang w:val="en"/>
        </w:rPr>
        <w:t xml:space="preserve"> for ongoing or long-term arrangements</w:t>
      </w:r>
      <w:r w:rsidR="0012313E">
        <w:rPr>
          <w:lang w:val="en"/>
        </w:rPr>
        <w:t xml:space="preserve"> </w:t>
      </w:r>
      <w:r w:rsidR="00344D98">
        <w:rPr>
          <w:lang w:val="en"/>
        </w:rPr>
        <w:t xml:space="preserve">that include </w:t>
      </w:r>
      <w:r w:rsidR="00DA724F">
        <w:rPr>
          <w:lang w:val="en"/>
        </w:rPr>
        <w:t>telecommuting</w:t>
      </w:r>
      <w:r w:rsidR="00344D98">
        <w:rPr>
          <w:lang w:val="en"/>
        </w:rPr>
        <w:t xml:space="preserve"> </w:t>
      </w:r>
      <w:r w:rsidR="0012313E">
        <w:rPr>
          <w:lang w:val="en"/>
        </w:rPr>
        <w:t xml:space="preserve">or where </w:t>
      </w:r>
      <w:r>
        <w:rPr>
          <w:lang w:val="en"/>
        </w:rPr>
        <w:t xml:space="preserve">salary is affected—through a </w:t>
      </w:r>
      <w:hyperlink r:id="rId8" w:history="1">
        <w:r w:rsidRPr="00E44A95">
          <w:rPr>
            <w:rStyle w:val="Hyperlink"/>
            <w:rFonts w:ascii="Helvetica" w:hAnsi="Helvetica"/>
            <w:lang w:val="en"/>
          </w:rPr>
          <w:t>flexible work agreement</w:t>
        </w:r>
      </w:hyperlink>
    </w:p>
    <w:p w14:paraId="20A85005" w14:textId="14697E94" w:rsidR="00EE4D16" w:rsidRDefault="00EE4D16" w:rsidP="00EE4D16">
      <w:pPr>
        <w:pStyle w:val="PSC-Bullets2"/>
        <w:ind w:left="714" w:hanging="357"/>
        <w:contextualSpacing w:val="0"/>
        <w:rPr>
          <w:lang w:val="en"/>
        </w:rPr>
      </w:pPr>
      <w:r w:rsidRPr="00785050">
        <w:rPr>
          <w:bCs/>
          <w:lang w:val="en"/>
        </w:rPr>
        <w:t>general approval:</w:t>
      </w:r>
      <w:r>
        <w:rPr>
          <w:b/>
          <w:lang w:val="en"/>
        </w:rPr>
        <w:t xml:space="preserve"> </w:t>
      </w:r>
      <w:r>
        <w:rPr>
          <w:lang w:val="en"/>
        </w:rPr>
        <w:t>such as flexible start times through discussion between an employee and supervisor</w:t>
      </w:r>
    </w:p>
    <w:p w14:paraId="7412A11C" w14:textId="2660B5A5" w:rsidR="00EE4D16" w:rsidRDefault="00EE4D16" w:rsidP="00EE4D16">
      <w:pPr>
        <w:pStyle w:val="PSC-Bullets2"/>
        <w:contextualSpacing w:val="0"/>
        <w:rPr>
          <w:lang w:val="en"/>
        </w:rPr>
      </w:pPr>
      <w:r w:rsidRPr="00785050">
        <w:rPr>
          <w:bCs/>
          <w:lang w:val="en"/>
        </w:rPr>
        <w:t>ad hoc arrangements:</w:t>
      </w:r>
      <w:r>
        <w:rPr>
          <w:lang w:val="en"/>
        </w:rPr>
        <w:t xml:space="preserve"> such as short-term </w:t>
      </w:r>
      <w:r w:rsidR="00591003">
        <w:rPr>
          <w:lang w:val="en"/>
        </w:rPr>
        <w:t xml:space="preserve">or </w:t>
      </w:r>
      <w:r w:rsidR="00DA724F">
        <w:rPr>
          <w:lang w:val="en"/>
        </w:rPr>
        <w:t>occasional</w:t>
      </w:r>
      <w:r w:rsidR="00591003">
        <w:rPr>
          <w:lang w:val="en"/>
        </w:rPr>
        <w:t xml:space="preserve"> </w:t>
      </w:r>
      <w:r>
        <w:rPr>
          <w:lang w:val="en"/>
        </w:rPr>
        <w:t>telecommuting through discussion or email between an employee and supervisor</w:t>
      </w:r>
      <w:r w:rsidR="00721E1B">
        <w:rPr>
          <w:lang w:val="en"/>
        </w:rPr>
        <w:t>.</w:t>
      </w:r>
    </w:p>
    <w:p w14:paraId="6FCD2C85" w14:textId="08EC01C0" w:rsidR="00EE4D16" w:rsidRDefault="00EE4D16">
      <w:r>
        <w:rPr>
          <w:noProof/>
        </w:rPr>
        <mc:AlternateContent>
          <mc:Choice Requires="wps">
            <w:drawing>
              <wp:anchor distT="0" distB="0" distL="114300" distR="114300" simplePos="0" relativeHeight="251661312" behindDoc="0" locked="0" layoutInCell="1" allowOverlap="1" wp14:anchorId="4C390B96" wp14:editId="3A25536F">
                <wp:simplePos x="0" y="0"/>
                <wp:positionH relativeFrom="column">
                  <wp:posOffset>-1661</wp:posOffset>
                </wp:positionH>
                <wp:positionV relativeFrom="paragraph">
                  <wp:posOffset>116939</wp:posOffset>
                </wp:positionV>
                <wp:extent cx="5822315" cy="1117600"/>
                <wp:effectExtent l="0" t="0" r="6985" b="12700"/>
                <wp:wrapNone/>
                <wp:docPr id="2" name="Text Box 2"/>
                <wp:cNvGraphicFramePr/>
                <a:graphic xmlns:a="http://schemas.openxmlformats.org/drawingml/2006/main">
                  <a:graphicData uri="http://schemas.microsoft.com/office/word/2010/wordprocessingShape">
                    <wps:wsp>
                      <wps:cNvSpPr txBox="1"/>
                      <wps:spPr>
                        <a:xfrm>
                          <a:off x="0" y="0"/>
                          <a:ext cx="5822315" cy="1117600"/>
                        </a:xfrm>
                        <a:prstGeom prst="rect">
                          <a:avLst/>
                        </a:prstGeom>
                        <a:solidFill>
                          <a:schemeClr val="lt1"/>
                        </a:solidFill>
                        <a:ln w="12700">
                          <a:solidFill>
                            <a:srgbClr val="008B80"/>
                          </a:solidFill>
                        </a:ln>
                      </wps:spPr>
                      <wps:txbx>
                        <w:txbxContent>
                          <w:p w14:paraId="7D425AC5" w14:textId="5281ABC9" w:rsidR="00EE4D16" w:rsidRPr="00EE4D16" w:rsidRDefault="00EE4D16" w:rsidP="00EE4D16">
                            <w:pPr>
                              <w:pStyle w:val="Bodycopy"/>
                            </w:pPr>
                            <w:r w:rsidRPr="00EE4D16">
                              <w:t xml:space="preserve">The </w:t>
                            </w:r>
                            <w:hyperlink r:id="rId9" w:history="1">
                              <w:r w:rsidRPr="00EE4D16">
                                <w:rPr>
                                  <w:rStyle w:val="Hyperlink"/>
                                  <w:i/>
                                  <w:iCs/>
                                </w:rPr>
                                <w:t>Industrial Relations Act 2016</w:t>
                              </w:r>
                            </w:hyperlink>
                            <w:r w:rsidRPr="00EE4D16">
                              <w:t xml:space="preserve"> provides employees with the right to request flexible work arrangements. The Act specifies how requests must be made and how the request should be considered. (There is no requirement for a specific reason for the request, such as health or carer responsibilities but reasons for the change must be stated as part of the request). A request can be approved in full or in part, subject to conditions or refused where there are reasonable grounds for the refusal or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90B96" id="_x0000_t202" coordsize="21600,21600" o:spt="202" path="m,l,21600r21600,l21600,xe">
                <v:stroke joinstyle="miter"/>
                <v:path gradientshapeok="t" o:connecttype="rect"/>
              </v:shapetype>
              <v:shape id="Text Box 2" o:spid="_x0000_s1026" type="#_x0000_t202" style="position:absolute;margin-left:-.15pt;margin-top:9.2pt;width:458.4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" fillcolor="white [3201]" strokecolor="#008b80" strokeweight="1pt">
                <v:textbox>
                  <w:txbxContent>
                    <w:p w14:paraId="7D425AC5" w14:textId="5281ABC9" w:rsidR="00EE4D16" w:rsidRPr="00EE4D16" w:rsidRDefault="00EE4D16" w:rsidP="00EE4D16">
                      <w:pPr>
                        <w:pStyle w:val="Bodycopy"/>
                      </w:pPr>
                      <w:r w:rsidRPr="00EE4D16">
                        <w:t xml:space="preserve">The </w:t>
                      </w:r>
                      <w:hyperlink r:id="rId10" w:history="1">
                        <w:r w:rsidRPr="00EE4D16">
                          <w:rPr>
                            <w:rStyle w:val="Hyperlink"/>
                            <w:i/>
                            <w:iCs/>
                          </w:rPr>
                          <w:t>Industrial Relations Act 2016</w:t>
                        </w:r>
                      </w:hyperlink>
                      <w:r w:rsidRPr="00EE4D16">
                        <w:t xml:space="preserve"> provides employees with the right to request flexible work arrangements. The Act specifies how requests must be made and how the request should be considered. (There is no requirement for a specific reason for the request, such as health or carer responsibilities but reasons for the change must be stated as part of the request). A request can be approved in full or in part, subject to conditions or refused where there are reasonable grounds for the refusal or conditions.</w:t>
                      </w:r>
                    </w:p>
                  </w:txbxContent>
                </v:textbox>
              </v:shape>
            </w:pict>
          </mc:Fallback>
        </mc:AlternateContent>
      </w:r>
    </w:p>
    <w:p w14:paraId="6A4D381E" w14:textId="47E70CC7" w:rsidR="00EE4D16" w:rsidRDefault="00EE4D16"/>
    <w:p w14:paraId="4AA92D55" w14:textId="2E1B7DE4" w:rsidR="00EE4D16" w:rsidRDefault="00EE4D16"/>
    <w:p w14:paraId="57D9569C" w14:textId="77777777" w:rsidR="00EE4D16" w:rsidRDefault="00EE4D16"/>
    <w:p w14:paraId="7163DB9C" w14:textId="77777777" w:rsidR="00EE4D16" w:rsidRDefault="00EE4D16"/>
    <w:p w14:paraId="02ACD6D9" w14:textId="1DFA1DB8" w:rsidR="00EE4D16" w:rsidRDefault="00EE4D16"/>
    <w:p w14:paraId="0DE42DC0" w14:textId="77777777" w:rsidR="00EE4D16" w:rsidRDefault="00EE4D16"/>
    <w:p w14:paraId="096B1094" w14:textId="77777777" w:rsidR="00EE4D16" w:rsidRDefault="00EE4D16"/>
    <w:p w14:paraId="6B67B2F6" w14:textId="77777777" w:rsidR="00EE4D16" w:rsidRPr="00EE4D16" w:rsidRDefault="00EE4D16" w:rsidP="00EE4D16">
      <w:pPr>
        <w:pStyle w:val="Bodycopy"/>
        <w:rPr>
          <w:b/>
          <w:bCs/>
          <w:lang w:val="en-US"/>
        </w:rPr>
      </w:pPr>
      <w:r w:rsidRPr="00EE4D16">
        <w:rPr>
          <w:b/>
          <w:bCs/>
          <w:lang w:val="en-US"/>
        </w:rPr>
        <w:t>General considerations</w:t>
      </w:r>
    </w:p>
    <w:p w14:paraId="0449863A" w14:textId="77777777" w:rsidR="00EE4D16" w:rsidRDefault="00EE4D16" w:rsidP="00EE4D16">
      <w:pPr>
        <w:pStyle w:val="PSC-Bullets2"/>
        <w:ind w:left="714" w:hanging="357"/>
        <w:contextualSpacing w:val="0"/>
        <w:rPr>
          <w:lang w:val="en-US"/>
        </w:rPr>
      </w:pPr>
      <w:r w:rsidRPr="00E27D07">
        <w:rPr>
          <w:lang w:val="en-US"/>
        </w:rPr>
        <w:t>Flexibility can take many forms and be for many reasons</w:t>
      </w:r>
      <w:r>
        <w:rPr>
          <w:lang w:val="en-US"/>
        </w:rPr>
        <w:t xml:space="preserve"> – </w:t>
      </w:r>
      <w:r w:rsidRPr="00E27D07">
        <w:rPr>
          <w:lang w:val="en-US"/>
        </w:rPr>
        <w:t>don’t discriminate.</w:t>
      </w:r>
      <w:r>
        <w:rPr>
          <w:lang w:val="en-US"/>
        </w:rPr>
        <w:t xml:space="preserve"> </w:t>
      </w:r>
    </w:p>
    <w:p w14:paraId="13AF001E" w14:textId="77777777" w:rsidR="00EE4D16" w:rsidRPr="00E27D07" w:rsidRDefault="00EE4D16" w:rsidP="00EE4D16">
      <w:pPr>
        <w:pStyle w:val="PSC-Bullets2"/>
        <w:ind w:left="714" w:hanging="357"/>
        <w:contextualSpacing w:val="0"/>
        <w:rPr>
          <w:lang w:val="en-US"/>
        </w:rPr>
      </w:pPr>
      <w:r>
        <w:rPr>
          <w:lang w:val="en-US"/>
        </w:rPr>
        <w:t>Consider employee wellbeing in the way the request is discussed and considered.</w:t>
      </w:r>
    </w:p>
    <w:p w14:paraId="3BA43659" w14:textId="77777777" w:rsidR="00EE4D16" w:rsidRPr="00E27D07" w:rsidRDefault="00EE4D16" w:rsidP="00EE4D16">
      <w:pPr>
        <w:pStyle w:val="PSC-Bullets2"/>
        <w:ind w:left="714" w:hanging="357"/>
        <w:contextualSpacing w:val="0"/>
        <w:rPr>
          <w:lang w:val="en-US"/>
        </w:rPr>
      </w:pPr>
      <w:r w:rsidRPr="00E27D07">
        <w:rPr>
          <w:lang w:val="en-US"/>
        </w:rPr>
        <w:t>Come from the position of ‘how can we make this work?’</w:t>
      </w:r>
    </w:p>
    <w:p w14:paraId="25C5B7B2" w14:textId="77777777" w:rsidR="00EE4D16" w:rsidRPr="00E27D07" w:rsidRDefault="00EE4D16" w:rsidP="00EE4D16">
      <w:pPr>
        <w:pStyle w:val="PSC-Bullets2"/>
        <w:ind w:left="714" w:hanging="357"/>
        <w:contextualSpacing w:val="0"/>
        <w:rPr>
          <w:lang w:val="en-US"/>
        </w:rPr>
      </w:pPr>
      <w:r w:rsidRPr="00E27D07">
        <w:rPr>
          <w:lang w:val="en-US"/>
        </w:rPr>
        <w:t>Be creative and solutions focused.</w:t>
      </w:r>
    </w:p>
    <w:p w14:paraId="2D24E675" w14:textId="77777777" w:rsidR="00EE4D16" w:rsidRPr="00E27D07" w:rsidRDefault="00EE4D16" w:rsidP="00EE4D16">
      <w:pPr>
        <w:pStyle w:val="PSC-Bullets2"/>
        <w:ind w:left="714" w:hanging="357"/>
        <w:contextualSpacing w:val="0"/>
        <w:rPr>
          <w:lang w:val="en-US"/>
        </w:rPr>
      </w:pPr>
      <w:r w:rsidRPr="00E27D07">
        <w:rPr>
          <w:lang w:val="en-US"/>
        </w:rPr>
        <w:t>Understand the business outcomes.</w:t>
      </w:r>
    </w:p>
    <w:p w14:paraId="7BA9D238" w14:textId="77777777" w:rsidR="00EE4D16" w:rsidRPr="00E27D07" w:rsidRDefault="00EE4D16" w:rsidP="00EE4D16">
      <w:pPr>
        <w:pStyle w:val="PSC-Bullets2"/>
        <w:ind w:left="714" w:hanging="357"/>
        <w:contextualSpacing w:val="0"/>
        <w:rPr>
          <w:lang w:val="en-US"/>
        </w:rPr>
      </w:pPr>
      <w:r w:rsidRPr="00E27D07">
        <w:rPr>
          <w:lang w:val="en-US"/>
        </w:rPr>
        <w:t>Promote ‘guilt-free’ attitude to requests.</w:t>
      </w:r>
    </w:p>
    <w:p w14:paraId="3CF2A5A1" w14:textId="77777777" w:rsidR="00EE4D16" w:rsidRPr="00E27D07" w:rsidRDefault="00EE4D16" w:rsidP="00EE4D16">
      <w:pPr>
        <w:pStyle w:val="PSC-Bullets2"/>
        <w:ind w:left="714" w:hanging="357"/>
        <w:contextualSpacing w:val="0"/>
        <w:rPr>
          <w:lang w:val="en-US"/>
        </w:rPr>
      </w:pPr>
      <w:r w:rsidRPr="00E27D07">
        <w:rPr>
          <w:lang w:val="en-US"/>
        </w:rPr>
        <w:t>Cultivate an open and trusting environment.</w:t>
      </w:r>
    </w:p>
    <w:p w14:paraId="43C8F1EC" w14:textId="77777777" w:rsidR="00EE4D16" w:rsidRDefault="00EE4D16" w:rsidP="00EE4D16">
      <w:pPr>
        <w:pStyle w:val="PSC-Bullets2"/>
        <w:ind w:left="714" w:hanging="357"/>
        <w:contextualSpacing w:val="0"/>
        <w:rPr>
          <w:lang w:val="en-US"/>
        </w:rPr>
      </w:pPr>
      <w:r w:rsidRPr="00E27D07">
        <w:rPr>
          <w:lang w:val="en-US"/>
        </w:rPr>
        <w:t>No one size fits all</w:t>
      </w:r>
      <w:r>
        <w:rPr>
          <w:lang w:val="en-US"/>
        </w:rPr>
        <w:t xml:space="preserve"> – </w:t>
      </w:r>
      <w:r w:rsidRPr="00E27D07">
        <w:rPr>
          <w:lang w:val="en-US"/>
        </w:rPr>
        <w:t>everybody and every situation is different.</w:t>
      </w:r>
    </w:p>
    <w:p w14:paraId="0EF5BBCF" w14:textId="77777777" w:rsidR="00EE4D16" w:rsidRPr="00E27D07" w:rsidRDefault="00EE4D16" w:rsidP="00EE4D16">
      <w:pPr>
        <w:pStyle w:val="PSC-Bullets2"/>
        <w:ind w:left="714" w:hanging="357"/>
        <w:contextualSpacing w:val="0"/>
        <w:rPr>
          <w:lang w:val="en-US"/>
        </w:rPr>
      </w:pPr>
      <w:r>
        <w:rPr>
          <w:lang w:val="en-US"/>
        </w:rPr>
        <w:t xml:space="preserve">Ensure that human rights impacts under the </w:t>
      </w:r>
      <w:r w:rsidRPr="00CD476D">
        <w:rPr>
          <w:i/>
          <w:lang w:val="en-US"/>
        </w:rPr>
        <w:t>Human Rights Act 2019</w:t>
      </w:r>
      <w:r>
        <w:rPr>
          <w:lang w:val="en-US"/>
        </w:rPr>
        <w:t xml:space="preserve"> have been considered, and documented.</w:t>
      </w:r>
    </w:p>
    <w:p w14:paraId="776F7E27" w14:textId="054586A4" w:rsidR="004D6C62" w:rsidRPr="004D6C62" w:rsidRDefault="00EE4D16" w:rsidP="004D6C62">
      <w:pPr>
        <w:pStyle w:val="PSC-bodycopy"/>
        <w:rPr>
          <w:color w:val="007A6D"/>
          <w:sz w:val="36"/>
          <w:szCs w:val="32"/>
        </w:rPr>
      </w:pPr>
      <w:r>
        <w:rPr>
          <w:color w:val="007A6D"/>
          <w:sz w:val="36"/>
          <w:szCs w:val="32"/>
        </w:rPr>
        <w:lastRenderedPageBreak/>
        <w:t>Details of request</w:t>
      </w:r>
    </w:p>
    <w:p w14:paraId="49BF29CB" w14:textId="71A22C04" w:rsidR="004D6C62" w:rsidRPr="0042232B" w:rsidRDefault="004D6C62" w:rsidP="004D6C62">
      <w:pPr>
        <w:pStyle w:val="PSC-bodycopy"/>
        <w:rPr>
          <w:b/>
          <w:bCs/>
        </w:rPr>
      </w:pPr>
      <w:bookmarkStart w:id="0" w:name="_Hlk70072880"/>
    </w:p>
    <w:tbl>
      <w:tblPr>
        <w:tblStyle w:val="PSCTableStyleV0-01"/>
        <w:tblW w:w="9072" w:type="dxa"/>
        <w:tblLook w:val="04A0" w:firstRow="1" w:lastRow="0" w:firstColumn="1" w:lastColumn="0" w:noHBand="0" w:noVBand="1"/>
      </w:tblPr>
      <w:tblGrid>
        <w:gridCol w:w="426"/>
        <w:gridCol w:w="1317"/>
        <w:gridCol w:w="7329"/>
      </w:tblGrid>
      <w:tr w:rsidR="00F34B3C" w:rsidRPr="0042232B" w14:paraId="20E3068D" w14:textId="77777777" w:rsidTr="00F34B3C">
        <w:trPr>
          <w:cnfStyle w:val="100000000000" w:firstRow="1" w:lastRow="0" w:firstColumn="0" w:lastColumn="0" w:oddVBand="0" w:evenVBand="0" w:oddHBand="0" w:evenHBand="0" w:firstRowFirstColumn="0" w:firstRowLastColumn="0" w:lastRowFirstColumn="0" w:lastRowLastColumn="0"/>
          <w:trHeight w:val="276"/>
        </w:trPr>
        <w:tc>
          <w:tcPr>
            <w:tcW w:w="426" w:type="dxa"/>
            <w:tcBorders>
              <w:bottom w:val="none" w:sz="0" w:space="0" w:color="auto"/>
            </w:tcBorders>
          </w:tcPr>
          <w:p w14:paraId="52B5DB94" w14:textId="2D07A502" w:rsidR="00F34B3C" w:rsidRPr="0042232B" w:rsidRDefault="00F34B3C" w:rsidP="00F34B3C">
            <w:pPr>
              <w:pStyle w:val="PSC-bodycopy"/>
              <w:rPr>
                <w:b w:val="0"/>
                <w:sz w:val="20"/>
                <w:szCs w:val="20"/>
              </w:rPr>
            </w:pPr>
            <w:bookmarkStart w:id="1" w:name="_Hlk70066931"/>
            <w:r w:rsidRPr="0042232B">
              <w:rPr>
                <w:rFonts w:ascii="Wingdings" w:eastAsia="Wingdings" w:hAnsi="Wingdings" w:cs="Wingdings"/>
                <w:b w:val="0"/>
                <w:color w:val="276130"/>
                <w:sz w:val="20"/>
                <w:szCs w:val="20"/>
                <w:lang w:val="en-US"/>
              </w:rPr>
              <w:t></w:t>
            </w:r>
          </w:p>
        </w:tc>
        <w:tc>
          <w:tcPr>
            <w:tcW w:w="1275" w:type="dxa"/>
            <w:tcBorders>
              <w:bottom w:val="none" w:sz="0" w:space="0" w:color="auto"/>
            </w:tcBorders>
          </w:tcPr>
          <w:p w14:paraId="0A61099C" w14:textId="7702DCB4" w:rsidR="00F34B3C" w:rsidRPr="00F34B3C" w:rsidRDefault="00F34B3C" w:rsidP="00F34B3C">
            <w:pPr>
              <w:pStyle w:val="Bodycopy"/>
              <w:rPr>
                <w:rFonts w:eastAsiaTheme="minorHAnsi"/>
                <w:b w:val="0"/>
                <w:bCs/>
                <w:sz w:val="20"/>
                <w:szCs w:val="20"/>
                <w:lang w:val="en-US"/>
              </w:rPr>
            </w:pPr>
            <w:r w:rsidRPr="00F34B3C">
              <w:rPr>
                <w:rFonts w:eastAsiaTheme="minorHAnsi"/>
                <w:b w:val="0"/>
                <w:bCs/>
                <w:sz w:val="20"/>
                <w:szCs w:val="20"/>
                <w:lang w:val="en-US"/>
              </w:rPr>
              <w:t>Individual’s needs</w:t>
            </w:r>
          </w:p>
        </w:tc>
        <w:tc>
          <w:tcPr>
            <w:tcW w:w="7371" w:type="dxa"/>
            <w:tcBorders>
              <w:bottom w:val="none" w:sz="0" w:space="0" w:color="auto"/>
            </w:tcBorders>
          </w:tcPr>
          <w:p w14:paraId="383D47B7" w14:textId="77777777" w:rsidR="00F34B3C" w:rsidRPr="00F34B3C" w:rsidRDefault="00F34B3C" w:rsidP="00F34B3C">
            <w:pPr>
              <w:pStyle w:val="PSC-Bullets2"/>
              <w:spacing w:before="0" w:after="0"/>
              <w:ind w:left="201" w:hanging="241"/>
              <w:rPr>
                <w:b w:val="0"/>
                <w:sz w:val="20"/>
                <w:szCs w:val="20"/>
              </w:rPr>
            </w:pPr>
            <w:r w:rsidRPr="00F34B3C">
              <w:rPr>
                <w:b w:val="0"/>
                <w:sz w:val="20"/>
                <w:szCs w:val="20"/>
              </w:rPr>
              <w:t>Flexible work requires genuine effort to communicate expectations and deliver productive outcomes. What are the benefits of the proposed arrangement?</w:t>
            </w:r>
          </w:p>
          <w:p w14:paraId="21F50077" w14:textId="77777777" w:rsidR="00F34B3C" w:rsidRPr="00F34B3C" w:rsidRDefault="00F34B3C" w:rsidP="00F34B3C">
            <w:pPr>
              <w:pStyle w:val="PSC-Bullets2"/>
              <w:spacing w:before="0" w:after="0"/>
              <w:ind w:left="201" w:hanging="241"/>
              <w:rPr>
                <w:b w:val="0"/>
                <w:sz w:val="20"/>
                <w:szCs w:val="20"/>
              </w:rPr>
            </w:pPr>
            <w:r w:rsidRPr="00F34B3C">
              <w:rPr>
                <w:b w:val="0"/>
                <w:sz w:val="20"/>
                <w:szCs w:val="20"/>
              </w:rPr>
              <w:t>Consider individual employee’s circumstances. Are their needs likely to change over time?</w:t>
            </w:r>
          </w:p>
          <w:p w14:paraId="1D5354A5" w14:textId="4F1F9106" w:rsidR="00F34B3C" w:rsidRPr="00F34B3C" w:rsidRDefault="00F34B3C" w:rsidP="00F34B3C">
            <w:pPr>
              <w:pStyle w:val="PSC-Bullets2"/>
              <w:spacing w:before="0" w:after="0"/>
              <w:ind w:left="201" w:hanging="241"/>
              <w:rPr>
                <w:b w:val="0"/>
                <w:sz w:val="20"/>
                <w:szCs w:val="20"/>
              </w:rPr>
            </w:pPr>
            <w:r w:rsidRPr="00F34B3C">
              <w:rPr>
                <w:b w:val="0"/>
                <w:sz w:val="20"/>
                <w:szCs w:val="20"/>
              </w:rPr>
              <w:t>Anyone can request flexible working.</w:t>
            </w:r>
          </w:p>
        </w:tc>
      </w:tr>
      <w:bookmarkEnd w:id="1"/>
      <w:tr w:rsidR="00F34B3C" w:rsidRPr="0042232B" w14:paraId="1F33AD07" w14:textId="77777777" w:rsidTr="00F34B3C">
        <w:trPr>
          <w:trHeight w:val="276"/>
        </w:trPr>
        <w:tc>
          <w:tcPr>
            <w:tcW w:w="426" w:type="dxa"/>
          </w:tcPr>
          <w:p w14:paraId="6F205E8C" w14:textId="6F66CB15"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275" w:type="dxa"/>
          </w:tcPr>
          <w:p w14:paraId="47D807D0" w14:textId="178C3DF0" w:rsidR="00F34B3C" w:rsidRPr="00F34B3C" w:rsidRDefault="00F34B3C" w:rsidP="00F34B3C">
            <w:pPr>
              <w:pStyle w:val="Bodycopy"/>
              <w:rPr>
                <w:rFonts w:eastAsiaTheme="minorHAnsi"/>
                <w:bCs/>
                <w:sz w:val="20"/>
                <w:szCs w:val="20"/>
                <w:lang w:val="en-US"/>
              </w:rPr>
            </w:pPr>
            <w:r w:rsidRPr="00F34B3C">
              <w:rPr>
                <w:rFonts w:eastAsiaTheme="minorHAnsi"/>
                <w:bCs/>
                <w:sz w:val="20"/>
                <w:szCs w:val="20"/>
                <w:lang w:val="en-US"/>
              </w:rPr>
              <w:t>Duration</w:t>
            </w:r>
          </w:p>
        </w:tc>
        <w:tc>
          <w:tcPr>
            <w:tcW w:w="7371" w:type="dxa"/>
          </w:tcPr>
          <w:p w14:paraId="16176DDB" w14:textId="77777777" w:rsidR="00F34B3C" w:rsidRPr="00F34B3C" w:rsidRDefault="00F34B3C" w:rsidP="00F34B3C">
            <w:pPr>
              <w:pStyle w:val="PSC-Bullets2"/>
              <w:spacing w:before="0" w:after="0"/>
              <w:ind w:left="201" w:hanging="241"/>
              <w:rPr>
                <w:sz w:val="20"/>
                <w:szCs w:val="20"/>
              </w:rPr>
            </w:pPr>
            <w:r w:rsidRPr="00F34B3C">
              <w:rPr>
                <w:sz w:val="20"/>
                <w:szCs w:val="20"/>
              </w:rPr>
              <w:t>Is this a permanent or temporary arrangement?</w:t>
            </w:r>
          </w:p>
          <w:p w14:paraId="45B08038" w14:textId="1BDE15A5" w:rsidR="00F34B3C" w:rsidRPr="00F34B3C" w:rsidRDefault="00F34B3C" w:rsidP="00F34B3C">
            <w:pPr>
              <w:pStyle w:val="PSC-Bullets2"/>
              <w:spacing w:before="0" w:after="0"/>
              <w:ind w:left="201" w:hanging="241"/>
              <w:rPr>
                <w:sz w:val="20"/>
                <w:szCs w:val="20"/>
              </w:rPr>
            </w:pPr>
            <w:r w:rsidRPr="00F34B3C">
              <w:rPr>
                <w:sz w:val="20"/>
                <w:szCs w:val="20"/>
              </w:rPr>
              <w:t>What is the proposed start and end date (if applicable)?</w:t>
            </w:r>
          </w:p>
        </w:tc>
      </w:tr>
      <w:tr w:rsidR="00F34B3C" w:rsidRPr="0042232B" w14:paraId="5BBD7223" w14:textId="77777777" w:rsidTr="00F34B3C">
        <w:trPr>
          <w:trHeight w:val="276"/>
        </w:trPr>
        <w:tc>
          <w:tcPr>
            <w:tcW w:w="426" w:type="dxa"/>
          </w:tcPr>
          <w:p w14:paraId="07103487" w14:textId="3EE1D5F9"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275" w:type="dxa"/>
          </w:tcPr>
          <w:p w14:paraId="13BBE315" w14:textId="41E0E824" w:rsidR="00F34B3C" w:rsidRPr="00F34B3C" w:rsidRDefault="00F34B3C" w:rsidP="00F34B3C">
            <w:pPr>
              <w:pStyle w:val="Bodycopy"/>
              <w:rPr>
                <w:rFonts w:eastAsiaTheme="minorHAnsi"/>
                <w:bCs/>
                <w:sz w:val="20"/>
                <w:szCs w:val="20"/>
                <w:lang w:val="en-US"/>
              </w:rPr>
            </w:pPr>
            <w:r w:rsidRPr="00F34B3C">
              <w:rPr>
                <w:rFonts w:eastAsiaTheme="minorHAnsi"/>
                <w:bCs/>
                <w:sz w:val="20"/>
                <w:szCs w:val="20"/>
                <w:lang w:val="en-US"/>
              </w:rPr>
              <w:t>Options</w:t>
            </w:r>
          </w:p>
        </w:tc>
        <w:tc>
          <w:tcPr>
            <w:tcW w:w="7371" w:type="dxa"/>
          </w:tcPr>
          <w:p w14:paraId="0A4F7331" w14:textId="77777777" w:rsidR="00F34B3C" w:rsidRPr="00F34B3C" w:rsidRDefault="00F34B3C" w:rsidP="00F34B3C">
            <w:pPr>
              <w:pStyle w:val="PSC-Bullets2"/>
              <w:spacing w:before="0" w:after="0"/>
              <w:ind w:left="201" w:hanging="241"/>
              <w:rPr>
                <w:sz w:val="20"/>
                <w:szCs w:val="20"/>
              </w:rPr>
            </w:pPr>
            <w:r w:rsidRPr="00F34B3C">
              <w:rPr>
                <w:sz w:val="20"/>
                <w:szCs w:val="20"/>
              </w:rPr>
              <w:t xml:space="preserve">What type of flexible work is requested? </w:t>
            </w:r>
          </w:p>
          <w:p w14:paraId="2A034D69" w14:textId="2502C311" w:rsidR="00F34B3C" w:rsidRPr="00F34B3C" w:rsidRDefault="00F34B3C" w:rsidP="00F34B3C">
            <w:pPr>
              <w:pStyle w:val="PSC-Bullets2"/>
              <w:spacing w:before="0" w:after="0"/>
              <w:ind w:left="201" w:hanging="241"/>
              <w:rPr>
                <w:sz w:val="20"/>
                <w:szCs w:val="20"/>
              </w:rPr>
            </w:pPr>
            <w:r w:rsidRPr="00F34B3C">
              <w:rPr>
                <w:sz w:val="20"/>
                <w:szCs w:val="20"/>
              </w:rPr>
              <w:t xml:space="preserve">Are there other options or combinations of options that could be considered if the original request is not approved? </w:t>
            </w:r>
          </w:p>
        </w:tc>
      </w:tr>
      <w:tr w:rsidR="00F34B3C" w:rsidRPr="0042232B" w14:paraId="7610D287" w14:textId="77777777" w:rsidTr="00F34B3C">
        <w:trPr>
          <w:trHeight w:val="276"/>
        </w:trPr>
        <w:tc>
          <w:tcPr>
            <w:tcW w:w="426" w:type="dxa"/>
          </w:tcPr>
          <w:p w14:paraId="14BEFAC7" w14:textId="26B82D50"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275" w:type="dxa"/>
          </w:tcPr>
          <w:p w14:paraId="7DA76E65" w14:textId="0219801A" w:rsidR="00F34B3C" w:rsidRPr="00F34B3C" w:rsidRDefault="00F34B3C" w:rsidP="00F34B3C">
            <w:pPr>
              <w:pStyle w:val="Bodycopy"/>
              <w:rPr>
                <w:rFonts w:eastAsiaTheme="minorHAnsi"/>
                <w:bCs/>
                <w:sz w:val="20"/>
                <w:szCs w:val="20"/>
                <w:lang w:val="en-US"/>
              </w:rPr>
            </w:pPr>
            <w:r w:rsidRPr="00F34B3C">
              <w:rPr>
                <w:rFonts w:eastAsiaTheme="minorHAnsi"/>
                <w:bCs/>
                <w:sz w:val="20"/>
                <w:szCs w:val="20"/>
                <w:lang w:val="en-US"/>
              </w:rPr>
              <w:t>Flexibility</w:t>
            </w:r>
          </w:p>
        </w:tc>
        <w:tc>
          <w:tcPr>
            <w:tcW w:w="7371" w:type="dxa"/>
          </w:tcPr>
          <w:p w14:paraId="4E6D19D1" w14:textId="77777777" w:rsidR="00F34B3C" w:rsidRPr="00F34B3C" w:rsidRDefault="00F34B3C" w:rsidP="00F34B3C">
            <w:pPr>
              <w:pStyle w:val="PSC-Bullets2"/>
              <w:spacing w:before="0" w:after="0"/>
              <w:ind w:left="201" w:hanging="241"/>
              <w:rPr>
                <w:sz w:val="20"/>
                <w:szCs w:val="20"/>
              </w:rPr>
            </w:pPr>
            <w:r w:rsidRPr="00F34B3C">
              <w:rPr>
                <w:sz w:val="20"/>
                <w:szCs w:val="20"/>
              </w:rPr>
              <w:t>Be flexible about flexibility.</w:t>
            </w:r>
          </w:p>
          <w:p w14:paraId="4A8435FA" w14:textId="77777777" w:rsidR="00F34B3C" w:rsidRPr="00F34B3C" w:rsidRDefault="00F34B3C" w:rsidP="00F34B3C">
            <w:pPr>
              <w:pStyle w:val="PSC-Bullets2"/>
              <w:spacing w:before="0" w:after="0"/>
              <w:ind w:left="201" w:hanging="241"/>
              <w:rPr>
                <w:sz w:val="20"/>
                <w:szCs w:val="20"/>
              </w:rPr>
            </w:pPr>
            <w:r w:rsidRPr="00F34B3C">
              <w:rPr>
                <w:sz w:val="20"/>
                <w:szCs w:val="20"/>
              </w:rPr>
              <w:t>What flexibility does the employee have to alter their work arrangement on an ad hoc basis to cover peak periods, attendance at meetings, training courses etc?</w:t>
            </w:r>
          </w:p>
          <w:p w14:paraId="1B430B2F" w14:textId="4D17837F" w:rsidR="00F34B3C" w:rsidRPr="00F34B3C" w:rsidRDefault="00F34B3C" w:rsidP="00F34B3C">
            <w:pPr>
              <w:pStyle w:val="PSC-Bullets2"/>
              <w:spacing w:before="0" w:after="0"/>
              <w:ind w:left="201" w:hanging="241"/>
              <w:rPr>
                <w:sz w:val="20"/>
                <w:szCs w:val="20"/>
              </w:rPr>
            </w:pPr>
            <w:r w:rsidRPr="00F34B3C">
              <w:rPr>
                <w:sz w:val="20"/>
                <w:szCs w:val="20"/>
              </w:rPr>
              <w:t>What arrangements are in place for attendance at the regular place of work where attendance/ participation is an inherent requirement of the role? e.g. meetings, client events, functions.</w:t>
            </w:r>
          </w:p>
        </w:tc>
      </w:tr>
      <w:tr w:rsidR="00F34B3C" w:rsidRPr="0042232B" w14:paraId="5E11C238" w14:textId="77777777" w:rsidTr="00F34B3C">
        <w:trPr>
          <w:trHeight w:val="276"/>
        </w:trPr>
        <w:tc>
          <w:tcPr>
            <w:tcW w:w="426" w:type="dxa"/>
          </w:tcPr>
          <w:p w14:paraId="7942B3E5" w14:textId="5B085E05" w:rsidR="00F34B3C" w:rsidRPr="0042232B" w:rsidRDefault="00F34B3C" w:rsidP="00F34B3C">
            <w:pPr>
              <w:pStyle w:val="PSC-bodycopy"/>
              <w:rPr>
                <w:rFonts w:ascii="Wingdings" w:eastAsia="Wingdings" w:hAnsi="Wingdings" w:cs="Wingdings"/>
                <w:color w:val="276130"/>
                <w:sz w:val="20"/>
                <w:szCs w:val="20"/>
                <w:lang w:val="en-US"/>
              </w:rPr>
            </w:pPr>
            <w:bookmarkStart w:id="2" w:name="_Hlk70078054"/>
            <w:r w:rsidRPr="0042232B">
              <w:rPr>
                <w:rFonts w:ascii="Wingdings" w:eastAsia="Wingdings" w:hAnsi="Wingdings" w:cs="Wingdings"/>
                <w:color w:val="276130"/>
                <w:sz w:val="20"/>
                <w:szCs w:val="20"/>
                <w:lang w:val="en-US"/>
              </w:rPr>
              <w:t></w:t>
            </w:r>
            <w:bookmarkEnd w:id="2"/>
          </w:p>
        </w:tc>
        <w:tc>
          <w:tcPr>
            <w:tcW w:w="1275" w:type="dxa"/>
          </w:tcPr>
          <w:p w14:paraId="0EFC3EEC" w14:textId="5D7887FF" w:rsidR="00F34B3C" w:rsidRPr="00F34B3C" w:rsidRDefault="00F34B3C" w:rsidP="00F34B3C">
            <w:pPr>
              <w:pStyle w:val="Bodycopy"/>
              <w:rPr>
                <w:rFonts w:eastAsiaTheme="minorHAnsi"/>
                <w:bCs/>
                <w:sz w:val="20"/>
                <w:szCs w:val="20"/>
                <w:lang w:val="en-US"/>
              </w:rPr>
            </w:pPr>
            <w:r w:rsidRPr="00F34B3C">
              <w:rPr>
                <w:rFonts w:eastAsiaTheme="minorHAnsi"/>
                <w:bCs/>
                <w:sz w:val="20"/>
                <w:szCs w:val="20"/>
                <w:lang w:val="en-US"/>
              </w:rPr>
              <w:t>Entitlements</w:t>
            </w:r>
          </w:p>
        </w:tc>
        <w:tc>
          <w:tcPr>
            <w:tcW w:w="7371" w:type="dxa"/>
          </w:tcPr>
          <w:p w14:paraId="7E069868" w14:textId="53FA823B" w:rsidR="00F34B3C" w:rsidRPr="00F34B3C" w:rsidRDefault="00F34B3C" w:rsidP="00F34B3C">
            <w:pPr>
              <w:pStyle w:val="PSC-Bullets2"/>
              <w:spacing w:before="0" w:after="0"/>
              <w:ind w:left="201" w:hanging="241"/>
              <w:rPr>
                <w:sz w:val="20"/>
                <w:szCs w:val="20"/>
              </w:rPr>
            </w:pPr>
            <w:r w:rsidRPr="00F34B3C">
              <w:rPr>
                <w:sz w:val="20"/>
                <w:szCs w:val="20"/>
              </w:rPr>
              <w:t>It is the employee’s responsibility to consider the impact of the arrangement on their pay, taxation, superannuation, leave provisions and other entitlements. Has the employee made enquiries in these areas?</w:t>
            </w:r>
          </w:p>
        </w:tc>
      </w:tr>
      <w:tr w:rsidR="00F34B3C" w:rsidRPr="0042232B" w14:paraId="68087A51" w14:textId="77777777" w:rsidTr="00F34B3C">
        <w:trPr>
          <w:trHeight w:val="276"/>
        </w:trPr>
        <w:tc>
          <w:tcPr>
            <w:tcW w:w="426" w:type="dxa"/>
            <w:tcBorders>
              <w:bottom w:val="single" w:sz="4" w:space="0" w:color="C0E5DE"/>
            </w:tcBorders>
          </w:tcPr>
          <w:p w14:paraId="77A87C82" w14:textId="461A9FD8"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275" w:type="dxa"/>
            <w:tcBorders>
              <w:bottom w:val="single" w:sz="4" w:space="0" w:color="C0E5DE"/>
            </w:tcBorders>
          </w:tcPr>
          <w:p w14:paraId="15BD833D" w14:textId="740634B9" w:rsidR="00F34B3C" w:rsidRPr="00F34B3C" w:rsidRDefault="00F34B3C" w:rsidP="00F34B3C">
            <w:pPr>
              <w:pStyle w:val="Bodycopy"/>
              <w:rPr>
                <w:rFonts w:eastAsiaTheme="minorHAnsi"/>
                <w:bCs/>
                <w:sz w:val="20"/>
                <w:szCs w:val="20"/>
                <w:lang w:val="en-US"/>
              </w:rPr>
            </w:pPr>
            <w:r w:rsidRPr="00F34B3C">
              <w:rPr>
                <w:rFonts w:eastAsiaTheme="minorHAnsi"/>
                <w:bCs/>
                <w:sz w:val="20"/>
                <w:szCs w:val="20"/>
                <w:lang w:val="en-US"/>
              </w:rPr>
              <w:t>Governance</w:t>
            </w:r>
          </w:p>
        </w:tc>
        <w:tc>
          <w:tcPr>
            <w:tcW w:w="7371" w:type="dxa"/>
            <w:tcBorders>
              <w:bottom w:val="single" w:sz="4" w:space="0" w:color="C0E5DE"/>
            </w:tcBorders>
          </w:tcPr>
          <w:p w14:paraId="4C62E594" w14:textId="77777777" w:rsidR="00F34B3C" w:rsidRPr="00F34B3C" w:rsidRDefault="00F34B3C" w:rsidP="00F34B3C">
            <w:pPr>
              <w:pStyle w:val="PSC-Bullets2"/>
              <w:spacing w:before="0" w:after="0"/>
              <w:ind w:left="201" w:hanging="241"/>
              <w:rPr>
                <w:sz w:val="20"/>
                <w:szCs w:val="20"/>
              </w:rPr>
            </w:pPr>
            <w:r w:rsidRPr="00F34B3C">
              <w:rPr>
                <w:sz w:val="20"/>
                <w:szCs w:val="20"/>
              </w:rPr>
              <w:t>Who is responsible for the home office set up and maintenance?</w:t>
            </w:r>
          </w:p>
          <w:p w14:paraId="090E37EF" w14:textId="77777777" w:rsidR="00F34B3C" w:rsidRPr="00F34B3C" w:rsidRDefault="00F34B3C" w:rsidP="00F34B3C">
            <w:pPr>
              <w:pStyle w:val="PSC-Bullets2"/>
              <w:spacing w:before="0" w:after="0"/>
              <w:ind w:left="201" w:hanging="241"/>
              <w:rPr>
                <w:sz w:val="20"/>
                <w:szCs w:val="20"/>
              </w:rPr>
            </w:pPr>
            <w:r w:rsidRPr="00F34B3C">
              <w:rPr>
                <w:sz w:val="20"/>
                <w:szCs w:val="20"/>
              </w:rPr>
              <w:t>Are there potential conflicts of interest? How will these be managed?</w:t>
            </w:r>
          </w:p>
          <w:p w14:paraId="01848526" w14:textId="77777777" w:rsidR="00F34B3C" w:rsidRPr="00F34B3C" w:rsidRDefault="00F34B3C" w:rsidP="00F34B3C">
            <w:pPr>
              <w:pStyle w:val="PSC-Bullets2"/>
              <w:spacing w:before="0" w:after="0"/>
              <w:ind w:left="201" w:hanging="241"/>
              <w:rPr>
                <w:sz w:val="20"/>
                <w:szCs w:val="20"/>
              </w:rPr>
            </w:pPr>
            <w:r w:rsidRPr="00F34B3C">
              <w:rPr>
                <w:sz w:val="20"/>
                <w:szCs w:val="20"/>
              </w:rPr>
              <w:t>Are there any confidentiality considerations? How will these be managed?</w:t>
            </w:r>
          </w:p>
          <w:p w14:paraId="53F4B48E" w14:textId="77777777" w:rsidR="00F34B3C" w:rsidRPr="00F34B3C" w:rsidRDefault="00F34B3C" w:rsidP="00F34B3C">
            <w:pPr>
              <w:pStyle w:val="PSC-Bullets2"/>
              <w:spacing w:before="0" w:after="0"/>
              <w:ind w:left="201" w:hanging="241"/>
              <w:rPr>
                <w:sz w:val="20"/>
                <w:szCs w:val="20"/>
              </w:rPr>
            </w:pPr>
            <w:r w:rsidRPr="00F34B3C">
              <w:rPr>
                <w:sz w:val="20"/>
                <w:szCs w:val="20"/>
              </w:rPr>
              <w:t>Has the employee checked the hours of work allowed?</w:t>
            </w:r>
          </w:p>
          <w:p w14:paraId="6DBF9CCD" w14:textId="77777777" w:rsidR="00F34B3C" w:rsidRPr="00F34B3C" w:rsidRDefault="00F34B3C" w:rsidP="00F34B3C">
            <w:pPr>
              <w:pStyle w:val="PSC-Bullets2"/>
              <w:spacing w:before="0" w:after="0"/>
              <w:ind w:left="201" w:hanging="241"/>
              <w:rPr>
                <w:sz w:val="20"/>
                <w:szCs w:val="20"/>
              </w:rPr>
            </w:pPr>
            <w:r w:rsidRPr="00F34B3C">
              <w:rPr>
                <w:sz w:val="20"/>
                <w:szCs w:val="20"/>
              </w:rPr>
              <w:t>What are the daily communication expectations and arrangements?</w:t>
            </w:r>
          </w:p>
          <w:p w14:paraId="22606B7E" w14:textId="6AEF5B62" w:rsidR="00F34B3C" w:rsidRPr="00F34B3C" w:rsidRDefault="00F34B3C" w:rsidP="00F34B3C">
            <w:pPr>
              <w:pStyle w:val="PSC-Bullets2"/>
              <w:spacing w:before="0" w:after="0"/>
              <w:ind w:left="201" w:hanging="241"/>
              <w:rPr>
                <w:sz w:val="20"/>
                <w:szCs w:val="20"/>
              </w:rPr>
            </w:pPr>
            <w:r w:rsidRPr="00F34B3C">
              <w:rPr>
                <w:sz w:val="20"/>
                <w:szCs w:val="20"/>
              </w:rPr>
              <w:t>What are the arrangements when children are at home during agreed work hours e.g. sick?</w:t>
            </w:r>
          </w:p>
        </w:tc>
      </w:tr>
    </w:tbl>
    <w:p w14:paraId="0535145C" w14:textId="77777777" w:rsidR="004D6C62" w:rsidRPr="0042232B" w:rsidRDefault="004D6C62" w:rsidP="004D6C62">
      <w:pPr>
        <w:pStyle w:val="PSC-bodycopy"/>
        <w:rPr>
          <w:sz w:val="20"/>
          <w:szCs w:val="20"/>
          <w:highlight w:val="magenta"/>
        </w:rPr>
      </w:pPr>
    </w:p>
    <w:p w14:paraId="50C82920" w14:textId="77777777" w:rsidR="00A818A0" w:rsidRPr="0042232B" w:rsidRDefault="00A818A0" w:rsidP="007E6DCE">
      <w:pPr>
        <w:pStyle w:val="PSC-bodycopy"/>
        <w:rPr>
          <w:sz w:val="20"/>
          <w:szCs w:val="20"/>
        </w:rPr>
      </w:pPr>
    </w:p>
    <w:p w14:paraId="74E43470" w14:textId="77777777" w:rsidR="00F34B3C" w:rsidRDefault="00F34B3C">
      <w:pPr>
        <w:rPr>
          <w:rFonts w:ascii="Arial" w:hAnsi="Arial" w:cs="Arial"/>
          <w:b/>
          <w:bCs/>
          <w:sz w:val="20"/>
          <w:szCs w:val="20"/>
        </w:rPr>
      </w:pPr>
      <w:r>
        <w:rPr>
          <w:b/>
          <w:bCs/>
          <w:sz w:val="20"/>
          <w:szCs w:val="20"/>
        </w:rPr>
        <w:br w:type="page"/>
      </w:r>
    </w:p>
    <w:p w14:paraId="4A323747" w14:textId="7A1F3E93" w:rsidR="00A818A0" w:rsidRPr="00F34B3C" w:rsidRDefault="00F34B3C" w:rsidP="00F34B3C">
      <w:pPr>
        <w:pStyle w:val="PSC-Heading1"/>
        <w:spacing w:after="240"/>
      </w:pPr>
      <w:bookmarkStart w:id="3" w:name="_Hlk70078361"/>
      <w:r w:rsidRPr="00F34B3C">
        <w:lastRenderedPageBreak/>
        <w:t>Business considerations</w:t>
      </w:r>
    </w:p>
    <w:tbl>
      <w:tblPr>
        <w:tblStyle w:val="PSCTableStyleV0-01"/>
        <w:tblW w:w="9356" w:type="dxa"/>
        <w:tblLook w:val="04A0" w:firstRow="1" w:lastRow="0" w:firstColumn="1" w:lastColumn="0" w:noHBand="0" w:noVBand="1"/>
      </w:tblPr>
      <w:tblGrid>
        <w:gridCol w:w="426"/>
        <w:gridCol w:w="1473"/>
        <w:gridCol w:w="7457"/>
      </w:tblGrid>
      <w:tr w:rsidR="00F34B3C" w:rsidRPr="0042232B" w14:paraId="25990968" w14:textId="77777777" w:rsidTr="00F34B3C">
        <w:trPr>
          <w:cnfStyle w:val="100000000000" w:firstRow="1" w:lastRow="0" w:firstColumn="0" w:lastColumn="0" w:oddVBand="0" w:evenVBand="0" w:oddHBand="0" w:evenHBand="0" w:firstRowFirstColumn="0" w:firstRowLastColumn="0" w:lastRowFirstColumn="0" w:lastRowLastColumn="0"/>
          <w:trHeight w:val="276"/>
        </w:trPr>
        <w:tc>
          <w:tcPr>
            <w:tcW w:w="426" w:type="dxa"/>
            <w:tcBorders>
              <w:bottom w:val="single" w:sz="4" w:space="0" w:color="C0E5DE"/>
            </w:tcBorders>
          </w:tcPr>
          <w:p w14:paraId="037F7C62" w14:textId="77777777" w:rsidR="00F34B3C" w:rsidRPr="0042232B" w:rsidRDefault="00F34B3C" w:rsidP="00F34B3C">
            <w:pPr>
              <w:pStyle w:val="PSC-bodycopy"/>
              <w:rPr>
                <w:b w:val="0"/>
                <w:sz w:val="20"/>
                <w:szCs w:val="20"/>
              </w:rPr>
            </w:pPr>
            <w:r w:rsidRPr="0042232B">
              <w:rPr>
                <w:rFonts w:ascii="Wingdings" w:eastAsia="Wingdings" w:hAnsi="Wingdings" w:cs="Wingdings"/>
                <w:b w:val="0"/>
                <w:color w:val="276130"/>
                <w:sz w:val="20"/>
                <w:szCs w:val="20"/>
                <w:lang w:val="en-US"/>
              </w:rPr>
              <w:t></w:t>
            </w:r>
          </w:p>
        </w:tc>
        <w:tc>
          <w:tcPr>
            <w:tcW w:w="1473" w:type="dxa"/>
            <w:tcBorders>
              <w:bottom w:val="single" w:sz="4" w:space="0" w:color="C0E5DE"/>
            </w:tcBorders>
          </w:tcPr>
          <w:p w14:paraId="4CD36A0F" w14:textId="55E7562F" w:rsidR="00F34B3C" w:rsidRPr="00F34B3C" w:rsidRDefault="00F34B3C" w:rsidP="00F34B3C">
            <w:pPr>
              <w:pStyle w:val="Bodycopy"/>
              <w:rPr>
                <w:rFonts w:eastAsiaTheme="minorHAnsi"/>
                <w:b w:val="0"/>
                <w:sz w:val="20"/>
                <w:szCs w:val="20"/>
                <w:lang w:val="en-US"/>
              </w:rPr>
            </w:pPr>
            <w:r w:rsidRPr="00F34B3C">
              <w:rPr>
                <w:rFonts w:eastAsiaTheme="minorHAnsi"/>
                <w:b w:val="0"/>
                <w:sz w:val="20"/>
                <w:szCs w:val="20"/>
                <w:lang w:val="en-US"/>
              </w:rPr>
              <w:t>Agency needs</w:t>
            </w:r>
          </w:p>
        </w:tc>
        <w:tc>
          <w:tcPr>
            <w:tcW w:w="7457" w:type="dxa"/>
            <w:tcBorders>
              <w:bottom w:val="single" w:sz="4" w:space="0" w:color="C0E5DE"/>
            </w:tcBorders>
          </w:tcPr>
          <w:p w14:paraId="21A92A99" w14:textId="77777777" w:rsidR="00F34B3C" w:rsidRPr="00F34B3C" w:rsidRDefault="00F34B3C" w:rsidP="00F34B3C">
            <w:pPr>
              <w:pStyle w:val="PSC-Bullets2"/>
              <w:spacing w:before="0" w:after="0"/>
              <w:ind w:left="201" w:hanging="241"/>
              <w:rPr>
                <w:b w:val="0"/>
                <w:bCs/>
                <w:sz w:val="20"/>
                <w:szCs w:val="20"/>
              </w:rPr>
            </w:pPr>
            <w:r w:rsidRPr="00F34B3C">
              <w:rPr>
                <w:b w:val="0"/>
                <w:bCs/>
                <w:sz w:val="20"/>
                <w:szCs w:val="20"/>
              </w:rPr>
              <w:t xml:space="preserve">Does the request have any effect on the implementation of operational/work plans? </w:t>
            </w:r>
          </w:p>
          <w:p w14:paraId="71D3EEBE" w14:textId="77777777" w:rsidR="00F34B3C" w:rsidRPr="00F34B3C" w:rsidRDefault="00F34B3C" w:rsidP="00F34B3C">
            <w:pPr>
              <w:pStyle w:val="PSC-Bullets2"/>
              <w:spacing w:before="0" w:after="0"/>
              <w:ind w:left="201" w:hanging="241"/>
              <w:rPr>
                <w:b w:val="0"/>
                <w:bCs/>
                <w:sz w:val="20"/>
                <w:szCs w:val="20"/>
              </w:rPr>
            </w:pPr>
            <w:r w:rsidRPr="00F34B3C">
              <w:rPr>
                <w:b w:val="0"/>
                <w:bCs/>
                <w:sz w:val="20"/>
                <w:szCs w:val="20"/>
              </w:rPr>
              <w:t>What is the impact on client service requirements?</w:t>
            </w:r>
          </w:p>
          <w:p w14:paraId="6A7AF3F2" w14:textId="77777777" w:rsidR="00F34B3C" w:rsidRPr="00F34B3C" w:rsidRDefault="00F34B3C" w:rsidP="00F34B3C">
            <w:pPr>
              <w:pStyle w:val="PSC-Bullets2"/>
              <w:spacing w:before="0" w:after="0"/>
              <w:ind w:left="201" w:hanging="241"/>
              <w:rPr>
                <w:b w:val="0"/>
                <w:bCs/>
                <w:sz w:val="20"/>
                <w:szCs w:val="20"/>
              </w:rPr>
            </w:pPr>
            <w:r w:rsidRPr="00F34B3C">
              <w:rPr>
                <w:b w:val="0"/>
                <w:bCs/>
                <w:sz w:val="20"/>
                <w:szCs w:val="20"/>
              </w:rPr>
              <w:t>How will the request affect staffing requirements?</w:t>
            </w:r>
          </w:p>
          <w:p w14:paraId="09ED6DC0" w14:textId="77777777" w:rsidR="00F34B3C" w:rsidRPr="00F34B3C" w:rsidRDefault="00F34B3C" w:rsidP="00F34B3C">
            <w:pPr>
              <w:pStyle w:val="PSC-Bullets2"/>
              <w:spacing w:before="0" w:after="0"/>
              <w:ind w:left="201" w:hanging="241"/>
              <w:rPr>
                <w:b w:val="0"/>
                <w:bCs/>
                <w:sz w:val="20"/>
                <w:szCs w:val="20"/>
              </w:rPr>
            </w:pPr>
            <w:r w:rsidRPr="00F34B3C">
              <w:rPr>
                <w:b w:val="0"/>
                <w:bCs/>
                <w:sz w:val="20"/>
                <w:szCs w:val="20"/>
              </w:rPr>
              <w:t>Will there be any budget implications?</w:t>
            </w:r>
          </w:p>
          <w:p w14:paraId="74980243" w14:textId="77777777" w:rsidR="00F34B3C" w:rsidRPr="00F34B3C" w:rsidRDefault="00F34B3C" w:rsidP="00F34B3C">
            <w:pPr>
              <w:pStyle w:val="PSC-Bullets2"/>
              <w:spacing w:before="0" w:after="0"/>
              <w:ind w:left="201" w:hanging="241"/>
              <w:rPr>
                <w:b w:val="0"/>
                <w:bCs/>
                <w:sz w:val="20"/>
                <w:szCs w:val="20"/>
              </w:rPr>
            </w:pPr>
            <w:r w:rsidRPr="00F34B3C">
              <w:rPr>
                <w:b w:val="0"/>
                <w:bCs/>
                <w:sz w:val="20"/>
                <w:szCs w:val="20"/>
              </w:rPr>
              <w:t>Is the flexible work arrangement responsive to changing needs of the agency?</w:t>
            </w:r>
          </w:p>
          <w:p w14:paraId="2856D0E7" w14:textId="069BC84B" w:rsidR="00F34B3C" w:rsidRPr="00F34B3C" w:rsidRDefault="00F34B3C" w:rsidP="00F34B3C">
            <w:pPr>
              <w:pStyle w:val="PSC-Bullets2"/>
              <w:spacing w:before="0" w:after="0"/>
              <w:ind w:left="201" w:hanging="241"/>
              <w:rPr>
                <w:b w:val="0"/>
                <w:sz w:val="20"/>
                <w:szCs w:val="20"/>
              </w:rPr>
            </w:pPr>
            <w:r w:rsidRPr="00F34B3C">
              <w:rPr>
                <w:b w:val="0"/>
                <w:bCs/>
                <w:sz w:val="20"/>
                <w:szCs w:val="20"/>
              </w:rPr>
              <w:t>How will any future changes in the role be addressed?</w:t>
            </w:r>
          </w:p>
        </w:tc>
      </w:tr>
      <w:tr w:rsidR="00F34B3C" w:rsidRPr="0042232B" w14:paraId="7F781411" w14:textId="77777777" w:rsidTr="00F34B3C">
        <w:trPr>
          <w:trHeight w:val="276"/>
        </w:trPr>
        <w:tc>
          <w:tcPr>
            <w:tcW w:w="426" w:type="dxa"/>
            <w:tcBorders>
              <w:top w:val="single" w:sz="4" w:space="0" w:color="C0E5DE"/>
            </w:tcBorders>
          </w:tcPr>
          <w:p w14:paraId="7B0AAC4D" w14:textId="77777777"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473" w:type="dxa"/>
            <w:tcBorders>
              <w:top w:val="single" w:sz="4" w:space="0" w:color="C0E5DE"/>
            </w:tcBorders>
          </w:tcPr>
          <w:p w14:paraId="6380F7C9" w14:textId="4FB7F645" w:rsidR="00F34B3C" w:rsidRPr="00F34B3C" w:rsidRDefault="00F34B3C" w:rsidP="00F34B3C">
            <w:pPr>
              <w:pStyle w:val="Bodycopy"/>
              <w:rPr>
                <w:rFonts w:eastAsiaTheme="minorHAnsi"/>
                <w:sz w:val="20"/>
                <w:szCs w:val="20"/>
                <w:lang w:val="en-US"/>
              </w:rPr>
            </w:pPr>
            <w:r w:rsidRPr="00F34B3C">
              <w:rPr>
                <w:rFonts w:eastAsiaTheme="minorHAnsi"/>
                <w:sz w:val="20"/>
                <w:szCs w:val="20"/>
                <w:lang w:val="en-US"/>
              </w:rPr>
              <w:t xml:space="preserve">Impact on </w:t>
            </w:r>
            <w:r w:rsidRPr="00F34B3C">
              <w:rPr>
                <w:rFonts w:eastAsiaTheme="minorHAnsi"/>
                <w:sz w:val="20"/>
                <w:szCs w:val="20"/>
                <w:lang w:val="en-US"/>
              </w:rPr>
              <w:br/>
              <w:t>co-workers</w:t>
            </w:r>
          </w:p>
        </w:tc>
        <w:tc>
          <w:tcPr>
            <w:tcW w:w="7457" w:type="dxa"/>
            <w:tcBorders>
              <w:top w:val="single" w:sz="4" w:space="0" w:color="C0E5DE"/>
            </w:tcBorders>
          </w:tcPr>
          <w:p w14:paraId="6AB50B69" w14:textId="77777777" w:rsidR="00F34B3C" w:rsidRPr="00F34B3C" w:rsidRDefault="00F34B3C" w:rsidP="00F34B3C">
            <w:pPr>
              <w:pStyle w:val="PSC-Bullets2"/>
              <w:spacing w:before="0" w:after="0"/>
              <w:ind w:left="201" w:hanging="241"/>
              <w:rPr>
                <w:sz w:val="20"/>
                <w:szCs w:val="20"/>
              </w:rPr>
            </w:pPr>
            <w:r w:rsidRPr="00F34B3C">
              <w:rPr>
                <w:sz w:val="20"/>
                <w:szCs w:val="20"/>
              </w:rPr>
              <w:t xml:space="preserve">Will the new arrangement impact the job role, workload and morale of other employees? </w:t>
            </w:r>
          </w:p>
          <w:p w14:paraId="3E83BE58" w14:textId="77777777" w:rsidR="00F34B3C" w:rsidRPr="00F34B3C" w:rsidRDefault="00F34B3C" w:rsidP="00F34B3C">
            <w:pPr>
              <w:pStyle w:val="PSC-Bullets2"/>
              <w:spacing w:before="0" w:after="0"/>
              <w:ind w:left="201" w:hanging="241"/>
              <w:rPr>
                <w:sz w:val="20"/>
                <w:szCs w:val="20"/>
              </w:rPr>
            </w:pPr>
            <w:r w:rsidRPr="00F34B3C">
              <w:rPr>
                <w:sz w:val="20"/>
                <w:szCs w:val="20"/>
              </w:rPr>
              <w:t xml:space="preserve">How will this be managed? </w:t>
            </w:r>
          </w:p>
          <w:p w14:paraId="5F2A11D4" w14:textId="77777777" w:rsidR="00F34B3C" w:rsidRPr="00F34B3C" w:rsidRDefault="00F34B3C" w:rsidP="00F34B3C">
            <w:pPr>
              <w:pStyle w:val="PSC-Bullets2"/>
              <w:spacing w:before="0" w:after="0"/>
              <w:ind w:left="201" w:hanging="241"/>
              <w:rPr>
                <w:sz w:val="20"/>
                <w:szCs w:val="20"/>
              </w:rPr>
            </w:pPr>
            <w:r w:rsidRPr="00F34B3C">
              <w:rPr>
                <w:sz w:val="20"/>
                <w:szCs w:val="20"/>
              </w:rPr>
              <w:t xml:space="preserve">Have you talked about this with the employee and their colleagues? </w:t>
            </w:r>
          </w:p>
          <w:p w14:paraId="65AED6EC" w14:textId="6BFAE660" w:rsidR="00F34B3C" w:rsidRPr="00F34B3C" w:rsidRDefault="00F34B3C" w:rsidP="00F34B3C">
            <w:pPr>
              <w:pStyle w:val="PSC-Bullets2"/>
              <w:spacing w:before="0" w:after="0"/>
              <w:ind w:left="201" w:hanging="241"/>
              <w:rPr>
                <w:sz w:val="20"/>
                <w:szCs w:val="20"/>
              </w:rPr>
            </w:pPr>
            <w:r w:rsidRPr="00F34B3C">
              <w:rPr>
                <w:sz w:val="20"/>
                <w:szCs w:val="20"/>
              </w:rPr>
              <w:t>What are the concerns, objections or barriers? How can these be addressed?</w:t>
            </w:r>
          </w:p>
        </w:tc>
      </w:tr>
      <w:tr w:rsidR="00F34B3C" w:rsidRPr="0042232B" w14:paraId="30EEC1C8" w14:textId="77777777" w:rsidTr="00F34B3C">
        <w:trPr>
          <w:trHeight w:val="276"/>
        </w:trPr>
        <w:tc>
          <w:tcPr>
            <w:tcW w:w="426" w:type="dxa"/>
          </w:tcPr>
          <w:p w14:paraId="3CA6C570" w14:textId="77777777" w:rsidR="00F34B3C" w:rsidRPr="0042232B" w:rsidRDefault="00F34B3C" w:rsidP="00F34B3C">
            <w:pPr>
              <w:pStyle w:val="PSC-bodycopy"/>
              <w:rPr>
                <w:rFonts w:ascii="Wingdings" w:eastAsia="Wingdings" w:hAnsi="Wingdings" w:cs="Wingdings"/>
                <w:color w:val="276130"/>
                <w:sz w:val="20"/>
                <w:szCs w:val="20"/>
                <w:lang w:val="en-US"/>
              </w:rPr>
            </w:pPr>
            <w:bookmarkStart w:id="4" w:name="_Hlk70078100"/>
            <w:r w:rsidRPr="0042232B">
              <w:rPr>
                <w:rFonts w:ascii="Wingdings" w:eastAsia="Wingdings" w:hAnsi="Wingdings" w:cs="Wingdings"/>
                <w:color w:val="276130"/>
                <w:sz w:val="20"/>
                <w:szCs w:val="20"/>
                <w:lang w:val="en-US"/>
              </w:rPr>
              <w:t></w:t>
            </w:r>
          </w:p>
        </w:tc>
        <w:tc>
          <w:tcPr>
            <w:tcW w:w="1473" w:type="dxa"/>
          </w:tcPr>
          <w:p w14:paraId="64F13DDD" w14:textId="5645C664" w:rsidR="00F34B3C" w:rsidRPr="00F34B3C" w:rsidRDefault="00F34B3C" w:rsidP="00F34B3C">
            <w:pPr>
              <w:pStyle w:val="Bodycopy"/>
              <w:rPr>
                <w:rFonts w:eastAsiaTheme="minorHAnsi"/>
                <w:sz w:val="20"/>
                <w:szCs w:val="20"/>
                <w:lang w:val="en-US"/>
              </w:rPr>
            </w:pPr>
            <w:r w:rsidRPr="00F34B3C">
              <w:rPr>
                <w:rFonts w:eastAsiaTheme="minorHAnsi"/>
                <w:sz w:val="20"/>
                <w:szCs w:val="20"/>
                <w:lang w:val="en-US"/>
              </w:rPr>
              <w:t>Job redesign</w:t>
            </w:r>
          </w:p>
        </w:tc>
        <w:tc>
          <w:tcPr>
            <w:tcW w:w="7457" w:type="dxa"/>
          </w:tcPr>
          <w:p w14:paraId="2302B81F" w14:textId="77777777" w:rsidR="00F34B3C" w:rsidRPr="00F34B3C" w:rsidRDefault="00F34B3C" w:rsidP="00F34B3C">
            <w:pPr>
              <w:pStyle w:val="PSC-Bullets2"/>
              <w:spacing w:before="0" w:after="0"/>
              <w:ind w:left="201" w:hanging="241"/>
              <w:rPr>
                <w:sz w:val="20"/>
                <w:szCs w:val="20"/>
              </w:rPr>
            </w:pPr>
            <w:r w:rsidRPr="00F34B3C">
              <w:rPr>
                <w:sz w:val="20"/>
                <w:szCs w:val="20"/>
              </w:rPr>
              <w:t>Jobs may need to be redesigned and duties re-assessed to ensure they are suitable and achievable under the new flexible work arrangement. Where this occurs, job description forms or position statements may need to be amended accordingly.</w:t>
            </w:r>
          </w:p>
          <w:p w14:paraId="15DF41DF" w14:textId="3A5E36A8" w:rsidR="00F34B3C" w:rsidRPr="00F34B3C" w:rsidRDefault="00F34B3C" w:rsidP="00F34B3C">
            <w:pPr>
              <w:pStyle w:val="PSC-Bullets2"/>
              <w:spacing w:before="0" w:after="0"/>
              <w:ind w:left="201" w:hanging="241"/>
              <w:rPr>
                <w:sz w:val="20"/>
                <w:szCs w:val="20"/>
              </w:rPr>
            </w:pPr>
            <w:r w:rsidRPr="00F34B3C">
              <w:rPr>
                <w:sz w:val="20"/>
                <w:szCs w:val="20"/>
              </w:rPr>
              <w:t>Ensure workload is appropriate to the new hours of work.</w:t>
            </w:r>
          </w:p>
        </w:tc>
      </w:tr>
      <w:tr w:rsidR="00F34B3C" w:rsidRPr="0042232B" w14:paraId="339155BF" w14:textId="77777777" w:rsidTr="00F34B3C">
        <w:trPr>
          <w:trHeight w:val="276"/>
        </w:trPr>
        <w:tc>
          <w:tcPr>
            <w:tcW w:w="426" w:type="dxa"/>
          </w:tcPr>
          <w:p w14:paraId="528CF138" w14:textId="77777777"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473" w:type="dxa"/>
          </w:tcPr>
          <w:p w14:paraId="040EC9D7" w14:textId="1209BEDA" w:rsidR="00F34B3C" w:rsidRPr="00F34B3C" w:rsidRDefault="00F34B3C" w:rsidP="00F34B3C">
            <w:pPr>
              <w:pStyle w:val="Bodycopy"/>
              <w:rPr>
                <w:rFonts w:eastAsiaTheme="minorHAnsi"/>
                <w:sz w:val="20"/>
                <w:szCs w:val="20"/>
                <w:lang w:val="en-US"/>
              </w:rPr>
            </w:pPr>
            <w:r w:rsidRPr="00F34B3C">
              <w:rPr>
                <w:rFonts w:eastAsiaTheme="minorHAnsi"/>
                <w:sz w:val="20"/>
                <w:szCs w:val="20"/>
                <w:lang w:val="en-US"/>
              </w:rPr>
              <w:t>Confidentiality</w:t>
            </w:r>
          </w:p>
        </w:tc>
        <w:tc>
          <w:tcPr>
            <w:tcW w:w="7457" w:type="dxa"/>
          </w:tcPr>
          <w:p w14:paraId="4661DE13" w14:textId="498207A1" w:rsidR="00F34B3C" w:rsidRPr="00F34B3C" w:rsidRDefault="00F34B3C" w:rsidP="00F34B3C">
            <w:pPr>
              <w:pStyle w:val="PSC-Bullets2"/>
              <w:spacing w:before="0" w:after="0"/>
              <w:ind w:left="201" w:hanging="241"/>
              <w:rPr>
                <w:sz w:val="20"/>
                <w:szCs w:val="20"/>
              </w:rPr>
            </w:pPr>
            <w:r w:rsidRPr="00F34B3C">
              <w:rPr>
                <w:sz w:val="20"/>
                <w:szCs w:val="20"/>
              </w:rPr>
              <w:t>Maintain confidentiality, particularly in relation to personal circumstances. Where discussion with others is required in order to assess a request, ensure only relevant details are disclosed and discussion is restricted to relevant parties only.</w:t>
            </w:r>
          </w:p>
        </w:tc>
      </w:tr>
      <w:tr w:rsidR="00F34B3C" w:rsidRPr="0042232B" w14:paraId="174030B9" w14:textId="77777777" w:rsidTr="00F34B3C">
        <w:trPr>
          <w:trHeight w:val="276"/>
        </w:trPr>
        <w:tc>
          <w:tcPr>
            <w:tcW w:w="426" w:type="dxa"/>
          </w:tcPr>
          <w:p w14:paraId="699347DE" w14:textId="77777777" w:rsidR="00F34B3C" w:rsidRPr="0042232B" w:rsidRDefault="00F34B3C" w:rsidP="00F34B3C">
            <w:pPr>
              <w:pStyle w:val="PSC-bodycopy"/>
              <w:rPr>
                <w:rFonts w:ascii="Wingdings" w:eastAsia="Wingdings" w:hAnsi="Wingdings" w:cs="Wingdings"/>
                <w:color w:val="276130"/>
                <w:sz w:val="20"/>
                <w:szCs w:val="20"/>
                <w:lang w:val="en-US"/>
              </w:rPr>
            </w:pPr>
            <w:bookmarkStart w:id="5" w:name="_Hlk70078094"/>
            <w:r w:rsidRPr="0042232B">
              <w:rPr>
                <w:rFonts w:ascii="Wingdings" w:eastAsia="Wingdings" w:hAnsi="Wingdings" w:cs="Wingdings"/>
                <w:color w:val="276130"/>
                <w:sz w:val="20"/>
                <w:szCs w:val="20"/>
                <w:lang w:val="en-US"/>
              </w:rPr>
              <w:t></w:t>
            </w:r>
            <w:bookmarkEnd w:id="5"/>
          </w:p>
        </w:tc>
        <w:tc>
          <w:tcPr>
            <w:tcW w:w="1473" w:type="dxa"/>
          </w:tcPr>
          <w:p w14:paraId="5238F46D" w14:textId="5772DEC3" w:rsidR="00F34B3C" w:rsidRPr="00F34B3C" w:rsidRDefault="00F34B3C" w:rsidP="00F34B3C">
            <w:pPr>
              <w:pStyle w:val="Bodycopy"/>
              <w:rPr>
                <w:rFonts w:eastAsiaTheme="minorHAnsi"/>
                <w:sz w:val="20"/>
                <w:szCs w:val="20"/>
                <w:lang w:val="en-US"/>
              </w:rPr>
            </w:pPr>
            <w:r w:rsidRPr="00F34B3C">
              <w:rPr>
                <w:rFonts w:eastAsiaTheme="minorHAnsi"/>
                <w:sz w:val="20"/>
                <w:szCs w:val="20"/>
                <w:lang w:val="en-US"/>
              </w:rPr>
              <w:t>Employee’s skills and suitability</w:t>
            </w:r>
          </w:p>
        </w:tc>
        <w:tc>
          <w:tcPr>
            <w:tcW w:w="7457" w:type="dxa"/>
          </w:tcPr>
          <w:p w14:paraId="72508D0D" w14:textId="66989A26" w:rsidR="00F34B3C" w:rsidRPr="00F34B3C" w:rsidRDefault="00F34B3C" w:rsidP="00F34B3C">
            <w:pPr>
              <w:pStyle w:val="PSC-Bullets2"/>
              <w:spacing w:before="0" w:after="0"/>
              <w:ind w:left="201" w:hanging="241"/>
              <w:rPr>
                <w:sz w:val="20"/>
                <w:szCs w:val="20"/>
              </w:rPr>
            </w:pPr>
            <w:r w:rsidRPr="00F34B3C">
              <w:rPr>
                <w:sz w:val="20"/>
                <w:szCs w:val="20"/>
              </w:rPr>
              <w:t>Consider employee’s skills and ability to manage their work role while undertaking a flexible work arrangement. Is specific training or development required to address skill gaps (e.g. time management skills may be needed when an employee reduces their hours of work).</w:t>
            </w:r>
          </w:p>
        </w:tc>
      </w:tr>
      <w:bookmarkEnd w:id="4"/>
      <w:tr w:rsidR="00F34B3C" w:rsidRPr="0042232B" w14:paraId="6C09FE5D" w14:textId="77777777" w:rsidTr="00F34B3C">
        <w:trPr>
          <w:trHeight w:val="276"/>
        </w:trPr>
        <w:tc>
          <w:tcPr>
            <w:tcW w:w="426" w:type="dxa"/>
          </w:tcPr>
          <w:p w14:paraId="0578B35B" w14:textId="03E2760F"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473" w:type="dxa"/>
          </w:tcPr>
          <w:p w14:paraId="02855EF6" w14:textId="6CD8C38B" w:rsidR="00F34B3C" w:rsidRPr="00F34B3C" w:rsidRDefault="00F34B3C" w:rsidP="00F34B3C">
            <w:pPr>
              <w:pStyle w:val="Bodycopy"/>
              <w:rPr>
                <w:rFonts w:eastAsiaTheme="minorHAnsi"/>
                <w:sz w:val="20"/>
                <w:szCs w:val="20"/>
                <w:lang w:val="en-US"/>
              </w:rPr>
            </w:pPr>
            <w:r w:rsidRPr="00F34B3C">
              <w:rPr>
                <w:rFonts w:eastAsiaTheme="minorHAnsi"/>
                <w:sz w:val="20"/>
                <w:szCs w:val="20"/>
                <w:lang w:val="en-US"/>
              </w:rPr>
              <w:t>Supervisory/ leadership roles</w:t>
            </w:r>
          </w:p>
        </w:tc>
        <w:tc>
          <w:tcPr>
            <w:tcW w:w="7457" w:type="dxa"/>
          </w:tcPr>
          <w:p w14:paraId="075E8597" w14:textId="77777777" w:rsidR="00F34B3C" w:rsidRPr="00F34B3C" w:rsidRDefault="00F34B3C" w:rsidP="00F34B3C">
            <w:pPr>
              <w:pStyle w:val="PSC-Bullets2"/>
              <w:spacing w:before="0" w:after="0"/>
              <w:ind w:left="201" w:hanging="241"/>
              <w:rPr>
                <w:sz w:val="20"/>
                <w:szCs w:val="20"/>
              </w:rPr>
            </w:pPr>
            <w:r w:rsidRPr="00F34B3C">
              <w:rPr>
                <w:sz w:val="20"/>
                <w:szCs w:val="20"/>
              </w:rPr>
              <w:t>For supervisors, identify strategies for ensuring adequate supervision levels are maintained.</w:t>
            </w:r>
          </w:p>
          <w:p w14:paraId="5198BFFC" w14:textId="5037A6E7" w:rsidR="00F34B3C" w:rsidRPr="00F34B3C" w:rsidRDefault="00F34B3C" w:rsidP="00F34B3C">
            <w:pPr>
              <w:pStyle w:val="PSC-Bullets2"/>
              <w:spacing w:before="0" w:after="0"/>
              <w:ind w:left="201" w:hanging="241"/>
              <w:rPr>
                <w:sz w:val="20"/>
                <w:szCs w:val="20"/>
              </w:rPr>
            </w:pPr>
            <w:r w:rsidRPr="00F34B3C">
              <w:rPr>
                <w:sz w:val="20"/>
                <w:szCs w:val="20"/>
              </w:rPr>
              <w:t>How will leadership responsibilities be met? What strategies are in place?</w:t>
            </w:r>
          </w:p>
        </w:tc>
      </w:tr>
      <w:tr w:rsidR="00F34B3C" w:rsidRPr="0042232B" w14:paraId="19687AE9" w14:textId="77777777" w:rsidTr="00F34B3C">
        <w:trPr>
          <w:trHeight w:val="276"/>
        </w:trPr>
        <w:tc>
          <w:tcPr>
            <w:tcW w:w="426" w:type="dxa"/>
          </w:tcPr>
          <w:p w14:paraId="7EA0BF96" w14:textId="21D7C444" w:rsidR="00F34B3C" w:rsidRPr="0042232B" w:rsidRDefault="00F34B3C" w:rsidP="00F34B3C">
            <w:pPr>
              <w:pStyle w:val="PSC-bodycopy"/>
              <w:rPr>
                <w:rFonts w:ascii="Wingdings" w:eastAsia="Wingdings" w:hAnsi="Wingdings" w:cs="Wingdings"/>
                <w:color w:val="276130"/>
                <w:sz w:val="20"/>
                <w:szCs w:val="20"/>
                <w:lang w:val="en-US"/>
              </w:rPr>
            </w:pPr>
            <w:bookmarkStart w:id="6" w:name="_Hlk70078188"/>
            <w:r w:rsidRPr="0042232B">
              <w:rPr>
                <w:rFonts w:ascii="Wingdings" w:eastAsia="Wingdings" w:hAnsi="Wingdings" w:cs="Wingdings"/>
                <w:color w:val="276130"/>
                <w:sz w:val="20"/>
                <w:szCs w:val="20"/>
                <w:lang w:val="en-US"/>
              </w:rPr>
              <w:t></w:t>
            </w:r>
          </w:p>
        </w:tc>
        <w:tc>
          <w:tcPr>
            <w:tcW w:w="1473" w:type="dxa"/>
          </w:tcPr>
          <w:p w14:paraId="77E2DCDE" w14:textId="52D28A21" w:rsidR="00F34B3C" w:rsidRPr="00F34B3C" w:rsidRDefault="00F34B3C" w:rsidP="00F34B3C">
            <w:pPr>
              <w:pStyle w:val="Bodycopy"/>
              <w:rPr>
                <w:rFonts w:eastAsiaTheme="minorHAnsi"/>
                <w:sz w:val="20"/>
                <w:szCs w:val="20"/>
                <w:lang w:val="en-US"/>
              </w:rPr>
            </w:pPr>
            <w:r w:rsidRPr="00F34B3C">
              <w:rPr>
                <w:rFonts w:eastAsiaTheme="minorHAnsi"/>
                <w:sz w:val="20"/>
                <w:szCs w:val="20"/>
                <w:lang w:val="en-US"/>
              </w:rPr>
              <w:t>Employment conditions</w:t>
            </w:r>
          </w:p>
        </w:tc>
        <w:tc>
          <w:tcPr>
            <w:tcW w:w="7457" w:type="dxa"/>
          </w:tcPr>
          <w:p w14:paraId="554028C2" w14:textId="020ADCD7" w:rsidR="00F34B3C" w:rsidRPr="00F34B3C" w:rsidRDefault="00F34B3C" w:rsidP="00F34B3C">
            <w:pPr>
              <w:pStyle w:val="PSC-Bullets2"/>
              <w:spacing w:before="0" w:after="0"/>
              <w:ind w:left="201" w:hanging="241"/>
              <w:rPr>
                <w:sz w:val="20"/>
                <w:szCs w:val="20"/>
              </w:rPr>
            </w:pPr>
            <w:r w:rsidRPr="00F34B3C">
              <w:rPr>
                <w:sz w:val="20"/>
                <w:szCs w:val="20"/>
              </w:rPr>
              <w:t>Does the employee’s award/agreement contain conditions pertaining to their request? Ensure the request meets the requirements contained within their award and/or agreement.</w:t>
            </w:r>
          </w:p>
        </w:tc>
      </w:tr>
      <w:bookmarkEnd w:id="6"/>
      <w:tr w:rsidR="00F34B3C" w:rsidRPr="0042232B" w14:paraId="1A4FE807" w14:textId="77777777" w:rsidTr="00F34B3C">
        <w:trPr>
          <w:trHeight w:val="276"/>
        </w:trPr>
        <w:tc>
          <w:tcPr>
            <w:tcW w:w="426" w:type="dxa"/>
            <w:tcBorders>
              <w:bottom w:val="single" w:sz="4" w:space="0" w:color="C0E5DE"/>
            </w:tcBorders>
          </w:tcPr>
          <w:p w14:paraId="7751E44C" w14:textId="6D911BA0" w:rsidR="00F34B3C" w:rsidRPr="0042232B" w:rsidRDefault="00F34B3C" w:rsidP="00F34B3C">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473" w:type="dxa"/>
            <w:tcBorders>
              <w:bottom w:val="single" w:sz="4" w:space="0" w:color="C0E5DE"/>
            </w:tcBorders>
          </w:tcPr>
          <w:p w14:paraId="1BB01FC3" w14:textId="0B1FFB1B" w:rsidR="00F34B3C" w:rsidRPr="0042232B" w:rsidRDefault="00F34B3C" w:rsidP="00F34B3C">
            <w:pPr>
              <w:pStyle w:val="Bodycopy"/>
              <w:rPr>
                <w:rFonts w:eastAsiaTheme="minorHAnsi"/>
                <w:bCs/>
                <w:sz w:val="20"/>
                <w:szCs w:val="20"/>
                <w:lang w:val="en-US"/>
              </w:rPr>
            </w:pPr>
            <w:r w:rsidRPr="00F34B3C">
              <w:rPr>
                <w:rFonts w:eastAsiaTheme="minorHAnsi"/>
                <w:sz w:val="20"/>
                <w:szCs w:val="20"/>
                <w:lang w:val="en-US"/>
              </w:rPr>
              <w:t>Governance requirements</w:t>
            </w:r>
          </w:p>
        </w:tc>
        <w:tc>
          <w:tcPr>
            <w:tcW w:w="7457" w:type="dxa"/>
            <w:tcBorders>
              <w:bottom w:val="single" w:sz="4" w:space="0" w:color="C0E5DE"/>
            </w:tcBorders>
          </w:tcPr>
          <w:p w14:paraId="75C6CD50" w14:textId="77777777" w:rsidR="00F34B3C" w:rsidRPr="00F34B3C" w:rsidRDefault="00F34B3C" w:rsidP="00F34B3C">
            <w:pPr>
              <w:pStyle w:val="PSC-Bullets2"/>
              <w:spacing w:before="0" w:after="0"/>
              <w:ind w:left="201" w:hanging="241"/>
              <w:rPr>
                <w:sz w:val="20"/>
                <w:szCs w:val="20"/>
              </w:rPr>
            </w:pPr>
            <w:r w:rsidRPr="00F34B3C">
              <w:rPr>
                <w:sz w:val="20"/>
                <w:szCs w:val="20"/>
              </w:rPr>
              <w:t xml:space="preserve">Refer to any policy/guidelines that apply to this request e.g. parental leave, reasonable adjustment. </w:t>
            </w:r>
          </w:p>
          <w:p w14:paraId="66BF7285" w14:textId="77777777" w:rsidR="00F34B3C" w:rsidRPr="00F34B3C" w:rsidRDefault="00F34B3C" w:rsidP="00F34B3C">
            <w:pPr>
              <w:pStyle w:val="PSC-Bullets2"/>
              <w:spacing w:before="0" w:after="0"/>
              <w:ind w:left="201" w:hanging="241"/>
              <w:rPr>
                <w:sz w:val="20"/>
                <w:szCs w:val="20"/>
              </w:rPr>
            </w:pPr>
            <w:r w:rsidRPr="00F34B3C">
              <w:rPr>
                <w:sz w:val="20"/>
                <w:szCs w:val="20"/>
              </w:rPr>
              <w:t>Is there a performance and development plan in place? Is it consistent with the requested arrangement?</w:t>
            </w:r>
          </w:p>
          <w:p w14:paraId="59993DD8" w14:textId="77777777" w:rsidR="00F34B3C" w:rsidRPr="00F34B3C" w:rsidRDefault="00F34B3C" w:rsidP="00F34B3C">
            <w:pPr>
              <w:pStyle w:val="PSC-Bullets2"/>
              <w:spacing w:before="0" w:after="0"/>
              <w:ind w:left="201" w:hanging="241"/>
              <w:rPr>
                <w:sz w:val="20"/>
                <w:szCs w:val="20"/>
              </w:rPr>
            </w:pPr>
            <w:r w:rsidRPr="00F34B3C">
              <w:rPr>
                <w:sz w:val="20"/>
                <w:szCs w:val="20"/>
              </w:rPr>
              <w:t>Are there any potential conflicts of interest? e.g. use of external commercial facilities for meetings.</w:t>
            </w:r>
          </w:p>
          <w:p w14:paraId="66E66607" w14:textId="77777777" w:rsidR="00F34B3C" w:rsidRPr="00F34B3C" w:rsidRDefault="00F34B3C" w:rsidP="00F34B3C">
            <w:pPr>
              <w:pStyle w:val="PSC-Bullets2"/>
              <w:spacing w:before="0" w:after="0"/>
              <w:ind w:left="201" w:hanging="241"/>
              <w:rPr>
                <w:sz w:val="20"/>
                <w:szCs w:val="20"/>
              </w:rPr>
            </w:pPr>
            <w:r w:rsidRPr="00F34B3C">
              <w:rPr>
                <w:sz w:val="20"/>
                <w:szCs w:val="20"/>
              </w:rPr>
              <w:t>Are there any confidentiality requirements of the employee’s role that need to be considered? e.g. security of documents, confidential conversations.</w:t>
            </w:r>
          </w:p>
          <w:p w14:paraId="2FE4FD3A" w14:textId="77777777" w:rsidR="00F34B3C" w:rsidRPr="00F34B3C" w:rsidRDefault="00F34B3C" w:rsidP="00F34B3C">
            <w:pPr>
              <w:pStyle w:val="PSC-Bullets2"/>
              <w:spacing w:before="0" w:after="0"/>
              <w:ind w:left="201" w:hanging="241"/>
              <w:rPr>
                <w:sz w:val="20"/>
                <w:szCs w:val="20"/>
              </w:rPr>
            </w:pPr>
            <w:r w:rsidRPr="00F34B3C">
              <w:rPr>
                <w:sz w:val="20"/>
                <w:szCs w:val="20"/>
              </w:rPr>
              <w:t>Daily communication and workflow management arrangements.</w:t>
            </w:r>
          </w:p>
          <w:p w14:paraId="7ED35602" w14:textId="77777777" w:rsidR="00F34B3C" w:rsidRPr="00F34B3C" w:rsidRDefault="00F34B3C" w:rsidP="00F34B3C">
            <w:pPr>
              <w:pStyle w:val="PSC-Bullets2"/>
              <w:spacing w:before="0" w:after="0"/>
              <w:ind w:left="201" w:hanging="241"/>
              <w:rPr>
                <w:sz w:val="20"/>
                <w:szCs w:val="20"/>
              </w:rPr>
            </w:pPr>
            <w:r w:rsidRPr="00F34B3C">
              <w:rPr>
                <w:sz w:val="20"/>
                <w:szCs w:val="20"/>
              </w:rPr>
              <w:t>Employee wellbeing considerations.</w:t>
            </w:r>
          </w:p>
          <w:p w14:paraId="4EBF41E6" w14:textId="0C9796EC" w:rsidR="00F34B3C" w:rsidRPr="0042232B" w:rsidRDefault="00F34B3C" w:rsidP="00F34B3C">
            <w:pPr>
              <w:pStyle w:val="PSC-Bullets2"/>
              <w:spacing w:before="0" w:after="0"/>
              <w:ind w:left="201" w:hanging="241"/>
              <w:rPr>
                <w:bCs/>
                <w:sz w:val="20"/>
              </w:rPr>
            </w:pPr>
            <w:r w:rsidRPr="00F34B3C">
              <w:rPr>
                <w:sz w:val="20"/>
                <w:szCs w:val="20"/>
              </w:rPr>
              <w:t>What are the expectations around sick leave, carer’s leave, arrangements when children are at home during work hours?</w:t>
            </w:r>
          </w:p>
        </w:tc>
      </w:tr>
      <w:bookmarkEnd w:id="0"/>
      <w:bookmarkEnd w:id="3"/>
    </w:tbl>
    <w:p w14:paraId="02B29697" w14:textId="743E9BFA" w:rsidR="00F02D7B" w:rsidRDefault="00F02D7B" w:rsidP="0042232B">
      <w:pPr>
        <w:pStyle w:val="PSC-bodycopy"/>
      </w:pPr>
    </w:p>
    <w:p w14:paraId="067491D7" w14:textId="0E0343B0" w:rsidR="00F34B3C" w:rsidRPr="00F34B3C" w:rsidRDefault="00F34B3C" w:rsidP="00F34B3C">
      <w:pPr>
        <w:pStyle w:val="PSC-Heading1"/>
        <w:spacing w:after="240"/>
      </w:pPr>
      <w:bookmarkStart w:id="7" w:name="_Hlk70078637"/>
      <w:r>
        <w:lastRenderedPageBreak/>
        <w:t>Decision</w:t>
      </w:r>
    </w:p>
    <w:tbl>
      <w:tblPr>
        <w:tblStyle w:val="PSCTableStyleV0-01"/>
        <w:tblW w:w="9356" w:type="dxa"/>
        <w:tblLook w:val="04A0" w:firstRow="1" w:lastRow="0" w:firstColumn="1" w:lastColumn="0" w:noHBand="0" w:noVBand="1"/>
      </w:tblPr>
      <w:tblGrid>
        <w:gridCol w:w="426"/>
        <w:gridCol w:w="1562"/>
        <w:gridCol w:w="7368"/>
      </w:tblGrid>
      <w:tr w:rsidR="0067656F" w:rsidRPr="0042232B" w14:paraId="43A0E45D" w14:textId="77777777" w:rsidTr="0067656F">
        <w:trPr>
          <w:cnfStyle w:val="100000000000" w:firstRow="1" w:lastRow="0" w:firstColumn="0" w:lastColumn="0" w:oddVBand="0" w:evenVBand="0" w:oddHBand="0" w:evenHBand="0" w:firstRowFirstColumn="0" w:firstRowLastColumn="0" w:lastRowFirstColumn="0" w:lastRowLastColumn="0"/>
          <w:trHeight w:val="276"/>
        </w:trPr>
        <w:tc>
          <w:tcPr>
            <w:tcW w:w="426" w:type="dxa"/>
            <w:tcBorders>
              <w:bottom w:val="single" w:sz="4" w:space="0" w:color="C0E5DE"/>
            </w:tcBorders>
          </w:tcPr>
          <w:p w14:paraId="410B9C08" w14:textId="77777777" w:rsidR="0067656F" w:rsidRPr="0042232B" w:rsidRDefault="0067656F" w:rsidP="0067656F">
            <w:pPr>
              <w:pStyle w:val="PSC-bodycopy"/>
              <w:rPr>
                <w:b w:val="0"/>
                <w:sz w:val="20"/>
                <w:szCs w:val="20"/>
              </w:rPr>
            </w:pPr>
            <w:r w:rsidRPr="0042232B">
              <w:rPr>
                <w:rFonts w:ascii="Wingdings" w:eastAsia="Wingdings" w:hAnsi="Wingdings" w:cs="Wingdings"/>
                <w:b w:val="0"/>
                <w:color w:val="276130"/>
                <w:sz w:val="20"/>
                <w:szCs w:val="20"/>
                <w:lang w:val="en-US"/>
              </w:rPr>
              <w:t></w:t>
            </w:r>
          </w:p>
        </w:tc>
        <w:tc>
          <w:tcPr>
            <w:tcW w:w="1527" w:type="dxa"/>
            <w:tcBorders>
              <w:bottom w:val="single" w:sz="4" w:space="0" w:color="C0E5DE"/>
            </w:tcBorders>
          </w:tcPr>
          <w:p w14:paraId="756DAED8" w14:textId="5FEFC7BA" w:rsidR="0067656F" w:rsidRPr="0067656F" w:rsidRDefault="0067656F" w:rsidP="0067656F">
            <w:pPr>
              <w:pStyle w:val="Bodycopy"/>
              <w:rPr>
                <w:rFonts w:eastAsiaTheme="minorHAnsi"/>
                <w:b w:val="0"/>
                <w:bCs/>
                <w:sz w:val="20"/>
                <w:szCs w:val="20"/>
                <w:lang w:val="en-US"/>
              </w:rPr>
            </w:pPr>
            <w:r w:rsidRPr="0067656F">
              <w:rPr>
                <w:rFonts w:eastAsiaTheme="minorHAnsi"/>
                <w:b w:val="0"/>
                <w:bCs/>
                <w:sz w:val="20"/>
                <w:szCs w:val="20"/>
                <w:lang w:val="en-US"/>
              </w:rPr>
              <w:t>Case-by-case</w:t>
            </w:r>
          </w:p>
        </w:tc>
        <w:tc>
          <w:tcPr>
            <w:tcW w:w="7403" w:type="dxa"/>
            <w:tcBorders>
              <w:bottom w:val="single" w:sz="4" w:space="0" w:color="C0E5DE"/>
            </w:tcBorders>
          </w:tcPr>
          <w:p w14:paraId="52C97019" w14:textId="77777777" w:rsidR="0067656F" w:rsidRPr="0067656F" w:rsidRDefault="0067656F" w:rsidP="0067656F">
            <w:pPr>
              <w:pStyle w:val="PSC-Bullets2"/>
              <w:spacing w:before="0" w:after="0"/>
              <w:ind w:left="201" w:hanging="241"/>
              <w:rPr>
                <w:b w:val="0"/>
                <w:bCs/>
                <w:sz w:val="20"/>
                <w:szCs w:val="20"/>
              </w:rPr>
            </w:pPr>
            <w:r w:rsidRPr="0067656F">
              <w:rPr>
                <w:b w:val="0"/>
                <w:bCs/>
                <w:sz w:val="20"/>
                <w:szCs w:val="20"/>
              </w:rPr>
              <w:t>Assess requests on a case-by-case basis. Also consider other flexible work arrangements currently in place and how these will interact. Do not deny requests based on the possibility of potential flow-on effects but be conscious of the impact this may have on other activities.</w:t>
            </w:r>
          </w:p>
          <w:p w14:paraId="44E5EC23" w14:textId="14DE3F68" w:rsidR="0067656F" w:rsidRPr="0067656F" w:rsidRDefault="0067656F" w:rsidP="0067656F">
            <w:pPr>
              <w:pStyle w:val="PSC-Bullets2"/>
              <w:spacing w:before="0" w:after="0"/>
              <w:ind w:left="201" w:hanging="241"/>
              <w:rPr>
                <w:b w:val="0"/>
                <w:bCs/>
                <w:sz w:val="20"/>
                <w:szCs w:val="20"/>
              </w:rPr>
            </w:pPr>
            <w:r w:rsidRPr="0067656F">
              <w:rPr>
                <w:b w:val="0"/>
                <w:bCs/>
                <w:sz w:val="20"/>
                <w:szCs w:val="20"/>
              </w:rPr>
              <w:t>Weigh up the benefits and challenges for the employee, work group and organisation associated with this flexible work arrangement.</w:t>
            </w:r>
          </w:p>
        </w:tc>
      </w:tr>
      <w:tr w:rsidR="0067656F" w:rsidRPr="0042232B" w14:paraId="6DF14608" w14:textId="77777777" w:rsidTr="0067656F">
        <w:trPr>
          <w:trHeight w:val="276"/>
        </w:trPr>
        <w:tc>
          <w:tcPr>
            <w:tcW w:w="426" w:type="dxa"/>
            <w:tcBorders>
              <w:top w:val="single" w:sz="4" w:space="0" w:color="C0E5DE"/>
            </w:tcBorders>
          </w:tcPr>
          <w:p w14:paraId="0E65A1F9"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27" w:type="dxa"/>
            <w:tcBorders>
              <w:top w:val="single" w:sz="4" w:space="0" w:color="C0E5DE"/>
            </w:tcBorders>
          </w:tcPr>
          <w:p w14:paraId="6C038D4B" w14:textId="577D76F4" w:rsidR="0067656F" w:rsidRPr="0067656F" w:rsidRDefault="0067656F" w:rsidP="0067656F">
            <w:pPr>
              <w:pStyle w:val="Bodycopy"/>
              <w:rPr>
                <w:rFonts w:eastAsiaTheme="minorHAnsi"/>
                <w:sz w:val="20"/>
                <w:szCs w:val="20"/>
              </w:rPr>
            </w:pPr>
            <w:r w:rsidRPr="0067656F">
              <w:rPr>
                <w:rFonts w:eastAsiaTheme="minorHAnsi"/>
                <w:sz w:val="20"/>
                <w:szCs w:val="20"/>
                <w:lang w:val="en-US"/>
              </w:rPr>
              <w:t>Decision making</w:t>
            </w:r>
          </w:p>
        </w:tc>
        <w:tc>
          <w:tcPr>
            <w:tcW w:w="7403" w:type="dxa"/>
            <w:tcBorders>
              <w:top w:val="single" w:sz="4" w:space="0" w:color="C0E5DE"/>
            </w:tcBorders>
          </w:tcPr>
          <w:p w14:paraId="2357820F" w14:textId="77777777" w:rsidR="0067656F" w:rsidRPr="0067656F" w:rsidRDefault="0067656F" w:rsidP="0067656F">
            <w:pPr>
              <w:pStyle w:val="PSC-Bullets2"/>
              <w:spacing w:before="0" w:after="0"/>
              <w:ind w:left="201" w:hanging="241"/>
              <w:rPr>
                <w:sz w:val="20"/>
                <w:szCs w:val="20"/>
              </w:rPr>
            </w:pPr>
            <w:r w:rsidRPr="0067656F">
              <w:rPr>
                <w:sz w:val="20"/>
                <w:szCs w:val="20"/>
              </w:rPr>
              <w:t>Have you involved the employee and other affected parties in your decision-making process?</w:t>
            </w:r>
          </w:p>
          <w:p w14:paraId="6F253E75" w14:textId="77777777" w:rsidR="0067656F" w:rsidRPr="0067656F" w:rsidRDefault="0067656F" w:rsidP="0067656F">
            <w:pPr>
              <w:pStyle w:val="PSC-Bullets2"/>
              <w:spacing w:before="0" w:after="0"/>
              <w:ind w:left="201" w:hanging="241"/>
              <w:rPr>
                <w:sz w:val="20"/>
                <w:szCs w:val="20"/>
              </w:rPr>
            </w:pPr>
            <w:r w:rsidRPr="0067656F">
              <w:rPr>
                <w:sz w:val="20"/>
                <w:szCs w:val="20"/>
              </w:rPr>
              <w:t>Have you spoken with human resources or other relevant experts to assist in making a decision?</w:t>
            </w:r>
          </w:p>
          <w:p w14:paraId="02D9F383" w14:textId="77777777" w:rsidR="0067656F" w:rsidRPr="0067656F" w:rsidRDefault="0067656F" w:rsidP="0067656F">
            <w:pPr>
              <w:pStyle w:val="PSC-Bullets2"/>
              <w:spacing w:before="0" w:after="0"/>
              <w:ind w:left="201" w:hanging="241"/>
              <w:rPr>
                <w:sz w:val="20"/>
                <w:szCs w:val="20"/>
              </w:rPr>
            </w:pPr>
            <w:r w:rsidRPr="0067656F">
              <w:rPr>
                <w:sz w:val="20"/>
                <w:szCs w:val="20"/>
              </w:rPr>
              <w:t xml:space="preserve">Have you fully and properly considered the request in a timely manner? </w:t>
            </w:r>
          </w:p>
          <w:p w14:paraId="7E5F965E" w14:textId="77777777" w:rsidR="0067656F" w:rsidRPr="0067656F" w:rsidRDefault="0067656F" w:rsidP="0067656F">
            <w:pPr>
              <w:pStyle w:val="PSC-Bullets2"/>
              <w:spacing w:before="0" w:after="0"/>
              <w:ind w:left="201" w:hanging="241"/>
              <w:rPr>
                <w:sz w:val="20"/>
                <w:szCs w:val="20"/>
              </w:rPr>
            </w:pPr>
            <w:r w:rsidRPr="0067656F">
              <w:rPr>
                <w:sz w:val="20"/>
                <w:szCs w:val="20"/>
              </w:rPr>
              <w:t>Is your decision-making process fair, transparent and capable of review?</w:t>
            </w:r>
          </w:p>
          <w:p w14:paraId="341893AE" w14:textId="77777777" w:rsidR="0067656F" w:rsidRPr="0067656F" w:rsidRDefault="0067656F" w:rsidP="0067656F">
            <w:pPr>
              <w:pStyle w:val="PSC-Bullets2"/>
              <w:spacing w:before="0" w:after="0"/>
              <w:ind w:left="201" w:hanging="241"/>
              <w:rPr>
                <w:sz w:val="20"/>
                <w:szCs w:val="20"/>
              </w:rPr>
            </w:pPr>
            <w:r w:rsidRPr="0067656F">
              <w:rPr>
                <w:sz w:val="20"/>
                <w:szCs w:val="20"/>
              </w:rPr>
              <w:t>Have you documented your decision and factors considered in making your decision? Are you able to justify the reasons for your decision?</w:t>
            </w:r>
          </w:p>
          <w:p w14:paraId="6961F497" w14:textId="2DE64A9C" w:rsidR="0067656F" w:rsidRPr="00F34B3C" w:rsidRDefault="0067656F" w:rsidP="0067656F">
            <w:pPr>
              <w:pStyle w:val="PSC-Bullets2"/>
              <w:spacing w:before="0" w:after="0"/>
              <w:ind w:left="201" w:hanging="241"/>
              <w:rPr>
                <w:sz w:val="20"/>
                <w:szCs w:val="20"/>
              </w:rPr>
            </w:pPr>
            <w:r w:rsidRPr="0067656F">
              <w:rPr>
                <w:sz w:val="20"/>
                <w:szCs w:val="20"/>
              </w:rPr>
              <w:t>Have you advised the employee of the outcome of their request, both verbally and in writing and included a full explanation for your decision (within 21 days of receiving the request)?</w:t>
            </w:r>
          </w:p>
        </w:tc>
      </w:tr>
      <w:tr w:rsidR="0067656F" w:rsidRPr="0042232B" w14:paraId="441F9DE1" w14:textId="77777777" w:rsidTr="0067656F">
        <w:trPr>
          <w:trHeight w:val="276"/>
        </w:trPr>
        <w:tc>
          <w:tcPr>
            <w:tcW w:w="426" w:type="dxa"/>
          </w:tcPr>
          <w:p w14:paraId="5C188070"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27" w:type="dxa"/>
          </w:tcPr>
          <w:p w14:paraId="3304394E" w14:textId="2D3AAAAF" w:rsidR="0067656F" w:rsidRPr="0067656F" w:rsidRDefault="0067656F" w:rsidP="0067656F">
            <w:pPr>
              <w:pStyle w:val="Bodycopy"/>
              <w:rPr>
                <w:rFonts w:eastAsiaTheme="minorHAnsi"/>
                <w:bCs/>
                <w:sz w:val="20"/>
                <w:szCs w:val="20"/>
                <w:lang w:val="en-US"/>
              </w:rPr>
            </w:pPr>
            <w:r w:rsidRPr="0067656F">
              <w:rPr>
                <w:rFonts w:eastAsiaTheme="minorHAnsi"/>
                <w:bCs/>
                <w:sz w:val="20"/>
                <w:szCs w:val="20"/>
                <w:lang w:val="en-US"/>
              </w:rPr>
              <w:t>Negotiation</w:t>
            </w:r>
          </w:p>
        </w:tc>
        <w:tc>
          <w:tcPr>
            <w:tcW w:w="7403" w:type="dxa"/>
          </w:tcPr>
          <w:p w14:paraId="4AE812A2" w14:textId="1BC505DC" w:rsidR="0067656F" w:rsidRPr="00F34B3C" w:rsidRDefault="0067656F" w:rsidP="0067656F">
            <w:pPr>
              <w:pStyle w:val="PSC-Bullets2"/>
              <w:spacing w:before="0" w:after="0"/>
              <w:ind w:left="201" w:hanging="241"/>
              <w:rPr>
                <w:sz w:val="20"/>
                <w:szCs w:val="20"/>
              </w:rPr>
            </w:pPr>
            <w:r w:rsidRPr="0067656F">
              <w:rPr>
                <w:sz w:val="20"/>
                <w:szCs w:val="20"/>
              </w:rPr>
              <w:t>Where the original request may not be appropriate, negotiate with the employee alternative arrangements that will suit the needs of all parties involved.</w:t>
            </w:r>
          </w:p>
        </w:tc>
      </w:tr>
      <w:tr w:rsidR="0067656F" w:rsidRPr="0042232B" w14:paraId="550C041A" w14:textId="77777777" w:rsidTr="0067656F">
        <w:trPr>
          <w:trHeight w:val="276"/>
        </w:trPr>
        <w:tc>
          <w:tcPr>
            <w:tcW w:w="426" w:type="dxa"/>
          </w:tcPr>
          <w:p w14:paraId="0BF89017"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27" w:type="dxa"/>
          </w:tcPr>
          <w:p w14:paraId="59BC838B" w14:textId="6D3F315A" w:rsidR="0067656F" w:rsidRPr="0067656F" w:rsidRDefault="0067656F" w:rsidP="0067656F">
            <w:pPr>
              <w:pStyle w:val="Bodycopy"/>
              <w:rPr>
                <w:rFonts w:eastAsiaTheme="minorHAnsi"/>
                <w:bCs/>
                <w:sz w:val="20"/>
                <w:szCs w:val="20"/>
                <w:lang w:val="en-US"/>
              </w:rPr>
            </w:pPr>
            <w:r w:rsidRPr="0067656F">
              <w:rPr>
                <w:rFonts w:eastAsiaTheme="minorHAnsi"/>
                <w:bCs/>
                <w:sz w:val="20"/>
                <w:szCs w:val="20"/>
                <w:lang w:val="en-US"/>
              </w:rPr>
              <w:t>Right of review</w:t>
            </w:r>
          </w:p>
        </w:tc>
        <w:tc>
          <w:tcPr>
            <w:tcW w:w="7403" w:type="dxa"/>
          </w:tcPr>
          <w:p w14:paraId="300F4663" w14:textId="422907B0" w:rsidR="0067656F" w:rsidRPr="00F34B3C" w:rsidRDefault="0067656F" w:rsidP="0067656F">
            <w:pPr>
              <w:pStyle w:val="PSC-Bullets2"/>
              <w:spacing w:before="0" w:after="0"/>
              <w:ind w:left="201" w:hanging="241"/>
              <w:rPr>
                <w:sz w:val="20"/>
                <w:szCs w:val="20"/>
              </w:rPr>
            </w:pPr>
            <w:r w:rsidRPr="0067656F">
              <w:rPr>
                <w:sz w:val="20"/>
                <w:szCs w:val="20"/>
              </w:rPr>
              <w:t xml:space="preserve">Where a request for flexible work is denied, the employee should be made aware of any other procedures available to them in order to review the decision, including the appeal process under the </w:t>
            </w:r>
            <w:r w:rsidRPr="0067656F">
              <w:rPr>
                <w:i/>
                <w:iCs/>
                <w:sz w:val="20"/>
                <w:szCs w:val="20"/>
              </w:rPr>
              <w:t>Industrial Relations Act 2016</w:t>
            </w:r>
            <w:r w:rsidRPr="0067656F">
              <w:rPr>
                <w:sz w:val="20"/>
                <w:szCs w:val="20"/>
              </w:rPr>
              <w:t>.</w:t>
            </w:r>
          </w:p>
        </w:tc>
      </w:tr>
      <w:tr w:rsidR="0067656F" w:rsidRPr="0042232B" w14:paraId="7E75F64F" w14:textId="77777777" w:rsidTr="0067656F">
        <w:trPr>
          <w:trHeight w:val="276"/>
        </w:trPr>
        <w:tc>
          <w:tcPr>
            <w:tcW w:w="426" w:type="dxa"/>
          </w:tcPr>
          <w:p w14:paraId="490645DE"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27" w:type="dxa"/>
          </w:tcPr>
          <w:p w14:paraId="10B3291F" w14:textId="5F48AAFE" w:rsidR="0067656F" w:rsidRPr="0067656F" w:rsidRDefault="0067656F" w:rsidP="0067656F">
            <w:pPr>
              <w:pStyle w:val="Bodycopy"/>
              <w:rPr>
                <w:rFonts w:eastAsiaTheme="minorHAnsi"/>
                <w:bCs/>
                <w:sz w:val="20"/>
                <w:szCs w:val="20"/>
                <w:lang w:val="en-US"/>
              </w:rPr>
            </w:pPr>
            <w:r w:rsidRPr="0067656F">
              <w:rPr>
                <w:rFonts w:eastAsiaTheme="minorHAnsi"/>
                <w:bCs/>
                <w:sz w:val="20"/>
                <w:szCs w:val="20"/>
                <w:lang w:val="en-US"/>
              </w:rPr>
              <w:t>Documentation</w:t>
            </w:r>
          </w:p>
        </w:tc>
        <w:tc>
          <w:tcPr>
            <w:tcW w:w="7403" w:type="dxa"/>
          </w:tcPr>
          <w:p w14:paraId="417849FF" w14:textId="77777777" w:rsidR="0067656F" w:rsidRPr="0067656F" w:rsidRDefault="0067656F" w:rsidP="0067656F">
            <w:pPr>
              <w:pStyle w:val="PSC-Bullets2"/>
              <w:spacing w:before="0" w:after="0"/>
              <w:ind w:left="201" w:hanging="241"/>
              <w:rPr>
                <w:sz w:val="20"/>
                <w:szCs w:val="20"/>
              </w:rPr>
            </w:pPr>
            <w:r w:rsidRPr="0067656F">
              <w:rPr>
                <w:sz w:val="20"/>
                <w:szCs w:val="20"/>
              </w:rPr>
              <w:t>Document the agreed arrangement. This can be done using the template flexible work request/agreement or another document. The agreement should clearly set out the expectations and responsibilities for the employee and their manager, including:</w:t>
            </w:r>
          </w:p>
          <w:p w14:paraId="3EBBA450" w14:textId="77777777" w:rsidR="0067656F" w:rsidRPr="0067656F" w:rsidRDefault="0067656F" w:rsidP="0067656F">
            <w:pPr>
              <w:pStyle w:val="PSC-Bullets3"/>
              <w:ind w:left="743" w:hanging="287"/>
              <w:rPr>
                <w:sz w:val="20"/>
                <w:szCs w:val="21"/>
              </w:rPr>
            </w:pPr>
            <w:r w:rsidRPr="0067656F">
              <w:rPr>
                <w:sz w:val="20"/>
                <w:szCs w:val="21"/>
              </w:rPr>
              <w:t xml:space="preserve">parties to the agreement </w:t>
            </w:r>
          </w:p>
          <w:p w14:paraId="3F9B6163" w14:textId="77777777" w:rsidR="0067656F" w:rsidRPr="0067656F" w:rsidRDefault="0067656F" w:rsidP="0067656F">
            <w:pPr>
              <w:pStyle w:val="PSC-Bullets3"/>
              <w:ind w:left="743" w:hanging="287"/>
              <w:rPr>
                <w:sz w:val="20"/>
                <w:szCs w:val="21"/>
              </w:rPr>
            </w:pPr>
            <w:r w:rsidRPr="0067656F">
              <w:rPr>
                <w:sz w:val="20"/>
                <w:szCs w:val="21"/>
              </w:rPr>
              <w:t>duration (e.g. start and end date, and trial period)</w:t>
            </w:r>
          </w:p>
          <w:p w14:paraId="46F3E204" w14:textId="77777777" w:rsidR="0067656F" w:rsidRPr="0067656F" w:rsidRDefault="0067656F" w:rsidP="0067656F">
            <w:pPr>
              <w:pStyle w:val="PSC-Bullets3"/>
              <w:ind w:left="743" w:hanging="287"/>
              <w:rPr>
                <w:sz w:val="20"/>
                <w:szCs w:val="21"/>
              </w:rPr>
            </w:pPr>
            <w:r w:rsidRPr="0067656F">
              <w:rPr>
                <w:sz w:val="20"/>
                <w:szCs w:val="21"/>
              </w:rPr>
              <w:t>the nature of the flexible arrangement, including days, hours and location of work</w:t>
            </w:r>
          </w:p>
          <w:p w14:paraId="15327F22" w14:textId="77777777" w:rsidR="0067656F" w:rsidRPr="0067656F" w:rsidRDefault="0067656F" w:rsidP="0067656F">
            <w:pPr>
              <w:pStyle w:val="PSC-Bullets3"/>
              <w:ind w:left="743" w:hanging="287"/>
              <w:rPr>
                <w:sz w:val="20"/>
                <w:szCs w:val="21"/>
              </w:rPr>
            </w:pPr>
            <w:r w:rsidRPr="0067656F">
              <w:rPr>
                <w:sz w:val="20"/>
                <w:szCs w:val="21"/>
              </w:rPr>
              <w:t>communication arrangements (e.g. communication with co-workers, supervisor etc.)</w:t>
            </w:r>
          </w:p>
          <w:p w14:paraId="4D44005C" w14:textId="77777777" w:rsidR="0067656F" w:rsidRPr="0067656F" w:rsidRDefault="0067656F" w:rsidP="0067656F">
            <w:pPr>
              <w:pStyle w:val="PSC-Bullets3"/>
              <w:ind w:left="743" w:hanging="287"/>
              <w:rPr>
                <w:sz w:val="20"/>
                <w:szCs w:val="21"/>
              </w:rPr>
            </w:pPr>
            <w:r w:rsidRPr="0067656F">
              <w:rPr>
                <w:sz w:val="20"/>
                <w:szCs w:val="21"/>
              </w:rPr>
              <w:t>changes to job role, duties or functions, reference to performance agreement</w:t>
            </w:r>
          </w:p>
          <w:p w14:paraId="44CEAE6D" w14:textId="77777777" w:rsidR="0067656F" w:rsidRPr="0067656F" w:rsidRDefault="0067656F" w:rsidP="0067656F">
            <w:pPr>
              <w:pStyle w:val="PSC-Bullets3"/>
              <w:ind w:left="743" w:hanging="287"/>
              <w:rPr>
                <w:sz w:val="20"/>
                <w:szCs w:val="21"/>
              </w:rPr>
            </w:pPr>
            <w:r w:rsidRPr="0067656F">
              <w:rPr>
                <w:sz w:val="20"/>
                <w:szCs w:val="21"/>
              </w:rPr>
              <w:t>any requirements relating to supervisory and leadership responsibilities</w:t>
            </w:r>
          </w:p>
          <w:p w14:paraId="48065FBE" w14:textId="77777777" w:rsidR="0067656F" w:rsidRPr="0067656F" w:rsidRDefault="0067656F" w:rsidP="0067656F">
            <w:pPr>
              <w:pStyle w:val="PSC-Bullets3"/>
              <w:ind w:left="743" w:hanging="287"/>
              <w:rPr>
                <w:sz w:val="20"/>
                <w:szCs w:val="21"/>
              </w:rPr>
            </w:pPr>
            <w:r w:rsidRPr="0067656F">
              <w:rPr>
                <w:sz w:val="20"/>
                <w:szCs w:val="21"/>
              </w:rPr>
              <w:t>any issues relating to operational requirements (e.g. client dealings, functions, meetings)</w:t>
            </w:r>
          </w:p>
          <w:p w14:paraId="3793D530" w14:textId="77777777" w:rsidR="0067656F" w:rsidRPr="0067656F" w:rsidRDefault="0067656F" w:rsidP="0067656F">
            <w:pPr>
              <w:pStyle w:val="PSC-Bullets3"/>
              <w:ind w:left="743" w:hanging="287"/>
              <w:rPr>
                <w:sz w:val="20"/>
                <w:szCs w:val="21"/>
              </w:rPr>
            </w:pPr>
            <w:r w:rsidRPr="0067656F">
              <w:rPr>
                <w:sz w:val="20"/>
                <w:szCs w:val="21"/>
              </w:rPr>
              <w:t>requirements in relation to taking leave (e.g. job share partners may cover each other’s leave periods and therefore cannot take leave at the same time)</w:t>
            </w:r>
          </w:p>
          <w:p w14:paraId="3D66721F" w14:textId="77777777" w:rsidR="0067656F" w:rsidRPr="0067656F" w:rsidRDefault="0067656F" w:rsidP="0067656F">
            <w:pPr>
              <w:pStyle w:val="PSC-Bullets3"/>
              <w:ind w:left="743" w:hanging="287"/>
              <w:rPr>
                <w:sz w:val="20"/>
                <w:szCs w:val="21"/>
              </w:rPr>
            </w:pPr>
            <w:r w:rsidRPr="0067656F">
              <w:rPr>
                <w:sz w:val="20"/>
                <w:szCs w:val="21"/>
              </w:rPr>
              <w:t>review arrangements and criteria (refer to Review section below for further details)</w:t>
            </w:r>
          </w:p>
          <w:p w14:paraId="1E34E761" w14:textId="77777777" w:rsidR="0067656F" w:rsidRPr="0067656F" w:rsidRDefault="0067656F" w:rsidP="0067656F">
            <w:pPr>
              <w:pStyle w:val="PSC-Bullets3"/>
              <w:ind w:left="743" w:hanging="287"/>
              <w:rPr>
                <w:sz w:val="20"/>
                <w:szCs w:val="21"/>
              </w:rPr>
            </w:pPr>
            <w:r w:rsidRPr="0067656F">
              <w:rPr>
                <w:sz w:val="20"/>
                <w:szCs w:val="21"/>
              </w:rPr>
              <w:t>the process for either party to alter, discontinue or extend the arrangement</w:t>
            </w:r>
          </w:p>
          <w:p w14:paraId="443D4B13" w14:textId="6E9D3F17" w:rsidR="0067656F" w:rsidRPr="00F34B3C" w:rsidRDefault="0067656F" w:rsidP="0067656F">
            <w:pPr>
              <w:pStyle w:val="PSC-Bullets3"/>
              <w:ind w:left="743" w:hanging="287"/>
              <w:rPr>
                <w:sz w:val="20"/>
                <w:szCs w:val="20"/>
              </w:rPr>
            </w:pPr>
            <w:r w:rsidRPr="0067656F">
              <w:rPr>
                <w:sz w:val="20"/>
                <w:szCs w:val="21"/>
              </w:rPr>
              <w:t>process for managing concerns or issues that arise.</w:t>
            </w:r>
          </w:p>
        </w:tc>
      </w:tr>
    </w:tbl>
    <w:p w14:paraId="20F2B6D0" w14:textId="10C4116C" w:rsidR="0067656F" w:rsidRDefault="0067656F" w:rsidP="0042232B">
      <w:pPr>
        <w:pStyle w:val="PSC-bodycopy"/>
      </w:pPr>
    </w:p>
    <w:p w14:paraId="0BED4DBF" w14:textId="55D923DC" w:rsidR="0067656F" w:rsidRPr="00F34B3C" w:rsidRDefault="0067656F" w:rsidP="0067656F">
      <w:pPr>
        <w:pStyle w:val="PSC-Heading1"/>
        <w:spacing w:after="240"/>
      </w:pPr>
      <w:bookmarkStart w:id="8" w:name="_Hlk70078763"/>
      <w:bookmarkEnd w:id="7"/>
      <w:r>
        <w:lastRenderedPageBreak/>
        <w:t>Implementation</w:t>
      </w:r>
    </w:p>
    <w:tbl>
      <w:tblPr>
        <w:tblStyle w:val="PSCTableStyleV0-01"/>
        <w:tblW w:w="9356" w:type="dxa"/>
        <w:tblLook w:val="04A0" w:firstRow="1" w:lastRow="0" w:firstColumn="1" w:lastColumn="0" w:noHBand="0" w:noVBand="1"/>
      </w:tblPr>
      <w:tblGrid>
        <w:gridCol w:w="426"/>
        <w:gridCol w:w="1606"/>
        <w:gridCol w:w="7324"/>
      </w:tblGrid>
      <w:tr w:rsidR="0067656F" w:rsidRPr="0042232B" w14:paraId="18268F52" w14:textId="77777777" w:rsidTr="0067656F">
        <w:trPr>
          <w:cnfStyle w:val="100000000000" w:firstRow="1" w:lastRow="0" w:firstColumn="0" w:lastColumn="0" w:oddVBand="0" w:evenVBand="0" w:oddHBand="0" w:evenHBand="0" w:firstRowFirstColumn="0" w:firstRowLastColumn="0" w:lastRowFirstColumn="0" w:lastRowLastColumn="0"/>
          <w:trHeight w:val="276"/>
        </w:trPr>
        <w:tc>
          <w:tcPr>
            <w:tcW w:w="426" w:type="dxa"/>
            <w:tcBorders>
              <w:bottom w:val="single" w:sz="4" w:space="0" w:color="C0E5DE"/>
            </w:tcBorders>
          </w:tcPr>
          <w:p w14:paraId="29CC577A" w14:textId="77777777" w:rsidR="0067656F" w:rsidRPr="0042232B" w:rsidRDefault="0067656F" w:rsidP="0067656F">
            <w:pPr>
              <w:pStyle w:val="PSC-bodycopy"/>
              <w:rPr>
                <w:b w:val="0"/>
                <w:sz w:val="20"/>
                <w:szCs w:val="20"/>
              </w:rPr>
            </w:pPr>
            <w:r w:rsidRPr="0042232B">
              <w:rPr>
                <w:rFonts w:ascii="Wingdings" w:eastAsia="Wingdings" w:hAnsi="Wingdings" w:cs="Wingdings"/>
                <w:b w:val="0"/>
                <w:color w:val="276130"/>
                <w:sz w:val="20"/>
                <w:szCs w:val="20"/>
                <w:lang w:val="en-US"/>
              </w:rPr>
              <w:t></w:t>
            </w:r>
          </w:p>
        </w:tc>
        <w:tc>
          <w:tcPr>
            <w:tcW w:w="1577" w:type="dxa"/>
            <w:tcBorders>
              <w:bottom w:val="single" w:sz="4" w:space="0" w:color="C0E5DE"/>
            </w:tcBorders>
          </w:tcPr>
          <w:p w14:paraId="1F44BAEA" w14:textId="3C670468" w:rsidR="0067656F" w:rsidRPr="0067656F" w:rsidRDefault="0067656F" w:rsidP="0067656F">
            <w:pPr>
              <w:pStyle w:val="Bodycopy"/>
              <w:rPr>
                <w:rFonts w:eastAsiaTheme="minorHAnsi"/>
                <w:b w:val="0"/>
                <w:sz w:val="20"/>
                <w:szCs w:val="20"/>
                <w:lang w:val="en-US"/>
              </w:rPr>
            </w:pPr>
            <w:r w:rsidRPr="0067656F">
              <w:rPr>
                <w:rFonts w:eastAsiaTheme="minorHAnsi"/>
                <w:b w:val="0"/>
                <w:sz w:val="20"/>
                <w:szCs w:val="20"/>
                <w:lang w:val="en-US"/>
              </w:rPr>
              <w:t>Notification</w:t>
            </w:r>
          </w:p>
        </w:tc>
        <w:tc>
          <w:tcPr>
            <w:tcW w:w="7353" w:type="dxa"/>
            <w:tcBorders>
              <w:bottom w:val="single" w:sz="4" w:space="0" w:color="C0E5DE"/>
            </w:tcBorders>
          </w:tcPr>
          <w:p w14:paraId="5AFFCADE" w14:textId="77777777" w:rsidR="0067656F" w:rsidRPr="0067656F" w:rsidRDefault="0067656F" w:rsidP="0067656F">
            <w:pPr>
              <w:pStyle w:val="PSC-Bullets2"/>
              <w:spacing w:before="0" w:after="0"/>
              <w:ind w:left="201" w:hanging="241"/>
              <w:rPr>
                <w:b w:val="0"/>
                <w:bCs/>
                <w:sz w:val="20"/>
                <w:szCs w:val="20"/>
              </w:rPr>
            </w:pPr>
            <w:r w:rsidRPr="0067656F">
              <w:rPr>
                <w:b w:val="0"/>
                <w:bCs/>
                <w:sz w:val="20"/>
                <w:szCs w:val="20"/>
              </w:rPr>
              <w:t>Notify human resources and other relevant parties, including co-workers and regular clients about the change in working arrangements.</w:t>
            </w:r>
          </w:p>
          <w:p w14:paraId="221699F7" w14:textId="77777777" w:rsidR="0067656F" w:rsidRPr="0067656F" w:rsidRDefault="0067656F" w:rsidP="0067656F">
            <w:pPr>
              <w:pStyle w:val="PSC-Bullets2"/>
              <w:spacing w:before="0" w:after="0"/>
              <w:ind w:left="201" w:hanging="241"/>
              <w:rPr>
                <w:b w:val="0"/>
                <w:bCs/>
                <w:sz w:val="20"/>
                <w:szCs w:val="20"/>
              </w:rPr>
            </w:pPr>
            <w:r w:rsidRPr="0067656F">
              <w:rPr>
                <w:b w:val="0"/>
                <w:bCs/>
                <w:sz w:val="20"/>
                <w:szCs w:val="20"/>
              </w:rPr>
              <w:t>Ensure documentation is filed appropriately.</w:t>
            </w:r>
          </w:p>
          <w:p w14:paraId="24CAEE59" w14:textId="581D611C" w:rsidR="0067656F" w:rsidRPr="0067656F" w:rsidRDefault="0067656F" w:rsidP="0067656F">
            <w:pPr>
              <w:pStyle w:val="PSC-Bullets2"/>
              <w:spacing w:before="0" w:after="0"/>
              <w:ind w:left="201" w:hanging="241"/>
              <w:rPr>
                <w:b w:val="0"/>
                <w:bCs/>
                <w:sz w:val="20"/>
                <w:szCs w:val="20"/>
              </w:rPr>
            </w:pPr>
            <w:r w:rsidRPr="0067656F">
              <w:rPr>
                <w:b w:val="0"/>
                <w:bCs/>
                <w:sz w:val="20"/>
                <w:szCs w:val="20"/>
              </w:rPr>
              <w:t>Include arrangements on the email signature block.</w:t>
            </w:r>
          </w:p>
        </w:tc>
      </w:tr>
      <w:tr w:rsidR="0067656F" w:rsidRPr="0042232B" w14:paraId="353FB541" w14:textId="77777777" w:rsidTr="0067656F">
        <w:trPr>
          <w:trHeight w:val="276"/>
        </w:trPr>
        <w:tc>
          <w:tcPr>
            <w:tcW w:w="426" w:type="dxa"/>
            <w:tcBorders>
              <w:top w:val="single" w:sz="4" w:space="0" w:color="C0E5DE"/>
            </w:tcBorders>
          </w:tcPr>
          <w:p w14:paraId="1A54FF1A"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77" w:type="dxa"/>
            <w:tcBorders>
              <w:top w:val="single" w:sz="4" w:space="0" w:color="C0E5DE"/>
            </w:tcBorders>
          </w:tcPr>
          <w:p w14:paraId="49CB58C5" w14:textId="21A13544"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Showcase best practices</w:t>
            </w:r>
          </w:p>
        </w:tc>
        <w:tc>
          <w:tcPr>
            <w:tcW w:w="7353" w:type="dxa"/>
            <w:tcBorders>
              <w:top w:val="single" w:sz="4" w:space="0" w:color="C0E5DE"/>
            </w:tcBorders>
          </w:tcPr>
          <w:p w14:paraId="3B75E785" w14:textId="3960EAFC" w:rsidR="0067656F" w:rsidRPr="0067656F" w:rsidRDefault="0067656F" w:rsidP="0067656F">
            <w:pPr>
              <w:pStyle w:val="PSC-Bullets2"/>
              <w:spacing w:before="0" w:after="0"/>
              <w:ind w:left="201" w:hanging="241"/>
              <w:rPr>
                <w:bCs/>
                <w:sz w:val="20"/>
                <w:szCs w:val="20"/>
              </w:rPr>
            </w:pPr>
            <w:r w:rsidRPr="0067656F">
              <w:rPr>
                <w:bCs/>
                <w:sz w:val="20"/>
                <w:szCs w:val="20"/>
              </w:rPr>
              <w:t>Showcase other flexible work arrangements that have been successful and achieved positive outcomes, use these examples as a guide for implementing this arrangement.</w:t>
            </w:r>
          </w:p>
        </w:tc>
      </w:tr>
      <w:tr w:rsidR="0067656F" w:rsidRPr="0042232B" w14:paraId="2D0238B0" w14:textId="77777777" w:rsidTr="0067656F">
        <w:trPr>
          <w:trHeight w:val="276"/>
        </w:trPr>
        <w:tc>
          <w:tcPr>
            <w:tcW w:w="426" w:type="dxa"/>
          </w:tcPr>
          <w:p w14:paraId="68195394" w14:textId="77777777" w:rsidR="0067656F" w:rsidRPr="0042232B" w:rsidRDefault="0067656F" w:rsidP="0067656F">
            <w:pPr>
              <w:pStyle w:val="PSC-bodycopy"/>
              <w:rPr>
                <w:rFonts w:ascii="Wingdings" w:eastAsia="Wingdings" w:hAnsi="Wingdings" w:cs="Wingdings"/>
                <w:color w:val="276130"/>
                <w:sz w:val="20"/>
                <w:szCs w:val="20"/>
                <w:lang w:val="en-US"/>
              </w:rPr>
            </w:pPr>
            <w:bookmarkStart w:id="9" w:name="_Hlk70078686"/>
            <w:r w:rsidRPr="0042232B">
              <w:rPr>
                <w:rFonts w:ascii="Wingdings" w:eastAsia="Wingdings" w:hAnsi="Wingdings" w:cs="Wingdings"/>
                <w:color w:val="276130"/>
                <w:sz w:val="20"/>
                <w:szCs w:val="20"/>
                <w:lang w:val="en-US"/>
              </w:rPr>
              <w:t></w:t>
            </w:r>
          </w:p>
        </w:tc>
        <w:tc>
          <w:tcPr>
            <w:tcW w:w="1577" w:type="dxa"/>
          </w:tcPr>
          <w:p w14:paraId="2EA85438" w14:textId="5276BEC6"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Address risks</w:t>
            </w:r>
          </w:p>
        </w:tc>
        <w:tc>
          <w:tcPr>
            <w:tcW w:w="7353" w:type="dxa"/>
          </w:tcPr>
          <w:p w14:paraId="2C5390EB" w14:textId="77777777" w:rsidR="0067656F" w:rsidRPr="0067656F" w:rsidRDefault="0067656F" w:rsidP="0067656F">
            <w:pPr>
              <w:pStyle w:val="PSC-Bullets2"/>
              <w:spacing w:before="0" w:after="0"/>
              <w:ind w:left="201" w:hanging="241"/>
              <w:rPr>
                <w:bCs/>
                <w:sz w:val="20"/>
                <w:szCs w:val="20"/>
              </w:rPr>
            </w:pPr>
            <w:r w:rsidRPr="0067656F">
              <w:rPr>
                <w:bCs/>
                <w:sz w:val="20"/>
                <w:szCs w:val="20"/>
              </w:rPr>
              <w:t>There is an element of risk in anything. This is not automatically a reason to refuse a flexible work arrangement. Consider the best way to engage with the risk and identify possible solutions.</w:t>
            </w:r>
          </w:p>
          <w:p w14:paraId="1CEB58F8" w14:textId="77777777" w:rsidR="0067656F" w:rsidRPr="0067656F" w:rsidRDefault="0067656F" w:rsidP="0067656F">
            <w:pPr>
              <w:pStyle w:val="PSC-Bullets2"/>
              <w:spacing w:before="0" w:after="0"/>
              <w:ind w:left="201" w:hanging="241"/>
              <w:rPr>
                <w:bCs/>
                <w:sz w:val="20"/>
                <w:szCs w:val="20"/>
              </w:rPr>
            </w:pPr>
            <w:r w:rsidRPr="0067656F">
              <w:rPr>
                <w:bCs/>
                <w:sz w:val="20"/>
                <w:szCs w:val="20"/>
              </w:rPr>
              <w:t>Review your workplace health and safety requirements to ensure the safety of employees.</w:t>
            </w:r>
          </w:p>
          <w:p w14:paraId="0AB3C110" w14:textId="0BC0F485" w:rsidR="0067656F" w:rsidRPr="0067656F" w:rsidRDefault="0067656F" w:rsidP="0067656F">
            <w:pPr>
              <w:pStyle w:val="PSC-Bullets2"/>
              <w:spacing w:before="0" w:after="0"/>
              <w:ind w:left="201" w:hanging="241"/>
              <w:rPr>
                <w:bCs/>
                <w:sz w:val="20"/>
                <w:szCs w:val="20"/>
              </w:rPr>
            </w:pPr>
            <w:r w:rsidRPr="0067656F">
              <w:rPr>
                <w:bCs/>
                <w:sz w:val="20"/>
                <w:szCs w:val="20"/>
              </w:rPr>
              <w:t>Consider employee wellbeing.</w:t>
            </w:r>
          </w:p>
        </w:tc>
      </w:tr>
      <w:tr w:rsidR="0067656F" w:rsidRPr="0042232B" w14:paraId="755552EB" w14:textId="77777777" w:rsidTr="0067656F">
        <w:trPr>
          <w:trHeight w:val="276"/>
        </w:trPr>
        <w:tc>
          <w:tcPr>
            <w:tcW w:w="426" w:type="dxa"/>
          </w:tcPr>
          <w:p w14:paraId="4945826A"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77" w:type="dxa"/>
          </w:tcPr>
          <w:p w14:paraId="0AA90B7B" w14:textId="7657452A"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Equipment and technology</w:t>
            </w:r>
          </w:p>
        </w:tc>
        <w:tc>
          <w:tcPr>
            <w:tcW w:w="7353" w:type="dxa"/>
          </w:tcPr>
          <w:p w14:paraId="076FDB5B" w14:textId="77777777" w:rsidR="0067656F" w:rsidRPr="0067656F" w:rsidRDefault="0067656F" w:rsidP="0067656F">
            <w:pPr>
              <w:pStyle w:val="PSC-Bullets2"/>
              <w:spacing w:before="0" w:after="0"/>
              <w:ind w:left="201" w:hanging="241"/>
              <w:rPr>
                <w:bCs/>
                <w:sz w:val="20"/>
                <w:szCs w:val="20"/>
              </w:rPr>
            </w:pPr>
            <w:r w:rsidRPr="0067656F">
              <w:rPr>
                <w:bCs/>
                <w:sz w:val="20"/>
                <w:szCs w:val="20"/>
              </w:rPr>
              <w:t>Is any additional equipment, furniture or space required to make the arrangement possible e.g. laptop or computer/modem for telecommuting?</w:t>
            </w:r>
          </w:p>
          <w:p w14:paraId="122A2189" w14:textId="693EDB31" w:rsidR="0067656F" w:rsidRPr="0067656F" w:rsidRDefault="0067656F" w:rsidP="0067656F">
            <w:pPr>
              <w:pStyle w:val="PSC-Bullets2"/>
              <w:spacing w:before="0" w:after="0"/>
              <w:ind w:left="201" w:hanging="241"/>
              <w:rPr>
                <w:bCs/>
                <w:sz w:val="20"/>
                <w:szCs w:val="20"/>
              </w:rPr>
            </w:pPr>
            <w:r w:rsidRPr="0067656F">
              <w:rPr>
                <w:bCs/>
                <w:sz w:val="20"/>
                <w:szCs w:val="20"/>
              </w:rPr>
              <w:t>Can technology enhance the effectiveness of flexible work arrangements e.g. mobile phones, computer networking, internet and email access at home, and teleconferencing/skype?</w:t>
            </w:r>
          </w:p>
        </w:tc>
      </w:tr>
      <w:tr w:rsidR="0067656F" w:rsidRPr="0042232B" w14:paraId="777FED69" w14:textId="77777777" w:rsidTr="0067656F">
        <w:trPr>
          <w:trHeight w:val="276"/>
        </w:trPr>
        <w:tc>
          <w:tcPr>
            <w:tcW w:w="426" w:type="dxa"/>
          </w:tcPr>
          <w:p w14:paraId="655AEC84" w14:textId="77777777" w:rsidR="0067656F" w:rsidRPr="0042232B" w:rsidRDefault="0067656F" w:rsidP="0067656F">
            <w:pPr>
              <w:pStyle w:val="PSC-bodycopy"/>
              <w:rPr>
                <w:rFonts w:ascii="Wingdings" w:eastAsia="Wingdings" w:hAnsi="Wingdings" w:cs="Wingdings"/>
                <w:color w:val="276130"/>
                <w:sz w:val="20"/>
                <w:szCs w:val="20"/>
                <w:lang w:val="en-US"/>
              </w:rPr>
            </w:pPr>
            <w:bookmarkStart w:id="10" w:name="_Hlk70078682"/>
            <w:r w:rsidRPr="0042232B">
              <w:rPr>
                <w:rFonts w:ascii="Wingdings" w:eastAsia="Wingdings" w:hAnsi="Wingdings" w:cs="Wingdings"/>
                <w:color w:val="276130"/>
                <w:sz w:val="20"/>
                <w:szCs w:val="20"/>
                <w:lang w:val="en-US"/>
              </w:rPr>
              <w:t></w:t>
            </w:r>
            <w:bookmarkEnd w:id="10"/>
          </w:p>
        </w:tc>
        <w:tc>
          <w:tcPr>
            <w:tcW w:w="1577" w:type="dxa"/>
          </w:tcPr>
          <w:p w14:paraId="6C307A90" w14:textId="209F394A"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Timing of meetings and other events</w:t>
            </w:r>
          </w:p>
        </w:tc>
        <w:tc>
          <w:tcPr>
            <w:tcW w:w="7353" w:type="dxa"/>
          </w:tcPr>
          <w:p w14:paraId="2B6BDC4A" w14:textId="77777777" w:rsidR="0067656F" w:rsidRPr="0067656F" w:rsidRDefault="0067656F" w:rsidP="0067656F">
            <w:pPr>
              <w:pStyle w:val="PSC-Bullets2"/>
              <w:spacing w:before="0" w:after="0"/>
              <w:ind w:left="201" w:hanging="241"/>
              <w:rPr>
                <w:bCs/>
                <w:sz w:val="20"/>
                <w:szCs w:val="20"/>
              </w:rPr>
            </w:pPr>
            <w:r w:rsidRPr="0067656F">
              <w:rPr>
                <w:bCs/>
                <w:sz w:val="20"/>
                <w:szCs w:val="20"/>
              </w:rPr>
              <w:t>Can regular events (e.g. staff meetings) be scheduled to maximise staff attendance?</w:t>
            </w:r>
          </w:p>
          <w:p w14:paraId="3647B1E2" w14:textId="63EED587" w:rsidR="0067656F" w:rsidRPr="0067656F" w:rsidRDefault="0067656F" w:rsidP="0067656F">
            <w:pPr>
              <w:pStyle w:val="PSC-Bullets2"/>
              <w:spacing w:before="0" w:after="0"/>
              <w:ind w:left="201" w:hanging="241"/>
              <w:rPr>
                <w:bCs/>
                <w:sz w:val="20"/>
                <w:szCs w:val="20"/>
              </w:rPr>
            </w:pPr>
            <w:r w:rsidRPr="0067656F">
              <w:rPr>
                <w:bCs/>
                <w:sz w:val="20"/>
                <w:szCs w:val="20"/>
              </w:rPr>
              <w:t>Ensure that part-time employees can attend other events e.g. training, planning days, socials.</w:t>
            </w:r>
          </w:p>
        </w:tc>
      </w:tr>
      <w:bookmarkEnd w:id="9"/>
      <w:tr w:rsidR="0067656F" w:rsidRPr="0042232B" w14:paraId="7D1B3488" w14:textId="77777777" w:rsidTr="0067656F">
        <w:trPr>
          <w:trHeight w:val="276"/>
        </w:trPr>
        <w:tc>
          <w:tcPr>
            <w:tcW w:w="426" w:type="dxa"/>
          </w:tcPr>
          <w:p w14:paraId="2EBCC001" w14:textId="16F9F59D"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77" w:type="dxa"/>
          </w:tcPr>
          <w:p w14:paraId="1A1EAB13" w14:textId="17659A1C"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Capability development</w:t>
            </w:r>
          </w:p>
        </w:tc>
        <w:tc>
          <w:tcPr>
            <w:tcW w:w="7353" w:type="dxa"/>
          </w:tcPr>
          <w:p w14:paraId="2595C109" w14:textId="5C82834B" w:rsidR="0067656F" w:rsidRPr="0067656F" w:rsidRDefault="0067656F" w:rsidP="0067656F">
            <w:pPr>
              <w:pStyle w:val="PSC-Bullets2"/>
              <w:spacing w:before="0" w:after="0"/>
              <w:ind w:left="201" w:hanging="241"/>
              <w:rPr>
                <w:bCs/>
                <w:sz w:val="20"/>
                <w:szCs w:val="20"/>
              </w:rPr>
            </w:pPr>
            <w:r w:rsidRPr="0067656F">
              <w:rPr>
                <w:bCs/>
                <w:sz w:val="20"/>
                <w:szCs w:val="20"/>
              </w:rPr>
              <w:t>Ensure employees have equal access to training and career development opportunities and performance development processes.</w:t>
            </w:r>
          </w:p>
        </w:tc>
      </w:tr>
      <w:tr w:rsidR="0067656F" w:rsidRPr="0042232B" w14:paraId="3F2A55D0" w14:textId="77777777" w:rsidTr="0067656F">
        <w:trPr>
          <w:trHeight w:val="276"/>
        </w:trPr>
        <w:tc>
          <w:tcPr>
            <w:tcW w:w="426" w:type="dxa"/>
          </w:tcPr>
          <w:p w14:paraId="47B3358C" w14:textId="0E503B84"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77" w:type="dxa"/>
          </w:tcPr>
          <w:p w14:paraId="2FD5EFED" w14:textId="77777777"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 xml:space="preserve">Impact on </w:t>
            </w:r>
          </w:p>
          <w:p w14:paraId="411A21C3" w14:textId="3D622313"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co-workers</w:t>
            </w:r>
          </w:p>
        </w:tc>
        <w:tc>
          <w:tcPr>
            <w:tcW w:w="7353" w:type="dxa"/>
          </w:tcPr>
          <w:p w14:paraId="15F3B9A1" w14:textId="77777777" w:rsidR="0067656F" w:rsidRPr="0067656F" w:rsidRDefault="0067656F" w:rsidP="0067656F">
            <w:pPr>
              <w:pStyle w:val="PSC-Bullets2"/>
              <w:spacing w:before="0" w:after="0"/>
              <w:ind w:left="201" w:hanging="241"/>
              <w:rPr>
                <w:bCs/>
                <w:sz w:val="20"/>
                <w:szCs w:val="20"/>
              </w:rPr>
            </w:pPr>
            <w:r w:rsidRPr="0067656F">
              <w:rPr>
                <w:bCs/>
                <w:sz w:val="20"/>
                <w:szCs w:val="20"/>
              </w:rPr>
              <w:t>Discuss the new arrangement with co-workers. Address any concerns they may have and develop strategies to ensure other staff are not disadvantaged from this arrangement. Manage resistance and negative attitudes from co-workers that may affect the success of the arrangement.</w:t>
            </w:r>
          </w:p>
          <w:p w14:paraId="4224FFBF" w14:textId="77777777" w:rsidR="0067656F" w:rsidRPr="0067656F" w:rsidRDefault="0067656F" w:rsidP="0067656F">
            <w:pPr>
              <w:pStyle w:val="PSC-Bullets2"/>
              <w:spacing w:before="0" w:after="0"/>
              <w:ind w:left="201" w:hanging="241"/>
              <w:rPr>
                <w:bCs/>
                <w:sz w:val="20"/>
                <w:szCs w:val="20"/>
              </w:rPr>
            </w:pPr>
            <w:r w:rsidRPr="0067656F">
              <w:rPr>
                <w:bCs/>
                <w:sz w:val="20"/>
                <w:szCs w:val="20"/>
              </w:rPr>
              <w:t>Encourage all staff to raise queries or concerns regarding flexible work arrangements as they arise and effectively deal with these issues without delay.</w:t>
            </w:r>
          </w:p>
          <w:p w14:paraId="228E10E1" w14:textId="20742D50" w:rsidR="0067656F" w:rsidRPr="0067656F" w:rsidRDefault="0067656F" w:rsidP="0067656F">
            <w:pPr>
              <w:pStyle w:val="PSC-Bullets2"/>
              <w:spacing w:before="0" w:after="0"/>
              <w:ind w:left="201" w:hanging="241"/>
              <w:rPr>
                <w:bCs/>
                <w:sz w:val="20"/>
                <w:szCs w:val="20"/>
              </w:rPr>
            </w:pPr>
            <w:r w:rsidRPr="0067656F">
              <w:rPr>
                <w:bCs/>
                <w:sz w:val="20"/>
                <w:szCs w:val="20"/>
              </w:rPr>
              <w:t>Ensure workloads are managed and co-workers are not picking up additional work they cannot manage.</w:t>
            </w:r>
          </w:p>
        </w:tc>
      </w:tr>
      <w:tr w:rsidR="0067656F" w:rsidRPr="0042232B" w14:paraId="11E9CD9F" w14:textId="77777777" w:rsidTr="0067656F">
        <w:trPr>
          <w:trHeight w:val="276"/>
        </w:trPr>
        <w:tc>
          <w:tcPr>
            <w:tcW w:w="426" w:type="dxa"/>
          </w:tcPr>
          <w:p w14:paraId="0B0C6F99" w14:textId="3707E243"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77" w:type="dxa"/>
          </w:tcPr>
          <w:p w14:paraId="7721F2B5" w14:textId="78E870C8" w:rsidR="0067656F" w:rsidRPr="0067656F" w:rsidRDefault="0067656F" w:rsidP="0067656F">
            <w:pPr>
              <w:pStyle w:val="Bodycopy"/>
              <w:rPr>
                <w:rFonts w:eastAsiaTheme="minorHAnsi"/>
                <w:sz w:val="20"/>
                <w:szCs w:val="20"/>
                <w:lang w:val="en-US"/>
              </w:rPr>
            </w:pPr>
            <w:r w:rsidRPr="0067656F">
              <w:rPr>
                <w:rFonts w:eastAsiaTheme="minorHAnsi"/>
                <w:sz w:val="20"/>
                <w:szCs w:val="20"/>
                <w:lang w:val="en-US"/>
              </w:rPr>
              <w:t>Communication strategies</w:t>
            </w:r>
          </w:p>
        </w:tc>
        <w:tc>
          <w:tcPr>
            <w:tcW w:w="7353" w:type="dxa"/>
          </w:tcPr>
          <w:p w14:paraId="6C68F772" w14:textId="23FB1142" w:rsidR="0067656F" w:rsidRPr="0067656F" w:rsidRDefault="0067656F" w:rsidP="0067656F">
            <w:pPr>
              <w:pStyle w:val="PSC-Bullets2"/>
              <w:spacing w:before="0" w:after="0"/>
              <w:ind w:left="201" w:hanging="241"/>
              <w:rPr>
                <w:bCs/>
                <w:sz w:val="20"/>
              </w:rPr>
            </w:pPr>
            <w:r w:rsidRPr="0067656F">
              <w:rPr>
                <w:bCs/>
                <w:sz w:val="20"/>
                <w:szCs w:val="20"/>
              </w:rPr>
              <w:t>Put strategies in place to ensure effective communication with employees to keep them informed of any changes or important issues arising when they are not present.</w:t>
            </w:r>
          </w:p>
        </w:tc>
      </w:tr>
      <w:bookmarkEnd w:id="8"/>
    </w:tbl>
    <w:p w14:paraId="01C3CBD6" w14:textId="77777777" w:rsidR="0067656F" w:rsidRDefault="0067656F" w:rsidP="0067656F">
      <w:pPr>
        <w:pStyle w:val="PSC-bodycopy"/>
      </w:pPr>
    </w:p>
    <w:p w14:paraId="01FAE231" w14:textId="3BE697D9" w:rsidR="0067656F" w:rsidRDefault="0067656F">
      <w:pPr>
        <w:rPr>
          <w:rFonts w:ascii="Arial" w:hAnsi="Arial" w:cs="Arial"/>
          <w:sz w:val="22"/>
        </w:rPr>
      </w:pPr>
      <w:r>
        <w:br w:type="page"/>
      </w:r>
    </w:p>
    <w:p w14:paraId="22EFA63F" w14:textId="02C00417" w:rsidR="0067656F" w:rsidRPr="00F34B3C" w:rsidRDefault="0067656F" w:rsidP="0067656F">
      <w:pPr>
        <w:pStyle w:val="PSC-Heading1"/>
        <w:spacing w:after="240"/>
      </w:pPr>
      <w:r>
        <w:lastRenderedPageBreak/>
        <w:t>Review</w:t>
      </w:r>
    </w:p>
    <w:tbl>
      <w:tblPr>
        <w:tblStyle w:val="PSCTableStyleV0-01"/>
        <w:tblW w:w="9356" w:type="dxa"/>
        <w:tblLook w:val="04A0" w:firstRow="1" w:lastRow="0" w:firstColumn="1" w:lastColumn="0" w:noHBand="0" w:noVBand="1"/>
      </w:tblPr>
      <w:tblGrid>
        <w:gridCol w:w="426"/>
        <w:gridCol w:w="1606"/>
        <w:gridCol w:w="7324"/>
      </w:tblGrid>
      <w:tr w:rsidR="0067656F" w:rsidRPr="0042232B" w14:paraId="3DB25B53" w14:textId="77777777" w:rsidTr="0067656F">
        <w:trPr>
          <w:cnfStyle w:val="100000000000" w:firstRow="1" w:lastRow="0" w:firstColumn="0" w:lastColumn="0" w:oddVBand="0" w:evenVBand="0" w:oddHBand="0" w:evenHBand="0" w:firstRowFirstColumn="0" w:firstRowLastColumn="0" w:lastRowFirstColumn="0" w:lastRowLastColumn="0"/>
          <w:trHeight w:val="276"/>
        </w:trPr>
        <w:tc>
          <w:tcPr>
            <w:tcW w:w="426" w:type="dxa"/>
            <w:tcBorders>
              <w:bottom w:val="single" w:sz="4" w:space="0" w:color="C0E5DE"/>
            </w:tcBorders>
          </w:tcPr>
          <w:p w14:paraId="5EC99221" w14:textId="77777777" w:rsidR="0067656F" w:rsidRPr="0042232B" w:rsidRDefault="0067656F" w:rsidP="0067656F">
            <w:pPr>
              <w:pStyle w:val="PSC-bodycopy"/>
              <w:rPr>
                <w:b w:val="0"/>
                <w:sz w:val="20"/>
                <w:szCs w:val="20"/>
              </w:rPr>
            </w:pPr>
            <w:r w:rsidRPr="0042232B">
              <w:rPr>
                <w:rFonts w:ascii="Wingdings" w:eastAsia="Wingdings" w:hAnsi="Wingdings" w:cs="Wingdings"/>
                <w:b w:val="0"/>
                <w:color w:val="276130"/>
                <w:sz w:val="20"/>
                <w:szCs w:val="20"/>
                <w:lang w:val="en-US"/>
              </w:rPr>
              <w:t></w:t>
            </w:r>
          </w:p>
        </w:tc>
        <w:tc>
          <w:tcPr>
            <w:tcW w:w="1606" w:type="dxa"/>
            <w:tcBorders>
              <w:bottom w:val="single" w:sz="4" w:space="0" w:color="C0E5DE"/>
            </w:tcBorders>
          </w:tcPr>
          <w:p w14:paraId="75F7F49F" w14:textId="3E6D12F8" w:rsidR="0067656F" w:rsidRPr="0067656F" w:rsidRDefault="0067656F" w:rsidP="0067656F">
            <w:pPr>
              <w:pStyle w:val="Bodycopy"/>
              <w:rPr>
                <w:rFonts w:eastAsiaTheme="minorHAnsi"/>
                <w:b w:val="0"/>
                <w:bCs/>
                <w:sz w:val="20"/>
                <w:szCs w:val="20"/>
                <w:lang w:val="en-US"/>
              </w:rPr>
            </w:pPr>
            <w:r w:rsidRPr="0067656F">
              <w:rPr>
                <w:rFonts w:eastAsiaTheme="minorHAnsi"/>
                <w:b w:val="0"/>
                <w:bCs/>
                <w:sz w:val="20"/>
                <w:szCs w:val="20"/>
                <w:lang w:val="en-US"/>
              </w:rPr>
              <w:t>Review procedures</w:t>
            </w:r>
          </w:p>
        </w:tc>
        <w:tc>
          <w:tcPr>
            <w:tcW w:w="7324" w:type="dxa"/>
            <w:tcBorders>
              <w:bottom w:val="single" w:sz="4" w:space="0" w:color="C0E5DE"/>
            </w:tcBorders>
          </w:tcPr>
          <w:p w14:paraId="31ECED9E" w14:textId="77777777" w:rsidR="0067656F" w:rsidRPr="0067656F" w:rsidRDefault="0067656F" w:rsidP="0067656F">
            <w:pPr>
              <w:pStyle w:val="PSC-Bullets2"/>
              <w:spacing w:before="0" w:after="0"/>
              <w:ind w:left="201" w:hanging="241"/>
              <w:rPr>
                <w:b w:val="0"/>
                <w:sz w:val="20"/>
                <w:szCs w:val="20"/>
              </w:rPr>
            </w:pPr>
            <w:r w:rsidRPr="0067656F">
              <w:rPr>
                <w:b w:val="0"/>
                <w:sz w:val="20"/>
                <w:szCs w:val="20"/>
              </w:rPr>
              <w:t>Consider how the arrangement will be reviewed e.g. ongoing or periodic basis. When and how will the success of the arrangement be measured? Set timeframes for review.</w:t>
            </w:r>
          </w:p>
          <w:p w14:paraId="3C55ABF3" w14:textId="6964875C" w:rsidR="0067656F" w:rsidRPr="0067656F" w:rsidRDefault="0067656F" w:rsidP="0067656F">
            <w:pPr>
              <w:pStyle w:val="PSC-Bullets2"/>
              <w:spacing w:before="0" w:after="0"/>
              <w:ind w:left="201" w:hanging="241"/>
              <w:rPr>
                <w:b w:val="0"/>
                <w:bCs/>
                <w:sz w:val="20"/>
              </w:rPr>
            </w:pPr>
            <w:r w:rsidRPr="0067656F">
              <w:rPr>
                <w:b w:val="0"/>
                <w:sz w:val="20"/>
                <w:szCs w:val="20"/>
              </w:rPr>
              <w:t>Arrangements may be fine-tuned over time to ensure they adapt to changing circumstances.</w:t>
            </w:r>
          </w:p>
        </w:tc>
      </w:tr>
      <w:tr w:rsidR="0067656F" w:rsidRPr="0042232B" w14:paraId="5643ADAF" w14:textId="77777777" w:rsidTr="0067656F">
        <w:trPr>
          <w:trHeight w:val="276"/>
        </w:trPr>
        <w:tc>
          <w:tcPr>
            <w:tcW w:w="426" w:type="dxa"/>
            <w:tcBorders>
              <w:top w:val="single" w:sz="4" w:space="0" w:color="C0E5DE"/>
            </w:tcBorders>
          </w:tcPr>
          <w:p w14:paraId="7E665504"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606" w:type="dxa"/>
            <w:tcBorders>
              <w:top w:val="single" w:sz="4" w:space="0" w:color="C0E5DE"/>
            </w:tcBorders>
          </w:tcPr>
          <w:p w14:paraId="36D880CD" w14:textId="5FEEC4AD" w:rsidR="0067656F" w:rsidRPr="0067656F" w:rsidRDefault="0067656F" w:rsidP="0067656F">
            <w:pPr>
              <w:pStyle w:val="Bodycopy"/>
              <w:rPr>
                <w:rFonts w:eastAsiaTheme="minorHAnsi"/>
                <w:bCs/>
                <w:sz w:val="20"/>
                <w:szCs w:val="20"/>
                <w:lang w:val="en-US"/>
              </w:rPr>
            </w:pPr>
            <w:r w:rsidRPr="0067656F">
              <w:rPr>
                <w:rFonts w:eastAsiaTheme="minorHAnsi"/>
                <w:bCs/>
                <w:sz w:val="20"/>
                <w:szCs w:val="20"/>
                <w:lang w:val="en-US"/>
              </w:rPr>
              <w:t>Impact of flexible work arrangements</w:t>
            </w:r>
          </w:p>
        </w:tc>
        <w:tc>
          <w:tcPr>
            <w:tcW w:w="7324" w:type="dxa"/>
            <w:tcBorders>
              <w:top w:val="single" w:sz="4" w:space="0" w:color="C0E5DE"/>
            </w:tcBorders>
          </w:tcPr>
          <w:p w14:paraId="1B551212" w14:textId="77777777" w:rsidR="0067656F" w:rsidRPr="0067656F" w:rsidRDefault="0067656F" w:rsidP="0067656F">
            <w:pPr>
              <w:pStyle w:val="PSC-Bullets2"/>
              <w:spacing w:before="0" w:after="0"/>
              <w:ind w:left="201" w:hanging="241"/>
              <w:rPr>
                <w:bCs/>
                <w:sz w:val="20"/>
                <w:szCs w:val="20"/>
              </w:rPr>
            </w:pPr>
            <w:r w:rsidRPr="0067656F">
              <w:rPr>
                <w:bCs/>
                <w:sz w:val="20"/>
                <w:szCs w:val="20"/>
              </w:rPr>
              <w:t>Consider what impact the flexible work arrangement had on:</w:t>
            </w:r>
          </w:p>
          <w:p w14:paraId="29A3017A" w14:textId="77777777" w:rsidR="0067656F" w:rsidRPr="0067656F" w:rsidRDefault="0067656F" w:rsidP="0067656F">
            <w:pPr>
              <w:pStyle w:val="PSC-Bullets3"/>
              <w:ind w:left="743" w:hanging="287"/>
              <w:rPr>
                <w:sz w:val="20"/>
                <w:szCs w:val="21"/>
              </w:rPr>
            </w:pPr>
            <w:r w:rsidRPr="0067656F">
              <w:rPr>
                <w:sz w:val="20"/>
                <w:szCs w:val="21"/>
              </w:rPr>
              <w:t>attraction and retention of staff</w:t>
            </w:r>
          </w:p>
          <w:p w14:paraId="6D7C5CFD" w14:textId="77777777" w:rsidR="0067656F" w:rsidRPr="0067656F" w:rsidRDefault="0067656F" w:rsidP="0067656F">
            <w:pPr>
              <w:pStyle w:val="PSC-Bullets3"/>
              <w:ind w:left="743" w:hanging="287"/>
              <w:rPr>
                <w:sz w:val="20"/>
                <w:szCs w:val="21"/>
              </w:rPr>
            </w:pPr>
            <w:r w:rsidRPr="0067656F">
              <w:rPr>
                <w:sz w:val="20"/>
                <w:szCs w:val="21"/>
              </w:rPr>
              <w:t>budget</w:t>
            </w:r>
          </w:p>
          <w:p w14:paraId="5708548A" w14:textId="77777777" w:rsidR="0067656F" w:rsidRPr="0067656F" w:rsidRDefault="0067656F" w:rsidP="0067656F">
            <w:pPr>
              <w:pStyle w:val="PSC-Bullets3"/>
              <w:ind w:left="743" w:hanging="287"/>
              <w:rPr>
                <w:sz w:val="20"/>
                <w:szCs w:val="21"/>
              </w:rPr>
            </w:pPr>
            <w:r w:rsidRPr="0067656F">
              <w:rPr>
                <w:sz w:val="20"/>
                <w:szCs w:val="21"/>
              </w:rPr>
              <w:t>diversity of the workforce</w:t>
            </w:r>
          </w:p>
          <w:p w14:paraId="75A00B12" w14:textId="77777777" w:rsidR="0067656F" w:rsidRPr="0067656F" w:rsidRDefault="0067656F" w:rsidP="0067656F">
            <w:pPr>
              <w:pStyle w:val="PSC-Bullets3"/>
              <w:ind w:left="743" w:hanging="287"/>
              <w:rPr>
                <w:sz w:val="20"/>
                <w:szCs w:val="21"/>
              </w:rPr>
            </w:pPr>
            <w:r w:rsidRPr="0067656F">
              <w:rPr>
                <w:sz w:val="20"/>
                <w:szCs w:val="21"/>
              </w:rPr>
              <w:t>staff morale, performance and productivity</w:t>
            </w:r>
          </w:p>
          <w:p w14:paraId="17D5A2AF" w14:textId="77777777" w:rsidR="0067656F" w:rsidRPr="0067656F" w:rsidRDefault="0067656F" w:rsidP="0067656F">
            <w:pPr>
              <w:pStyle w:val="PSC-Bullets3"/>
              <w:ind w:left="743" w:hanging="287"/>
              <w:rPr>
                <w:sz w:val="20"/>
                <w:szCs w:val="21"/>
              </w:rPr>
            </w:pPr>
            <w:r w:rsidRPr="0067656F">
              <w:rPr>
                <w:sz w:val="20"/>
                <w:szCs w:val="21"/>
              </w:rPr>
              <w:t>employee health and wellbeing (reduction in absenteeism)</w:t>
            </w:r>
          </w:p>
          <w:p w14:paraId="2AD2062D" w14:textId="79CED1D6" w:rsidR="0067656F" w:rsidRPr="0067656F" w:rsidRDefault="0067656F" w:rsidP="0067656F">
            <w:pPr>
              <w:pStyle w:val="PSC-Bullets3"/>
              <w:ind w:left="743" w:hanging="287"/>
              <w:rPr>
                <w:bCs/>
                <w:sz w:val="20"/>
              </w:rPr>
            </w:pPr>
            <w:r w:rsidRPr="0067656F">
              <w:rPr>
                <w:sz w:val="20"/>
                <w:szCs w:val="21"/>
              </w:rPr>
              <w:t>employee’s ability to balance their work and life.</w:t>
            </w:r>
          </w:p>
        </w:tc>
      </w:tr>
      <w:tr w:rsidR="0067656F" w:rsidRPr="0042232B" w14:paraId="2F7F90D5" w14:textId="77777777" w:rsidTr="0067656F">
        <w:trPr>
          <w:trHeight w:val="276"/>
        </w:trPr>
        <w:tc>
          <w:tcPr>
            <w:tcW w:w="426" w:type="dxa"/>
          </w:tcPr>
          <w:p w14:paraId="7D6AFB65"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606" w:type="dxa"/>
          </w:tcPr>
          <w:p w14:paraId="0C3B5651" w14:textId="12595ABF" w:rsidR="0067656F" w:rsidRPr="0067656F" w:rsidRDefault="0067656F" w:rsidP="0067656F">
            <w:pPr>
              <w:pStyle w:val="Bodycopy"/>
              <w:rPr>
                <w:rFonts w:eastAsiaTheme="minorHAnsi"/>
                <w:bCs/>
                <w:sz w:val="20"/>
                <w:szCs w:val="20"/>
                <w:lang w:val="en-US"/>
              </w:rPr>
            </w:pPr>
            <w:r w:rsidRPr="0067656F">
              <w:rPr>
                <w:rFonts w:eastAsiaTheme="minorHAnsi"/>
                <w:bCs/>
                <w:sz w:val="20"/>
                <w:szCs w:val="20"/>
                <w:lang w:val="en-US"/>
              </w:rPr>
              <w:t>Modifications to arrangements</w:t>
            </w:r>
          </w:p>
        </w:tc>
        <w:tc>
          <w:tcPr>
            <w:tcW w:w="7324" w:type="dxa"/>
          </w:tcPr>
          <w:p w14:paraId="46330CD1" w14:textId="6D71FF7C" w:rsidR="0067656F" w:rsidRPr="0067656F" w:rsidRDefault="0067656F" w:rsidP="0067656F">
            <w:pPr>
              <w:pStyle w:val="PSC-Bullets2"/>
              <w:spacing w:before="0" w:after="0"/>
              <w:ind w:left="201" w:hanging="241"/>
              <w:rPr>
                <w:bCs/>
                <w:sz w:val="20"/>
                <w:szCs w:val="20"/>
              </w:rPr>
            </w:pPr>
            <w:r w:rsidRPr="0067656F">
              <w:rPr>
                <w:bCs/>
                <w:sz w:val="20"/>
                <w:szCs w:val="20"/>
              </w:rPr>
              <w:t>What problems or issues have been raised throughout the arrangement? How have these been rectified?</w:t>
            </w:r>
          </w:p>
        </w:tc>
      </w:tr>
      <w:tr w:rsidR="0067656F" w:rsidRPr="0042232B" w14:paraId="41AE3523" w14:textId="77777777" w:rsidTr="0067656F">
        <w:trPr>
          <w:trHeight w:val="276"/>
        </w:trPr>
        <w:tc>
          <w:tcPr>
            <w:tcW w:w="426" w:type="dxa"/>
          </w:tcPr>
          <w:p w14:paraId="4BE40C3A"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606" w:type="dxa"/>
          </w:tcPr>
          <w:p w14:paraId="06B5E68A" w14:textId="2135A11D" w:rsidR="0067656F" w:rsidRPr="0067656F" w:rsidRDefault="0067656F" w:rsidP="0067656F">
            <w:pPr>
              <w:pStyle w:val="Bodycopy"/>
              <w:rPr>
                <w:rFonts w:eastAsiaTheme="minorHAnsi"/>
                <w:bCs/>
                <w:sz w:val="20"/>
                <w:szCs w:val="20"/>
                <w:lang w:val="en-US"/>
              </w:rPr>
            </w:pPr>
            <w:r w:rsidRPr="0067656F">
              <w:rPr>
                <w:rFonts w:eastAsiaTheme="minorHAnsi"/>
                <w:bCs/>
                <w:sz w:val="20"/>
                <w:szCs w:val="20"/>
                <w:lang w:val="en-US"/>
              </w:rPr>
              <w:t>Support</w:t>
            </w:r>
          </w:p>
        </w:tc>
        <w:tc>
          <w:tcPr>
            <w:tcW w:w="7324" w:type="dxa"/>
          </w:tcPr>
          <w:p w14:paraId="1397CD5D" w14:textId="7B610460" w:rsidR="0067656F" w:rsidRPr="0067656F" w:rsidRDefault="0067656F" w:rsidP="0067656F">
            <w:pPr>
              <w:pStyle w:val="PSC-Bullets2"/>
              <w:spacing w:before="0" w:after="0"/>
              <w:ind w:left="201" w:hanging="241"/>
              <w:rPr>
                <w:bCs/>
                <w:sz w:val="20"/>
                <w:szCs w:val="20"/>
              </w:rPr>
            </w:pPr>
            <w:r w:rsidRPr="0067656F">
              <w:rPr>
                <w:bCs/>
                <w:sz w:val="20"/>
                <w:szCs w:val="20"/>
              </w:rPr>
              <w:t>How can arrangements be better supported?</w:t>
            </w:r>
          </w:p>
        </w:tc>
      </w:tr>
      <w:tr w:rsidR="0067656F" w:rsidRPr="0042232B" w14:paraId="257617F9" w14:textId="77777777" w:rsidTr="0067656F">
        <w:trPr>
          <w:trHeight w:val="276"/>
        </w:trPr>
        <w:tc>
          <w:tcPr>
            <w:tcW w:w="426" w:type="dxa"/>
          </w:tcPr>
          <w:p w14:paraId="53395D13" w14:textId="77777777" w:rsidR="0067656F" w:rsidRPr="0042232B" w:rsidRDefault="0067656F" w:rsidP="0067656F">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606" w:type="dxa"/>
          </w:tcPr>
          <w:p w14:paraId="5AB4882E" w14:textId="4596E061" w:rsidR="0067656F" w:rsidRPr="0067656F" w:rsidRDefault="0067656F" w:rsidP="0067656F">
            <w:pPr>
              <w:pStyle w:val="Bodycopy"/>
              <w:rPr>
                <w:rFonts w:eastAsiaTheme="minorHAnsi"/>
                <w:bCs/>
                <w:sz w:val="20"/>
                <w:szCs w:val="20"/>
                <w:lang w:val="en-US"/>
              </w:rPr>
            </w:pPr>
            <w:r w:rsidRPr="0067656F">
              <w:rPr>
                <w:rFonts w:eastAsiaTheme="minorHAnsi"/>
                <w:bCs/>
                <w:sz w:val="20"/>
                <w:szCs w:val="20"/>
                <w:lang w:val="en-US"/>
              </w:rPr>
              <w:t>Outcome of the review</w:t>
            </w:r>
          </w:p>
        </w:tc>
        <w:tc>
          <w:tcPr>
            <w:tcW w:w="7324" w:type="dxa"/>
          </w:tcPr>
          <w:p w14:paraId="574FA4E7" w14:textId="7DFAA16C" w:rsidR="0067656F" w:rsidRPr="0067656F" w:rsidRDefault="0067656F" w:rsidP="0067656F">
            <w:pPr>
              <w:pStyle w:val="PSC-Bullets2"/>
              <w:spacing w:before="0" w:after="0"/>
              <w:ind w:left="201" w:hanging="241"/>
              <w:rPr>
                <w:bCs/>
                <w:sz w:val="20"/>
                <w:szCs w:val="20"/>
              </w:rPr>
            </w:pPr>
            <w:r w:rsidRPr="0067656F">
              <w:rPr>
                <w:bCs/>
                <w:sz w:val="20"/>
                <w:szCs w:val="20"/>
              </w:rPr>
              <w:t>Following full evaluation – the future of the arrangement should be discussed between the parties involved and prior to the expiry of the arrangement.</w:t>
            </w:r>
          </w:p>
        </w:tc>
      </w:tr>
    </w:tbl>
    <w:p w14:paraId="185C2B23" w14:textId="77777777" w:rsidR="00F34B3C" w:rsidRDefault="00F34B3C" w:rsidP="0042232B">
      <w:pPr>
        <w:pStyle w:val="PSC-bodycopy"/>
      </w:pPr>
    </w:p>
    <w:sectPr w:rsidR="00F34B3C" w:rsidSect="00A818A0">
      <w:headerReference w:type="default" r:id="rId11"/>
      <w:footerReference w:type="even" r:id="rId12"/>
      <w:footerReference w:type="default" r:id="rId13"/>
      <w:headerReference w:type="first" r:id="rId14"/>
      <w:footerReference w:type="first" r:id="rId15"/>
      <w:pgSz w:w="11900" w:h="16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B218" w14:textId="77777777" w:rsidR="003E2A61" w:rsidRDefault="003E2A61">
      <w:r>
        <w:separator/>
      </w:r>
    </w:p>
  </w:endnote>
  <w:endnote w:type="continuationSeparator" w:id="0">
    <w:p w14:paraId="17E336B0" w14:textId="77777777" w:rsidR="003E2A61" w:rsidRDefault="003E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898693"/>
      <w:docPartObj>
        <w:docPartGallery w:val="Page Numbers (Bottom of Page)"/>
        <w:docPartUnique/>
      </w:docPartObj>
    </w:sdtPr>
    <w:sdtEndPr>
      <w:rPr>
        <w:rStyle w:val="PageNumber"/>
      </w:rPr>
    </w:sdtEndPr>
    <w:sdtContent>
      <w:p w14:paraId="63D91FD2" w14:textId="77777777" w:rsidR="00007EFA" w:rsidRDefault="00875901" w:rsidP="00E202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1BA69EDF" w14:textId="77777777" w:rsidR="00007EFA" w:rsidRDefault="00875901" w:rsidP="00007EF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993D9" w14:textId="77777777" w:rsidR="00007EFA" w:rsidRDefault="003E2A61" w:rsidP="00007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07A6D"/>
        <w:sz w:val="22"/>
        <w:szCs w:val="22"/>
      </w:rPr>
      <w:id w:val="-1431586383"/>
      <w:docPartObj>
        <w:docPartGallery w:val="Page Numbers (Bottom of Page)"/>
        <w:docPartUnique/>
      </w:docPartObj>
    </w:sdtPr>
    <w:sdtEndPr>
      <w:rPr>
        <w:rStyle w:val="PageNumber"/>
      </w:rPr>
    </w:sdtEndPr>
    <w:sdtContent>
      <w:p w14:paraId="27E3A79B" w14:textId="43998623" w:rsidR="00007EFA" w:rsidRPr="00007EFA" w:rsidRDefault="00875901" w:rsidP="00007EFA">
        <w:pPr>
          <w:pStyle w:val="Footer"/>
          <w:framePr w:wrap="none" w:vAnchor="text" w:hAnchor="page" w:x="1141" w:y="15"/>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r w:rsidR="0042232B">
          <w:rPr>
            <w:rStyle w:val="PageNumber"/>
            <w:rFonts w:ascii="Arial" w:hAnsi="Arial" w:cs="Arial"/>
            <w:b/>
            <w:bCs/>
            <w:color w:val="007A6D"/>
            <w:sz w:val="22"/>
            <w:szCs w:val="22"/>
          </w:rPr>
          <w:t xml:space="preserve"> </w:t>
        </w:r>
      </w:p>
    </w:sdtContent>
  </w:sdt>
  <w:p w14:paraId="63A1B3C2" w14:textId="2EE61694" w:rsidR="00007EFA" w:rsidRPr="00877C9C" w:rsidRDefault="0042232B" w:rsidP="00EC07EB">
    <w:pPr>
      <w:pStyle w:val="Footer"/>
      <w:ind w:left="-284" w:right="360"/>
      <w:rPr>
        <w:rFonts w:ascii="Arial" w:hAnsi="Arial" w:cs="Arial"/>
        <w:b/>
        <w:bCs/>
        <w:color w:val="007A6D"/>
        <w:sz w:val="22"/>
        <w:szCs w:val="22"/>
      </w:rPr>
    </w:pPr>
    <w:r>
      <w:rPr>
        <w:rFonts w:ascii="Arial" w:hAnsi="Arial" w:cs="Arial"/>
        <w:b/>
        <w:bCs/>
        <w:color w:val="007A6D"/>
        <w:sz w:val="22"/>
      </w:rPr>
      <w:t xml:space="preserve">     </w:t>
    </w:r>
    <w:r w:rsidR="00875901" w:rsidRPr="00877C9C">
      <w:rPr>
        <w:rFonts w:ascii="Arial" w:hAnsi="Arial" w:cs="Arial"/>
        <w:b/>
        <w:bCs/>
        <w:color w:val="007A6D"/>
        <w:sz w:val="22"/>
      </w:rPr>
      <w:t xml:space="preserve">| </w:t>
    </w:r>
    <w:r>
      <w:rPr>
        <w:rFonts w:ascii="Arial" w:hAnsi="Arial" w:cs="Arial"/>
        <w:b/>
        <w:bCs/>
        <w:color w:val="007A6D"/>
        <w:sz w:val="22"/>
      </w:rPr>
      <w:t xml:space="preserve">  </w:t>
    </w:r>
    <w:r w:rsidR="0067656F">
      <w:rPr>
        <w:rFonts w:ascii="Arial" w:hAnsi="Arial" w:cs="Arial"/>
        <w:b/>
        <w:bCs/>
        <w:color w:val="007A6D"/>
        <w:sz w:val="22"/>
        <w:szCs w:val="22"/>
      </w:rPr>
      <w:t>Flexible work request checklist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C6A3" w14:textId="77777777" w:rsidR="00007EFA" w:rsidRPr="00EC07EB" w:rsidRDefault="00875901" w:rsidP="006B312D">
    <w:pPr>
      <w:pStyle w:val="Footer"/>
      <w:framePr w:wrap="none" w:vAnchor="text" w:hAnchor="page" w:x="869" w:y="15"/>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77961967" w14:textId="1234A2C7" w:rsidR="00007EFA" w:rsidRPr="00007EFA" w:rsidRDefault="0042232B" w:rsidP="006B312D">
    <w:pPr>
      <w:pStyle w:val="Footer"/>
      <w:ind w:left="-567"/>
      <w:rPr>
        <w:rFonts w:ascii="Arial" w:hAnsi="Arial" w:cs="Arial"/>
        <w:color w:val="007A6D"/>
        <w:sz w:val="22"/>
        <w:szCs w:val="22"/>
      </w:rPr>
    </w:pPr>
    <w:r>
      <w:rPr>
        <w:rFonts w:ascii="Arial" w:hAnsi="Arial" w:cs="Arial"/>
        <w:b/>
        <w:bCs/>
        <w:color w:val="007A6D"/>
        <w:sz w:val="22"/>
        <w:szCs w:val="22"/>
      </w:rPr>
      <w:t xml:space="preserve">     </w:t>
    </w:r>
    <w:r w:rsidR="00875901" w:rsidRPr="00007EFA">
      <w:rPr>
        <w:rFonts w:ascii="Arial" w:hAnsi="Arial" w:cs="Arial"/>
        <w:b/>
        <w:bCs/>
        <w:color w:val="007A6D"/>
        <w:sz w:val="22"/>
        <w:szCs w:val="22"/>
      </w:rPr>
      <w:t xml:space="preserve">|  </w:t>
    </w:r>
    <w:r>
      <w:rPr>
        <w:rFonts w:ascii="Arial" w:hAnsi="Arial" w:cs="Arial"/>
        <w:b/>
        <w:bCs/>
        <w:color w:val="007A6D"/>
        <w:sz w:val="22"/>
        <w:szCs w:val="22"/>
      </w:rPr>
      <w:t xml:space="preserve"> </w:t>
    </w:r>
    <w:bookmarkStart w:id="11" w:name="_Hlk70074073"/>
    <w:bookmarkStart w:id="12" w:name="_Hlk70078912"/>
    <w:r>
      <w:rPr>
        <w:rFonts w:ascii="Arial" w:hAnsi="Arial" w:cs="Arial"/>
        <w:b/>
        <w:bCs/>
        <w:color w:val="007A6D"/>
        <w:sz w:val="22"/>
        <w:szCs w:val="22"/>
      </w:rPr>
      <w:t xml:space="preserve">Flexible work </w:t>
    </w:r>
    <w:bookmarkEnd w:id="11"/>
    <w:r w:rsidR="0067656F">
      <w:rPr>
        <w:rFonts w:ascii="Arial" w:hAnsi="Arial" w:cs="Arial"/>
        <w:b/>
        <w:bCs/>
        <w:color w:val="007A6D"/>
        <w:sz w:val="22"/>
        <w:szCs w:val="22"/>
      </w:rPr>
      <w:t>request checklist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05DD" w14:textId="77777777" w:rsidR="003E2A61" w:rsidRDefault="003E2A61">
      <w:r>
        <w:separator/>
      </w:r>
    </w:p>
  </w:footnote>
  <w:footnote w:type="continuationSeparator" w:id="0">
    <w:p w14:paraId="15D7DB42" w14:textId="77777777" w:rsidR="003E2A61" w:rsidRDefault="003E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0904" w14:textId="77777777" w:rsidR="008442F7" w:rsidRDefault="00875901">
    <w:pPr>
      <w:pStyle w:val="Header"/>
    </w:pPr>
    <w:r>
      <w:rPr>
        <w:noProof/>
      </w:rPr>
      <w:drawing>
        <wp:anchor distT="0" distB="0" distL="114300" distR="114300" simplePos="0" relativeHeight="251659264" behindDoc="1" locked="1" layoutInCell="1" allowOverlap="1" wp14:anchorId="07E2E94A" wp14:editId="271C79ED">
          <wp:simplePos x="0" y="0"/>
          <wp:positionH relativeFrom="page">
            <wp:align>center</wp:align>
          </wp:positionH>
          <wp:positionV relativeFrom="page">
            <wp:align>top</wp:align>
          </wp:positionV>
          <wp:extent cx="7560000" cy="10695600"/>
          <wp:effectExtent l="0" t="0" r="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D054" w14:textId="77777777" w:rsidR="008442F7" w:rsidRDefault="00875901" w:rsidP="006B312D">
    <w:pPr>
      <w:pStyle w:val="Header"/>
    </w:pPr>
    <w:r>
      <w:rPr>
        <w:noProof/>
      </w:rPr>
      <w:drawing>
        <wp:anchor distT="0" distB="0" distL="114300" distR="114300" simplePos="0" relativeHeight="251660288" behindDoc="1" locked="1" layoutInCell="1" allowOverlap="1" wp14:anchorId="0A7E3BDD" wp14:editId="5AED5357">
          <wp:simplePos x="0" y="0"/>
          <wp:positionH relativeFrom="page">
            <wp:align>center</wp:align>
          </wp:positionH>
          <wp:positionV relativeFrom="page">
            <wp:align>top</wp:align>
          </wp:positionV>
          <wp:extent cx="7560000" cy="1069560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2"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01"/>
    <w:rsid w:val="000C46FE"/>
    <w:rsid w:val="000E674B"/>
    <w:rsid w:val="00100FA6"/>
    <w:rsid w:val="00104112"/>
    <w:rsid w:val="0012313E"/>
    <w:rsid w:val="00226CFE"/>
    <w:rsid w:val="00236654"/>
    <w:rsid w:val="00251C98"/>
    <w:rsid w:val="002E0984"/>
    <w:rsid w:val="00344D98"/>
    <w:rsid w:val="003652F7"/>
    <w:rsid w:val="0037658C"/>
    <w:rsid w:val="003E2A61"/>
    <w:rsid w:val="003F7495"/>
    <w:rsid w:val="0042232B"/>
    <w:rsid w:val="004C2133"/>
    <w:rsid w:val="004C5B2E"/>
    <w:rsid w:val="004D6C62"/>
    <w:rsid w:val="005260BF"/>
    <w:rsid w:val="00533706"/>
    <w:rsid w:val="00563F65"/>
    <w:rsid w:val="00591003"/>
    <w:rsid w:val="0067656F"/>
    <w:rsid w:val="00694DBA"/>
    <w:rsid w:val="006B39AE"/>
    <w:rsid w:val="007202C1"/>
    <w:rsid w:val="00721E1B"/>
    <w:rsid w:val="00785050"/>
    <w:rsid w:val="00795625"/>
    <w:rsid w:val="007E6DCE"/>
    <w:rsid w:val="008279E3"/>
    <w:rsid w:val="00875901"/>
    <w:rsid w:val="008763DD"/>
    <w:rsid w:val="008B5996"/>
    <w:rsid w:val="008E2524"/>
    <w:rsid w:val="00942EFD"/>
    <w:rsid w:val="00A64BDB"/>
    <w:rsid w:val="00A818A0"/>
    <w:rsid w:val="00AD6AC4"/>
    <w:rsid w:val="00B938F2"/>
    <w:rsid w:val="00BD4A42"/>
    <w:rsid w:val="00C12113"/>
    <w:rsid w:val="00C13A7C"/>
    <w:rsid w:val="00C722D1"/>
    <w:rsid w:val="00CA0D15"/>
    <w:rsid w:val="00CE525B"/>
    <w:rsid w:val="00D67627"/>
    <w:rsid w:val="00D921DB"/>
    <w:rsid w:val="00DA724F"/>
    <w:rsid w:val="00DC358B"/>
    <w:rsid w:val="00E07530"/>
    <w:rsid w:val="00E44D3A"/>
    <w:rsid w:val="00E8430D"/>
    <w:rsid w:val="00EC6115"/>
    <w:rsid w:val="00EE4D16"/>
    <w:rsid w:val="00F02D7B"/>
    <w:rsid w:val="00F23ECB"/>
    <w:rsid w:val="00F34B3C"/>
    <w:rsid w:val="00F966AB"/>
    <w:rsid w:val="00FC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D9AD"/>
  <w15:chartTrackingRefBased/>
  <w15:docId w15:val="{50D0217A-9E99-D949-9A07-02A04B4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6F"/>
  </w:style>
  <w:style w:type="paragraph" w:styleId="Heading2">
    <w:name w:val="heading 2"/>
    <w:next w:val="BodyText"/>
    <w:link w:val="Heading2Char"/>
    <w:qFormat/>
    <w:rsid w:val="007E6DCE"/>
    <w:pPr>
      <w:keepNext/>
      <w:spacing w:before="240" w:after="120"/>
      <w:outlineLvl w:val="1"/>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875901"/>
    <w:pPr>
      <w:pBdr>
        <w:bottom w:val="single" w:sz="36" w:space="1"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875901"/>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875901"/>
    <w:rPr>
      <w:rFonts w:ascii="Arial" w:hAnsi="Arial" w:cs="Arial"/>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spacing w:before="120" w:after="120"/>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link w:val="ListParagraphChar"/>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styleId="GridTable6Colou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StyleV0-01">
    <w:name w:val="PSC Table Style V0-01"/>
    <w:basedOn w:val="TableNormal"/>
    <w:next w:val="TableGrid"/>
    <w:uiPriority w:val="39"/>
    <w:rsid w:val="00F02D7B"/>
    <w:rPr>
      <w:rFonts w:ascii="Arial" w:hAnsi="Arial"/>
      <w:sz w:val="20"/>
    </w:rPr>
    <w:tblPr>
      <w:tblBorders>
        <w:top w:val="single" w:sz="4" w:space="0" w:color="C0E5DE"/>
        <w:bottom w:val="single" w:sz="4" w:space="0" w:color="C0E5DE"/>
        <w:insideH w:val="single" w:sz="4" w:space="0" w:color="C0E5DE"/>
        <w:insideV w:val="single" w:sz="4" w:space="0" w:color="C0E5DE"/>
      </w:tblBorders>
    </w:tblPr>
    <w:tcPr>
      <w:tcMar>
        <w:top w:w="108" w:type="dxa"/>
        <w:bottom w:w="108" w:type="dxa"/>
      </w:tcMar>
    </w:tcPr>
    <w:tblStylePr w:type="firstRow">
      <w:rPr>
        <w:rFonts w:ascii="Arial" w:hAnsi="Arial"/>
        <w:b/>
        <w:sz w:val="20"/>
      </w:rPr>
      <w:tblPr/>
      <w:tcPr>
        <w:tcBorders>
          <w:top w:val="nil"/>
          <w:bottom w:val="single" w:sz="18" w:space="0" w:color="C0E5DE"/>
        </w:tcBorders>
      </w:tcPr>
    </w:tblStylePr>
  </w:style>
  <w:style w:type="character" w:styleId="Hyperlink">
    <w:name w:val="Hyperlink"/>
    <w:uiPriority w:val="99"/>
    <w:rsid w:val="003F7495"/>
    <w:rPr>
      <w:color w:val="auto"/>
      <w:u w:val="single"/>
    </w:rPr>
  </w:style>
  <w:style w:type="paragraph" w:customStyle="1" w:styleId="Bodycopy">
    <w:name w:val="Body copy"/>
    <w:basedOn w:val="Normal"/>
    <w:link w:val="BodycopyChar"/>
    <w:qFormat/>
    <w:rsid w:val="00694DBA"/>
    <w:rPr>
      <w:rFonts w:ascii="Arial" w:eastAsia="Times New Roman" w:hAnsi="Arial" w:cs="Times New Roman"/>
      <w:sz w:val="22"/>
      <w:lang w:eastAsia="en-AU"/>
    </w:rPr>
  </w:style>
  <w:style w:type="character" w:customStyle="1" w:styleId="BodycopyChar">
    <w:name w:val="Body copy Char"/>
    <w:link w:val="Bodycopy"/>
    <w:rsid w:val="00694DBA"/>
    <w:rPr>
      <w:rFonts w:ascii="Arial" w:eastAsia="Times New Roman" w:hAnsi="Arial" w:cs="Times New Roman"/>
      <w:sz w:val="22"/>
      <w:lang w:eastAsia="en-AU"/>
    </w:rPr>
  </w:style>
  <w:style w:type="character" w:styleId="FollowedHyperlink">
    <w:name w:val="FollowedHyperlink"/>
    <w:basedOn w:val="DefaultParagraphFont"/>
    <w:uiPriority w:val="99"/>
    <w:semiHidden/>
    <w:unhideWhenUsed/>
    <w:rsid w:val="00694DBA"/>
    <w:rPr>
      <w:color w:val="954F72" w:themeColor="followedHyperlink"/>
      <w:u w:val="single"/>
    </w:rPr>
  </w:style>
  <w:style w:type="paragraph" w:styleId="BodyText">
    <w:name w:val="Body Text"/>
    <w:basedOn w:val="Normal"/>
    <w:link w:val="BodyTextChar"/>
    <w:rsid w:val="007E6DCE"/>
    <w:pPr>
      <w:spacing w:before="120" w:after="120" w:line="276" w:lineRule="auto"/>
    </w:pPr>
    <w:rPr>
      <w:rFonts w:ascii="Arial" w:eastAsia="Times New Roman" w:hAnsi="Arial" w:cs="Times New Roman"/>
      <w:sz w:val="22"/>
      <w:lang w:eastAsia="en-AU"/>
    </w:rPr>
  </w:style>
  <w:style w:type="character" w:customStyle="1" w:styleId="BodyTextChar">
    <w:name w:val="Body Text Char"/>
    <w:basedOn w:val="DefaultParagraphFont"/>
    <w:link w:val="BodyText"/>
    <w:rsid w:val="007E6DCE"/>
    <w:rPr>
      <w:rFonts w:ascii="Arial" w:eastAsia="Times New Roman" w:hAnsi="Arial" w:cs="Times New Roman"/>
      <w:sz w:val="22"/>
      <w:lang w:eastAsia="en-AU"/>
    </w:rPr>
  </w:style>
  <w:style w:type="character" w:customStyle="1" w:styleId="Heading2Char">
    <w:name w:val="Heading 2 Char"/>
    <w:basedOn w:val="DefaultParagraphFont"/>
    <w:link w:val="Heading2"/>
    <w:rsid w:val="007E6DCE"/>
    <w:rPr>
      <w:rFonts w:ascii="Arial" w:eastAsia="Times New Roman" w:hAnsi="Arial" w:cs="Times New Roman"/>
      <w:lang w:eastAsia="en-AU"/>
    </w:rPr>
  </w:style>
  <w:style w:type="character" w:customStyle="1" w:styleId="ListParagraphChar">
    <w:name w:val="List Paragraph Char"/>
    <w:link w:val="ListParagraph"/>
    <w:uiPriority w:val="34"/>
    <w:locked/>
    <w:rsid w:val="007E6DCE"/>
  </w:style>
  <w:style w:type="character" w:styleId="UnresolvedMention">
    <w:name w:val="Unresolved Mention"/>
    <w:basedOn w:val="DefaultParagraphFont"/>
    <w:uiPriority w:val="99"/>
    <w:semiHidden/>
    <w:unhideWhenUsed/>
    <w:rsid w:val="007E6DCE"/>
    <w:rPr>
      <w:color w:val="605E5C"/>
      <w:shd w:val="clear" w:color="auto" w:fill="E1DFDD"/>
    </w:rPr>
  </w:style>
  <w:style w:type="paragraph" w:customStyle="1" w:styleId="TableParagraph">
    <w:name w:val="Table Paragraph"/>
    <w:basedOn w:val="Normal"/>
    <w:uiPriority w:val="1"/>
    <w:qFormat/>
    <w:rsid w:val="0067656F"/>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consider-request-for-flexible-wor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egislation.qld.gov.au/Bills/55PDF/2016/B16_0001_Industrial_Relations_Bill_2016.pdf" TargetMode="External"/><Relationship Id="rId4" Type="http://schemas.openxmlformats.org/officeDocument/2006/relationships/settings" Target="settings.xml"/><Relationship Id="rId9" Type="http://schemas.openxmlformats.org/officeDocument/2006/relationships/hyperlink" Target="https://www.legislation.qld.gov.au/Bills/55PDF/2016/B16_0001_Industrial_Relations_Bill_2016.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CD77-37CE-8349-9541-D1147045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 of document</vt:lpstr>
    </vt:vector>
  </TitlesOfParts>
  <Company>Public Service Commission | Queensland Government</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 request checklist</dc:title>
  <dc:subject>Flexible work request checklist</dc:subject>
  <dc:creator>Public Service Commission | Queensland Government</dc:creator>
  <cp:keywords>Flexible work request checklist</cp:keywords>
  <dc:description/>
  <cp:lastModifiedBy>Jeff Cheadle</cp:lastModifiedBy>
  <cp:revision>4</cp:revision>
  <dcterms:created xsi:type="dcterms:W3CDTF">2021-04-23T05:17:00Z</dcterms:created>
  <dcterms:modified xsi:type="dcterms:W3CDTF">2021-05-17T06:00:00Z</dcterms:modified>
</cp:coreProperties>
</file>