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9B818" w14:textId="77777777" w:rsidR="009F6AA0" w:rsidRPr="00C81703" w:rsidRDefault="009F6AA0" w:rsidP="009F6AA0"/>
    <w:p w14:paraId="06B8405F" w14:textId="77777777" w:rsidR="009F6AA0" w:rsidRPr="00C81703" w:rsidRDefault="009F6AA0" w:rsidP="009F6AA0"/>
    <w:p w14:paraId="658A3335" w14:textId="77777777" w:rsidR="009F6AA0" w:rsidRPr="00C81703" w:rsidRDefault="009F6AA0" w:rsidP="009F6AA0"/>
    <w:p w14:paraId="01DB6906" w14:textId="77777777" w:rsidR="009F6AA0" w:rsidRPr="00C81703" w:rsidRDefault="009F6AA0" w:rsidP="009F6AA0"/>
    <w:p w14:paraId="5958CCD1" w14:textId="77777777" w:rsidR="009F6AA0" w:rsidRPr="00C81703" w:rsidRDefault="009F6AA0" w:rsidP="009F6AA0"/>
    <w:p w14:paraId="3EB64C43" w14:textId="77777777" w:rsidR="009F6AA0" w:rsidRPr="00C81703" w:rsidRDefault="009F6AA0" w:rsidP="009F6AA0"/>
    <w:p w14:paraId="72988B1E" w14:textId="77777777" w:rsidR="009F6AA0" w:rsidRPr="00C81703" w:rsidRDefault="009F6AA0" w:rsidP="009F6AA0"/>
    <w:p w14:paraId="611DE380" w14:textId="77777777" w:rsidR="009F6AA0" w:rsidRPr="00C81703" w:rsidRDefault="009F6AA0" w:rsidP="00FE7DEB">
      <w:pPr>
        <w:pStyle w:val="ListParagraph"/>
        <w:ind w:left="0"/>
      </w:pPr>
    </w:p>
    <w:p w14:paraId="52AD8B07" w14:textId="77777777" w:rsidR="009F6AA0" w:rsidRPr="00C81703" w:rsidRDefault="009F6AA0" w:rsidP="009F6AA0"/>
    <w:p w14:paraId="66BB6A1A" w14:textId="77777777" w:rsidR="009F6AA0" w:rsidRPr="00C81703" w:rsidRDefault="009F6AA0" w:rsidP="009F6AA0"/>
    <w:p w14:paraId="3EE24A20" w14:textId="77777777" w:rsidR="009F6AA0" w:rsidRPr="00C81703" w:rsidRDefault="009F6AA0" w:rsidP="009F6AA0"/>
    <w:p w14:paraId="0A428FEF" w14:textId="77777777" w:rsidR="00FA69F5" w:rsidRPr="00C81703" w:rsidRDefault="00FA69F5" w:rsidP="009F6AA0"/>
    <w:p w14:paraId="3698834A" w14:textId="77777777" w:rsidR="009F6AA0" w:rsidRPr="00C81703" w:rsidRDefault="007F548A" w:rsidP="009F6AA0">
      <w:r w:rsidRPr="00C81703">
        <w:rPr>
          <w:rFonts w:cs="Arial"/>
          <w:noProof/>
          <w:sz w:val="88"/>
          <w:szCs w:val="88"/>
        </w:rPr>
        <mc:AlternateContent>
          <mc:Choice Requires="wps">
            <w:drawing>
              <wp:anchor distT="0" distB="0" distL="114300" distR="114300" simplePos="0" relativeHeight="251663360" behindDoc="0" locked="0" layoutInCell="1" allowOverlap="1" wp14:anchorId="60D3B469" wp14:editId="1766EAE2">
                <wp:simplePos x="0" y="0"/>
                <wp:positionH relativeFrom="column">
                  <wp:posOffset>-136765</wp:posOffset>
                </wp:positionH>
                <wp:positionV relativeFrom="paragraph">
                  <wp:posOffset>121285</wp:posOffset>
                </wp:positionV>
                <wp:extent cx="347980" cy="353060"/>
                <wp:effectExtent l="0" t="19050" r="0" b="85090"/>
                <wp:wrapNone/>
                <wp:docPr id="4" name="Teardrop 4"/>
                <wp:cNvGraphicFramePr/>
                <a:graphic xmlns:a="http://schemas.openxmlformats.org/drawingml/2006/main">
                  <a:graphicData uri="http://schemas.microsoft.com/office/word/2010/wordprocessingShape">
                    <wps:wsp>
                      <wps:cNvSpPr/>
                      <wps:spPr>
                        <a:xfrm rot="8100000">
                          <a:off x="0" y="0"/>
                          <a:ext cx="347980" cy="35306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617E76B6" id="Teardrop 4" o:spid="_x0000_s1026" style="position:absolute;margin-left:-10.75pt;margin-top:9.55pt;width:27.4pt;height:27.8pt;rotation:135;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98961;154186,44863;347980,0;308372,198961;154186,353060;0,198961" o:connectangles="0,0,0,0,0,0"/>
              </v:shape>
            </w:pict>
          </mc:Fallback>
        </mc:AlternateContent>
      </w:r>
    </w:p>
    <w:p w14:paraId="13F181F5" w14:textId="77777777" w:rsidR="009F6AA0" w:rsidRPr="00C81703" w:rsidRDefault="009F6AA0" w:rsidP="009F6AA0"/>
    <w:p w14:paraId="33133FD7" w14:textId="77777777" w:rsidR="009F6AA0" w:rsidRPr="00C81703" w:rsidRDefault="009F6AA0" w:rsidP="009F6AA0"/>
    <w:p w14:paraId="0484D88D" w14:textId="77777777" w:rsidR="009F6AA0" w:rsidRPr="00C81703" w:rsidRDefault="009F6AA0" w:rsidP="009F6AA0"/>
    <w:p w14:paraId="1A964AE7" w14:textId="16221059" w:rsidR="00F33CFF" w:rsidRPr="00C81703" w:rsidRDefault="00821F23" w:rsidP="00AB3D76">
      <w:pPr>
        <w:pStyle w:val="Title"/>
        <w:spacing w:after="240"/>
        <w:rPr>
          <w:rStyle w:val="DocTitle"/>
          <w:color w:val="auto"/>
        </w:rPr>
      </w:pPr>
      <w:bookmarkStart w:id="0" w:name="_GoBack"/>
      <w:r w:rsidRPr="00C81703">
        <w:rPr>
          <w:rStyle w:val="DocTitle"/>
          <w:color w:val="auto"/>
        </w:rPr>
        <w:t>Managing workplace investigations</w:t>
      </w:r>
    </w:p>
    <w:p w14:paraId="77744A99" w14:textId="431BA1FC" w:rsidR="009F6AA0" w:rsidRPr="001C5E01" w:rsidRDefault="00F33CFF" w:rsidP="00AB29A4">
      <w:pPr>
        <w:pStyle w:val="Bodycopy"/>
        <w:rPr>
          <w:rStyle w:val="DocSubTitle"/>
          <w:noProof/>
          <w:sz w:val="40"/>
          <w:szCs w:val="40"/>
          <w:lang w:val="en-AU"/>
        </w:rPr>
      </w:pPr>
      <w:bookmarkStart w:id="1" w:name="_Toc493595840"/>
      <w:bookmarkStart w:id="2" w:name="_Toc493595874"/>
      <w:r w:rsidRPr="001C5E01">
        <w:rPr>
          <w:rStyle w:val="DocSubTitle"/>
          <w:noProof/>
          <w:sz w:val="40"/>
          <w:szCs w:val="40"/>
          <w:lang w:val="en-AU"/>
        </w:rPr>
        <w:t>A</w:t>
      </w:r>
      <w:r w:rsidR="00821F23" w:rsidRPr="001C5E01">
        <w:rPr>
          <w:rStyle w:val="DocSubTitle"/>
          <w:noProof/>
          <w:sz w:val="40"/>
          <w:szCs w:val="40"/>
          <w:lang w:val="en-AU"/>
        </w:rPr>
        <w:t xml:space="preserve"> practical guide</w:t>
      </w:r>
      <w:bookmarkEnd w:id="1"/>
      <w:bookmarkEnd w:id="2"/>
      <w:r w:rsidR="002630C1">
        <w:rPr>
          <w:rStyle w:val="DocSubTitle"/>
          <w:noProof/>
          <w:sz w:val="40"/>
          <w:szCs w:val="40"/>
          <w:lang w:val="en-AU"/>
        </w:rPr>
        <w:t xml:space="preserve"> for the Queensland public sector</w:t>
      </w:r>
      <w:bookmarkEnd w:id="0"/>
    </w:p>
    <w:p w14:paraId="0C6DB9C0" w14:textId="77777777" w:rsidR="00AB3D76" w:rsidRPr="001C5E01" w:rsidRDefault="00AB3D76" w:rsidP="00FA69F5">
      <w:pPr>
        <w:rPr>
          <w:rStyle w:val="DocProjectName"/>
        </w:rPr>
      </w:pPr>
    </w:p>
    <w:p w14:paraId="2F95A36E" w14:textId="77777777" w:rsidR="00F33CFF" w:rsidRPr="00C81703" w:rsidRDefault="00F33CFF" w:rsidP="00FA69F5">
      <w:pPr>
        <w:rPr>
          <w:rStyle w:val="DocProjectName"/>
        </w:rPr>
      </w:pPr>
    </w:p>
    <w:p w14:paraId="1AAB8576" w14:textId="77777777" w:rsidR="00F33CFF" w:rsidRPr="00C81703" w:rsidRDefault="00F33CFF" w:rsidP="00FA69F5">
      <w:pPr>
        <w:rPr>
          <w:rStyle w:val="DocProjectName"/>
        </w:rPr>
      </w:pPr>
    </w:p>
    <w:p w14:paraId="412BB2D2" w14:textId="77777777" w:rsidR="00F33CFF" w:rsidRPr="00C81703" w:rsidRDefault="00F33CFF" w:rsidP="00FA69F5">
      <w:pPr>
        <w:rPr>
          <w:rStyle w:val="DocProjectName"/>
        </w:rPr>
      </w:pPr>
    </w:p>
    <w:p w14:paraId="4477E98C" w14:textId="77777777" w:rsidR="00F33CFF" w:rsidRPr="00C81703" w:rsidRDefault="00F33CFF" w:rsidP="00FA69F5">
      <w:pPr>
        <w:rPr>
          <w:rStyle w:val="DocProjectName"/>
        </w:rPr>
      </w:pPr>
    </w:p>
    <w:p w14:paraId="47476FBC" w14:textId="77777777" w:rsidR="00F33CFF" w:rsidRPr="00C81703" w:rsidRDefault="00F33CFF" w:rsidP="00FA69F5">
      <w:pPr>
        <w:rPr>
          <w:rStyle w:val="DocProjectName"/>
        </w:rPr>
      </w:pPr>
    </w:p>
    <w:p w14:paraId="687BA023" w14:textId="77777777" w:rsidR="00AB3D76" w:rsidRPr="00C81703" w:rsidRDefault="00AB3D76" w:rsidP="00FA69F5">
      <w:pPr>
        <w:rPr>
          <w:rStyle w:val="DocProjectName"/>
        </w:rPr>
      </w:pPr>
    </w:p>
    <w:p w14:paraId="69BB510E" w14:textId="77777777" w:rsidR="00AB3D76" w:rsidRPr="00C81703" w:rsidRDefault="00AB3D76" w:rsidP="00FA69F5">
      <w:pPr>
        <w:rPr>
          <w:rStyle w:val="DocProjectName"/>
        </w:rPr>
      </w:pPr>
    </w:p>
    <w:p w14:paraId="522166F8" w14:textId="77777777" w:rsidR="00AB3D76" w:rsidRPr="00C81703" w:rsidRDefault="00AB3D76" w:rsidP="00FA69F5">
      <w:pPr>
        <w:rPr>
          <w:rStyle w:val="DocProjectName"/>
        </w:rPr>
      </w:pPr>
    </w:p>
    <w:p w14:paraId="66780C9C" w14:textId="77777777" w:rsidR="00AB3D76" w:rsidRPr="00C81703" w:rsidRDefault="00AB3D76" w:rsidP="00FA69F5">
      <w:pPr>
        <w:rPr>
          <w:rStyle w:val="DocProjectName"/>
        </w:rPr>
      </w:pPr>
    </w:p>
    <w:p w14:paraId="2688B8AE" w14:textId="77777777" w:rsidR="00AB3D76" w:rsidRPr="00C81703" w:rsidRDefault="00AB3D76" w:rsidP="00FA69F5">
      <w:pPr>
        <w:rPr>
          <w:rStyle w:val="DocProjectName"/>
        </w:rPr>
      </w:pPr>
    </w:p>
    <w:p w14:paraId="6621B649" w14:textId="77777777" w:rsidR="00AB3D76" w:rsidRPr="00C81703" w:rsidRDefault="00AB3D76" w:rsidP="00FA69F5">
      <w:pPr>
        <w:rPr>
          <w:rStyle w:val="DocProjectName"/>
        </w:rPr>
      </w:pPr>
    </w:p>
    <w:p w14:paraId="365B0EDF" w14:textId="77777777" w:rsidR="00AB3D76" w:rsidRPr="00C81703" w:rsidRDefault="00AB3D76" w:rsidP="00FA69F5">
      <w:pPr>
        <w:rPr>
          <w:rStyle w:val="DocProjectName"/>
        </w:rPr>
      </w:pPr>
    </w:p>
    <w:p w14:paraId="5E56609E" w14:textId="77777777" w:rsidR="00AB3D76" w:rsidRPr="00C81703" w:rsidRDefault="00AB3D76" w:rsidP="00FA69F5">
      <w:pPr>
        <w:rPr>
          <w:rStyle w:val="DocProjectName"/>
        </w:rPr>
      </w:pPr>
    </w:p>
    <w:p w14:paraId="32C584E9" w14:textId="77777777" w:rsidR="00AB3D76" w:rsidRPr="00C81703" w:rsidRDefault="00AB3D76" w:rsidP="00FA69F5">
      <w:pPr>
        <w:rPr>
          <w:rStyle w:val="DocProjectName"/>
        </w:rPr>
      </w:pPr>
    </w:p>
    <w:p w14:paraId="5E88AD9E" w14:textId="77777777" w:rsidR="00AB3D76" w:rsidRPr="00C81703" w:rsidRDefault="00AB3D76" w:rsidP="00FA69F5">
      <w:pPr>
        <w:rPr>
          <w:rStyle w:val="DocProjectName"/>
        </w:rPr>
      </w:pPr>
    </w:p>
    <w:p w14:paraId="3C797179" w14:textId="77777777" w:rsidR="00AB3D76" w:rsidRPr="00C81703" w:rsidRDefault="00AB3D76" w:rsidP="00FA69F5">
      <w:pPr>
        <w:rPr>
          <w:rStyle w:val="DocProjectName"/>
        </w:rPr>
      </w:pPr>
    </w:p>
    <w:p w14:paraId="1A02F817" w14:textId="77777777" w:rsidR="00AB3D76" w:rsidRPr="00C81703" w:rsidRDefault="00AB3D76" w:rsidP="00FA69F5">
      <w:pPr>
        <w:rPr>
          <w:rStyle w:val="DocProjectName"/>
        </w:rPr>
      </w:pPr>
    </w:p>
    <w:p w14:paraId="7EF4489E" w14:textId="77777777" w:rsidR="00AB3D76" w:rsidRPr="00C81703" w:rsidRDefault="00AB3D76" w:rsidP="00FA69F5">
      <w:pPr>
        <w:rPr>
          <w:rStyle w:val="DocProjectName"/>
        </w:rPr>
      </w:pPr>
    </w:p>
    <w:p w14:paraId="7C92D36D" w14:textId="77777777" w:rsidR="00AB3D76" w:rsidRPr="00C81703" w:rsidRDefault="00AB3D76" w:rsidP="00FA69F5">
      <w:pPr>
        <w:rPr>
          <w:rStyle w:val="DocProjectName"/>
        </w:rPr>
      </w:pPr>
    </w:p>
    <w:p w14:paraId="27C5EA85" w14:textId="77777777" w:rsidR="00FA69F5" w:rsidRPr="00C81703" w:rsidRDefault="00FA69F5" w:rsidP="00FA69F5">
      <w:pPr>
        <w:rPr>
          <w:rStyle w:val="DocProjectName"/>
        </w:rPr>
      </w:pPr>
    </w:p>
    <w:p w14:paraId="6EC2B5C6" w14:textId="523BBA99" w:rsidR="00FA69F5" w:rsidRPr="001C5E01" w:rsidRDefault="002E1C77" w:rsidP="00AB29A4">
      <w:pPr>
        <w:pStyle w:val="Bodycopy"/>
        <w:rPr>
          <w:b/>
          <w:sz w:val="36"/>
          <w:szCs w:val="36"/>
          <w:lang w:val="en-AU"/>
        </w:rPr>
      </w:pPr>
      <w:r>
        <w:rPr>
          <w:b/>
          <w:sz w:val="36"/>
          <w:szCs w:val="36"/>
          <w:lang w:val="en-AU"/>
        </w:rPr>
        <w:t xml:space="preserve">September 2018 </w:t>
      </w:r>
    </w:p>
    <w:p w14:paraId="3EC45561" w14:textId="77777777" w:rsidR="00FA69F5" w:rsidRPr="001C5E01" w:rsidRDefault="00FA69F5" w:rsidP="00FA69F5">
      <w:pPr>
        <w:rPr>
          <w:rStyle w:val="DocProjectName"/>
          <w:color w:val="000000"/>
        </w:rPr>
      </w:pPr>
    </w:p>
    <w:p w14:paraId="0D0C4C2C" w14:textId="77777777" w:rsidR="009F6AA0" w:rsidRPr="00C81703" w:rsidRDefault="009F6AA0" w:rsidP="009F6AA0">
      <w:pPr>
        <w:ind w:firstLine="567"/>
        <w:rPr>
          <w:color w:val="000000"/>
        </w:rPr>
        <w:sectPr w:rsidR="009F6AA0" w:rsidRPr="00C81703" w:rsidSect="00E81629">
          <w:headerReference w:type="default" r:id="rId12"/>
          <w:footerReference w:type="default" r:id="rId13"/>
          <w:headerReference w:type="first" r:id="rId14"/>
          <w:footerReference w:type="first" r:id="rId15"/>
          <w:type w:val="continuous"/>
          <w:pgSz w:w="11907" w:h="16840" w:code="9"/>
          <w:pgMar w:top="567" w:right="567" w:bottom="1134" w:left="1701" w:header="567" w:footer="567" w:gutter="0"/>
          <w:pgNumType w:fmt="lowerRoman"/>
          <w:cols w:space="720"/>
          <w:formProt w:val="0"/>
          <w:titlePg/>
        </w:sectPr>
      </w:pPr>
    </w:p>
    <w:tbl>
      <w:tblPr>
        <w:tblStyle w:val="TableGrid"/>
        <w:tblW w:w="0" w:type="auto"/>
        <w:tblInd w:w="0" w:type="dxa"/>
        <w:tblLook w:val="01E0" w:firstRow="1" w:lastRow="1" w:firstColumn="1" w:lastColumn="1" w:noHBand="0" w:noVBand="0"/>
      </w:tblPr>
      <w:tblGrid>
        <w:gridCol w:w="8721"/>
      </w:tblGrid>
      <w:tr w:rsidR="002D0DBC" w:rsidRPr="00C81703" w14:paraId="2A156E71" w14:textId="77777777" w:rsidTr="002D0DBC">
        <w:trPr>
          <w:trHeight w:val="13830"/>
        </w:trPr>
        <w:tc>
          <w:tcPr>
            <w:tcW w:w="8721" w:type="dxa"/>
            <w:vAlign w:val="bottom"/>
          </w:tcPr>
          <w:p w14:paraId="2BD2F6F9" w14:textId="545B6091" w:rsidR="002E462E" w:rsidRPr="00C81703" w:rsidRDefault="00F03A2F" w:rsidP="002E462E">
            <w:pPr>
              <w:pStyle w:val="ImprintPageText"/>
              <w:rPr>
                <w:b/>
                <w:sz w:val="22"/>
                <w:szCs w:val="22"/>
              </w:rPr>
            </w:pPr>
            <w:r w:rsidRPr="00655947">
              <w:rPr>
                <w:b/>
                <w:noProof/>
                <w:sz w:val="22"/>
                <w:szCs w:val="22"/>
              </w:rPr>
              <w:lastRenderedPageBreak/>
              <mc:AlternateContent>
                <mc:Choice Requires="wps">
                  <w:drawing>
                    <wp:anchor distT="0" distB="0" distL="114300" distR="114300" simplePos="0" relativeHeight="251712512" behindDoc="0" locked="0" layoutInCell="1" allowOverlap="1" wp14:anchorId="193F1EC7" wp14:editId="26BC8D47">
                      <wp:simplePos x="0" y="0"/>
                      <wp:positionH relativeFrom="column">
                        <wp:posOffset>-1043940</wp:posOffset>
                      </wp:positionH>
                      <wp:positionV relativeFrom="paragraph">
                        <wp:posOffset>-8598535</wp:posOffset>
                      </wp:positionV>
                      <wp:extent cx="7662545" cy="7841615"/>
                      <wp:effectExtent l="0" t="0" r="0" b="6985"/>
                      <wp:wrapNone/>
                      <wp:docPr id="27" name="Freeform 27"/>
                      <wp:cNvGraphicFramePr/>
                      <a:graphic xmlns:a="http://schemas.openxmlformats.org/drawingml/2006/main">
                        <a:graphicData uri="http://schemas.microsoft.com/office/word/2010/wordprocessingShape">
                          <wps:wsp>
                            <wps:cNvSpPr/>
                            <wps:spPr>
                              <a:xfrm>
                                <a:off x="0" y="0"/>
                                <a:ext cx="7662545" cy="7841615"/>
                              </a:xfrm>
                              <a:custGeom>
                                <a:avLst/>
                                <a:gdLst>
                                  <a:gd name="connsiteX0" fmla="*/ 0 w 7402807"/>
                                  <a:gd name="connsiteY0" fmla="*/ 5476 h 7616350"/>
                                  <a:gd name="connsiteX1" fmla="*/ 0 w 7402807"/>
                                  <a:gd name="connsiteY1" fmla="*/ 7616350 h 7616350"/>
                                  <a:gd name="connsiteX2" fmla="*/ 7402807 w 7402807"/>
                                  <a:gd name="connsiteY2" fmla="*/ 6422702 h 7616350"/>
                                  <a:gd name="connsiteX3" fmla="*/ 7402807 w 7402807"/>
                                  <a:gd name="connsiteY3" fmla="*/ 0 h 7616350"/>
                                  <a:gd name="connsiteX4" fmla="*/ 0 w 7402807"/>
                                  <a:gd name="connsiteY4" fmla="*/ 5476 h 7616350"/>
                                  <a:gd name="connsiteX0" fmla="*/ 0 w 7474511"/>
                                  <a:gd name="connsiteY0" fmla="*/ 5476 h 7616350"/>
                                  <a:gd name="connsiteX1" fmla="*/ 0 w 7474511"/>
                                  <a:gd name="connsiteY1" fmla="*/ 7616350 h 7616350"/>
                                  <a:gd name="connsiteX2" fmla="*/ 7474511 w 7474511"/>
                                  <a:gd name="connsiteY2" fmla="*/ 6816245 h 7616350"/>
                                  <a:gd name="connsiteX3" fmla="*/ 7402807 w 7474511"/>
                                  <a:gd name="connsiteY3" fmla="*/ 0 h 7616350"/>
                                  <a:gd name="connsiteX4" fmla="*/ 0 w 7474511"/>
                                  <a:gd name="connsiteY4" fmla="*/ 5476 h 7616350"/>
                                  <a:gd name="connsiteX0" fmla="*/ 0 w 7442602"/>
                                  <a:gd name="connsiteY0" fmla="*/ 5476 h 7616350"/>
                                  <a:gd name="connsiteX1" fmla="*/ 0 w 7442602"/>
                                  <a:gd name="connsiteY1" fmla="*/ 7616350 h 7616350"/>
                                  <a:gd name="connsiteX2" fmla="*/ 7442602 w 7442602"/>
                                  <a:gd name="connsiteY2" fmla="*/ 6816245 h 7616350"/>
                                  <a:gd name="connsiteX3" fmla="*/ 7402807 w 7442602"/>
                                  <a:gd name="connsiteY3" fmla="*/ 0 h 7616350"/>
                                  <a:gd name="connsiteX4" fmla="*/ 0 w 7442602"/>
                                  <a:gd name="connsiteY4" fmla="*/ 5476 h 76163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42602" h="7616350">
                                    <a:moveTo>
                                      <a:pt x="0" y="5476"/>
                                    </a:moveTo>
                                    <a:lnTo>
                                      <a:pt x="0" y="7616350"/>
                                    </a:lnTo>
                                    <a:lnTo>
                                      <a:pt x="7442602" y="6816245"/>
                                    </a:lnTo>
                                    <a:lnTo>
                                      <a:pt x="7402807" y="0"/>
                                    </a:lnTo>
                                    <a:lnTo>
                                      <a:pt x="0" y="5476"/>
                                    </a:lnTo>
                                    <a:close/>
                                  </a:path>
                                </a:pathLst>
                              </a:custGeom>
                              <a:solidFill>
                                <a:srgbClr val="D0F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EA51B" id="Freeform 27" o:spid="_x0000_s1026" style="position:absolute;margin-left:-82.2pt;margin-top:-677.05pt;width:603.35pt;height:617.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42602,761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" path="m,5476l,7616350,7442602,6816245,7402807,,,5476xe" fillcolor="#d0f0e8" stroked="f" strokeweight="1pt">
                      <v:stroke joinstyle="miter"/>
                      <v:path arrowok="t" o:connecttype="custom" o:connectlocs="0,5638;0,7841615;7662545,7017846;7621574,0;0,5638" o:connectangles="0,0,0,0,0"/>
                    </v:shape>
                  </w:pict>
                </mc:Fallback>
              </mc:AlternateContent>
            </w:r>
            <w:r w:rsidRPr="001C5E01">
              <w:rPr>
                <w:b/>
                <w:noProof/>
                <w:sz w:val="22"/>
                <w:szCs w:val="22"/>
              </w:rPr>
              <mc:AlternateContent>
                <mc:Choice Requires="wps">
                  <w:drawing>
                    <wp:anchor distT="0" distB="0" distL="114300" distR="114300" simplePos="0" relativeHeight="251713536" behindDoc="0" locked="0" layoutInCell="1" allowOverlap="1" wp14:anchorId="187DB5C0" wp14:editId="1C0AFABA">
                      <wp:simplePos x="0" y="0"/>
                      <wp:positionH relativeFrom="column">
                        <wp:posOffset>-1437005</wp:posOffset>
                      </wp:positionH>
                      <wp:positionV relativeFrom="paragraph">
                        <wp:posOffset>-5295900</wp:posOffset>
                      </wp:positionV>
                      <wp:extent cx="2749550" cy="2789555"/>
                      <wp:effectExtent l="0" t="305753" r="0" b="49847"/>
                      <wp:wrapNone/>
                      <wp:docPr id="45" name="Teardrop 4"/>
                      <wp:cNvGraphicFramePr/>
                      <a:graphic xmlns:a="http://schemas.openxmlformats.org/drawingml/2006/main">
                        <a:graphicData uri="http://schemas.microsoft.com/office/word/2010/wordprocessingShape">
                          <wps:wsp>
                            <wps:cNvSpPr/>
                            <wps:spPr>
                              <a:xfrm rot="16974700">
                                <a:off x="0" y="0"/>
                                <a:ext cx="2749550" cy="2789555"/>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61223F8" id="Teardrop 4" o:spid="_x0000_s1026" style="position:absolute;margin-left:-113.15pt;margin-top:-417pt;width:216.5pt;height:219.65pt;rotation:-5052061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" path="m,253893c,145290,95619,78296,196644,57249,286607,37325,361417,19083,443803,,427808,73124,410125,159722,393288,253893,376451,348064,305247,450537,196644,450537,88041,450537,,362496,,253893xe" filled="f" strokecolor="white [3212]">
                      <v:stroke joinstyle="miter"/>
                      <v:path arrowok="t" o:connecttype="custom" o:connectlocs="0,1572010;1218294,354464;2749550,0;2436588,1572010;1218294,2789555;0,1572010" o:connectangles="0,0,0,0,0,0"/>
                    </v:shape>
                  </w:pict>
                </mc:Fallback>
              </mc:AlternateContent>
            </w:r>
            <w:r w:rsidR="0048461C" w:rsidRPr="00C81703">
              <w:rPr>
                <w:b/>
                <w:sz w:val="22"/>
                <w:szCs w:val="22"/>
              </w:rPr>
              <w:t>Managing workplace investigations</w:t>
            </w:r>
            <w:r w:rsidR="002630C1">
              <w:rPr>
                <w:b/>
                <w:sz w:val="22"/>
                <w:szCs w:val="22"/>
              </w:rPr>
              <w:t xml:space="preserve">: a practical guide for </w:t>
            </w:r>
            <w:r w:rsidR="0048461C" w:rsidRPr="00C81703">
              <w:rPr>
                <w:b/>
                <w:sz w:val="22"/>
                <w:szCs w:val="22"/>
              </w:rPr>
              <w:t xml:space="preserve">the Queensland public sector </w:t>
            </w:r>
          </w:p>
          <w:p w14:paraId="575970C4" w14:textId="6F517DD9" w:rsidR="002E462E" w:rsidRPr="00C81703" w:rsidRDefault="002E462E" w:rsidP="002E462E">
            <w:pPr>
              <w:pStyle w:val="ImprintPageText"/>
              <w:rPr>
                <w:sz w:val="22"/>
                <w:szCs w:val="22"/>
              </w:rPr>
            </w:pPr>
            <w:r w:rsidRPr="00C81703">
              <w:rPr>
                <w:sz w:val="22"/>
                <w:szCs w:val="22"/>
              </w:rPr>
              <w:t xml:space="preserve">Published by the State of Queensland (Public Service Commission), </w:t>
            </w:r>
            <w:r w:rsidR="002E1C77">
              <w:rPr>
                <w:sz w:val="22"/>
                <w:szCs w:val="22"/>
              </w:rPr>
              <w:t xml:space="preserve">September </w:t>
            </w:r>
            <w:r w:rsidR="00901A38">
              <w:rPr>
                <w:sz w:val="22"/>
                <w:szCs w:val="22"/>
              </w:rPr>
              <w:t>2018</w:t>
            </w:r>
            <w:r w:rsidR="002E1C77">
              <w:rPr>
                <w:sz w:val="22"/>
                <w:szCs w:val="22"/>
              </w:rPr>
              <w:t>.</w:t>
            </w:r>
            <w:r w:rsidRPr="00C81703">
              <w:rPr>
                <w:sz w:val="22"/>
                <w:szCs w:val="22"/>
              </w:rPr>
              <w:br/>
            </w:r>
          </w:p>
          <w:p w14:paraId="1D4805E4" w14:textId="66307A24" w:rsidR="002E462E" w:rsidRPr="00C81703" w:rsidRDefault="002E462E" w:rsidP="002E462E">
            <w:pPr>
              <w:pStyle w:val="ImprintPageText"/>
              <w:rPr>
                <w:sz w:val="22"/>
                <w:szCs w:val="22"/>
              </w:rPr>
            </w:pPr>
            <w:r w:rsidRPr="00655947">
              <w:rPr>
                <w:noProof/>
                <w:sz w:val="22"/>
                <w:szCs w:val="22"/>
              </w:rPr>
              <w:drawing>
                <wp:inline distT="0" distB="0" distL="0" distR="0" wp14:anchorId="4F97BB33" wp14:editId="2A81E91D">
                  <wp:extent cx="1078230" cy="368300"/>
                  <wp:effectExtent l="0" t="0" r="7620" b="0"/>
                  <wp:docPr id="1" name="Picture 1"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8230" cy="368300"/>
                          </a:xfrm>
                          <a:prstGeom prst="rect">
                            <a:avLst/>
                          </a:prstGeom>
                          <a:noFill/>
                          <a:ln>
                            <a:noFill/>
                          </a:ln>
                        </pic:spPr>
                      </pic:pic>
                    </a:graphicData>
                  </a:graphic>
                </wp:inline>
              </w:drawing>
            </w:r>
          </w:p>
          <w:p w14:paraId="6F16CAE0" w14:textId="77777777" w:rsidR="002E462E" w:rsidRPr="00C81703" w:rsidRDefault="002E462E" w:rsidP="002E462E">
            <w:pPr>
              <w:pStyle w:val="ImprintPageText"/>
              <w:rPr>
                <w:sz w:val="22"/>
                <w:szCs w:val="22"/>
              </w:rPr>
            </w:pPr>
            <w:r w:rsidRPr="00C81703">
              <w:rPr>
                <w:sz w:val="22"/>
                <w:szCs w:val="22"/>
              </w:rPr>
              <w:t>This document is licensed under a Creative Commons Attribution 3.0 Australia licence. To view a copy of this licence, visit creativecommons.org/licenses/by/3.0/au</w:t>
            </w:r>
          </w:p>
          <w:p w14:paraId="5871E56A" w14:textId="0F1D068C" w:rsidR="002E462E" w:rsidRPr="00C81703" w:rsidRDefault="002E462E" w:rsidP="002E462E">
            <w:pPr>
              <w:pStyle w:val="ImprintPageText"/>
              <w:rPr>
                <w:sz w:val="22"/>
                <w:szCs w:val="22"/>
              </w:rPr>
            </w:pPr>
            <w:r w:rsidRPr="00C81703">
              <w:rPr>
                <w:sz w:val="22"/>
                <w:szCs w:val="22"/>
              </w:rPr>
              <w:t>© State of Queensland (Public Service Commission</w:t>
            </w:r>
            <w:r w:rsidR="0048461C" w:rsidRPr="00C81703">
              <w:rPr>
                <w:sz w:val="22"/>
                <w:szCs w:val="22"/>
              </w:rPr>
              <w:t>), 2018</w:t>
            </w:r>
          </w:p>
          <w:p w14:paraId="247AFF08" w14:textId="3E6CD43D" w:rsidR="002E462E" w:rsidRPr="00C81703" w:rsidRDefault="002E462E" w:rsidP="002E462E">
            <w:pPr>
              <w:pStyle w:val="ImprintPageText"/>
              <w:rPr>
                <w:sz w:val="22"/>
                <w:szCs w:val="22"/>
              </w:rPr>
            </w:pPr>
            <w:r w:rsidRPr="00C81703">
              <w:rPr>
                <w:sz w:val="22"/>
                <w:szCs w:val="22"/>
              </w:rPr>
              <w:t xml:space="preserve">You are free to copy, communicate and adapt the work, </w:t>
            </w:r>
            <w:proofErr w:type="gramStart"/>
            <w:r w:rsidRPr="00C81703">
              <w:rPr>
                <w:sz w:val="22"/>
                <w:szCs w:val="22"/>
              </w:rPr>
              <w:t>as long as</w:t>
            </w:r>
            <w:proofErr w:type="gramEnd"/>
            <w:r w:rsidRPr="00C81703">
              <w:rPr>
                <w:sz w:val="22"/>
                <w:szCs w:val="22"/>
              </w:rPr>
              <w:t xml:space="preserve"> you attribute the State </w:t>
            </w:r>
            <w:r w:rsidR="00B21F8C" w:rsidRPr="00C81703">
              <w:rPr>
                <w:sz w:val="22"/>
                <w:szCs w:val="22"/>
              </w:rPr>
              <w:t>of Queensland (Public Service Commission</w:t>
            </w:r>
            <w:r w:rsidRPr="00C81703">
              <w:rPr>
                <w:sz w:val="22"/>
                <w:szCs w:val="22"/>
              </w:rPr>
              <w:t>).</w:t>
            </w:r>
          </w:p>
          <w:p w14:paraId="1D96A27C" w14:textId="2E4AFB2A" w:rsidR="002E462E" w:rsidRPr="00C81703" w:rsidRDefault="002E462E" w:rsidP="002E462E">
            <w:pPr>
              <w:pStyle w:val="ImprintPageText"/>
              <w:rPr>
                <w:sz w:val="22"/>
                <w:szCs w:val="22"/>
              </w:rPr>
            </w:pPr>
            <w:r w:rsidRPr="00C81703">
              <w:rPr>
                <w:sz w:val="22"/>
                <w:szCs w:val="22"/>
              </w:rPr>
              <w:t>For more information contact:</w:t>
            </w:r>
            <w:r w:rsidRPr="00C81703">
              <w:rPr>
                <w:sz w:val="22"/>
                <w:szCs w:val="22"/>
              </w:rPr>
              <w:br/>
            </w:r>
            <w:r w:rsidR="0048461C" w:rsidRPr="00C81703">
              <w:rPr>
                <w:sz w:val="22"/>
                <w:szCs w:val="22"/>
              </w:rPr>
              <w:t>Conduct and Performance Excellence (CaPE)</w:t>
            </w:r>
            <w:r w:rsidRPr="00C81703">
              <w:rPr>
                <w:sz w:val="22"/>
                <w:szCs w:val="22"/>
              </w:rPr>
              <w:t xml:space="preserve">, Public Service Commission, PO Box 15190, City East, Brisbane QLD 4002, email </w:t>
            </w:r>
            <w:hyperlink r:id="rId17" w:history="1">
              <w:r w:rsidRPr="00C81703">
                <w:rPr>
                  <w:rStyle w:val="Hyperlink"/>
                  <w:sz w:val="22"/>
                  <w:szCs w:val="22"/>
                </w:rPr>
                <w:t>commission.psc@psc.qld.gov.au</w:t>
              </w:r>
            </w:hyperlink>
            <w:r w:rsidRPr="00C81703">
              <w:rPr>
                <w:sz w:val="22"/>
                <w:szCs w:val="22"/>
              </w:rPr>
              <w:t>, phone (07) 3003 2800.</w:t>
            </w:r>
          </w:p>
          <w:p w14:paraId="36E43AF3" w14:textId="6BBE46B7" w:rsidR="002E462E" w:rsidRPr="00C81703" w:rsidRDefault="002E462E" w:rsidP="002E462E">
            <w:pPr>
              <w:pStyle w:val="ImprintPageText"/>
              <w:rPr>
                <w:sz w:val="22"/>
                <w:szCs w:val="22"/>
              </w:rPr>
            </w:pPr>
            <w:r w:rsidRPr="00C81703">
              <w:rPr>
                <w:sz w:val="22"/>
                <w:szCs w:val="22"/>
              </w:rPr>
              <w:t xml:space="preserve">An electronic version of this document is available at </w:t>
            </w:r>
            <w:hyperlink r:id="rId18" w:history="1">
              <w:r w:rsidR="0048461C" w:rsidRPr="00C81703">
                <w:rPr>
                  <w:rStyle w:val="Hyperlink"/>
                  <w:sz w:val="22"/>
                  <w:szCs w:val="22"/>
                </w:rPr>
                <w:t>www.forgov.qld.gov.au</w:t>
              </w:r>
            </w:hyperlink>
            <w:r w:rsidR="0048461C" w:rsidRPr="00C81703">
              <w:rPr>
                <w:sz w:val="22"/>
                <w:szCs w:val="22"/>
              </w:rPr>
              <w:t xml:space="preserve"> </w:t>
            </w:r>
          </w:p>
          <w:p w14:paraId="6CB65630" w14:textId="25485E6A" w:rsidR="002D0DBC" w:rsidRPr="00C81703" w:rsidRDefault="002E462E" w:rsidP="002E462E">
            <w:pPr>
              <w:pStyle w:val="ImprintPageText"/>
            </w:pPr>
            <w:r w:rsidRPr="00C81703">
              <w:rPr>
                <w:b/>
              </w:rPr>
              <w:t>Disclaimer</w:t>
            </w:r>
            <w:r w:rsidR="00F622AE" w:rsidRPr="00C81703">
              <w:rPr>
                <w:b/>
              </w:rPr>
              <w:t xml:space="preserve">: </w:t>
            </w:r>
            <w:r w:rsidRPr="00C81703">
              <w:rPr>
                <w:b/>
              </w:rPr>
              <w:br/>
            </w:r>
            <w:r w:rsidRPr="00C81703">
              <w:t>The content presented in this publication is distributed by the Queensland Government as an information source only. The State of Queensland makes no statements, representations or warranties about the accuracy, completeness or reliability of any information contained in this publication. The State of Queensland disclaims all responsibility and all liability (including without limitation for liability in negligence) for all expenses, losses, damages and costs you might incur as a result of the information being inaccurate or incomplete in any way, and for any reason reliance was placed on such information.</w:t>
            </w:r>
          </w:p>
        </w:tc>
      </w:tr>
    </w:tbl>
    <w:p w14:paraId="4F0D8A42" w14:textId="02232085" w:rsidR="00557A84" w:rsidRPr="00C81703" w:rsidRDefault="000D5E58" w:rsidP="0048625F">
      <w:pPr>
        <w:pStyle w:val="HeadingHidden"/>
      </w:pPr>
      <w:r w:rsidRPr="00C81703">
        <w:rPr>
          <w:rFonts w:cs="Arial"/>
          <w:color w:val="000000"/>
          <w:sz w:val="16"/>
          <w:szCs w:val="18"/>
        </w:rPr>
        <w:br w:type="page"/>
      </w:r>
      <w:r w:rsidR="00DD0784" w:rsidRPr="00655947">
        <w:lastRenderedPageBreak/>
        <mc:AlternateContent>
          <mc:Choice Requires="wps">
            <w:drawing>
              <wp:anchor distT="0" distB="0" distL="114300" distR="114300" simplePos="0" relativeHeight="251683840" behindDoc="0" locked="0" layoutInCell="1" allowOverlap="1" wp14:anchorId="4EDF858D" wp14:editId="70135281">
                <wp:simplePos x="0" y="0"/>
                <wp:positionH relativeFrom="column">
                  <wp:posOffset>5038089</wp:posOffset>
                </wp:positionH>
                <wp:positionV relativeFrom="paragraph">
                  <wp:posOffset>-1183940</wp:posOffset>
                </wp:positionV>
                <wp:extent cx="1429127" cy="1449614"/>
                <wp:effectExtent l="38100" t="0" r="171450" b="0"/>
                <wp:wrapNone/>
                <wp:docPr id="28" name="Teardrop 4"/>
                <wp:cNvGraphicFramePr/>
                <a:graphic xmlns:a="http://schemas.openxmlformats.org/drawingml/2006/main">
                  <a:graphicData uri="http://schemas.microsoft.com/office/word/2010/wordprocessingShape">
                    <wps:wsp>
                      <wps:cNvSpPr/>
                      <wps:spPr>
                        <a:xfrm rot="833563">
                          <a:off x="0" y="0"/>
                          <a:ext cx="1429127" cy="1449614"/>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noFill/>
                        <a:ln w="9525">
                          <a:solidFill>
                            <a:srgbClr val="5ACAA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C306F57" id="Teardrop 4" o:spid="_x0000_s1026" style="position:absolute;margin-left:396.7pt;margin-top:-93.2pt;width:112.55pt;height:114.15pt;rotation:910473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" path="m,253893c,145290,95619,78296,196644,57249,286607,37325,361417,19083,443803,,427808,73124,410125,159722,393288,253893,376451,348064,305247,450537,196644,450537,88041,450537,,362496,,253893xe" filled="f" strokecolor="#5acaaf">
                <v:stroke joinstyle="miter"/>
                <v:path arrowok="t" o:connecttype="custom" o:connectlocs="0,816907;633230,184200;1429127,0;1266459,816907;633230,1449614;0,816907" o:connectangles="0,0,0,0,0,0"/>
              </v:shape>
            </w:pict>
          </mc:Fallback>
        </mc:AlternateContent>
      </w:r>
      <w:r w:rsidR="00DD0784" w:rsidRPr="001C5E01">
        <mc:AlternateContent>
          <mc:Choice Requires="wps">
            <w:drawing>
              <wp:anchor distT="0" distB="0" distL="114300" distR="114300" simplePos="0" relativeHeight="251684864" behindDoc="0" locked="0" layoutInCell="1" allowOverlap="1" wp14:anchorId="3051085D" wp14:editId="2FBAA809">
                <wp:simplePos x="0" y="0"/>
                <wp:positionH relativeFrom="column">
                  <wp:posOffset>-1523057</wp:posOffset>
                </wp:positionH>
                <wp:positionV relativeFrom="paragraph">
                  <wp:posOffset>-965835</wp:posOffset>
                </wp:positionV>
                <wp:extent cx="6866213" cy="870596"/>
                <wp:effectExtent l="0" t="0" r="0" b="5715"/>
                <wp:wrapNone/>
                <wp:docPr id="29" name="Freeform 29"/>
                <wp:cNvGraphicFramePr/>
                <a:graphic xmlns:a="http://schemas.openxmlformats.org/drawingml/2006/main">
                  <a:graphicData uri="http://schemas.microsoft.com/office/word/2010/wordprocessingShape">
                    <wps:wsp>
                      <wps:cNvSpPr/>
                      <wps:spPr>
                        <a:xfrm flipH="1">
                          <a:off x="0" y="0"/>
                          <a:ext cx="6866213" cy="870596"/>
                        </a:xfrm>
                        <a:custGeom>
                          <a:avLst/>
                          <a:gdLst>
                            <a:gd name="connsiteX0" fmla="*/ 0 w 5645188"/>
                            <a:gd name="connsiteY0" fmla="*/ 27377 h 1023909"/>
                            <a:gd name="connsiteX1" fmla="*/ 5645188 w 5645188"/>
                            <a:gd name="connsiteY1" fmla="*/ 1023909 h 1023909"/>
                            <a:gd name="connsiteX2" fmla="*/ 5601384 w 5645188"/>
                            <a:gd name="connsiteY2" fmla="*/ 0 h 1023909"/>
                            <a:gd name="connsiteX3" fmla="*/ 0 w 5645188"/>
                            <a:gd name="connsiteY3" fmla="*/ 27377 h 1023909"/>
                          </a:gdLst>
                          <a:ahLst/>
                          <a:cxnLst>
                            <a:cxn ang="0">
                              <a:pos x="connsiteX0" y="connsiteY0"/>
                            </a:cxn>
                            <a:cxn ang="0">
                              <a:pos x="connsiteX1" y="connsiteY1"/>
                            </a:cxn>
                            <a:cxn ang="0">
                              <a:pos x="connsiteX2" y="connsiteY2"/>
                            </a:cxn>
                            <a:cxn ang="0">
                              <a:pos x="connsiteX3" y="connsiteY3"/>
                            </a:cxn>
                          </a:cxnLst>
                          <a:rect l="l" t="t" r="r" b="b"/>
                          <a:pathLst>
                            <a:path w="5645188" h="1023909">
                              <a:moveTo>
                                <a:pt x="0" y="27377"/>
                              </a:moveTo>
                              <a:lnTo>
                                <a:pt x="5645188" y="1023909"/>
                              </a:lnTo>
                              <a:lnTo>
                                <a:pt x="5601384" y="0"/>
                              </a:lnTo>
                              <a:lnTo>
                                <a:pt x="0" y="27377"/>
                              </a:lnTo>
                              <a:close/>
                            </a:path>
                          </a:pathLst>
                        </a:custGeom>
                        <a:solidFill>
                          <a:srgbClr val="D0F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ACECB" id="Freeform 29" o:spid="_x0000_s1026" style="position:absolute;margin-left:-119.95pt;margin-top:-76.05pt;width:540.65pt;height:68.5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45188,102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" path="m,27377r5645188,996532l5601384,,,27377xe" fillcolor="#d0f0e8" stroked="f" strokeweight="1pt">
                <v:stroke joinstyle="miter"/>
                <v:path arrowok="t" o:connecttype="custom" o:connectlocs="0,23278;6866213,870596;6812934,0;0,23278" o:connectangles="0,0,0,0"/>
              </v:shape>
            </w:pict>
          </mc:Fallback>
        </mc:AlternateContent>
      </w:r>
      <w:r w:rsidR="00AD37A8" w:rsidRPr="00C81703">
        <w:t>Contents</w:t>
      </w:r>
    </w:p>
    <w:p w14:paraId="715C1D41" w14:textId="2EB6006E" w:rsidR="00C774B9" w:rsidRDefault="007E0A3F">
      <w:pPr>
        <w:pStyle w:val="TOC1"/>
        <w:rPr>
          <w:rFonts w:asciiTheme="minorHAnsi" w:eastAsiaTheme="minorEastAsia" w:hAnsiTheme="minorHAnsi" w:cstheme="minorBidi"/>
          <w:sz w:val="22"/>
          <w:szCs w:val="22"/>
        </w:rPr>
      </w:pPr>
      <w:r w:rsidRPr="000813A6">
        <w:fldChar w:fldCharType="begin"/>
      </w:r>
      <w:r w:rsidRPr="00C81703">
        <w:instrText xml:space="preserve"> TOC \h \z \t "Heading 1,1,Heading 2,2,Heading,1,Subtitle,2,No. Heading 1,1,No. Heading 2,2,Document Date,2,Cover Detail 1,3,No. Heading 3,3,Appendix Heading 1,1" </w:instrText>
      </w:r>
      <w:r w:rsidRPr="000813A6">
        <w:fldChar w:fldCharType="separate"/>
      </w:r>
      <w:hyperlink w:anchor="_Toc18658151" w:history="1">
        <w:r w:rsidR="00C774B9" w:rsidRPr="008F1D0C">
          <w:rPr>
            <w:rStyle w:val="Hyperlink"/>
          </w:rPr>
          <w:t>1.</w:t>
        </w:r>
        <w:r w:rsidR="00C774B9">
          <w:rPr>
            <w:rFonts w:asciiTheme="minorHAnsi" w:eastAsiaTheme="minorEastAsia" w:hAnsiTheme="minorHAnsi" w:cstheme="minorBidi"/>
            <w:sz w:val="22"/>
            <w:szCs w:val="22"/>
          </w:rPr>
          <w:tab/>
        </w:r>
        <w:r w:rsidR="00C774B9" w:rsidRPr="008F1D0C">
          <w:rPr>
            <w:rStyle w:val="Hyperlink"/>
          </w:rPr>
          <w:t>Overview</w:t>
        </w:r>
        <w:r w:rsidR="00C774B9">
          <w:rPr>
            <w:webHidden/>
          </w:rPr>
          <w:tab/>
        </w:r>
        <w:r w:rsidR="00C774B9">
          <w:rPr>
            <w:webHidden/>
          </w:rPr>
          <w:fldChar w:fldCharType="begin"/>
        </w:r>
        <w:r w:rsidR="00C774B9">
          <w:rPr>
            <w:webHidden/>
          </w:rPr>
          <w:instrText xml:space="preserve"> PAGEREF _Toc18658151 \h </w:instrText>
        </w:r>
        <w:r w:rsidR="00C774B9">
          <w:rPr>
            <w:webHidden/>
          </w:rPr>
        </w:r>
        <w:r w:rsidR="00C774B9">
          <w:rPr>
            <w:webHidden/>
          </w:rPr>
          <w:fldChar w:fldCharType="separate"/>
        </w:r>
        <w:r w:rsidR="00C774B9">
          <w:rPr>
            <w:webHidden/>
          </w:rPr>
          <w:t>4</w:t>
        </w:r>
        <w:r w:rsidR="00C774B9">
          <w:rPr>
            <w:webHidden/>
          </w:rPr>
          <w:fldChar w:fldCharType="end"/>
        </w:r>
      </w:hyperlink>
    </w:p>
    <w:p w14:paraId="75DB3E0C" w14:textId="618A2E8F" w:rsidR="00C774B9" w:rsidRDefault="0011568B">
      <w:pPr>
        <w:pStyle w:val="TOC2"/>
        <w:rPr>
          <w:rFonts w:asciiTheme="minorHAnsi" w:eastAsiaTheme="minorEastAsia" w:hAnsiTheme="minorHAnsi" w:cstheme="minorBidi"/>
          <w:szCs w:val="22"/>
        </w:rPr>
      </w:pPr>
      <w:hyperlink w:anchor="_Toc18658152" w:history="1">
        <w:r w:rsidR="00C774B9" w:rsidRPr="008F1D0C">
          <w:rPr>
            <w:rStyle w:val="Hyperlink"/>
          </w:rPr>
          <w:t>1.1</w:t>
        </w:r>
        <w:r w:rsidR="00C774B9">
          <w:rPr>
            <w:rFonts w:asciiTheme="minorHAnsi" w:eastAsiaTheme="minorEastAsia" w:hAnsiTheme="minorHAnsi" w:cstheme="minorBidi"/>
            <w:szCs w:val="22"/>
          </w:rPr>
          <w:tab/>
        </w:r>
        <w:r w:rsidR="00C774B9" w:rsidRPr="008F1D0C">
          <w:rPr>
            <w:rStyle w:val="Hyperlink"/>
          </w:rPr>
          <w:t>Purpose of the guide</w:t>
        </w:r>
        <w:r w:rsidR="00C774B9">
          <w:rPr>
            <w:webHidden/>
          </w:rPr>
          <w:tab/>
        </w:r>
        <w:r w:rsidR="00C774B9">
          <w:rPr>
            <w:webHidden/>
          </w:rPr>
          <w:fldChar w:fldCharType="begin"/>
        </w:r>
        <w:r w:rsidR="00C774B9">
          <w:rPr>
            <w:webHidden/>
          </w:rPr>
          <w:instrText xml:space="preserve"> PAGEREF _Toc18658152 \h </w:instrText>
        </w:r>
        <w:r w:rsidR="00C774B9">
          <w:rPr>
            <w:webHidden/>
          </w:rPr>
        </w:r>
        <w:r w:rsidR="00C774B9">
          <w:rPr>
            <w:webHidden/>
          </w:rPr>
          <w:fldChar w:fldCharType="separate"/>
        </w:r>
        <w:r w:rsidR="00C774B9">
          <w:rPr>
            <w:webHidden/>
          </w:rPr>
          <w:t>4</w:t>
        </w:r>
        <w:r w:rsidR="00C774B9">
          <w:rPr>
            <w:webHidden/>
          </w:rPr>
          <w:fldChar w:fldCharType="end"/>
        </w:r>
      </w:hyperlink>
    </w:p>
    <w:p w14:paraId="76E840E0" w14:textId="5BFCE8C6" w:rsidR="00C774B9" w:rsidRDefault="0011568B">
      <w:pPr>
        <w:pStyle w:val="TOC2"/>
        <w:rPr>
          <w:rFonts w:asciiTheme="minorHAnsi" w:eastAsiaTheme="minorEastAsia" w:hAnsiTheme="minorHAnsi" w:cstheme="minorBidi"/>
          <w:szCs w:val="22"/>
        </w:rPr>
      </w:pPr>
      <w:hyperlink w:anchor="_Toc18658153" w:history="1">
        <w:r w:rsidR="00C774B9" w:rsidRPr="008F1D0C">
          <w:rPr>
            <w:rStyle w:val="Hyperlink"/>
          </w:rPr>
          <w:t>1.2</w:t>
        </w:r>
        <w:r w:rsidR="00C774B9">
          <w:rPr>
            <w:rFonts w:asciiTheme="minorHAnsi" w:eastAsiaTheme="minorEastAsia" w:hAnsiTheme="minorHAnsi" w:cstheme="minorBidi"/>
            <w:szCs w:val="22"/>
          </w:rPr>
          <w:tab/>
        </w:r>
        <w:r w:rsidR="00C774B9" w:rsidRPr="008F1D0C">
          <w:rPr>
            <w:rStyle w:val="Hyperlink"/>
          </w:rPr>
          <w:t>The legislative framework</w:t>
        </w:r>
        <w:r w:rsidR="00C774B9">
          <w:rPr>
            <w:webHidden/>
          </w:rPr>
          <w:tab/>
        </w:r>
        <w:r w:rsidR="00C774B9">
          <w:rPr>
            <w:webHidden/>
          </w:rPr>
          <w:fldChar w:fldCharType="begin"/>
        </w:r>
        <w:r w:rsidR="00C774B9">
          <w:rPr>
            <w:webHidden/>
          </w:rPr>
          <w:instrText xml:space="preserve"> PAGEREF _Toc18658153 \h </w:instrText>
        </w:r>
        <w:r w:rsidR="00C774B9">
          <w:rPr>
            <w:webHidden/>
          </w:rPr>
        </w:r>
        <w:r w:rsidR="00C774B9">
          <w:rPr>
            <w:webHidden/>
          </w:rPr>
          <w:fldChar w:fldCharType="separate"/>
        </w:r>
        <w:r w:rsidR="00C774B9">
          <w:rPr>
            <w:webHidden/>
          </w:rPr>
          <w:t>5</w:t>
        </w:r>
        <w:r w:rsidR="00C774B9">
          <w:rPr>
            <w:webHidden/>
          </w:rPr>
          <w:fldChar w:fldCharType="end"/>
        </w:r>
      </w:hyperlink>
    </w:p>
    <w:p w14:paraId="470DCE94" w14:textId="5D3D022F" w:rsidR="00C774B9" w:rsidRDefault="0011568B">
      <w:pPr>
        <w:pStyle w:val="TOC1"/>
        <w:rPr>
          <w:rFonts w:asciiTheme="minorHAnsi" w:eastAsiaTheme="minorEastAsia" w:hAnsiTheme="minorHAnsi" w:cstheme="minorBidi"/>
          <w:sz w:val="22"/>
          <w:szCs w:val="22"/>
        </w:rPr>
      </w:pPr>
      <w:hyperlink w:anchor="_Toc18658154" w:history="1">
        <w:r w:rsidR="00C774B9" w:rsidRPr="008F1D0C">
          <w:rPr>
            <w:rStyle w:val="Hyperlink"/>
          </w:rPr>
          <w:t>2.</w:t>
        </w:r>
        <w:r w:rsidR="00C774B9">
          <w:rPr>
            <w:rFonts w:asciiTheme="minorHAnsi" w:eastAsiaTheme="minorEastAsia" w:hAnsiTheme="minorHAnsi" w:cstheme="minorBidi"/>
            <w:sz w:val="22"/>
            <w:szCs w:val="22"/>
          </w:rPr>
          <w:tab/>
        </w:r>
        <w:r w:rsidR="00C774B9" w:rsidRPr="008F1D0C">
          <w:rPr>
            <w:rStyle w:val="Hyperlink"/>
          </w:rPr>
          <w:t>What to do when a work performance or conduct matter arises</w:t>
        </w:r>
        <w:r w:rsidR="00C774B9">
          <w:rPr>
            <w:webHidden/>
          </w:rPr>
          <w:tab/>
        </w:r>
        <w:r w:rsidR="00C774B9">
          <w:rPr>
            <w:webHidden/>
          </w:rPr>
          <w:fldChar w:fldCharType="begin"/>
        </w:r>
        <w:r w:rsidR="00C774B9">
          <w:rPr>
            <w:webHidden/>
          </w:rPr>
          <w:instrText xml:space="preserve"> PAGEREF _Toc18658154 \h </w:instrText>
        </w:r>
        <w:r w:rsidR="00C774B9">
          <w:rPr>
            <w:webHidden/>
          </w:rPr>
        </w:r>
        <w:r w:rsidR="00C774B9">
          <w:rPr>
            <w:webHidden/>
          </w:rPr>
          <w:fldChar w:fldCharType="separate"/>
        </w:r>
        <w:r w:rsidR="00C774B9">
          <w:rPr>
            <w:webHidden/>
          </w:rPr>
          <w:t>6</w:t>
        </w:r>
        <w:r w:rsidR="00C774B9">
          <w:rPr>
            <w:webHidden/>
          </w:rPr>
          <w:fldChar w:fldCharType="end"/>
        </w:r>
      </w:hyperlink>
    </w:p>
    <w:p w14:paraId="77BAF1AF" w14:textId="0CCBB05D" w:rsidR="00C774B9" w:rsidRDefault="0011568B">
      <w:pPr>
        <w:pStyle w:val="TOC2"/>
        <w:rPr>
          <w:rFonts w:asciiTheme="minorHAnsi" w:eastAsiaTheme="minorEastAsia" w:hAnsiTheme="minorHAnsi" w:cstheme="minorBidi"/>
          <w:szCs w:val="22"/>
        </w:rPr>
      </w:pPr>
      <w:hyperlink w:anchor="_Toc18658155" w:history="1">
        <w:r w:rsidR="00C774B9" w:rsidRPr="008F1D0C">
          <w:rPr>
            <w:rStyle w:val="Hyperlink"/>
          </w:rPr>
          <w:t>2.1</w:t>
        </w:r>
        <w:r w:rsidR="00C774B9">
          <w:rPr>
            <w:rFonts w:asciiTheme="minorHAnsi" w:eastAsiaTheme="minorEastAsia" w:hAnsiTheme="minorHAnsi" w:cstheme="minorBidi"/>
            <w:szCs w:val="22"/>
          </w:rPr>
          <w:tab/>
        </w:r>
        <w:r w:rsidR="00C774B9" w:rsidRPr="008F1D0C">
          <w:rPr>
            <w:rStyle w:val="Hyperlink"/>
          </w:rPr>
          <w:t>Should the matter be referred?</w:t>
        </w:r>
        <w:r w:rsidR="00C774B9">
          <w:rPr>
            <w:webHidden/>
          </w:rPr>
          <w:tab/>
        </w:r>
        <w:r w:rsidR="00C774B9">
          <w:rPr>
            <w:webHidden/>
          </w:rPr>
          <w:fldChar w:fldCharType="begin"/>
        </w:r>
        <w:r w:rsidR="00C774B9">
          <w:rPr>
            <w:webHidden/>
          </w:rPr>
          <w:instrText xml:space="preserve"> PAGEREF _Toc18658155 \h </w:instrText>
        </w:r>
        <w:r w:rsidR="00C774B9">
          <w:rPr>
            <w:webHidden/>
          </w:rPr>
        </w:r>
        <w:r w:rsidR="00C774B9">
          <w:rPr>
            <w:webHidden/>
          </w:rPr>
          <w:fldChar w:fldCharType="separate"/>
        </w:r>
        <w:r w:rsidR="00C774B9">
          <w:rPr>
            <w:webHidden/>
          </w:rPr>
          <w:t>6</w:t>
        </w:r>
        <w:r w:rsidR="00C774B9">
          <w:rPr>
            <w:webHidden/>
          </w:rPr>
          <w:fldChar w:fldCharType="end"/>
        </w:r>
      </w:hyperlink>
    </w:p>
    <w:p w14:paraId="59D6B252" w14:textId="119C407B" w:rsidR="00C774B9" w:rsidRDefault="0011568B">
      <w:pPr>
        <w:pStyle w:val="TOC2"/>
        <w:rPr>
          <w:rFonts w:asciiTheme="minorHAnsi" w:eastAsiaTheme="minorEastAsia" w:hAnsiTheme="minorHAnsi" w:cstheme="minorBidi"/>
          <w:szCs w:val="22"/>
        </w:rPr>
      </w:pPr>
      <w:hyperlink w:anchor="_Toc18658156" w:history="1">
        <w:r w:rsidR="00C774B9" w:rsidRPr="008F1D0C">
          <w:rPr>
            <w:rStyle w:val="Hyperlink"/>
          </w:rPr>
          <w:t>2.2</w:t>
        </w:r>
        <w:r w:rsidR="00C774B9">
          <w:rPr>
            <w:rFonts w:asciiTheme="minorHAnsi" w:eastAsiaTheme="minorEastAsia" w:hAnsiTheme="minorHAnsi" w:cstheme="minorBidi"/>
            <w:szCs w:val="22"/>
          </w:rPr>
          <w:tab/>
        </w:r>
        <w:r w:rsidR="00C774B9" w:rsidRPr="008F1D0C">
          <w:rPr>
            <w:rStyle w:val="Hyperlink"/>
          </w:rPr>
          <w:t>Is it corrupt conduct?</w:t>
        </w:r>
        <w:r w:rsidR="00C774B9">
          <w:rPr>
            <w:webHidden/>
          </w:rPr>
          <w:tab/>
        </w:r>
        <w:r w:rsidR="00C774B9">
          <w:rPr>
            <w:webHidden/>
          </w:rPr>
          <w:fldChar w:fldCharType="begin"/>
        </w:r>
        <w:r w:rsidR="00C774B9">
          <w:rPr>
            <w:webHidden/>
          </w:rPr>
          <w:instrText xml:space="preserve"> PAGEREF _Toc18658156 \h </w:instrText>
        </w:r>
        <w:r w:rsidR="00C774B9">
          <w:rPr>
            <w:webHidden/>
          </w:rPr>
        </w:r>
        <w:r w:rsidR="00C774B9">
          <w:rPr>
            <w:webHidden/>
          </w:rPr>
          <w:fldChar w:fldCharType="separate"/>
        </w:r>
        <w:r w:rsidR="00C774B9">
          <w:rPr>
            <w:webHidden/>
          </w:rPr>
          <w:t>6</w:t>
        </w:r>
        <w:r w:rsidR="00C774B9">
          <w:rPr>
            <w:webHidden/>
          </w:rPr>
          <w:fldChar w:fldCharType="end"/>
        </w:r>
      </w:hyperlink>
    </w:p>
    <w:p w14:paraId="1C83D56C" w14:textId="10D69405" w:rsidR="00C774B9" w:rsidRDefault="0011568B">
      <w:pPr>
        <w:pStyle w:val="TOC2"/>
        <w:rPr>
          <w:rFonts w:asciiTheme="minorHAnsi" w:eastAsiaTheme="minorEastAsia" w:hAnsiTheme="minorHAnsi" w:cstheme="minorBidi"/>
          <w:szCs w:val="22"/>
        </w:rPr>
      </w:pPr>
      <w:hyperlink w:anchor="_Toc18658157" w:history="1">
        <w:r w:rsidR="00C774B9" w:rsidRPr="008F1D0C">
          <w:rPr>
            <w:rStyle w:val="Hyperlink"/>
          </w:rPr>
          <w:t>2.3</w:t>
        </w:r>
        <w:r w:rsidR="00C774B9">
          <w:rPr>
            <w:rFonts w:asciiTheme="minorHAnsi" w:eastAsiaTheme="minorEastAsia" w:hAnsiTheme="minorHAnsi" w:cstheme="minorBidi"/>
            <w:szCs w:val="22"/>
          </w:rPr>
          <w:tab/>
        </w:r>
        <w:r w:rsidR="00C774B9" w:rsidRPr="008F1D0C">
          <w:rPr>
            <w:rStyle w:val="Hyperlink"/>
          </w:rPr>
          <w:t>Is it a criminal offence?</w:t>
        </w:r>
        <w:r w:rsidR="00C774B9">
          <w:rPr>
            <w:webHidden/>
          </w:rPr>
          <w:tab/>
        </w:r>
        <w:r w:rsidR="00C774B9">
          <w:rPr>
            <w:webHidden/>
          </w:rPr>
          <w:fldChar w:fldCharType="begin"/>
        </w:r>
        <w:r w:rsidR="00C774B9">
          <w:rPr>
            <w:webHidden/>
          </w:rPr>
          <w:instrText xml:space="preserve"> PAGEREF _Toc18658157 \h </w:instrText>
        </w:r>
        <w:r w:rsidR="00C774B9">
          <w:rPr>
            <w:webHidden/>
          </w:rPr>
        </w:r>
        <w:r w:rsidR="00C774B9">
          <w:rPr>
            <w:webHidden/>
          </w:rPr>
          <w:fldChar w:fldCharType="separate"/>
        </w:r>
        <w:r w:rsidR="00C774B9">
          <w:rPr>
            <w:webHidden/>
          </w:rPr>
          <w:t>8</w:t>
        </w:r>
        <w:r w:rsidR="00C774B9">
          <w:rPr>
            <w:webHidden/>
          </w:rPr>
          <w:fldChar w:fldCharType="end"/>
        </w:r>
      </w:hyperlink>
    </w:p>
    <w:p w14:paraId="089F5DB7" w14:textId="3601FDA7" w:rsidR="00C774B9" w:rsidRDefault="0011568B">
      <w:pPr>
        <w:pStyle w:val="TOC2"/>
        <w:rPr>
          <w:rFonts w:asciiTheme="minorHAnsi" w:eastAsiaTheme="minorEastAsia" w:hAnsiTheme="minorHAnsi" w:cstheme="minorBidi"/>
          <w:szCs w:val="22"/>
        </w:rPr>
      </w:pPr>
      <w:hyperlink w:anchor="_Toc18658158" w:history="1">
        <w:r w:rsidR="00C774B9" w:rsidRPr="008F1D0C">
          <w:rPr>
            <w:rStyle w:val="Hyperlink"/>
          </w:rPr>
          <w:t>2.4</w:t>
        </w:r>
        <w:r w:rsidR="00C774B9">
          <w:rPr>
            <w:rFonts w:asciiTheme="minorHAnsi" w:eastAsiaTheme="minorEastAsia" w:hAnsiTheme="minorHAnsi" w:cstheme="minorBidi"/>
            <w:szCs w:val="22"/>
          </w:rPr>
          <w:tab/>
        </w:r>
        <w:r w:rsidR="00C774B9" w:rsidRPr="008F1D0C">
          <w:rPr>
            <w:rStyle w:val="Hyperlink"/>
          </w:rPr>
          <w:t>Public interest disclosures (PID)</w:t>
        </w:r>
        <w:r w:rsidR="00C774B9">
          <w:rPr>
            <w:webHidden/>
          </w:rPr>
          <w:tab/>
        </w:r>
        <w:r w:rsidR="00C774B9">
          <w:rPr>
            <w:webHidden/>
          </w:rPr>
          <w:fldChar w:fldCharType="begin"/>
        </w:r>
        <w:r w:rsidR="00C774B9">
          <w:rPr>
            <w:webHidden/>
          </w:rPr>
          <w:instrText xml:space="preserve"> PAGEREF _Toc18658158 \h </w:instrText>
        </w:r>
        <w:r w:rsidR="00C774B9">
          <w:rPr>
            <w:webHidden/>
          </w:rPr>
        </w:r>
        <w:r w:rsidR="00C774B9">
          <w:rPr>
            <w:webHidden/>
          </w:rPr>
          <w:fldChar w:fldCharType="separate"/>
        </w:r>
        <w:r w:rsidR="00C774B9">
          <w:rPr>
            <w:webHidden/>
          </w:rPr>
          <w:t>9</w:t>
        </w:r>
        <w:r w:rsidR="00C774B9">
          <w:rPr>
            <w:webHidden/>
          </w:rPr>
          <w:fldChar w:fldCharType="end"/>
        </w:r>
      </w:hyperlink>
    </w:p>
    <w:p w14:paraId="64DAE1E9" w14:textId="58A26026" w:rsidR="00C774B9" w:rsidRDefault="0011568B">
      <w:pPr>
        <w:pStyle w:val="TOC1"/>
        <w:rPr>
          <w:rFonts w:asciiTheme="minorHAnsi" w:eastAsiaTheme="minorEastAsia" w:hAnsiTheme="minorHAnsi" w:cstheme="minorBidi"/>
          <w:sz w:val="22"/>
          <w:szCs w:val="22"/>
        </w:rPr>
      </w:pPr>
      <w:hyperlink w:anchor="_Toc18658159" w:history="1">
        <w:r w:rsidR="00C774B9" w:rsidRPr="008F1D0C">
          <w:rPr>
            <w:rStyle w:val="Hyperlink"/>
          </w:rPr>
          <w:t>3.</w:t>
        </w:r>
        <w:r w:rsidR="00C774B9">
          <w:rPr>
            <w:rFonts w:asciiTheme="minorHAnsi" w:eastAsiaTheme="minorEastAsia" w:hAnsiTheme="minorHAnsi" w:cstheme="minorBidi"/>
            <w:sz w:val="22"/>
            <w:szCs w:val="22"/>
          </w:rPr>
          <w:tab/>
        </w:r>
        <w:r w:rsidR="00C774B9" w:rsidRPr="008F1D0C">
          <w:rPr>
            <w:rStyle w:val="Hyperlink"/>
          </w:rPr>
          <w:t>Determining the most appropriate response to a work performance or conduct matter</w:t>
        </w:r>
        <w:r w:rsidR="00C774B9">
          <w:rPr>
            <w:webHidden/>
          </w:rPr>
          <w:tab/>
        </w:r>
        <w:r w:rsidR="00C774B9">
          <w:rPr>
            <w:webHidden/>
          </w:rPr>
          <w:fldChar w:fldCharType="begin"/>
        </w:r>
        <w:r w:rsidR="00C774B9">
          <w:rPr>
            <w:webHidden/>
          </w:rPr>
          <w:instrText xml:space="preserve"> PAGEREF _Toc18658159 \h </w:instrText>
        </w:r>
        <w:r w:rsidR="00C774B9">
          <w:rPr>
            <w:webHidden/>
          </w:rPr>
        </w:r>
        <w:r w:rsidR="00C774B9">
          <w:rPr>
            <w:webHidden/>
          </w:rPr>
          <w:fldChar w:fldCharType="separate"/>
        </w:r>
        <w:r w:rsidR="00C774B9">
          <w:rPr>
            <w:webHidden/>
          </w:rPr>
          <w:t>10</w:t>
        </w:r>
        <w:r w:rsidR="00C774B9">
          <w:rPr>
            <w:webHidden/>
          </w:rPr>
          <w:fldChar w:fldCharType="end"/>
        </w:r>
      </w:hyperlink>
    </w:p>
    <w:p w14:paraId="3C199CD5" w14:textId="3923BC88" w:rsidR="00C774B9" w:rsidRDefault="0011568B">
      <w:pPr>
        <w:pStyle w:val="TOC2"/>
        <w:rPr>
          <w:rFonts w:asciiTheme="minorHAnsi" w:eastAsiaTheme="minorEastAsia" w:hAnsiTheme="minorHAnsi" w:cstheme="minorBidi"/>
          <w:szCs w:val="22"/>
        </w:rPr>
      </w:pPr>
      <w:hyperlink w:anchor="_Toc18658160" w:history="1">
        <w:r w:rsidR="00C774B9" w:rsidRPr="008F1D0C">
          <w:rPr>
            <w:rStyle w:val="Hyperlink"/>
          </w:rPr>
          <w:t>3.1</w:t>
        </w:r>
        <w:r w:rsidR="00C774B9">
          <w:rPr>
            <w:rFonts w:asciiTheme="minorHAnsi" w:eastAsiaTheme="minorEastAsia" w:hAnsiTheme="minorHAnsi" w:cstheme="minorBidi"/>
            <w:szCs w:val="22"/>
          </w:rPr>
          <w:tab/>
        </w:r>
        <w:r w:rsidR="00C774B9" w:rsidRPr="008F1D0C">
          <w:rPr>
            <w:rStyle w:val="Hyperlink"/>
          </w:rPr>
          <w:t>What management actions could resolve a work performance or conduct matter without an investigation?</w:t>
        </w:r>
        <w:r w:rsidR="00C774B9">
          <w:rPr>
            <w:webHidden/>
          </w:rPr>
          <w:tab/>
        </w:r>
        <w:r w:rsidR="00C774B9">
          <w:rPr>
            <w:webHidden/>
          </w:rPr>
          <w:fldChar w:fldCharType="begin"/>
        </w:r>
        <w:r w:rsidR="00C774B9">
          <w:rPr>
            <w:webHidden/>
          </w:rPr>
          <w:instrText xml:space="preserve"> PAGEREF _Toc18658160 \h </w:instrText>
        </w:r>
        <w:r w:rsidR="00C774B9">
          <w:rPr>
            <w:webHidden/>
          </w:rPr>
        </w:r>
        <w:r w:rsidR="00C774B9">
          <w:rPr>
            <w:webHidden/>
          </w:rPr>
          <w:fldChar w:fldCharType="separate"/>
        </w:r>
        <w:r w:rsidR="00C774B9">
          <w:rPr>
            <w:webHidden/>
          </w:rPr>
          <w:t>11</w:t>
        </w:r>
        <w:r w:rsidR="00C774B9">
          <w:rPr>
            <w:webHidden/>
          </w:rPr>
          <w:fldChar w:fldCharType="end"/>
        </w:r>
      </w:hyperlink>
    </w:p>
    <w:p w14:paraId="3DA27484" w14:textId="5FF9B3AB" w:rsidR="00C774B9" w:rsidRDefault="0011568B">
      <w:pPr>
        <w:pStyle w:val="TOC2"/>
        <w:rPr>
          <w:rFonts w:asciiTheme="minorHAnsi" w:eastAsiaTheme="minorEastAsia" w:hAnsiTheme="minorHAnsi" w:cstheme="minorBidi"/>
          <w:szCs w:val="22"/>
        </w:rPr>
      </w:pPr>
      <w:hyperlink w:anchor="_Toc18658161" w:history="1">
        <w:r w:rsidR="00C774B9" w:rsidRPr="008F1D0C">
          <w:rPr>
            <w:rStyle w:val="Hyperlink"/>
          </w:rPr>
          <w:t>3.2</w:t>
        </w:r>
        <w:r w:rsidR="00C774B9">
          <w:rPr>
            <w:rFonts w:asciiTheme="minorHAnsi" w:eastAsiaTheme="minorEastAsia" w:hAnsiTheme="minorHAnsi" w:cstheme="minorBidi"/>
            <w:szCs w:val="22"/>
          </w:rPr>
          <w:tab/>
        </w:r>
        <w:r w:rsidR="00C774B9" w:rsidRPr="008F1D0C">
          <w:rPr>
            <w:rStyle w:val="Hyperlink"/>
          </w:rPr>
          <w:t>Is a workplace investigation the right response?</w:t>
        </w:r>
        <w:r w:rsidR="00C774B9">
          <w:rPr>
            <w:webHidden/>
          </w:rPr>
          <w:tab/>
        </w:r>
        <w:r w:rsidR="00C774B9">
          <w:rPr>
            <w:webHidden/>
          </w:rPr>
          <w:fldChar w:fldCharType="begin"/>
        </w:r>
        <w:r w:rsidR="00C774B9">
          <w:rPr>
            <w:webHidden/>
          </w:rPr>
          <w:instrText xml:space="preserve"> PAGEREF _Toc18658161 \h </w:instrText>
        </w:r>
        <w:r w:rsidR="00C774B9">
          <w:rPr>
            <w:webHidden/>
          </w:rPr>
        </w:r>
        <w:r w:rsidR="00C774B9">
          <w:rPr>
            <w:webHidden/>
          </w:rPr>
          <w:fldChar w:fldCharType="separate"/>
        </w:r>
        <w:r w:rsidR="00C774B9">
          <w:rPr>
            <w:webHidden/>
          </w:rPr>
          <w:t>11</w:t>
        </w:r>
        <w:r w:rsidR="00C774B9">
          <w:rPr>
            <w:webHidden/>
          </w:rPr>
          <w:fldChar w:fldCharType="end"/>
        </w:r>
      </w:hyperlink>
    </w:p>
    <w:p w14:paraId="1C5CBD54" w14:textId="49CA4CCF" w:rsidR="00C774B9" w:rsidRDefault="0011568B">
      <w:pPr>
        <w:pStyle w:val="TOC2"/>
        <w:rPr>
          <w:rFonts w:asciiTheme="minorHAnsi" w:eastAsiaTheme="minorEastAsia" w:hAnsiTheme="minorHAnsi" w:cstheme="minorBidi"/>
          <w:szCs w:val="22"/>
        </w:rPr>
      </w:pPr>
      <w:hyperlink w:anchor="_Toc18658162" w:history="1">
        <w:r w:rsidR="00C774B9" w:rsidRPr="008F1D0C">
          <w:rPr>
            <w:rStyle w:val="Hyperlink"/>
          </w:rPr>
          <w:t>3.3</w:t>
        </w:r>
        <w:r w:rsidR="00C774B9">
          <w:rPr>
            <w:rFonts w:asciiTheme="minorHAnsi" w:eastAsiaTheme="minorEastAsia" w:hAnsiTheme="minorHAnsi" w:cstheme="minorBidi"/>
            <w:szCs w:val="22"/>
          </w:rPr>
          <w:tab/>
        </w:r>
        <w:r w:rsidR="00C774B9" w:rsidRPr="008F1D0C">
          <w:rPr>
            <w:rStyle w:val="Hyperlink"/>
          </w:rPr>
          <w:t>Factors to consider before proceeding to a workplace investigation</w:t>
        </w:r>
        <w:r w:rsidR="00C774B9">
          <w:rPr>
            <w:webHidden/>
          </w:rPr>
          <w:tab/>
        </w:r>
        <w:r w:rsidR="00C774B9">
          <w:rPr>
            <w:webHidden/>
          </w:rPr>
          <w:fldChar w:fldCharType="begin"/>
        </w:r>
        <w:r w:rsidR="00C774B9">
          <w:rPr>
            <w:webHidden/>
          </w:rPr>
          <w:instrText xml:space="preserve"> PAGEREF _Toc18658162 \h </w:instrText>
        </w:r>
        <w:r w:rsidR="00C774B9">
          <w:rPr>
            <w:webHidden/>
          </w:rPr>
        </w:r>
        <w:r w:rsidR="00C774B9">
          <w:rPr>
            <w:webHidden/>
          </w:rPr>
          <w:fldChar w:fldCharType="separate"/>
        </w:r>
        <w:r w:rsidR="00C774B9">
          <w:rPr>
            <w:webHidden/>
          </w:rPr>
          <w:t>12</w:t>
        </w:r>
        <w:r w:rsidR="00C774B9">
          <w:rPr>
            <w:webHidden/>
          </w:rPr>
          <w:fldChar w:fldCharType="end"/>
        </w:r>
      </w:hyperlink>
    </w:p>
    <w:p w14:paraId="2CD7FD09" w14:textId="175C9F4B" w:rsidR="00C774B9" w:rsidRDefault="0011568B">
      <w:pPr>
        <w:pStyle w:val="TOC1"/>
        <w:rPr>
          <w:rFonts w:asciiTheme="minorHAnsi" w:eastAsiaTheme="minorEastAsia" w:hAnsiTheme="minorHAnsi" w:cstheme="minorBidi"/>
          <w:sz w:val="22"/>
          <w:szCs w:val="22"/>
        </w:rPr>
      </w:pPr>
      <w:hyperlink w:anchor="_Toc18658163" w:history="1">
        <w:r w:rsidR="00C774B9" w:rsidRPr="008F1D0C">
          <w:rPr>
            <w:rStyle w:val="Hyperlink"/>
          </w:rPr>
          <w:t>4.</w:t>
        </w:r>
        <w:r w:rsidR="00C774B9">
          <w:rPr>
            <w:rFonts w:asciiTheme="minorHAnsi" w:eastAsiaTheme="minorEastAsia" w:hAnsiTheme="minorHAnsi" w:cstheme="minorBidi"/>
            <w:sz w:val="22"/>
            <w:szCs w:val="22"/>
          </w:rPr>
          <w:tab/>
        </w:r>
        <w:r w:rsidR="00C774B9" w:rsidRPr="008F1D0C">
          <w:rPr>
            <w:rStyle w:val="Hyperlink"/>
          </w:rPr>
          <w:t>Deciding to investigate</w:t>
        </w:r>
        <w:r w:rsidR="00C774B9">
          <w:rPr>
            <w:webHidden/>
          </w:rPr>
          <w:tab/>
        </w:r>
        <w:r w:rsidR="00C774B9">
          <w:rPr>
            <w:webHidden/>
          </w:rPr>
          <w:fldChar w:fldCharType="begin"/>
        </w:r>
        <w:r w:rsidR="00C774B9">
          <w:rPr>
            <w:webHidden/>
          </w:rPr>
          <w:instrText xml:space="preserve"> PAGEREF _Toc18658163 \h </w:instrText>
        </w:r>
        <w:r w:rsidR="00C774B9">
          <w:rPr>
            <w:webHidden/>
          </w:rPr>
        </w:r>
        <w:r w:rsidR="00C774B9">
          <w:rPr>
            <w:webHidden/>
          </w:rPr>
          <w:fldChar w:fldCharType="separate"/>
        </w:r>
        <w:r w:rsidR="00C774B9">
          <w:rPr>
            <w:webHidden/>
          </w:rPr>
          <w:t>13</w:t>
        </w:r>
        <w:r w:rsidR="00C774B9">
          <w:rPr>
            <w:webHidden/>
          </w:rPr>
          <w:fldChar w:fldCharType="end"/>
        </w:r>
      </w:hyperlink>
    </w:p>
    <w:p w14:paraId="7512FA9D" w14:textId="72B7BC12" w:rsidR="00C774B9" w:rsidRDefault="0011568B">
      <w:pPr>
        <w:pStyle w:val="TOC2"/>
        <w:rPr>
          <w:rFonts w:asciiTheme="minorHAnsi" w:eastAsiaTheme="minorEastAsia" w:hAnsiTheme="minorHAnsi" w:cstheme="minorBidi"/>
          <w:szCs w:val="22"/>
        </w:rPr>
      </w:pPr>
      <w:hyperlink w:anchor="_Toc18658164" w:history="1">
        <w:r w:rsidR="00C774B9" w:rsidRPr="008F1D0C">
          <w:rPr>
            <w:rStyle w:val="Hyperlink"/>
          </w:rPr>
          <w:t>4.1</w:t>
        </w:r>
        <w:r w:rsidR="00C774B9">
          <w:rPr>
            <w:rFonts w:asciiTheme="minorHAnsi" w:eastAsiaTheme="minorEastAsia" w:hAnsiTheme="minorHAnsi" w:cstheme="minorBidi"/>
            <w:szCs w:val="22"/>
          </w:rPr>
          <w:tab/>
        </w:r>
        <w:r w:rsidR="00C774B9" w:rsidRPr="008F1D0C">
          <w:rPr>
            <w:rStyle w:val="Hyperlink"/>
          </w:rPr>
          <w:t>Roles and responsibilities during an investigation</w:t>
        </w:r>
        <w:r w:rsidR="00C774B9">
          <w:rPr>
            <w:webHidden/>
          </w:rPr>
          <w:tab/>
        </w:r>
        <w:r w:rsidR="00C774B9">
          <w:rPr>
            <w:webHidden/>
          </w:rPr>
          <w:fldChar w:fldCharType="begin"/>
        </w:r>
        <w:r w:rsidR="00C774B9">
          <w:rPr>
            <w:webHidden/>
          </w:rPr>
          <w:instrText xml:space="preserve"> PAGEREF _Toc18658164 \h </w:instrText>
        </w:r>
        <w:r w:rsidR="00C774B9">
          <w:rPr>
            <w:webHidden/>
          </w:rPr>
        </w:r>
        <w:r w:rsidR="00C774B9">
          <w:rPr>
            <w:webHidden/>
          </w:rPr>
          <w:fldChar w:fldCharType="separate"/>
        </w:r>
        <w:r w:rsidR="00C774B9">
          <w:rPr>
            <w:webHidden/>
          </w:rPr>
          <w:t>13</w:t>
        </w:r>
        <w:r w:rsidR="00C774B9">
          <w:rPr>
            <w:webHidden/>
          </w:rPr>
          <w:fldChar w:fldCharType="end"/>
        </w:r>
      </w:hyperlink>
    </w:p>
    <w:p w14:paraId="742549A6" w14:textId="45998AA8" w:rsidR="00C774B9" w:rsidRDefault="0011568B">
      <w:pPr>
        <w:pStyle w:val="TOC2"/>
        <w:rPr>
          <w:rFonts w:asciiTheme="minorHAnsi" w:eastAsiaTheme="minorEastAsia" w:hAnsiTheme="minorHAnsi" w:cstheme="minorBidi"/>
          <w:szCs w:val="22"/>
        </w:rPr>
      </w:pPr>
      <w:hyperlink w:anchor="_Toc18658165" w:history="1">
        <w:r w:rsidR="00C774B9" w:rsidRPr="008F1D0C">
          <w:rPr>
            <w:rStyle w:val="Hyperlink"/>
          </w:rPr>
          <w:t>4.2</w:t>
        </w:r>
        <w:r w:rsidR="00C774B9">
          <w:rPr>
            <w:rFonts w:asciiTheme="minorHAnsi" w:eastAsiaTheme="minorEastAsia" w:hAnsiTheme="minorHAnsi" w:cstheme="minorBidi"/>
            <w:szCs w:val="22"/>
          </w:rPr>
          <w:tab/>
        </w:r>
        <w:r w:rsidR="00C774B9" w:rsidRPr="008F1D0C">
          <w:rPr>
            <w:rStyle w:val="Hyperlink"/>
          </w:rPr>
          <w:t>Guiding principles for conducting workplace investigations</w:t>
        </w:r>
        <w:r w:rsidR="00C774B9">
          <w:rPr>
            <w:webHidden/>
          </w:rPr>
          <w:tab/>
        </w:r>
        <w:r w:rsidR="00C774B9">
          <w:rPr>
            <w:webHidden/>
          </w:rPr>
          <w:fldChar w:fldCharType="begin"/>
        </w:r>
        <w:r w:rsidR="00C774B9">
          <w:rPr>
            <w:webHidden/>
          </w:rPr>
          <w:instrText xml:space="preserve"> PAGEREF _Toc18658165 \h </w:instrText>
        </w:r>
        <w:r w:rsidR="00C774B9">
          <w:rPr>
            <w:webHidden/>
          </w:rPr>
        </w:r>
        <w:r w:rsidR="00C774B9">
          <w:rPr>
            <w:webHidden/>
          </w:rPr>
          <w:fldChar w:fldCharType="separate"/>
        </w:r>
        <w:r w:rsidR="00C774B9">
          <w:rPr>
            <w:webHidden/>
          </w:rPr>
          <w:t>14</w:t>
        </w:r>
        <w:r w:rsidR="00C774B9">
          <w:rPr>
            <w:webHidden/>
          </w:rPr>
          <w:fldChar w:fldCharType="end"/>
        </w:r>
      </w:hyperlink>
    </w:p>
    <w:p w14:paraId="558765CE" w14:textId="11181401" w:rsidR="00C774B9" w:rsidRDefault="0011568B">
      <w:pPr>
        <w:pStyle w:val="TOC2"/>
        <w:rPr>
          <w:rFonts w:asciiTheme="minorHAnsi" w:eastAsiaTheme="minorEastAsia" w:hAnsiTheme="minorHAnsi" w:cstheme="minorBidi"/>
          <w:szCs w:val="22"/>
        </w:rPr>
      </w:pPr>
      <w:hyperlink w:anchor="_Toc18658166" w:history="1">
        <w:r w:rsidR="00C774B9" w:rsidRPr="008F1D0C">
          <w:rPr>
            <w:rStyle w:val="Hyperlink"/>
          </w:rPr>
          <w:t>4.3</w:t>
        </w:r>
        <w:r w:rsidR="00C774B9">
          <w:rPr>
            <w:rFonts w:asciiTheme="minorHAnsi" w:eastAsiaTheme="minorEastAsia" w:hAnsiTheme="minorHAnsi" w:cstheme="minorBidi"/>
            <w:szCs w:val="22"/>
          </w:rPr>
          <w:tab/>
        </w:r>
        <w:r w:rsidR="00C774B9" w:rsidRPr="008F1D0C">
          <w:rPr>
            <w:rStyle w:val="Hyperlink"/>
          </w:rPr>
          <w:t>Drafting the terms of reference for the investigation</w:t>
        </w:r>
        <w:r w:rsidR="00C774B9">
          <w:rPr>
            <w:webHidden/>
          </w:rPr>
          <w:tab/>
        </w:r>
        <w:r w:rsidR="00C774B9">
          <w:rPr>
            <w:webHidden/>
          </w:rPr>
          <w:fldChar w:fldCharType="begin"/>
        </w:r>
        <w:r w:rsidR="00C774B9">
          <w:rPr>
            <w:webHidden/>
          </w:rPr>
          <w:instrText xml:space="preserve"> PAGEREF _Toc18658166 \h </w:instrText>
        </w:r>
        <w:r w:rsidR="00C774B9">
          <w:rPr>
            <w:webHidden/>
          </w:rPr>
        </w:r>
        <w:r w:rsidR="00C774B9">
          <w:rPr>
            <w:webHidden/>
          </w:rPr>
          <w:fldChar w:fldCharType="separate"/>
        </w:r>
        <w:r w:rsidR="00C774B9">
          <w:rPr>
            <w:webHidden/>
          </w:rPr>
          <w:t>15</w:t>
        </w:r>
        <w:r w:rsidR="00C774B9">
          <w:rPr>
            <w:webHidden/>
          </w:rPr>
          <w:fldChar w:fldCharType="end"/>
        </w:r>
      </w:hyperlink>
    </w:p>
    <w:p w14:paraId="46597D75" w14:textId="7FBD5DD9" w:rsidR="00C774B9" w:rsidRDefault="0011568B">
      <w:pPr>
        <w:pStyle w:val="TOC2"/>
        <w:rPr>
          <w:rFonts w:asciiTheme="minorHAnsi" w:eastAsiaTheme="minorEastAsia" w:hAnsiTheme="minorHAnsi" w:cstheme="minorBidi"/>
          <w:szCs w:val="22"/>
        </w:rPr>
      </w:pPr>
      <w:hyperlink w:anchor="_Toc18658167" w:history="1">
        <w:r w:rsidR="00C774B9" w:rsidRPr="008F1D0C">
          <w:rPr>
            <w:rStyle w:val="Hyperlink"/>
          </w:rPr>
          <w:t>4.4</w:t>
        </w:r>
        <w:r w:rsidR="00C774B9">
          <w:rPr>
            <w:rFonts w:asciiTheme="minorHAnsi" w:eastAsiaTheme="minorEastAsia" w:hAnsiTheme="minorHAnsi" w:cstheme="minorBidi"/>
            <w:szCs w:val="22"/>
          </w:rPr>
          <w:tab/>
        </w:r>
        <w:r w:rsidR="00C774B9" w:rsidRPr="008F1D0C">
          <w:rPr>
            <w:rStyle w:val="Hyperlink"/>
          </w:rPr>
          <w:t>Internal or external investigator?</w:t>
        </w:r>
        <w:r w:rsidR="00C774B9">
          <w:rPr>
            <w:webHidden/>
          </w:rPr>
          <w:tab/>
        </w:r>
        <w:r w:rsidR="00C774B9">
          <w:rPr>
            <w:webHidden/>
          </w:rPr>
          <w:fldChar w:fldCharType="begin"/>
        </w:r>
        <w:r w:rsidR="00C774B9">
          <w:rPr>
            <w:webHidden/>
          </w:rPr>
          <w:instrText xml:space="preserve"> PAGEREF _Toc18658167 \h </w:instrText>
        </w:r>
        <w:r w:rsidR="00C774B9">
          <w:rPr>
            <w:webHidden/>
          </w:rPr>
        </w:r>
        <w:r w:rsidR="00C774B9">
          <w:rPr>
            <w:webHidden/>
          </w:rPr>
          <w:fldChar w:fldCharType="separate"/>
        </w:r>
        <w:r w:rsidR="00C774B9">
          <w:rPr>
            <w:webHidden/>
          </w:rPr>
          <w:t>16</w:t>
        </w:r>
        <w:r w:rsidR="00C774B9">
          <w:rPr>
            <w:webHidden/>
          </w:rPr>
          <w:fldChar w:fldCharType="end"/>
        </w:r>
      </w:hyperlink>
    </w:p>
    <w:p w14:paraId="722EC160" w14:textId="3BEDA9F7" w:rsidR="00C774B9" w:rsidRDefault="0011568B">
      <w:pPr>
        <w:pStyle w:val="TOC2"/>
        <w:rPr>
          <w:rFonts w:asciiTheme="minorHAnsi" w:eastAsiaTheme="minorEastAsia" w:hAnsiTheme="minorHAnsi" w:cstheme="minorBidi"/>
          <w:szCs w:val="22"/>
        </w:rPr>
      </w:pPr>
      <w:hyperlink w:anchor="_Toc18658168" w:history="1">
        <w:r w:rsidR="00C774B9" w:rsidRPr="008F1D0C">
          <w:rPr>
            <w:rStyle w:val="Hyperlink"/>
          </w:rPr>
          <w:t>4.5</w:t>
        </w:r>
        <w:r w:rsidR="00C774B9">
          <w:rPr>
            <w:rFonts w:asciiTheme="minorHAnsi" w:eastAsiaTheme="minorEastAsia" w:hAnsiTheme="minorHAnsi" w:cstheme="minorBidi"/>
            <w:szCs w:val="22"/>
          </w:rPr>
          <w:tab/>
        </w:r>
        <w:r w:rsidR="00C774B9" w:rsidRPr="008F1D0C">
          <w:rPr>
            <w:rStyle w:val="Hyperlink"/>
          </w:rPr>
          <w:t>Engaging an external investigator</w:t>
        </w:r>
        <w:r w:rsidR="00C774B9">
          <w:rPr>
            <w:webHidden/>
          </w:rPr>
          <w:tab/>
        </w:r>
        <w:r w:rsidR="00C774B9">
          <w:rPr>
            <w:webHidden/>
          </w:rPr>
          <w:fldChar w:fldCharType="begin"/>
        </w:r>
        <w:r w:rsidR="00C774B9">
          <w:rPr>
            <w:webHidden/>
          </w:rPr>
          <w:instrText xml:space="preserve"> PAGEREF _Toc18658168 \h </w:instrText>
        </w:r>
        <w:r w:rsidR="00C774B9">
          <w:rPr>
            <w:webHidden/>
          </w:rPr>
        </w:r>
        <w:r w:rsidR="00C774B9">
          <w:rPr>
            <w:webHidden/>
          </w:rPr>
          <w:fldChar w:fldCharType="separate"/>
        </w:r>
        <w:r w:rsidR="00C774B9">
          <w:rPr>
            <w:webHidden/>
          </w:rPr>
          <w:t>17</w:t>
        </w:r>
        <w:r w:rsidR="00C774B9">
          <w:rPr>
            <w:webHidden/>
          </w:rPr>
          <w:fldChar w:fldCharType="end"/>
        </w:r>
      </w:hyperlink>
    </w:p>
    <w:p w14:paraId="06BD71D8" w14:textId="62E1CBB2" w:rsidR="00C774B9" w:rsidRDefault="0011568B">
      <w:pPr>
        <w:pStyle w:val="TOC1"/>
        <w:rPr>
          <w:rFonts w:asciiTheme="minorHAnsi" w:eastAsiaTheme="minorEastAsia" w:hAnsiTheme="minorHAnsi" w:cstheme="minorBidi"/>
          <w:sz w:val="22"/>
          <w:szCs w:val="22"/>
        </w:rPr>
      </w:pPr>
      <w:hyperlink w:anchor="_Toc18658169" w:history="1">
        <w:r w:rsidR="00C774B9" w:rsidRPr="008F1D0C">
          <w:rPr>
            <w:rStyle w:val="Hyperlink"/>
          </w:rPr>
          <w:t>5.</w:t>
        </w:r>
        <w:r w:rsidR="00C774B9">
          <w:rPr>
            <w:rFonts w:asciiTheme="minorHAnsi" w:eastAsiaTheme="minorEastAsia" w:hAnsiTheme="minorHAnsi" w:cstheme="minorBidi"/>
            <w:sz w:val="22"/>
            <w:szCs w:val="22"/>
          </w:rPr>
          <w:tab/>
        </w:r>
        <w:r w:rsidR="00C774B9" w:rsidRPr="008F1D0C">
          <w:rPr>
            <w:rStyle w:val="Hyperlink"/>
          </w:rPr>
          <w:t>Conducting the workplace investigation</w:t>
        </w:r>
        <w:r w:rsidR="00C774B9">
          <w:rPr>
            <w:webHidden/>
          </w:rPr>
          <w:tab/>
        </w:r>
        <w:r w:rsidR="00C774B9">
          <w:rPr>
            <w:webHidden/>
          </w:rPr>
          <w:fldChar w:fldCharType="begin"/>
        </w:r>
        <w:r w:rsidR="00C774B9">
          <w:rPr>
            <w:webHidden/>
          </w:rPr>
          <w:instrText xml:space="preserve"> PAGEREF _Toc18658169 \h </w:instrText>
        </w:r>
        <w:r w:rsidR="00C774B9">
          <w:rPr>
            <w:webHidden/>
          </w:rPr>
        </w:r>
        <w:r w:rsidR="00C774B9">
          <w:rPr>
            <w:webHidden/>
          </w:rPr>
          <w:fldChar w:fldCharType="separate"/>
        </w:r>
        <w:r w:rsidR="00C774B9">
          <w:rPr>
            <w:webHidden/>
          </w:rPr>
          <w:t>19</w:t>
        </w:r>
        <w:r w:rsidR="00C774B9">
          <w:rPr>
            <w:webHidden/>
          </w:rPr>
          <w:fldChar w:fldCharType="end"/>
        </w:r>
      </w:hyperlink>
    </w:p>
    <w:p w14:paraId="2CC52996" w14:textId="25A89C81" w:rsidR="00C774B9" w:rsidRDefault="0011568B">
      <w:pPr>
        <w:pStyle w:val="TOC2"/>
        <w:rPr>
          <w:rFonts w:asciiTheme="minorHAnsi" w:eastAsiaTheme="minorEastAsia" w:hAnsiTheme="minorHAnsi" w:cstheme="minorBidi"/>
          <w:szCs w:val="22"/>
        </w:rPr>
      </w:pPr>
      <w:hyperlink w:anchor="_Toc18658170" w:history="1">
        <w:r w:rsidR="00C774B9" w:rsidRPr="008F1D0C">
          <w:rPr>
            <w:rStyle w:val="Hyperlink"/>
          </w:rPr>
          <w:t>5.1</w:t>
        </w:r>
        <w:r w:rsidR="00C774B9">
          <w:rPr>
            <w:rFonts w:asciiTheme="minorHAnsi" w:eastAsiaTheme="minorEastAsia" w:hAnsiTheme="minorHAnsi" w:cstheme="minorBidi"/>
            <w:szCs w:val="22"/>
          </w:rPr>
          <w:tab/>
        </w:r>
        <w:r w:rsidR="00C774B9" w:rsidRPr="008F1D0C">
          <w:rPr>
            <w:rStyle w:val="Hyperlink"/>
          </w:rPr>
          <w:t>The investigation report</w:t>
        </w:r>
        <w:r w:rsidR="00C774B9">
          <w:rPr>
            <w:webHidden/>
          </w:rPr>
          <w:tab/>
        </w:r>
        <w:r w:rsidR="00C774B9">
          <w:rPr>
            <w:webHidden/>
          </w:rPr>
          <w:fldChar w:fldCharType="begin"/>
        </w:r>
        <w:r w:rsidR="00C774B9">
          <w:rPr>
            <w:webHidden/>
          </w:rPr>
          <w:instrText xml:space="preserve"> PAGEREF _Toc18658170 \h </w:instrText>
        </w:r>
        <w:r w:rsidR="00C774B9">
          <w:rPr>
            <w:webHidden/>
          </w:rPr>
        </w:r>
        <w:r w:rsidR="00C774B9">
          <w:rPr>
            <w:webHidden/>
          </w:rPr>
          <w:fldChar w:fldCharType="separate"/>
        </w:r>
        <w:r w:rsidR="00C774B9">
          <w:rPr>
            <w:webHidden/>
          </w:rPr>
          <w:t>19</w:t>
        </w:r>
        <w:r w:rsidR="00C774B9">
          <w:rPr>
            <w:webHidden/>
          </w:rPr>
          <w:fldChar w:fldCharType="end"/>
        </w:r>
      </w:hyperlink>
    </w:p>
    <w:p w14:paraId="22D92939" w14:textId="13DB0D57" w:rsidR="00C774B9" w:rsidRDefault="0011568B">
      <w:pPr>
        <w:pStyle w:val="TOC1"/>
        <w:rPr>
          <w:rFonts w:asciiTheme="minorHAnsi" w:eastAsiaTheme="minorEastAsia" w:hAnsiTheme="minorHAnsi" w:cstheme="minorBidi"/>
          <w:sz w:val="22"/>
          <w:szCs w:val="22"/>
        </w:rPr>
      </w:pPr>
      <w:hyperlink w:anchor="_Toc18658171" w:history="1">
        <w:r w:rsidR="00C774B9" w:rsidRPr="008F1D0C">
          <w:rPr>
            <w:rStyle w:val="Hyperlink"/>
          </w:rPr>
          <w:t>6.</w:t>
        </w:r>
        <w:r w:rsidR="00C774B9">
          <w:rPr>
            <w:rFonts w:asciiTheme="minorHAnsi" w:eastAsiaTheme="minorEastAsia" w:hAnsiTheme="minorHAnsi" w:cstheme="minorBidi"/>
            <w:sz w:val="22"/>
            <w:szCs w:val="22"/>
          </w:rPr>
          <w:tab/>
        </w:r>
        <w:r w:rsidR="00C774B9" w:rsidRPr="008F1D0C">
          <w:rPr>
            <w:rStyle w:val="Hyperlink"/>
          </w:rPr>
          <w:t>Managing the outcomes of an investigation</w:t>
        </w:r>
        <w:r w:rsidR="00C774B9">
          <w:rPr>
            <w:webHidden/>
          </w:rPr>
          <w:tab/>
        </w:r>
        <w:r w:rsidR="00C774B9">
          <w:rPr>
            <w:webHidden/>
          </w:rPr>
          <w:fldChar w:fldCharType="begin"/>
        </w:r>
        <w:r w:rsidR="00C774B9">
          <w:rPr>
            <w:webHidden/>
          </w:rPr>
          <w:instrText xml:space="preserve"> PAGEREF _Toc18658171 \h </w:instrText>
        </w:r>
        <w:r w:rsidR="00C774B9">
          <w:rPr>
            <w:webHidden/>
          </w:rPr>
        </w:r>
        <w:r w:rsidR="00C774B9">
          <w:rPr>
            <w:webHidden/>
          </w:rPr>
          <w:fldChar w:fldCharType="separate"/>
        </w:r>
        <w:r w:rsidR="00C774B9">
          <w:rPr>
            <w:webHidden/>
          </w:rPr>
          <w:t>20</w:t>
        </w:r>
        <w:r w:rsidR="00C774B9">
          <w:rPr>
            <w:webHidden/>
          </w:rPr>
          <w:fldChar w:fldCharType="end"/>
        </w:r>
      </w:hyperlink>
    </w:p>
    <w:p w14:paraId="000F3F5C" w14:textId="47014184" w:rsidR="00C774B9" w:rsidRDefault="0011568B">
      <w:pPr>
        <w:pStyle w:val="TOC1"/>
        <w:rPr>
          <w:rFonts w:asciiTheme="minorHAnsi" w:eastAsiaTheme="minorEastAsia" w:hAnsiTheme="minorHAnsi" w:cstheme="minorBidi"/>
          <w:sz w:val="22"/>
          <w:szCs w:val="22"/>
        </w:rPr>
      </w:pPr>
      <w:hyperlink w:anchor="_Toc18658172" w:history="1">
        <w:r w:rsidR="00C774B9" w:rsidRPr="008F1D0C">
          <w:rPr>
            <w:rStyle w:val="Hyperlink"/>
          </w:rPr>
          <w:t>7.</w:t>
        </w:r>
        <w:r w:rsidR="00C774B9">
          <w:rPr>
            <w:rFonts w:asciiTheme="minorHAnsi" w:eastAsiaTheme="minorEastAsia" w:hAnsiTheme="minorHAnsi" w:cstheme="minorBidi"/>
            <w:sz w:val="22"/>
            <w:szCs w:val="22"/>
          </w:rPr>
          <w:tab/>
        </w:r>
        <w:r w:rsidR="00C774B9" w:rsidRPr="008F1D0C">
          <w:rPr>
            <w:rStyle w:val="Hyperlink"/>
          </w:rPr>
          <w:t>Glossary</w:t>
        </w:r>
        <w:r w:rsidR="00C774B9">
          <w:rPr>
            <w:webHidden/>
          </w:rPr>
          <w:tab/>
        </w:r>
        <w:r w:rsidR="00C774B9">
          <w:rPr>
            <w:webHidden/>
          </w:rPr>
          <w:fldChar w:fldCharType="begin"/>
        </w:r>
        <w:r w:rsidR="00C774B9">
          <w:rPr>
            <w:webHidden/>
          </w:rPr>
          <w:instrText xml:space="preserve"> PAGEREF _Toc18658172 \h </w:instrText>
        </w:r>
        <w:r w:rsidR="00C774B9">
          <w:rPr>
            <w:webHidden/>
          </w:rPr>
        </w:r>
        <w:r w:rsidR="00C774B9">
          <w:rPr>
            <w:webHidden/>
          </w:rPr>
          <w:fldChar w:fldCharType="separate"/>
        </w:r>
        <w:r w:rsidR="00C774B9">
          <w:rPr>
            <w:webHidden/>
          </w:rPr>
          <w:t>21</w:t>
        </w:r>
        <w:r w:rsidR="00C774B9">
          <w:rPr>
            <w:webHidden/>
          </w:rPr>
          <w:fldChar w:fldCharType="end"/>
        </w:r>
      </w:hyperlink>
    </w:p>
    <w:p w14:paraId="63FE631E" w14:textId="1A323C75" w:rsidR="00C774B9" w:rsidRDefault="0011568B">
      <w:pPr>
        <w:pStyle w:val="TOC1"/>
        <w:rPr>
          <w:rFonts w:asciiTheme="minorHAnsi" w:eastAsiaTheme="minorEastAsia" w:hAnsiTheme="minorHAnsi" w:cstheme="minorBidi"/>
          <w:sz w:val="22"/>
          <w:szCs w:val="22"/>
        </w:rPr>
      </w:pPr>
      <w:hyperlink w:anchor="_Toc18658173" w:history="1">
        <w:r w:rsidR="00C774B9" w:rsidRPr="008F1D0C">
          <w:rPr>
            <w:rStyle w:val="Hyperlink"/>
          </w:rPr>
          <w:t>8.</w:t>
        </w:r>
        <w:r w:rsidR="00C774B9">
          <w:rPr>
            <w:rFonts w:asciiTheme="minorHAnsi" w:eastAsiaTheme="minorEastAsia" w:hAnsiTheme="minorHAnsi" w:cstheme="minorBidi"/>
            <w:sz w:val="22"/>
            <w:szCs w:val="22"/>
          </w:rPr>
          <w:tab/>
        </w:r>
        <w:r w:rsidR="00C774B9" w:rsidRPr="008F1D0C">
          <w:rPr>
            <w:rStyle w:val="Hyperlink"/>
          </w:rPr>
          <w:t>Appendices</w:t>
        </w:r>
        <w:r w:rsidR="00C774B9">
          <w:rPr>
            <w:webHidden/>
          </w:rPr>
          <w:tab/>
        </w:r>
        <w:r w:rsidR="00C774B9">
          <w:rPr>
            <w:webHidden/>
          </w:rPr>
          <w:fldChar w:fldCharType="begin"/>
        </w:r>
        <w:r w:rsidR="00C774B9">
          <w:rPr>
            <w:webHidden/>
          </w:rPr>
          <w:instrText xml:space="preserve"> PAGEREF _Toc18658173 \h </w:instrText>
        </w:r>
        <w:r w:rsidR="00C774B9">
          <w:rPr>
            <w:webHidden/>
          </w:rPr>
        </w:r>
        <w:r w:rsidR="00C774B9">
          <w:rPr>
            <w:webHidden/>
          </w:rPr>
          <w:fldChar w:fldCharType="separate"/>
        </w:r>
        <w:r w:rsidR="00C774B9">
          <w:rPr>
            <w:webHidden/>
          </w:rPr>
          <w:t>22</w:t>
        </w:r>
        <w:r w:rsidR="00C774B9">
          <w:rPr>
            <w:webHidden/>
          </w:rPr>
          <w:fldChar w:fldCharType="end"/>
        </w:r>
      </w:hyperlink>
    </w:p>
    <w:p w14:paraId="312D66AB" w14:textId="2DA5A47A" w:rsidR="00C774B9" w:rsidRDefault="0011568B">
      <w:pPr>
        <w:pStyle w:val="TOC2"/>
        <w:rPr>
          <w:rFonts w:asciiTheme="minorHAnsi" w:eastAsiaTheme="minorEastAsia" w:hAnsiTheme="minorHAnsi" w:cstheme="minorBidi"/>
          <w:szCs w:val="22"/>
        </w:rPr>
      </w:pPr>
      <w:hyperlink w:anchor="_Toc18658174" w:history="1">
        <w:r w:rsidR="00C774B9" w:rsidRPr="008F1D0C">
          <w:rPr>
            <w:rStyle w:val="Hyperlink"/>
          </w:rPr>
          <w:t>Appendix 1: Template Terms of Reference</w:t>
        </w:r>
        <w:r w:rsidR="00C774B9">
          <w:rPr>
            <w:webHidden/>
          </w:rPr>
          <w:tab/>
        </w:r>
        <w:r w:rsidR="00C774B9">
          <w:rPr>
            <w:webHidden/>
          </w:rPr>
          <w:fldChar w:fldCharType="begin"/>
        </w:r>
        <w:r w:rsidR="00C774B9">
          <w:rPr>
            <w:webHidden/>
          </w:rPr>
          <w:instrText xml:space="preserve"> PAGEREF _Toc18658174 \h </w:instrText>
        </w:r>
        <w:r w:rsidR="00C774B9">
          <w:rPr>
            <w:webHidden/>
          </w:rPr>
        </w:r>
        <w:r w:rsidR="00C774B9">
          <w:rPr>
            <w:webHidden/>
          </w:rPr>
          <w:fldChar w:fldCharType="separate"/>
        </w:r>
        <w:r w:rsidR="00C774B9">
          <w:rPr>
            <w:webHidden/>
          </w:rPr>
          <w:t>23</w:t>
        </w:r>
        <w:r w:rsidR="00C774B9">
          <w:rPr>
            <w:webHidden/>
          </w:rPr>
          <w:fldChar w:fldCharType="end"/>
        </w:r>
      </w:hyperlink>
    </w:p>
    <w:p w14:paraId="35C87D65" w14:textId="1FCE2774" w:rsidR="00C774B9" w:rsidRDefault="0011568B">
      <w:pPr>
        <w:pStyle w:val="TOC2"/>
        <w:rPr>
          <w:rFonts w:asciiTheme="minorHAnsi" w:eastAsiaTheme="minorEastAsia" w:hAnsiTheme="minorHAnsi" w:cstheme="minorBidi"/>
          <w:szCs w:val="22"/>
        </w:rPr>
      </w:pPr>
      <w:hyperlink w:anchor="_Toc18658175" w:history="1">
        <w:r w:rsidR="00C774B9" w:rsidRPr="008F1D0C">
          <w:rPr>
            <w:rStyle w:val="Hyperlink"/>
            <w:rFonts w:eastAsiaTheme="minorHAnsi"/>
            <w:lang w:eastAsia="en-US"/>
          </w:rPr>
          <w:t>Appendix 2: Investigation report suggested headings</w:t>
        </w:r>
        <w:r w:rsidR="00C774B9">
          <w:rPr>
            <w:webHidden/>
          </w:rPr>
          <w:tab/>
        </w:r>
        <w:r w:rsidR="00C774B9">
          <w:rPr>
            <w:webHidden/>
          </w:rPr>
          <w:fldChar w:fldCharType="begin"/>
        </w:r>
        <w:r w:rsidR="00C774B9">
          <w:rPr>
            <w:webHidden/>
          </w:rPr>
          <w:instrText xml:space="preserve"> PAGEREF _Toc18658175 \h </w:instrText>
        </w:r>
        <w:r w:rsidR="00C774B9">
          <w:rPr>
            <w:webHidden/>
          </w:rPr>
        </w:r>
        <w:r w:rsidR="00C774B9">
          <w:rPr>
            <w:webHidden/>
          </w:rPr>
          <w:fldChar w:fldCharType="separate"/>
        </w:r>
        <w:r w:rsidR="00C774B9">
          <w:rPr>
            <w:webHidden/>
          </w:rPr>
          <w:t>27</w:t>
        </w:r>
        <w:r w:rsidR="00C774B9">
          <w:rPr>
            <w:webHidden/>
          </w:rPr>
          <w:fldChar w:fldCharType="end"/>
        </w:r>
      </w:hyperlink>
    </w:p>
    <w:p w14:paraId="677F6C46" w14:textId="04156121" w:rsidR="00C774B9" w:rsidRDefault="0011568B">
      <w:pPr>
        <w:pStyle w:val="TOC2"/>
        <w:rPr>
          <w:rFonts w:asciiTheme="minorHAnsi" w:eastAsiaTheme="minorEastAsia" w:hAnsiTheme="minorHAnsi" w:cstheme="minorBidi"/>
          <w:szCs w:val="22"/>
        </w:rPr>
      </w:pPr>
      <w:hyperlink w:anchor="_Toc18658176" w:history="1">
        <w:r w:rsidR="00C774B9" w:rsidRPr="008F1D0C">
          <w:rPr>
            <w:rStyle w:val="Hyperlink"/>
            <w:rFonts w:eastAsiaTheme="minorHAnsi"/>
            <w:lang w:eastAsia="en-US"/>
          </w:rPr>
          <w:t>Appendix 3: Template letter for internal investigator – inviting an individual who is the subject of a matter of an investigation to an interview</w:t>
        </w:r>
        <w:r w:rsidR="00C774B9">
          <w:rPr>
            <w:webHidden/>
          </w:rPr>
          <w:tab/>
        </w:r>
        <w:r w:rsidR="00C774B9">
          <w:rPr>
            <w:webHidden/>
          </w:rPr>
          <w:fldChar w:fldCharType="begin"/>
        </w:r>
        <w:r w:rsidR="00C774B9">
          <w:rPr>
            <w:webHidden/>
          </w:rPr>
          <w:instrText xml:space="preserve"> PAGEREF _Toc18658176 \h </w:instrText>
        </w:r>
        <w:r w:rsidR="00C774B9">
          <w:rPr>
            <w:webHidden/>
          </w:rPr>
        </w:r>
        <w:r w:rsidR="00C774B9">
          <w:rPr>
            <w:webHidden/>
          </w:rPr>
          <w:fldChar w:fldCharType="separate"/>
        </w:r>
        <w:r w:rsidR="00C774B9">
          <w:rPr>
            <w:webHidden/>
          </w:rPr>
          <w:t>28</w:t>
        </w:r>
        <w:r w:rsidR="00C774B9">
          <w:rPr>
            <w:webHidden/>
          </w:rPr>
          <w:fldChar w:fldCharType="end"/>
        </w:r>
      </w:hyperlink>
    </w:p>
    <w:p w14:paraId="1E699871" w14:textId="193E8C80" w:rsidR="00C774B9" w:rsidRDefault="0011568B">
      <w:pPr>
        <w:pStyle w:val="TOC2"/>
        <w:rPr>
          <w:rFonts w:asciiTheme="minorHAnsi" w:eastAsiaTheme="minorEastAsia" w:hAnsiTheme="minorHAnsi" w:cstheme="minorBidi"/>
          <w:szCs w:val="22"/>
        </w:rPr>
      </w:pPr>
      <w:hyperlink w:anchor="_Toc18658177" w:history="1">
        <w:r w:rsidR="00C774B9" w:rsidRPr="008F1D0C">
          <w:rPr>
            <w:rStyle w:val="Hyperlink"/>
            <w:rFonts w:eastAsiaTheme="minorHAnsi"/>
            <w:lang w:eastAsia="en-US"/>
          </w:rPr>
          <w:t>Appendix 4: Template letter - inviting a witness to an interview</w:t>
        </w:r>
        <w:r w:rsidR="00C774B9">
          <w:rPr>
            <w:webHidden/>
          </w:rPr>
          <w:tab/>
        </w:r>
        <w:r w:rsidR="00C774B9">
          <w:rPr>
            <w:webHidden/>
          </w:rPr>
          <w:fldChar w:fldCharType="begin"/>
        </w:r>
        <w:r w:rsidR="00C774B9">
          <w:rPr>
            <w:webHidden/>
          </w:rPr>
          <w:instrText xml:space="preserve"> PAGEREF _Toc18658177 \h </w:instrText>
        </w:r>
        <w:r w:rsidR="00C774B9">
          <w:rPr>
            <w:webHidden/>
          </w:rPr>
        </w:r>
        <w:r w:rsidR="00C774B9">
          <w:rPr>
            <w:webHidden/>
          </w:rPr>
          <w:fldChar w:fldCharType="separate"/>
        </w:r>
        <w:r w:rsidR="00C774B9">
          <w:rPr>
            <w:webHidden/>
          </w:rPr>
          <w:t>30</w:t>
        </w:r>
        <w:r w:rsidR="00C774B9">
          <w:rPr>
            <w:webHidden/>
          </w:rPr>
          <w:fldChar w:fldCharType="end"/>
        </w:r>
      </w:hyperlink>
    </w:p>
    <w:p w14:paraId="01F1BFEC" w14:textId="01BB5276" w:rsidR="00A32FC5" w:rsidRPr="00C81703" w:rsidRDefault="007E0A3F" w:rsidP="00A33746">
      <w:pPr>
        <w:rPr>
          <w:noProof/>
          <w:sz w:val="24"/>
        </w:rPr>
      </w:pPr>
      <w:r w:rsidRPr="000813A6">
        <w:rPr>
          <w:noProof/>
          <w:sz w:val="24"/>
        </w:rPr>
        <w:fldChar w:fldCharType="end"/>
      </w:r>
    </w:p>
    <w:p w14:paraId="6419FC7E" w14:textId="7FA352C4" w:rsidR="00AB29A4" w:rsidRPr="00C81703" w:rsidRDefault="00AB29A4" w:rsidP="00A33746">
      <w:pPr>
        <w:sectPr w:rsidR="00AB29A4" w:rsidRPr="00C81703" w:rsidSect="00194921">
          <w:footerReference w:type="default" r:id="rId19"/>
          <w:pgSz w:w="11907" w:h="16840" w:code="9"/>
          <w:pgMar w:top="1440" w:right="1440" w:bottom="1440" w:left="1440" w:header="562" w:footer="562" w:gutter="0"/>
          <w:pgNumType w:fmt="lowerRoman"/>
          <w:cols w:space="720"/>
          <w:formProt w:val="0"/>
          <w:docGrid w:linePitch="299"/>
        </w:sectPr>
      </w:pPr>
    </w:p>
    <w:bookmarkStart w:id="3" w:name="_Toc18658151"/>
    <w:p w14:paraId="30F80BBE" w14:textId="0A572800" w:rsidR="00FE3A9D" w:rsidRPr="00C81703" w:rsidRDefault="004F6321" w:rsidP="00F00544">
      <w:pPr>
        <w:pStyle w:val="Heading1"/>
      </w:pPr>
      <w:r w:rsidRPr="00655947">
        <w:rPr>
          <w:noProof/>
        </w:rPr>
        <w:lastRenderedPageBreak/>
        <mc:AlternateContent>
          <mc:Choice Requires="wps">
            <w:drawing>
              <wp:anchor distT="0" distB="0" distL="114300" distR="114300" simplePos="0" relativeHeight="251742208" behindDoc="0" locked="0" layoutInCell="1" allowOverlap="1" wp14:anchorId="389DB692" wp14:editId="4566CD0B">
                <wp:simplePos x="0" y="0"/>
                <wp:positionH relativeFrom="leftMargin">
                  <wp:posOffset>601345</wp:posOffset>
                </wp:positionH>
                <wp:positionV relativeFrom="line">
                  <wp:align>center</wp:align>
                </wp:positionV>
                <wp:extent cx="208800" cy="212400"/>
                <wp:effectExtent l="17145" t="1905" r="56515" b="0"/>
                <wp:wrapNone/>
                <wp:docPr id="49" name="Teardrop 4"/>
                <wp:cNvGraphicFramePr/>
                <a:graphic xmlns:a="http://schemas.openxmlformats.org/drawingml/2006/main">
                  <a:graphicData uri="http://schemas.microsoft.com/office/word/2010/wordprocessingShape">
                    <wps:wsp>
                      <wps:cNvSpPr/>
                      <wps:spPr>
                        <a:xfrm rot="2700000">
                          <a:off x="0" y="0"/>
                          <a:ext cx="208800" cy="21240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3FD406F" id="Teardrop 4" o:spid="_x0000_s1026" style="position:absolute;margin-left:47.35pt;margin-top:0;width:16.45pt;height:16.7pt;rotation:45;z-index:251742208;visibility:visible;mso-wrap-style:square;mso-width-percent:0;mso-height-percent:0;mso-wrap-distance-left:9pt;mso-wrap-distance-top:0;mso-wrap-distance-right:9pt;mso-wrap-distance-bottom:0;mso-position-horizontal:absolute;mso-position-horizontal-relative:left-margin-area;mso-position-vertical:center;mso-position-vertical-relative:line;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19695;92517,26989;208800,0;185034,119695;92517,212400;0,119695" o:connectangles="0,0,0,0,0,0"/>
                <w10:wrap anchorx="margin" anchory="line"/>
              </v:shape>
            </w:pict>
          </mc:Fallback>
        </mc:AlternateContent>
      </w:r>
      <w:r w:rsidR="00194921" w:rsidRPr="001C5E01">
        <w:rPr>
          <w:noProof/>
        </w:rPr>
        <mc:AlternateContent>
          <mc:Choice Requires="wps">
            <w:drawing>
              <wp:anchor distT="0" distB="0" distL="114300" distR="114300" simplePos="0" relativeHeight="251687936" behindDoc="0" locked="0" layoutInCell="1" allowOverlap="1" wp14:anchorId="7AD02BE6" wp14:editId="09768EA5">
                <wp:simplePos x="0" y="0"/>
                <wp:positionH relativeFrom="column">
                  <wp:posOffset>-2577617</wp:posOffset>
                </wp:positionH>
                <wp:positionV relativeFrom="paragraph">
                  <wp:posOffset>-960120</wp:posOffset>
                </wp:positionV>
                <wp:extent cx="9439378" cy="1445519"/>
                <wp:effectExtent l="0" t="0" r="9525" b="2540"/>
                <wp:wrapNone/>
                <wp:docPr id="31" name="Freeform 31"/>
                <wp:cNvGraphicFramePr/>
                <a:graphic xmlns:a="http://schemas.openxmlformats.org/drawingml/2006/main">
                  <a:graphicData uri="http://schemas.microsoft.com/office/word/2010/wordprocessingShape">
                    <wps:wsp>
                      <wps:cNvSpPr/>
                      <wps:spPr>
                        <a:xfrm>
                          <a:off x="0" y="0"/>
                          <a:ext cx="9439378" cy="1445519"/>
                        </a:xfrm>
                        <a:custGeom>
                          <a:avLst/>
                          <a:gdLst>
                            <a:gd name="connsiteX0" fmla="*/ 0 w 5645188"/>
                            <a:gd name="connsiteY0" fmla="*/ 27377 h 1023909"/>
                            <a:gd name="connsiteX1" fmla="*/ 5645188 w 5645188"/>
                            <a:gd name="connsiteY1" fmla="*/ 1023909 h 1023909"/>
                            <a:gd name="connsiteX2" fmla="*/ 5601384 w 5645188"/>
                            <a:gd name="connsiteY2" fmla="*/ 0 h 1023909"/>
                            <a:gd name="connsiteX3" fmla="*/ 0 w 5645188"/>
                            <a:gd name="connsiteY3" fmla="*/ 27377 h 1023909"/>
                          </a:gdLst>
                          <a:ahLst/>
                          <a:cxnLst>
                            <a:cxn ang="0">
                              <a:pos x="connsiteX0" y="connsiteY0"/>
                            </a:cxn>
                            <a:cxn ang="0">
                              <a:pos x="connsiteX1" y="connsiteY1"/>
                            </a:cxn>
                            <a:cxn ang="0">
                              <a:pos x="connsiteX2" y="connsiteY2"/>
                            </a:cxn>
                            <a:cxn ang="0">
                              <a:pos x="connsiteX3" y="connsiteY3"/>
                            </a:cxn>
                          </a:cxnLst>
                          <a:rect l="l" t="t" r="r" b="b"/>
                          <a:pathLst>
                            <a:path w="5645188" h="1023909">
                              <a:moveTo>
                                <a:pt x="0" y="27377"/>
                              </a:moveTo>
                              <a:lnTo>
                                <a:pt x="5645188" y="1023909"/>
                              </a:lnTo>
                              <a:lnTo>
                                <a:pt x="5601384" y="0"/>
                              </a:lnTo>
                              <a:lnTo>
                                <a:pt x="0" y="27377"/>
                              </a:lnTo>
                              <a:close/>
                            </a:path>
                          </a:pathLst>
                        </a:custGeom>
                        <a:solidFill>
                          <a:srgbClr val="D0F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03451" id="Freeform 31" o:spid="_x0000_s1026" style="position:absolute;margin-left:-202.95pt;margin-top:-75.6pt;width:743.25pt;height:11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45188,1023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" path="m,27377r5645188,996532l5601384,,,27377xe" fillcolor="#d0f0e8" stroked="f" strokeweight="1pt">
                <v:stroke joinstyle="miter"/>
                <v:path arrowok="t" o:connecttype="custom" o:connectlocs="0,38650;9439378,1445519;9366133,0;0,38650" o:connectangles="0,0,0,0"/>
              </v:shape>
            </w:pict>
          </mc:Fallback>
        </mc:AlternateContent>
      </w:r>
      <w:r w:rsidR="009D0710" w:rsidRPr="001C5E01">
        <w:rPr>
          <w:noProof/>
        </w:rPr>
        <mc:AlternateContent>
          <mc:Choice Requires="wps">
            <w:drawing>
              <wp:anchor distT="0" distB="0" distL="114300" distR="114300" simplePos="0" relativeHeight="251691008" behindDoc="0" locked="0" layoutInCell="1" allowOverlap="1" wp14:anchorId="1A36DBBA" wp14:editId="76DFCBD3">
                <wp:simplePos x="0" y="0"/>
                <wp:positionH relativeFrom="column">
                  <wp:posOffset>5260976</wp:posOffset>
                </wp:positionH>
                <wp:positionV relativeFrom="paragraph">
                  <wp:posOffset>-1218606</wp:posOffset>
                </wp:positionV>
                <wp:extent cx="1429127" cy="1449614"/>
                <wp:effectExtent l="0" t="171450" r="0" b="36830"/>
                <wp:wrapNone/>
                <wp:docPr id="30" name="Teardrop 4"/>
                <wp:cNvGraphicFramePr/>
                <a:graphic xmlns:a="http://schemas.openxmlformats.org/drawingml/2006/main">
                  <a:graphicData uri="http://schemas.microsoft.com/office/word/2010/wordprocessingShape">
                    <wps:wsp>
                      <wps:cNvSpPr/>
                      <wps:spPr>
                        <a:xfrm rot="20831754">
                          <a:off x="0" y="0"/>
                          <a:ext cx="1429127" cy="1449614"/>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5DB3714" id="Teardrop 4" o:spid="_x0000_s1026" style="position:absolute;margin-left:414.25pt;margin-top:-95.95pt;width:112.55pt;height:114.15pt;rotation:-839129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" path="m,253893c,145290,95619,78296,196644,57249,286607,37325,361417,19083,443803,,427808,73124,410125,159722,393288,253893,376451,348064,305247,450537,196644,450537,88041,450537,,362496,,253893xe" filled="f" strokecolor="white [3212]">
                <v:stroke joinstyle="miter"/>
                <v:path arrowok="t" o:connecttype="custom" o:connectlocs="0,816907;633230,184200;1429127,0;1266459,816907;633230,1449614;0,816907" o:connectangles="0,0,0,0,0,0"/>
              </v:shape>
            </w:pict>
          </mc:Fallback>
        </mc:AlternateContent>
      </w:r>
      <w:bookmarkStart w:id="4" w:name="Instructional"/>
      <w:r w:rsidR="00B7475B" w:rsidRPr="00C81703">
        <w:t>Overview</w:t>
      </w:r>
      <w:bookmarkEnd w:id="3"/>
    </w:p>
    <w:p w14:paraId="36E75709" w14:textId="0B78EBBC" w:rsidR="00FE3A9D" w:rsidRPr="001C5E01" w:rsidRDefault="00FE3A9D" w:rsidP="00194921">
      <w:pPr>
        <w:pStyle w:val="Bodycopy"/>
        <w:rPr>
          <w:lang w:val="en-AU"/>
        </w:rPr>
      </w:pPr>
      <w:r w:rsidRPr="001C5E01">
        <w:rPr>
          <w:lang w:val="en-AU"/>
        </w:rPr>
        <w:t>The Queensland Government supports employees</w:t>
      </w:r>
      <w:r w:rsidR="009C582B" w:rsidRPr="001C5E01">
        <w:rPr>
          <w:lang w:val="en-AU"/>
        </w:rPr>
        <w:t xml:space="preserve"> and managers</w:t>
      </w:r>
      <w:r w:rsidRPr="001C5E01">
        <w:rPr>
          <w:lang w:val="en-AU"/>
        </w:rPr>
        <w:t xml:space="preserve"> to maintain a high standard of professionalism, conduct and work performance, and to ensure inappropriate conduct or performance is dealt with effectively, and in a timely manner that is proportionate to the allegations</w:t>
      </w:r>
      <w:r w:rsidR="00C81703" w:rsidRPr="001C5E01">
        <w:rPr>
          <w:lang w:val="en-AU"/>
        </w:rPr>
        <w:t xml:space="preserve"> or concerns</w:t>
      </w:r>
      <w:r w:rsidRPr="001C5E01">
        <w:rPr>
          <w:lang w:val="en-AU"/>
        </w:rPr>
        <w:t xml:space="preserve">. </w:t>
      </w:r>
    </w:p>
    <w:p w14:paraId="7BC67C85" w14:textId="2959D108" w:rsidR="00DA140C" w:rsidRPr="001C5E01" w:rsidRDefault="00CF5429" w:rsidP="00194921">
      <w:pPr>
        <w:pStyle w:val="Bodycopy"/>
        <w:rPr>
          <w:lang w:val="en-AU"/>
        </w:rPr>
      </w:pPr>
      <w:proofErr w:type="gramStart"/>
      <w:r w:rsidRPr="001C5E01">
        <w:rPr>
          <w:lang w:val="en-AU"/>
        </w:rPr>
        <w:t>In the majority of instances</w:t>
      </w:r>
      <w:proofErr w:type="gramEnd"/>
      <w:r w:rsidR="00AA0974" w:rsidRPr="001C5E01">
        <w:rPr>
          <w:lang w:val="en-AU"/>
        </w:rPr>
        <w:t xml:space="preserve">, timely management action or performance management will </w:t>
      </w:r>
      <w:r w:rsidR="005664E1" w:rsidRPr="001C5E01">
        <w:rPr>
          <w:lang w:val="en-AU"/>
        </w:rPr>
        <w:t>be appropriate</w:t>
      </w:r>
      <w:r w:rsidRPr="001C5E01">
        <w:rPr>
          <w:lang w:val="en-AU"/>
        </w:rPr>
        <w:t>, and</w:t>
      </w:r>
      <w:r w:rsidR="005664E1" w:rsidRPr="001C5E01">
        <w:rPr>
          <w:lang w:val="en-AU"/>
        </w:rPr>
        <w:t xml:space="preserve"> </w:t>
      </w:r>
      <w:r w:rsidR="00176001" w:rsidRPr="001C5E01">
        <w:rPr>
          <w:lang w:val="en-AU"/>
        </w:rPr>
        <w:t xml:space="preserve">may </w:t>
      </w:r>
      <w:r w:rsidR="00AA0974" w:rsidRPr="001C5E01">
        <w:rPr>
          <w:lang w:val="en-AU"/>
        </w:rPr>
        <w:t xml:space="preserve">negate the need for </w:t>
      </w:r>
      <w:r w:rsidR="005664E1" w:rsidRPr="001C5E01">
        <w:rPr>
          <w:lang w:val="en-AU"/>
        </w:rPr>
        <w:t>a more formal process</w:t>
      </w:r>
      <w:r w:rsidR="00AA0974" w:rsidRPr="001C5E01">
        <w:rPr>
          <w:lang w:val="en-AU"/>
        </w:rPr>
        <w:t>, including a w</w:t>
      </w:r>
      <w:r w:rsidRPr="001C5E01">
        <w:rPr>
          <w:lang w:val="en-AU"/>
        </w:rPr>
        <w:t xml:space="preserve">orkplace investigation. </w:t>
      </w:r>
      <w:r w:rsidR="00C81703" w:rsidRPr="001C5E01">
        <w:rPr>
          <w:lang w:val="en-AU"/>
        </w:rPr>
        <w:t>Less formal m</w:t>
      </w:r>
      <w:r w:rsidR="000C6EA1" w:rsidRPr="001C5E01">
        <w:rPr>
          <w:lang w:val="en-AU"/>
        </w:rPr>
        <w:t xml:space="preserve">anagement </w:t>
      </w:r>
      <w:r w:rsidR="00AA0974" w:rsidRPr="001C5E01">
        <w:rPr>
          <w:lang w:val="en-AU"/>
        </w:rPr>
        <w:t xml:space="preserve">enquiries by an agency </w:t>
      </w:r>
      <w:r w:rsidR="00200458" w:rsidRPr="001C5E01">
        <w:rPr>
          <w:lang w:val="en-AU"/>
        </w:rPr>
        <w:t>may</w:t>
      </w:r>
      <w:r w:rsidR="00DA140C" w:rsidRPr="001C5E01">
        <w:rPr>
          <w:lang w:val="en-AU"/>
        </w:rPr>
        <w:t xml:space="preserve"> be </w:t>
      </w:r>
      <w:proofErr w:type="gramStart"/>
      <w:r w:rsidR="00DA140C" w:rsidRPr="001C5E01">
        <w:rPr>
          <w:lang w:val="en-AU"/>
        </w:rPr>
        <w:t>sufficient</w:t>
      </w:r>
      <w:proofErr w:type="gramEnd"/>
      <w:r w:rsidR="00DA140C" w:rsidRPr="001C5E01">
        <w:rPr>
          <w:lang w:val="en-AU"/>
        </w:rPr>
        <w:t xml:space="preserve"> to determine:</w:t>
      </w:r>
    </w:p>
    <w:p w14:paraId="122B3BF8" w14:textId="2455E75E" w:rsidR="00DA140C" w:rsidRPr="001C5E01" w:rsidRDefault="00A8081F" w:rsidP="00194921">
      <w:pPr>
        <w:pStyle w:val="ListBullet"/>
      </w:pPr>
      <w:r w:rsidRPr="001C5E01">
        <w:t xml:space="preserve">the </w:t>
      </w:r>
      <w:r w:rsidR="00DA140C" w:rsidRPr="001C5E01">
        <w:t xml:space="preserve">relevant </w:t>
      </w:r>
      <w:r w:rsidR="00AA0974" w:rsidRPr="001C5E01">
        <w:t>facts</w:t>
      </w:r>
    </w:p>
    <w:p w14:paraId="706DC3A3" w14:textId="0E99CC9B" w:rsidR="00DA140C" w:rsidRPr="001C5E01" w:rsidRDefault="00AA0974" w:rsidP="00194921">
      <w:pPr>
        <w:pStyle w:val="ListBullet"/>
      </w:pPr>
      <w:r w:rsidRPr="001C5E01">
        <w:t xml:space="preserve">if a complaint or an allegation relating to work performance or conduct is </w:t>
      </w:r>
      <w:r w:rsidR="00A8081F" w:rsidRPr="001C5E01">
        <w:t xml:space="preserve">likely to be </w:t>
      </w:r>
      <w:r w:rsidRPr="001C5E01">
        <w:t>substantiated or unsubstantiated</w:t>
      </w:r>
    </w:p>
    <w:p w14:paraId="60A6A349" w14:textId="75B4ECDB" w:rsidR="00AA0974" w:rsidRPr="001C5E01" w:rsidRDefault="00A8081F" w:rsidP="00194921">
      <w:pPr>
        <w:pStyle w:val="ListBullet"/>
      </w:pPr>
      <w:r w:rsidRPr="001C5E01">
        <w:t xml:space="preserve">the </w:t>
      </w:r>
      <w:r w:rsidR="00AA0974" w:rsidRPr="001C5E01">
        <w:t xml:space="preserve">appropriate action, including </w:t>
      </w:r>
      <w:proofErr w:type="gramStart"/>
      <w:r w:rsidR="00AA0974" w:rsidRPr="001C5E01">
        <w:t>whether or not</w:t>
      </w:r>
      <w:proofErr w:type="gramEnd"/>
      <w:r w:rsidR="00AA0974" w:rsidRPr="001C5E01">
        <w:t xml:space="preserve"> a </w:t>
      </w:r>
      <w:r w:rsidR="00C81703" w:rsidRPr="001C5E01">
        <w:t xml:space="preserve">workplace </w:t>
      </w:r>
      <w:r w:rsidR="004217C1" w:rsidRPr="001C5E01">
        <w:t xml:space="preserve">investigation </w:t>
      </w:r>
      <w:r w:rsidRPr="001C5E01">
        <w:t>process</w:t>
      </w:r>
      <w:r w:rsidR="00AA0974" w:rsidRPr="001C5E01">
        <w:t xml:space="preserve"> should commence. </w:t>
      </w:r>
    </w:p>
    <w:p w14:paraId="044D42AF" w14:textId="568081CB" w:rsidR="00AA0974" w:rsidRPr="001C5E01" w:rsidRDefault="00200458" w:rsidP="00194921">
      <w:pPr>
        <w:pStyle w:val="Bodycopy"/>
        <w:rPr>
          <w:lang w:val="en-AU"/>
        </w:rPr>
      </w:pPr>
      <w:r w:rsidRPr="001C5E01">
        <w:rPr>
          <w:lang w:val="en-AU"/>
        </w:rPr>
        <w:t>T</w:t>
      </w:r>
      <w:r w:rsidR="00AA0974" w:rsidRPr="001C5E01">
        <w:rPr>
          <w:lang w:val="en-AU"/>
        </w:rPr>
        <w:t xml:space="preserve">here will be some matters where a workplace investigation </w:t>
      </w:r>
      <w:r w:rsidRPr="001C5E01">
        <w:rPr>
          <w:lang w:val="en-AU"/>
        </w:rPr>
        <w:t xml:space="preserve">is </w:t>
      </w:r>
      <w:r w:rsidR="00AA0974" w:rsidRPr="001C5E01">
        <w:rPr>
          <w:lang w:val="en-AU"/>
        </w:rPr>
        <w:t>warranted</w:t>
      </w:r>
      <w:r w:rsidR="003F36DC" w:rsidRPr="001C5E01">
        <w:rPr>
          <w:lang w:val="en-AU"/>
        </w:rPr>
        <w:t xml:space="preserve"> such as for matters that may proceed to discipline</w:t>
      </w:r>
      <w:r w:rsidR="00AA0974" w:rsidRPr="001C5E01">
        <w:rPr>
          <w:lang w:val="en-AU"/>
        </w:rPr>
        <w:t>. In these instances, it is critical that the investigation be well managed by the agency</w:t>
      </w:r>
      <w:r w:rsidR="00C81703" w:rsidRPr="001C5E01">
        <w:rPr>
          <w:lang w:val="en-AU"/>
        </w:rPr>
        <w:t>,</w:t>
      </w:r>
      <w:r w:rsidR="00AA0974" w:rsidRPr="001C5E01">
        <w:rPr>
          <w:lang w:val="en-AU"/>
        </w:rPr>
        <w:t xml:space="preserve"> </w:t>
      </w:r>
      <w:r w:rsidR="00C81703" w:rsidRPr="001C5E01">
        <w:rPr>
          <w:lang w:val="en-AU"/>
        </w:rPr>
        <w:t>ensuring</w:t>
      </w:r>
      <w:r w:rsidR="00AA0974" w:rsidRPr="001C5E01">
        <w:rPr>
          <w:lang w:val="en-AU"/>
        </w:rPr>
        <w:t xml:space="preserve"> it is conducted in an appropriate, </w:t>
      </w:r>
      <w:r w:rsidR="003F36DC" w:rsidRPr="001C5E01">
        <w:rPr>
          <w:lang w:val="en-AU"/>
        </w:rPr>
        <w:t xml:space="preserve">fair, </w:t>
      </w:r>
      <w:r w:rsidR="00AA0974" w:rsidRPr="001C5E01">
        <w:rPr>
          <w:lang w:val="en-AU"/>
        </w:rPr>
        <w:t>timely and cost-effective manner.</w:t>
      </w:r>
    </w:p>
    <w:p w14:paraId="05079E33" w14:textId="724638E3" w:rsidR="00ED28F5" w:rsidRPr="001C5E01" w:rsidRDefault="00C81703" w:rsidP="00194921">
      <w:pPr>
        <w:pStyle w:val="Bodycopy"/>
        <w:rPr>
          <w:lang w:val="en-AU"/>
        </w:rPr>
      </w:pPr>
      <w:r w:rsidRPr="001C5E01">
        <w:rPr>
          <w:lang w:val="en-AU"/>
        </w:rPr>
        <w:t>A workplace</w:t>
      </w:r>
      <w:r w:rsidR="00ED28F5" w:rsidRPr="001C5E01">
        <w:rPr>
          <w:lang w:val="en-AU"/>
        </w:rPr>
        <w:t xml:space="preserve"> investigation</w:t>
      </w:r>
      <w:r w:rsidRPr="001C5E01">
        <w:rPr>
          <w:lang w:val="en-AU"/>
        </w:rPr>
        <w:t>,</w:t>
      </w:r>
      <w:r w:rsidR="00ED28F5" w:rsidRPr="001C5E01">
        <w:rPr>
          <w:lang w:val="en-AU"/>
        </w:rPr>
        <w:t xml:space="preserve"> whether internal or external</w:t>
      </w:r>
      <w:r w:rsidRPr="001C5E01">
        <w:rPr>
          <w:lang w:val="en-AU"/>
        </w:rPr>
        <w:t>,</w:t>
      </w:r>
      <w:r w:rsidR="00ED28F5" w:rsidRPr="001C5E01">
        <w:rPr>
          <w:lang w:val="en-AU"/>
        </w:rPr>
        <w:t xml:space="preserve"> is</w:t>
      </w:r>
      <w:r w:rsidRPr="001C5E01">
        <w:rPr>
          <w:lang w:val="en-AU"/>
        </w:rPr>
        <w:t xml:space="preserve"> not</w:t>
      </w:r>
      <w:r w:rsidR="00ED28F5" w:rsidRPr="001C5E01">
        <w:rPr>
          <w:lang w:val="en-AU"/>
        </w:rPr>
        <w:t xml:space="preserve"> a disciplinary step. It is a separate process to any formal disciplinary process as provided for under </w:t>
      </w:r>
      <w:r w:rsidR="001A02F1">
        <w:rPr>
          <w:lang w:val="en-AU"/>
        </w:rPr>
        <w:t>c</w:t>
      </w:r>
      <w:r w:rsidRPr="001C5E01">
        <w:rPr>
          <w:lang w:val="en-AU"/>
        </w:rPr>
        <w:t xml:space="preserve">hapter 6 of </w:t>
      </w:r>
      <w:r w:rsidR="00ED28F5" w:rsidRPr="001C5E01">
        <w:rPr>
          <w:lang w:val="en-AU"/>
        </w:rPr>
        <w:t xml:space="preserve">the </w:t>
      </w:r>
      <w:r w:rsidRPr="001C5E01">
        <w:rPr>
          <w:i/>
          <w:lang w:val="en-AU"/>
        </w:rPr>
        <w:t>Public Service</w:t>
      </w:r>
      <w:r w:rsidR="00ED28F5" w:rsidRPr="001C5E01">
        <w:rPr>
          <w:i/>
          <w:lang w:val="en-AU"/>
        </w:rPr>
        <w:t xml:space="preserve"> Act 2008</w:t>
      </w:r>
      <w:r w:rsidR="00ED28F5" w:rsidRPr="001C5E01">
        <w:rPr>
          <w:lang w:val="en-AU"/>
        </w:rPr>
        <w:t>.</w:t>
      </w:r>
    </w:p>
    <w:p w14:paraId="2E8421E4" w14:textId="1E14E8F1" w:rsidR="001A02F1" w:rsidRPr="0078314D" w:rsidRDefault="001A02F1" w:rsidP="00F00544">
      <w:pPr>
        <w:pStyle w:val="Heading2"/>
      </w:pPr>
      <w:bookmarkStart w:id="5" w:name="_Toc18658152"/>
      <w:r w:rsidRPr="0078314D">
        <w:t>Purpose of the guide</w:t>
      </w:r>
      <w:bookmarkEnd w:id="5"/>
    </w:p>
    <w:p w14:paraId="6CC24534" w14:textId="5493665C" w:rsidR="00B7475B" w:rsidRPr="001C5E01" w:rsidRDefault="00B7475B" w:rsidP="00B7475B">
      <w:pPr>
        <w:pStyle w:val="Bodycopy"/>
        <w:rPr>
          <w:lang w:val="en-AU"/>
        </w:rPr>
      </w:pPr>
      <w:r w:rsidRPr="001C5E01">
        <w:rPr>
          <w:lang w:val="en-AU"/>
        </w:rPr>
        <w:t>This guide is a practical</w:t>
      </w:r>
      <w:r w:rsidR="00F63097" w:rsidRPr="001C5E01">
        <w:rPr>
          <w:lang w:val="en-AU"/>
        </w:rPr>
        <w:t xml:space="preserve"> </w:t>
      </w:r>
      <w:r w:rsidRPr="001C5E01">
        <w:rPr>
          <w:lang w:val="en-AU"/>
        </w:rPr>
        <w:t>resource to assist agencies to deal with allegations of inappropriate conduct or poor performance</w:t>
      </w:r>
      <w:r w:rsidR="004672A4" w:rsidRPr="001C5E01">
        <w:rPr>
          <w:lang w:val="en-AU"/>
        </w:rPr>
        <w:t>,</w:t>
      </w:r>
      <w:r w:rsidRPr="001C5E01">
        <w:rPr>
          <w:lang w:val="en-AU"/>
        </w:rPr>
        <w:t xml:space="preserve"> where consideration is being given to a workplace investigation.</w:t>
      </w:r>
      <w:r w:rsidR="005859EB" w:rsidRPr="001C5E01">
        <w:rPr>
          <w:lang w:val="en-AU"/>
        </w:rPr>
        <w:t xml:space="preserve"> The guide </w:t>
      </w:r>
      <w:r w:rsidR="00CF5429" w:rsidRPr="001C5E01">
        <w:rPr>
          <w:lang w:val="en-AU"/>
        </w:rPr>
        <w:t xml:space="preserve">is structured chronologically to </w:t>
      </w:r>
      <w:r w:rsidR="00F63097" w:rsidRPr="001C5E01">
        <w:rPr>
          <w:lang w:val="en-AU"/>
        </w:rPr>
        <w:t>assist</w:t>
      </w:r>
      <w:r w:rsidR="00CF5429" w:rsidRPr="001C5E01">
        <w:rPr>
          <w:lang w:val="en-AU"/>
        </w:rPr>
        <w:t xml:space="preserve"> </w:t>
      </w:r>
      <w:r w:rsidR="00DD5159" w:rsidRPr="001C5E01">
        <w:rPr>
          <w:lang w:val="en-AU"/>
        </w:rPr>
        <w:t>agencies</w:t>
      </w:r>
      <w:r w:rsidR="0043548F" w:rsidRPr="001C5E01">
        <w:rPr>
          <w:lang w:val="en-AU"/>
        </w:rPr>
        <w:t xml:space="preserve"> </w:t>
      </w:r>
      <w:r w:rsidR="00F63097" w:rsidRPr="001C5E01">
        <w:rPr>
          <w:lang w:val="en-AU"/>
        </w:rPr>
        <w:t xml:space="preserve">when </w:t>
      </w:r>
      <w:r w:rsidR="004672A4" w:rsidRPr="001C5E01">
        <w:rPr>
          <w:lang w:val="en-AU"/>
        </w:rPr>
        <w:t>considering a workplace investigation</w:t>
      </w:r>
      <w:r w:rsidR="00F63097" w:rsidRPr="001C5E01">
        <w:rPr>
          <w:lang w:val="en-AU"/>
        </w:rPr>
        <w:t>.</w:t>
      </w:r>
      <w:r w:rsidR="00CF5429" w:rsidRPr="001C5E01">
        <w:rPr>
          <w:lang w:val="en-AU"/>
        </w:rPr>
        <w:t xml:space="preserve"> </w:t>
      </w:r>
    </w:p>
    <w:p w14:paraId="24D9D0E1" w14:textId="4CB4B03B" w:rsidR="00FE3A9D" w:rsidRPr="001C5E01" w:rsidRDefault="00F16987" w:rsidP="00194921">
      <w:pPr>
        <w:pStyle w:val="Bodycopy"/>
        <w:rPr>
          <w:lang w:val="en-AU"/>
        </w:rPr>
      </w:pPr>
      <w:r w:rsidRPr="001C5E01">
        <w:rPr>
          <w:lang w:val="en-AU"/>
        </w:rPr>
        <w:t>The</w:t>
      </w:r>
      <w:r w:rsidR="00A8081F" w:rsidRPr="001C5E01">
        <w:rPr>
          <w:lang w:val="en-AU"/>
        </w:rPr>
        <w:t xml:space="preserve"> </w:t>
      </w:r>
      <w:r w:rsidR="00C81703" w:rsidRPr="001C5E01">
        <w:rPr>
          <w:lang w:val="en-AU"/>
        </w:rPr>
        <w:t>Public Service Commission (PSC) Conduct and Performance Excellence (</w:t>
      </w:r>
      <w:r w:rsidRPr="001C5E01">
        <w:rPr>
          <w:lang w:val="en-AU"/>
        </w:rPr>
        <w:t>CaPE</w:t>
      </w:r>
      <w:r w:rsidR="00C81703" w:rsidRPr="001C5E01">
        <w:rPr>
          <w:lang w:val="en-AU"/>
        </w:rPr>
        <w:t>)</w:t>
      </w:r>
      <w:r w:rsidRPr="001C5E01">
        <w:rPr>
          <w:lang w:val="en-AU"/>
        </w:rPr>
        <w:t xml:space="preserve"> service</w:t>
      </w:r>
      <w:r w:rsidR="00C81703" w:rsidRPr="001C5E01">
        <w:rPr>
          <w:rStyle w:val="FootnoteReference"/>
          <w:lang w:val="en-AU"/>
        </w:rPr>
        <w:footnoteReference w:id="1"/>
      </w:r>
      <w:r w:rsidRPr="001C5E01">
        <w:rPr>
          <w:lang w:val="en-AU"/>
        </w:rPr>
        <w:t xml:space="preserve"> offer</w:t>
      </w:r>
      <w:r w:rsidR="00A8081F" w:rsidRPr="001C5E01">
        <w:rPr>
          <w:lang w:val="en-AU"/>
        </w:rPr>
        <w:t>s</w:t>
      </w:r>
      <w:r w:rsidRPr="001C5E01">
        <w:rPr>
          <w:lang w:val="en-AU"/>
        </w:rPr>
        <w:t xml:space="preserve"> advice and guidance </w:t>
      </w:r>
      <w:r w:rsidR="001A02F1">
        <w:rPr>
          <w:lang w:val="en-AU"/>
        </w:rPr>
        <w:t>about</w:t>
      </w:r>
      <w:r w:rsidR="001A02F1" w:rsidRPr="001C5E01">
        <w:rPr>
          <w:lang w:val="en-AU"/>
        </w:rPr>
        <w:t xml:space="preserve"> </w:t>
      </w:r>
      <w:r w:rsidRPr="001C5E01">
        <w:rPr>
          <w:lang w:val="en-AU"/>
        </w:rPr>
        <w:t xml:space="preserve">work performance or conduct matters. </w:t>
      </w:r>
      <w:r w:rsidR="001A02F1">
        <w:rPr>
          <w:lang w:val="en-AU"/>
        </w:rPr>
        <w:t xml:space="preserve">Contact </w:t>
      </w:r>
      <w:r w:rsidRPr="001C5E01">
        <w:rPr>
          <w:lang w:val="en-AU"/>
        </w:rPr>
        <w:t xml:space="preserve">CaPE via email </w:t>
      </w:r>
      <w:hyperlink r:id="rId20" w:history="1">
        <w:r w:rsidR="00C83916" w:rsidRPr="00E3747F">
          <w:rPr>
            <w:rStyle w:val="Hyperlink"/>
            <w:lang w:val="en-AU"/>
          </w:rPr>
          <w:t>hradvice</w:t>
        </w:r>
        <w:r w:rsidR="00C83916" w:rsidRPr="001C5E01">
          <w:rPr>
            <w:rStyle w:val="Hyperlink"/>
            <w:rFonts w:eastAsiaTheme="minorEastAsia"/>
            <w:lang w:val="en-AU"/>
          </w:rPr>
          <w:t>@psc.qld.gov.au</w:t>
        </w:r>
      </w:hyperlink>
      <w:r w:rsidRPr="001C5E01">
        <w:rPr>
          <w:lang w:val="en-AU"/>
        </w:rPr>
        <w:t xml:space="preserve"> or telephone (07) 3003 2777.</w:t>
      </w:r>
    </w:p>
    <w:p w14:paraId="190689DC" w14:textId="77777777" w:rsidR="00C83916" w:rsidRDefault="00C83916">
      <w:pPr>
        <w:rPr>
          <w:color w:val="5ACAAF"/>
          <w:sz w:val="32"/>
        </w:rPr>
      </w:pPr>
      <w:r>
        <w:br w:type="page"/>
      </w:r>
    </w:p>
    <w:p w14:paraId="532F20C1" w14:textId="51933FE1" w:rsidR="00FE3A9D" w:rsidRPr="001C5E01" w:rsidRDefault="00FE3A9D" w:rsidP="00580FD2">
      <w:pPr>
        <w:pStyle w:val="Heading2"/>
      </w:pPr>
      <w:bookmarkStart w:id="6" w:name="_Toc18658153"/>
      <w:r w:rsidRPr="001C5E01">
        <w:lastRenderedPageBreak/>
        <w:t>The legislative framework</w:t>
      </w:r>
      <w:bookmarkEnd w:id="6"/>
    </w:p>
    <w:p w14:paraId="52085DDC" w14:textId="50A4C90E" w:rsidR="00FE3A9D" w:rsidRPr="001C5E01" w:rsidRDefault="00786019" w:rsidP="00194921">
      <w:pPr>
        <w:pStyle w:val="Bodycopy"/>
        <w:rPr>
          <w:lang w:val="en-AU"/>
        </w:rPr>
      </w:pPr>
      <w:r w:rsidRPr="001C5E01">
        <w:rPr>
          <w:lang w:val="en-AU"/>
        </w:rPr>
        <w:t>W</w:t>
      </w:r>
      <w:r w:rsidR="00FE3A9D" w:rsidRPr="001C5E01">
        <w:rPr>
          <w:lang w:val="en-AU"/>
        </w:rPr>
        <w:t xml:space="preserve">orkplace investigations </w:t>
      </w:r>
      <w:r w:rsidR="00D62CED" w:rsidRPr="001C5E01">
        <w:rPr>
          <w:lang w:val="en-AU"/>
        </w:rPr>
        <w:t>are to</w:t>
      </w:r>
      <w:r w:rsidR="00FE3A9D" w:rsidRPr="001C5E01">
        <w:rPr>
          <w:lang w:val="en-AU"/>
        </w:rPr>
        <w:t xml:space="preserve"> be </w:t>
      </w:r>
      <w:r w:rsidRPr="001C5E01">
        <w:rPr>
          <w:lang w:val="en-AU"/>
        </w:rPr>
        <w:t xml:space="preserve">carried out </w:t>
      </w:r>
      <w:r w:rsidR="00FE3A9D" w:rsidRPr="001C5E01">
        <w:rPr>
          <w:lang w:val="en-AU"/>
        </w:rPr>
        <w:t xml:space="preserve">in accordance with the Queensland public sector employment framework which is structured around the: </w:t>
      </w:r>
    </w:p>
    <w:p w14:paraId="2605A148" w14:textId="1BF187B2" w:rsidR="00FE3A9D" w:rsidRPr="007C26C8" w:rsidRDefault="007C26C8" w:rsidP="00175E84">
      <w:pPr>
        <w:pStyle w:val="ListBullet"/>
        <w:rPr>
          <w:rStyle w:val="Hyperlink"/>
        </w:rPr>
      </w:pPr>
      <w:r>
        <w:rPr>
          <w:i/>
        </w:rPr>
        <w:fldChar w:fldCharType="begin"/>
      </w:r>
      <w:r>
        <w:rPr>
          <w:i/>
        </w:rPr>
        <w:instrText xml:space="preserve"> HYPERLINK "https://www.legislation.qld.gov.au/view/html/inforce/current/act-2008-038" </w:instrText>
      </w:r>
      <w:r>
        <w:rPr>
          <w:i/>
        </w:rPr>
        <w:fldChar w:fldCharType="separate"/>
      </w:r>
      <w:r w:rsidR="00FE3A9D" w:rsidRPr="007C26C8">
        <w:rPr>
          <w:rStyle w:val="Hyperlink"/>
          <w:i/>
        </w:rPr>
        <w:t>Public Service Act 2008</w:t>
      </w:r>
    </w:p>
    <w:p w14:paraId="41091143" w14:textId="1399CAE2" w:rsidR="00FE3A9D" w:rsidRPr="007C26C8" w:rsidRDefault="007C26C8" w:rsidP="00175E84">
      <w:pPr>
        <w:pStyle w:val="ListBullet"/>
        <w:rPr>
          <w:rStyle w:val="Hyperlink"/>
        </w:rPr>
      </w:pPr>
      <w:r>
        <w:rPr>
          <w:i/>
        </w:rPr>
        <w:fldChar w:fldCharType="end"/>
      </w:r>
      <w:r>
        <w:rPr>
          <w:i/>
        </w:rPr>
        <w:fldChar w:fldCharType="begin"/>
      </w:r>
      <w:r>
        <w:rPr>
          <w:i/>
        </w:rPr>
        <w:instrText xml:space="preserve"> HYPERLINK "https://www.legislation.qld.gov.au/view/html/inforce/current/act-1994-067" </w:instrText>
      </w:r>
      <w:r>
        <w:rPr>
          <w:i/>
        </w:rPr>
        <w:fldChar w:fldCharType="separate"/>
      </w:r>
      <w:r w:rsidR="00FE3A9D" w:rsidRPr="007C26C8">
        <w:rPr>
          <w:rStyle w:val="Hyperlink"/>
          <w:i/>
        </w:rPr>
        <w:t>Public Sector Ethics Act 1994</w:t>
      </w:r>
    </w:p>
    <w:p w14:paraId="051F7D92" w14:textId="56C19C5A" w:rsidR="00A8081F" w:rsidRPr="00C81703" w:rsidRDefault="007C26C8" w:rsidP="00175E84">
      <w:pPr>
        <w:pStyle w:val="ListBullet"/>
      </w:pPr>
      <w:r>
        <w:rPr>
          <w:i/>
        </w:rPr>
        <w:fldChar w:fldCharType="end"/>
      </w:r>
      <w:hyperlink r:id="rId21" w:history="1">
        <w:r w:rsidR="00A8081F" w:rsidRPr="00E11AB0">
          <w:rPr>
            <w:rStyle w:val="Hyperlink"/>
            <w:i/>
          </w:rPr>
          <w:t>Industrial Relations Act 2016</w:t>
        </w:r>
      </w:hyperlink>
    </w:p>
    <w:p w14:paraId="13E80378" w14:textId="77777777" w:rsidR="00FE3A9D" w:rsidRPr="00C81703" w:rsidRDefault="00FE3A9D" w:rsidP="00175E84">
      <w:pPr>
        <w:pStyle w:val="ListBullet"/>
      </w:pPr>
      <w:r w:rsidRPr="00C81703">
        <w:t>subordinate legislation, directives and guidelines</w:t>
      </w:r>
    </w:p>
    <w:p w14:paraId="23A54D60" w14:textId="1C7C900A" w:rsidR="00923773" w:rsidRPr="00C81703" w:rsidRDefault="0011568B" w:rsidP="00923773">
      <w:pPr>
        <w:pStyle w:val="ListBullet"/>
        <w:rPr>
          <w:i/>
        </w:rPr>
      </w:pPr>
      <w:hyperlink r:id="rId22" w:history="1">
        <w:r w:rsidR="00FE3A9D" w:rsidRPr="00C81703">
          <w:rPr>
            <w:rStyle w:val="Hyperlink"/>
            <w:i/>
          </w:rPr>
          <w:t xml:space="preserve">Code of Conduct for the Queensland </w:t>
        </w:r>
        <w:r w:rsidR="003659AB">
          <w:rPr>
            <w:rStyle w:val="Hyperlink"/>
            <w:i/>
          </w:rPr>
          <w:t>p</w:t>
        </w:r>
        <w:r w:rsidR="00FE3A9D" w:rsidRPr="00C81703">
          <w:rPr>
            <w:rStyle w:val="Hyperlink"/>
            <w:i/>
          </w:rPr>
          <w:t xml:space="preserve">ublic </w:t>
        </w:r>
        <w:r w:rsidR="003659AB">
          <w:rPr>
            <w:rStyle w:val="Hyperlink"/>
            <w:i/>
          </w:rPr>
          <w:t>s</w:t>
        </w:r>
        <w:r w:rsidR="00FE3A9D" w:rsidRPr="00C81703">
          <w:rPr>
            <w:rStyle w:val="Hyperlink"/>
            <w:i/>
          </w:rPr>
          <w:t>ervice</w:t>
        </w:r>
      </w:hyperlink>
      <w:r w:rsidR="00FE3A9D" w:rsidRPr="00C81703">
        <w:rPr>
          <w:i/>
        </w:rPr>
        <w:t xml:space="preserve">. </w:t>
      </w:r>
    </w:p>
    <w:p w14:paraId="1D7D0802" w14:textId="77777777" w:rsidR="00923773" w:rsidRPr="00C81703" w:rsidRDefault="00923773" w:rsidP="009A04AA">
      <w:pPr>
        <w:pStyle w:val="ListBullet"/>
        <w:numPr>
          <w:ilvl w:val="0"/>
          <w:numId w:val="0"/>
        </w:numPr>
        <w:ind w:left="284"/>
      </w:pPr>
    </w:p>
    <w:p w14:paraId="2EB54E00" w14:textId="3E1E4844" w:rsidR="00FE3A9D" w:rsidRPr="00C81703" w:rsidRDefault="00FE3A9D" w:rsidP="001667B1">
      <w:pPr>
        <w:pStyle w:val="ListBullet"/>
        <w:numPr>
          <w:ilvl w:val="0"/>
          <w:numId w:val="0"/>
        </w:numPr>
        <w:ind w:left="284" w:hanging="284"/>
      </w:pPr>
      <w:r w:rsidRPr="00C81703">
        <w:t xml:space="preserve">This guide is to be read in conjunction with: </w:t>
      </w:r>
    </w:p>
    <w:p w14:paraId="50372CBA" w14:textId="2B742C5E" w:rsidR="00C83916" w:rsidRPr="003455EB" w:rsidRDefault="0011568B" w:rsidP="00C83916">
      <w:pPr>
        <w:pStyle w:val="ListBullet"/>
      </w:pPr>
      <w:hyperlink r:id="rId23" w:anchor="sec.25" w:history="1">
        <w:r w:rsidR="00C83916" w:rsidRPr="007C26C8">
          <w:rPr>
            <w:rStyle w:val="Hyperlink"/>
            <w:i/>
          </w:rPr>
          <w:t xml:space="preserve">Public Service Act 2008 </w:t>
        </w:r>
        <w:r w:rsidR="00C83916" w:rsidRPr="007C26C8">
          <w:rPr>
            <w:rStyle w:val="Hyperlink"/>
          </w:rPr>
          <w:t>– Section 25 The management and employment principles</w:t>
        </w:r>
      </w:hyperlink>
    </w:p>
    <w:p w14:paraId="7C7E2C64" w14:textId="35E3934A" w:rsidR="00FE3A9D" w:rsidRPr="00C81703" w:rsidRDefault="0011568B" w:rsidP="00175E84">
      <w:pPr>
        <w:pStyle w:val="ListBullet"/>
      </w:pPr>
      <w:hyperlink r:id="rId24" w:anchor="sec.26" w:history="1">
        <w:r w:rsidR="00FE3A9D" w:rsidRPr="007C26C8">
          <w:rPr>
            <w:rStyle w:val="Hyperlink"/>
            <w:i/>
          </w:rPr>
          <w:t>Public Service Act 2008</w:t>
        </w:r>
        <w:r w:rsidR="00FE3A9D" w:rsidRPr="007C26C8">
          <w:rPr>
            <w:rStyle w:val="Hyperlink"/>
          </w:rPr>
          <w:t xml:space="preserve"> – Section 26 Work performance and personal conduct principles</w:t>
        </w:r>
      </w:hyperlink>
    </w:p>
    <w:p w14:paraId="0F79E2BB" w14:textId="48338C0D" w:rsidR="00FE3A9D" w:rsidRPr="00C81703" w:rsidRDefault="0011568B" w:rsidP="00175E84">
      <w:pPr>
        <w:pStyle w:val="ListBullet"/>
      </w:pPr>
      <w:hyperlink r:id="rId25" w:anchor="ch.6" w:history="1">
        <w:r w:rsidR="00FE3A9D" w:rsidRPr="007C26C8">
          <w:rPr>
            <w:rStyle w:val="Hyperlink"/>
            <w:i/>
          </w:rPr>
          <w:t>Public Service Act 2008</w:t>
        </w:r>
        <w:r w:rsidR="00FE3A9D" w:rsidRPr="007C26C8">
          <w:rPr>
            <w:rStyle w:val="Hyperlink"/>
          </w:rPr>
          <w:t xml:space="preserve"> – Chapter 6 Disciplinary action for public service employees and former public service employees</w:t>
        </w:r>
      </w:hyperlink>
    </w:p>
    <w:p w14:paraId="51FBD0B6" w14:textId="0777A866" w:rsidR="00FE3A9D" w:rsidRPr="007C26C8" w:rsidRDefault="007C26C8" w:rsidP="00175E84">
      <w:pPr>
        <w:pStyle w:val="ListBullet"/>
        <w:rPr>
          <w:rStyle w:val="Hyperlink"/>
        </w:rPr>
      </w:pPr>
      <w:r>
        <w:fldChar w:fldCharType="begin"/>
      </w:r>
      <w:r>
        <w:instrText xml:space="preserve"> HYPERLINK "https://www.forgov.qld.gov.au/documents/guideline/discipline-guideline-0" </w:instrText>
      </w:r>
      <w:r>
        <w:fldChar w:fldCharType="separate"/>
      </w:r>
      <w:r w:rsidR="00FE3A9D" w:rsidRPr="007C26C8">
        <w:rPr>
          <w:rStyle w:val="Hyperlink"/>
        </w:rPr>
        <w:t xml:space="preserve">Commission Chief Executive Guideline 01/13: Discipline </w:t>
      </w:r>
    </w:p>
    <w:p w14:paraId="4482B979" w14:textId="5FCECCB2" w:rsidR="00FE3A9D" w:rsidRPr="00C81703" w:rsidRDefault="007C26C8" w:rsidP="00175E84">
      <w:pPr>
        <w:pStyle w:val="ListBullet"/>
        <w:rPr>
          <w:rStyle w:val="Hyperlink"/>
        </w:rPr>
      </w:pPr>
      <w:r>
        <w:fldChar w:fldCharType="end"/>
      </w:r>
      <w:hyperlink r:id="rId26" w:history="1">
        <w:r w:rsidR="004672A4" w:rsidRPr="00E11AB0">
          <w:rPr>
            <w:rStyle w:val="Hyperlink"/>
          </w:rPr>
          <w:t xml:space="preserve">Commission Chief Executive </w:t>
        </w:r>
        <w:r w:rsidR="00FE3A9D" w:rsidRPr="00E11AB0">
          <w:rPr>
            <w:rStyle w:val="Hyperlink"/>
          </w:rPr>
          <w:t>Directive 02/17</w:t>
        </w:r>
        <w:r w:rsidR="004672A4" w:rsidRPr="00E11AB0">
          <w:rPr>
            <w:rStyle w:val="Hyperlink"/>
          </w:rPr>
          <w:t>:</w:t>
        </w:r>
        <w:r w:rsidR="00FE3A9D" w:rsidRPr="00E11AB0">
          <w:rPr>
            <w:rStyle w:val="Hyperlink"/>
          </w:rPr>
          <w:t xml:space="preserve"> Managing Employee Complaints</w:t>
        </w:r>
      </w:hyperlink>
    </w:p>
    <w:p w14:paraId="66122B40" w14:textId="10C57FC3" w:rsidR="00FE3A9D" w:rsidRPr="00C81703" w:rsidRDefault="0011568B" w:rsidP="00175E84">
      <w:pPr>
        <w:pStyle w:val="ListBullet"/>
        <w:rPr>
          <w:rStyle w:val="Hyperlink"/>
          <w:i/>
        </w:rPr>
      </w:pPr>
      <w:hyperlink r:id="rId27" w:history="1">
        <w:r w:rsidR="00FE3A9D" w:rsidRPr="007C26C8">
          <w:rPr>
            <w:rStyle w:val="Hyperlink"/>
            <w:i/>
          </w:rPr>
          <w:t>Crime and Corruption Act 2001</w:t>
        </w:r>
      </w:hyperlink>
    </w:p>
    <w:p w14:paraId="6BFCDD22" w14:textId="577896CD" w:rsidR="00FE3A9D" w:rsidRPr="00C81703" w:rsidRDefault="0011568B" w:rsidP="00FD63E7">
      <w:pPr>
        <w:pStyle w:val="ListBullet"/>
        <w:rPr>
          <w:rStyle w:val="Hyperlink"/>
        </w:rPr>
      </w:pPr>
      <w:hyperlink r:id="rId28" w:history="1">
        <w:r w:rsidR="00FE3A9D" w:rsidRPr="00E11AB0">
          <w:rPr>
            <w:rStyle w:val="Hyperlink"/>
          </w:rPr>
          <w:t xml:space="preserve">Corruption in Focus: </w:t>
        </w:r>
        <w:r w:rsidR="00FE3A9D" w:rsidRPr="00E11AB0">
          <w:rPr>
            <w:rStyle w:val="Hyperlink"/>
            <w:i/>
          </w:rPr>
          <w:t>A guide to dealing with corrupt conduct in the Queensland public sector (July 2014)</w:t>
        </w:r>
      </w:hyperlink>
    </w:p>
    <w:p w14:paraId="08E9AFF0" w14:textId="6DA50B09" w:rsidR="00A948D3" w:rsidRPr="007C26C8" w:rsidRDefault="007C26C8" w:rsidP="00923773">
      <w:pPr>
        <w:pStyle w:val="ListBullet"/>
        <w:rPr>
          <w:rStyle w:val="Hyperlink"/>
          <w:i/>
        </w:rPr>
      </w:pPr>
      <w:r>
        <w:rPr>
          <w:i/>
        </w:rPr>
        <w:fldChar w:fldCharType="begin"/>
      </w:r>
      <w:r>
        <w:rPr>
          <w:i/>
        </w:rPr>
        <w:instrText xml:space="preserve"> HYPERLINK "https://www.legislation.qld.gov.au/view/html/inforce/current/act-2010-038" </w:instrText>
      </w:r>
      <w:r>
        <w:rPr>
          <w:i/>
        </w:rPr>
        <w:fldChar w:fldCharType="separate"/>
      </w:r>
      <w:r w:rsidR="00923773" w:rsidRPr="007C26C8">
        <w:rPr>
          <w:rStyle w:val="Hyperlink"/>
          <w:i/>
        </w:rPr>
        <w:t xml:space="preserve">Public Interest Disclosure Act 2010 </w:t>
      </w:r>
    </w:p>
    <w:p w14:paraId="0F802D25" w14:textId="32CEC63D" w:rsidR="004A1AC4" w:rsidRPr="00C81703" w:rsidRDefault="007C26C8" w:rsidP="004A1AC4">
      <w:pPr>
        <w:pStyle w:val="ListBullet"/>
        <w:numPr>
          <w:ilvl w:val="0"/>
          <w:numId w:val="0"/>
        </w:numPr>
      </w:pPr>
      <w:r>
        <w:rPr>
          <w:i/>
        </w:rPr>
        <w:fldChar w:fldCharType="end"/>
      </w:r>
    </w:p>
    <w:p w14:paraId="38895053" w14:textId="20B93968" w:rsidR="00194921" w:rsidRPr="00C81703" w:rsidRDefault="00911494" w:rsidP="004A1AC4">
      <w:pPr>
        <w:pStyle w:val="ListBullet"/>
        <w:numPr>
          <w:ilvl w:val="0"/>
          <w:numId w:val="0"/>
        </w:numPr>
      </w:pPr>
      <w:r w:rsidRPr="00C81703">
        <w:t>And</w:t>
      </w:r>
      <w:r w:rsidR="00FD63E7" w:rsidRPr="00C81703">
        <w:t xml:space="preserve"> </w:t>
      </w:r>
      <w:r w:rsidR="00FE3A9D" w:rsidRPr="00C81703">
        <w:t xml:space="preserve">any equivalent legislation relating to a public sector agency and </w:t>
      </w:r>
      <w:r w:rsidR="00C83916">
        <w:t xml:space="preserve">its </w:t>
      </w:r>
      <w:r w:rsidR="00FE3A9D" w:rsidRPr="00C81703">
        <w:t>employees.</w:t>
      </w:r>
    </w:p>
    <w:p w14:paraId="6B19E439" w14:textId="77777777" w:rsidR="00C500C6" w:rsidRPr="00C81703" w:rsidRDefault="00C500C6" w:rsidP="00F63097">
      <w:pPr>
        <w:pStyle w:val="ListBullet"/>
        <w:numPr>
          <w:ilvl w:val="0"/>
          <w:numId w:val="0"/>
        </w:numPr>
        <w:ind w:left="284" w:hanging="284"/>
      </w:pPr>
    </w:p>
    <w:p w14:paraId="00840B47" w14:textId="7CDC16FB" w:rsidR="00F63097" w:rsidRPr="00C81703" w:rsidRDefault="00F63097" w:rsidP="00041EEF">
      <w:pPr>
        <w:pStyle w:val="ListBullet"/>
        <w:numPr>
          <w:ilvl w:val="0"/>
          <w:numId w:val="0"/>
        </w:numPr>
        <w:ind w:left="284" w:hanging="284"/>
      </w:pPr>
      <w:r w:rsidRPr="00C81703">
        <w:t xml:space="preserve">Other </w:t>
      </w:r>
      <w:r w:rsidR="00542052" w:rsidRPr="00C81703">
        <w:t xml:space="preserve">reference </w:t>
      </w:r>
      <w:r w:rsidR="00911494" w:rsidRPr="00C81703">
        <w:t xml:space="preserve">materials are </w:t>
      </w:r>
      <w:r w:rsidR="00542052" w:rsidRPr="00C81703">
        <w:t xml:space="preserve">available at </w:t>
      </w:r>
      <w:hyperlink r:id="rId29" w:history="1">
        <w:r w:rsidR="00542052" w:rsidRPr="00C81703">
          <w:rPr>
            <w:rStyle w:val="Hyperlink"/>
          </w:rPr>
          <w:t>www.forgov.qld.gov.au</w:t>
        </w:r>
      </w:hyperlink>
    </w:p>
    <w:p w14:paraId="177EA142" w14:textId="21D3302C" w:rsidR="00C500C6" w:rsidRPr="001C5E01" w:rsidRDefault="002E1C77" w:rsidP="00041EEF">
      <w:pPr>
        <w:pStyle w:val="ListBullet"/>
        <w:rPr>
          <w:rFonts w:ascii="Helvetica" w:hAnsi="Helvetica"/>
          <w:sz w:val="24"/>
          <w:lang w:eastAsia="en-US"/>
        </w:rPr>
      </w:pPr>
      <w:r>
        <w:t>CaPE case categorisation f</w:t>
      </w:r>
      <w:r w:rsidR="004672A4" w:rsidRPr="00C81703">
        <w:t>ramework</w:t>
      </w:r>
    </w:p>
    <w:p w14:paraId="6FFD2F59" w14:textId="3E224B38" w:rsidR="00C500C6" w:rsidRPr="00C81703" w:rsidRDefault="002E1C77" w:rsidP="00041EEF">
      <w:pPr>
        <w:pStyle w:val="ListBullet"/>
        <w:rPr>
          <w:rStyle w:val="Hyperlink"/>
        </w:rPr>
      </w:pPr>
      <w:r>
        <w:t>Conduct and performance matters report g</w:t>
      </w:r>
      <w:r w:rsidR="004672A4" w:rsidRPr="001C5E01">
        <w:t>uide</w:t>
      </w:r>
    </w:p>
    <w:p w14:paraId="0A1B9B0A" w14:textId="0DE225CE" w:rsidR="00041EEF" w:rsidRPr="001C5E01" w:rsidRDefault="00911494" w:rsidP="00041EEF">
      <w:pPr>
        <w:pStyle w:val="ListBullet"/>
        <w:rPr>
          <w:rFonts w:ascii="Helvetica" w:hAnsi="Helvetica" w:cs="Helvetica"/>
          <w:sz w:val="24"/>
          <w:lang w:eastAsia="en-US"/>
        </w:rPr>
      </w:pPr>
      <w:r w:rsidRPr="00C81703">
        <w:t>Conduct a s</w:t>
      </w:r>
      <w:r w:rsidR="004672A4" w:rsidRPr="00C81703">
        <w:t xml:space="preserve">tructured </w:t>
      </w:r>
      <w:r w:rsidRPr="00C81703">
        <w:t>d</w:t>
      </w:r>
      <w:r w:rsidR="004672A4" w:rsidRPr="00C81703">
        <w:t xml:space="preserve">iscussion </w:t>
      </w:r>
    </w:p>
    <w:p w14:paraId="60179032" w14:textId="37D11080" w:rsidR="00041EEF" w:rsidRPr="001C5E01" w:rsidRDefault="007B1A43" w:rsidP="00041EEF">
      <w:pPr>
        <w:pStyle w:val="ListBullet"/>
        <w:rPr>
          <w:rFonts w:ascii="Helvetica" w:hAnsi="Helvetica" w:cs="Helvetica"/>
          <w:sz w:val="24"/>
          <w:lang w:eastAsia="en-US"/>
        </w:rPr>
      </w:pPr>
      <w:r w:rsidRPr="00C81703">
        <w:t>Have</w:t>
      </w:r>
      <w:r w:rsidR="004672A4" w:rsidRPr="00C81703">
        <w:t xml:space="preserve"> courageous conversations</w:t>
      </w:r>
    </w:p>
    <w:p w14:paraId="0303A589" w14:textId="517B0371" w:rsidR="00041EEF" w:rsidRPr="001C5E01" w:rsidRDefault="007B1A43" w:rsidP="00041EEF">
      <w:pPr>
        <w:pStyle w:val="ListBullet"/>
        <w:rPr>
          <w:rFonts w:ascii="Helvetica" w:hAnsi="Helvetica" w:cs="Helvetica"/>
          <w:sz w:val="24"/>
          <w:lang w:eastAsia="en-US"/>
        </w:rPr>
      </w:pPr>
      <w:r w:rsidRPr="00C81703">
        <w:t>Identify</w:t>
      </w:r>
      <w:r w:rsidR="004672A4" w:rsidRPr="00C81703">
        <w:t xml:space="preserve"> </w:t>
      </w:r>
      <w:r w:rsidRPr="00C81703">
        <w:t>b</w:t>
      </w:r>
      <w:r w:rsidR="004672A4" w:rsidRPr="00C81703">
        <w:t>ullying</w:t>
      </w:r>
      <w:r w:rsidR="00041EEF" w:rsidRPr="001C5E01">
        <w:rPr>
          <w:rFonts w:ascii="Helvetica" w:hAnsi="Helvetica" w:cs="Helvetica"/>
          <w:sz w:val="20"/>
          <w:szCs w:val="20"/>
          <w:lang w:eastAsia="en-US"/>
        </w:rPr>
        <w:t xml:space="preserve"> </w:t>
      </w:r>
    </w:p>
    <w:p w14:paraId="3DF2244E" w14:textId="6AE143F4" w:rsidR="00041EEF" w:rsidRPr="00C81703" w:rsidRDefault="007B1A43" w:rsidP="00041EEF">
      <w:pPr>
        <w:pStyle w:val="ListBullet"/>
        <w:rPr>
          <w:rStyle w:val="Hyperlink"/>
        </w:rPr>
      </w:pPr>
      <w:r w:rsidRPr="001C5E01">
        <w:t>Follow the 5</w:t>
      </w:r>
      <w:r w:rsidRPr="00C81703">
        <w:t>-</w:t>
      </w:r>
      <w:r w:rsidR="004672A4" w:rsidRPr="00C81703">
        <w:t>step performance improvement plan</w:t>
      </w:r>
    </w:p>
    <w:p w14:paraId="587D0BEE" w14:textId="08C45631" w:rsidR="00041EEF" w:rsidRDefault="00923958" w:rsidP="00041EEF">
      <w:pPr>
        <w:pStyle w:val="ListBullet"/>
        <w:rPr>
          <w:rStyle w:val="Hyperlink"/>
        </w:rPr>
      </w:pPr>
      <w:r w:rsidRPr="001C5E01">
        <w:t xml:space="preserve">Take </w:t>
      </w:r>
      <w:r w:rsidRPr="00C81703">
        <w:t>m</w:t>
      </w:r>
      <w:r w:rsidR="004672A4" w:rsidRPr="00C81703">
        <w:t>anagement or discipline action</w:t>
      </w:r>
      <w:r w:rsidR="00041EEF" w:rsidRPr="00C81703">
        <w:rPr>
          <w:rStyle w:val="Hyperlink"/>
        </w:rPr>
        <w:t xml:space="preserve"> </w:t>
      </w:r>
    </w:p>
    <w:p w14:paraId="34324973" w14:textId="22455200" w:rsidR="004C0B93" w:rsidRPr="004C0B93" w:rsidRDefault="004C0B93" w:rsidP="00041EEF">
      <w:pPr>
        <w:pStyle w:val="ListBullet"/>
      </w:pPr>
      <w:r w:rsidRPr="004C0B93">
        <w:t>What is management action?</w:t>
      </w:r>
    </w:p>
    <w:p w14:paraId="7C31EC5B" w14:textId="5867960D" w:rsidR="004C0B93" w:rsidRPr="004C0B93" w:rsidRDefault="004C0B93" w:rsidP="00041EEF">
      <w:pPr>
        <w:pStyle w:val="ListBullet"/>
      </w:pPr>
      <w:r w:rsidRPr="004C0B93">
        <w:t>Types of management action</w:t>
      </w:r>
    </w:p>
    <w:p w14:paraId="320F9674" w14:textId="3B427043" w:rsidR="00041EEF" w:rsidRPr="001C5E01" w:rsidRDefault="004C0B93" w:rsidP="00041EEF">
      <w:pPr>
        <w:pStyle w:val="ListBullet"/>
        <w:rPr>
          <w:rStyle w:val="Hyperlink"/>
        </w:rPr>
      </w:pPr>
      <w:r>
        <w:t>Employee s</w:t>
      </w:r>
      <w:r w:rsidR="00041EEF" w:rsidRPr="001C5E01">
        <w:t>uspensions</w:t>
      </w:r>
    </w:p>
    <w:p w14:paraId="1404FA7A" w14:textId="1159C1F4" w:rsidR="00FB3941" w:rsidRPr="00C81703" w:rsidRDefault="003914A7" w:rsidP="004F6321">
      <w:pPr>
        <w:pStyle w:val="ListBullet"/>
        <w:rPr>
          <w:rStyle w:val="Hyperlink"/>
        </w:rPr>
      </w:pPr>
      <w:r w:rsidRPr="001C5E01">
        <w:t>F</w:t>
      </w:r>
      <w:r w:rsidR="00A11222" w:rsidRPr="00C81703">
        <w:t>ollow the d</w:t>
      </w:r>
      <w:r w:rsidR="004672A4" w:rsidRPr="00C81703">
        <w:t xml:space="preserve">iscipline </w:t>
      </w:r>
      <w:r w:rsidR="00A11222" w:rsidRPr="00C81703">
        <w:t>p</w:t>
      </w:r>
      <w:r w:rsidR="004672A4" w:rsidRPr="00C81703">
        <w:t>rocess</w:t>
      </w:r>
    </w:p>
    <w:p w14:paraId="41E1E099" w14:textId="56EC03A0" w:rsidR="004672A4" w:rsidRPr="00C81703" w:rsidRDefault="004672A4">
      <w:pPr>
        <w:rPr>
          <w:rStyle w:val="Hyperlink"/>
          <w:snapToGrid w:val="0"/>
        </w:rPr>
      </w:pPr>
      <w:r w:rsidRPr="00C81703">
        <w:rPr>
          <w:rStyle w:val="Hyperlink"/>
        </w:rPr>
        <w:br w:type="page"/>
      </w:r>
    </w:p>
    <w:bookmarkStart w:id="7" w:name="_Toc18658154"/>
    <w:p w14:paraId="7BD1F816" w14:textId="2257F37E" w:rsidR="00FE3A9D" w:rsidRPr="00C81703" w:rsidRDefault="00580FD2" w:rsidP="00194921">
      <w:pPr>
        <w:pStyle w:val="Heading1"/>
      </w:pPr>
      <w:r w:rsidRPr="00655947">
        <w:rPr>
          <w:noProof/>
        </w:rPr>
        <w:lastRenderedPageBreak/>
        <mc:AlternateContent>
          <mc:Choice Requires="wps">
            <w:drawing>
              <wp:anchor distT="0" distB="0" distL="114300" distR="114300" simplePos="0" relativeHeight="251702272" behindDoc="0" locked="0" layoutInCell="1" allowOverlap="1" wp14:anchorId="67501008" wp14:editId="13D4F970">
                <wp:simplePos x="0" y="0"/>
                <wp:positionH relativeFrom="leftMargin">
                  <wp:posOffset>601345</wp:posOffset>
                </wp:positionH>
                <wp:positionV relativeFrom="line">
                  <wp:align>center</wp:align>
                </wp:positionV>
                <wp:extent cx="208800" cy="212400"/>
                <wp:effectExtent l="17145" t="1905" r="56515" b="0"/>
                <wp:wrapNone/>
                <wp:docPr id="41" name="Teardrop 4"/>
                <wp:cNvGraphicFramePr/>
                <a:graphic xmlns:a="http://schemas.openxmlformats.org/drawingml/2006/main">
                  <a:graphicData uri="http://schemas.microsoft.com/office/word/2010/wordprocessingShape">
                    <wps:wsp>
                      <wps:cNvSpPr/>
                      <wps:spPr>
                        <a:xfrm rot="2700000">
                          <a:off x="0" y="0"/>
                          <a:ext cx="208800" cy="21240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8569CD1" id="Teardrop 4" o:spid="_x0000_s1026" style="position:absolute;margin-left:47.35pt;margin-top:0;width:16.45pt;height:16.7pt;rotation:45;z-index:251702272;visibility:visible;mso-wrap-style:square;mso-width-percent:0;mso-height-percent:0;mso-wrap-distance-left:9pt;mso-wrap-distance-top:0;mso-wrap-distance-right:9pt;mso-wrap-distance-bottom:0;mso-position-horizontal:absolute;mso-position-horizontal-relative:left-margin-area;mso-position-vertical:center;mso-position-vertical-relative:line;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19695;92517,26989;208800,0;185034,119695;92517,212400;0,119695" o:connectangles="0,0,0,0,0,0"/>
                <w10:wrap anchorx="margin" anchory="line"/>
              </v:shape>
            </w:pict>
          </mc:Fallback>
        </mc:AlternateContent>
      </w:r>
      <w:r w:rsidR="001F6486" w:rsidRPr="00C81703">
        <w:t xml:space="preserve">What to do </w:t>
      </w:r>
      <w:r w:rsidR="00822B63">
        <w:t>when</w:t>
      </w:r>
      <w:r w:rsidR="00786019" w:rsidRPr="00C81703">
        <w:t xml:space="preserve"> a work performance </w:t>
      </w:r>
      <w:r w:rsidR="00DA005F" w:rsidRPr="00C81703">
        <w:t xml:space="preserve">or conduct </w:t>
      </w:r>
      <w:r w:rsidR="00786019" w:rsidRPr="00C81703">
        <w:t>matter</w:t>
      </w:r>
      <w:r w:rsidRPr="00C81703">
        <w:t xml:space="preserve"> </w:t>
      </w:r>
      <w:r w:rsidR="00822B63">
        <w:t>arises</w:t>
      </w:r>
      <w:bookmarkEnd w:id="7"/>
    </w:p>
    <w:p w14:paraId="41275A87" w14:textId="58184409" w:rsidR="00FE3A9D" w:rsidRPr="001C5E01" w:rsidRDefault="00FE3A9D" w:rsidP="00194921">
      <w:pPr>
        <w:pStyle w:val="Bodycopy"/>
        <w:rPr>
          <w:lang w:val="en-AU"/>
        </w:rPr>
      </w:pPr>
      <w:r w:rsidRPr="001C5E01">
        <w:rPr>
          <w:lang w:val="en-AU"/>
        </w:rPr>
        <w:t xml:space="preserve">There are </w:t>
      </w:r>
      <w:proofErr w:type="gramStart"/>
      <w:r w:rsidRPr="001C5E01">
        <w:rPr>
          <w:lang w:val="en-AU"/>
        </w:rPr>
        <w:t>a number of</w:t>
      </w:r>
      <w:proofErr w:type="gramEnd"/>
      <w:r w:rsidR="00810E24" w:rsidRPr="001C5E01">
        <w:rPr>
          <w:lang w:val="en-AU"/>
        </w:rPr>
        <w:t xml:space="preserve"> ways a</w:t>
      </w:r>
      <w:r w:rsidR="00DD5159" w:rsidRPr="001C5E01">
        <w:rPr>
          <w:lang w:val="en-AU"/>
        </w:rPr>
        <w:t>n agency</w:t>
      </w:r>
      <w:r w:rsidR="00810E24" w:rsidRPr="001C5E01">
        <w:rPr>
          <w:lang w:val="en-AU"/>
        </w:rPr>
        <w:t xml:space="preserve"> may become aware of a work performance or conduct matter</w:t>
      </w:r>
      <w:r w:rsidR="00DD5159" w:rsidRPr="001C5E01">
        <w:rPr>
          <w:lang w:val="en-AU"/>
        </w:rPr>
        <w:t xml:space="preserve">, including through the receipt of a complaint from </w:t>
      </w:r>
      <w:r w:rsidR="00DD57F9">
        <w:rPr>
          <w:lang w:val="en-AU"/>
        </w:rPr>
        <w:t>an employee</w:t>
      </w:r>
      <w:r w:rsidR="00DD57F9" w:rsidRPr="001C5E01">
        <w:rPr>
          <w:lang w:val="en-AU"/>
        </w:rPr>
        <w:t xml:space="preserve"> </w:t>
      </w:r>
      <w:r w:rsidR="00DD5159" w:rsidRPr="001C5E01">
        <w:rPr>
          <w:lang w:val="en-AU"/>
        </w:rPr>
        <w:t>or a member of the public</w:t>
      </w:r>
      <w:r w:rsidR="00786019" w:rsidRPr="001C5E01">
        <w:rPr>
          <w:lang w:val="en-AU"/>
        </w:rPr>
        <w:t xml:space="preserve">. </w:t>
      </w:r>
      <w:proofErr w:type="gramStart"/>
      <w:r w:rsidR="00254830" w:rsidRPr="001C5E01">
        <w:rPr>
          <w:lang w:val="en-AU"/>
        </w:rPr>
        <w:t>Taking into account</w:t>
      </w:r>
      <w:proofErr w:type="gramEnd"/>
      <w:r w:rsidR="00254830" w:rsidRPr="001C5E01">
        <w:rPr>
          <w:lang w:val="en-AU"/>
        </w:rPr>
        <w:t xml:space="preserve"> the particular circumstances of the case and any additional information at hand,</w:t>
      </w:r>
      <w:r w:rsidR="00DD57F9">
        <w:rPr>
          <w:lang w:val="en-AU"/>
        </w:rPr>
        <w:t xml:space="preserve"> </w:t>
      </w:r>
      <w:r w:rsidR="00FA29FC" w:rsidRPr="001C5E01">
        <w:rPr>
          <w:lang w:val="en-AU"/>
        </w:rPr>
        <w:t>a</w:t>
      </w:r>
      <w:r w:rsidR="00DF0682" w:rsidRPr="001C5E01">
        <w:rPr>
          <w:lang w:val="en-AU"/>
        </w:rPr>
        <w:t xml:space="preserve">n </w:t>
      </w:r>
      <w:r w:rsidR="00DD5159" w:rsidRPr="001C5E01">
        <w:rPr>
          <w:lang w:val="en-AU"/>
        </w:rPr>
        <w:t>agency’s complaint</w:t>
      </w:r>
      <w:r w:rsidR="000E4C3F" w:rsidRPr="001C5E01">
        <w:rPr>
          <w:lang w:val="en-AU"/>
        </w:rPr>
        <w:t>s</w:t>
      </w:r>
      <w:r w:rsidR="00DD5159" w:rsidRPr="001C5E01">
        <w:rPr>
          <w:lang w:val="en-AU"/>
        </w:rPr>
        <w:t xml:space="preserve"> assessor</w:t>
      </w:r>
      <w:r w:rsidR="000E4C3F" w:rsidRPr="001C5E01">
        <w:rPr>
          <w:lang w:val="en-AU"/>
        </w:rPr>
        <w:t xml:space="preserve"> (who may </w:t>
      </w:r>
      <w:r w:rsidR="00743825">
        <w:rPr>
          <w:lang w:val="en-AU"/>
        </w:rPr>
        <w:t xml:space="preserve">also </w:t>
      </w:r>
      <w:r w:rsidR="000E4C3F" w:rsidRPr="001C5E01">
        <w:rPr>
          <w:lang w:val="en-AU"/>
        </w:rPr>
        <w:t>be the</w:t>
      </w:r>
      <w:r w:rsidR="00DD5159" w:rsidRPr="001C5E01">
        <w:rPr>
          <w:lang w:val="en-AU"/>
        </w:rPr>
        <w:t xml:space="preserve"> decision maker</w:t>
      </w:r>
      <w:r w:rsidR="00743825">
        <w:rPr>
          <w:lang w:val="en-AU"/>
        </w:rPr>
        <w:t xml:space="preserve"> for the matter</w:t>
      </w:r>
      <w:r w:rsidR="00DD5159" w:rsidRPr="001C5E01">
        <w:rPr>
          <w:lang w:val="en-AU"/>
        </w:rPr>
        <w:t xml:space="preserve">) must </w:t>
      </w:r>
      <w:r w:rsidR="000E4C3F" w:rsidRPr="001C5E01">
        <w:rPr>
          <w:lang w:val="en-AU"/>
        </w:rPr>
        <w:t xml:space="preserve">first </w:t>
      </w:r>
      <w:r w:rsidR="00DD5159" w:rsidRPr="001C5E01">
        <w:rPr>
          <w:lang w:val="en-AU"/>
        </w:rPr>
        <w:t xml:space="preserve">determine </w:t>
      </w:r>
      <w:r w:rsidRPr="001C5E01">
        <w:rPr>
          <w:lang w:val="en-AU"/>
        </w:rPr>
        <w:t xml:space="preserve">whether </w:t>
      </w:r>
      <w:r w:rsidR="002D2145" w:rsidRPr="001C5E01">
        <w:rPr>
          <w:lang w:val="en-AU"/>
        </w:rPr>
        <w:t>a referral to the</w:t>
      </w:r>
      <w:r w:rsidRPr="001C5E01">
        <w:rPr>
          <w:lang w:val="en-AU"/>
        </w:rPr>
        <w:t xml:space="preserve"> </w:t>
      </w:r>
      <w:r w:rsidR="00DD57F9" w:rsidRPr="00EB179F">
        <w:rPr>
          <w:lang w:val="en-AU"/>
        </w:rPr>
        <w:t>Crime and Corruption Commission (CCC)</w:t>
      </w:r>
      <w:r w:rsidRPr="001C5E01">
        <w:rPr>
          <w:lang w:val="en-AU"/>
        </w:rPr>
        <w:t>, the Queensland Police Service</w:t>
      </w:r>
      <w:r w:rsidR="00810E24" w:rsidRPr="001C5E01">
        <w:rPr>
          <w:lang w:val="en-AU"/>
        </w:rPr>
        <w:t xml:space="preserve"> (QPS)</w:t>
      </w:r>
      <w:r w:rsidR="000E4C3F" w:rsidRPr="001C5E01">
        <w:rPr>
          <w:lang w:val="en-AU"/>
        </w:rPr>
        <w:t xml:space="preserve">, or another external agency </w:t>
      </w:r>
      <w:r w:rsidR="002D2145" w:rsidRPr="001C5E01">
        <w:rPr>
          <w:lang w:val="en-AU"/>
        </w:rPr>
        <w:t>is required</w:t>
      </w:r>
      <w:r w:rsidRPr="001C5E01">
        <w:rPr>
          <w:lang w:val="en-AU"/>
        </w:rPr>
        <w:t>.</w:t>
      </w:r>
      <w:r w:rsidR="006B5810" w:rsidRPr="001C5E01">
        <w:rPr>
          <w:lang w:val="en-AU"/>
        </w:rPr>
        <w:t xml:space="preserve"> </w:t>
      </w:r>
      <w:r w:rsidR="00DF0682" w:rsidRPr="001C5E01">
        <w:rPr>
          <w:lang w:val="en-AU"/>
        </w:rPr>
        <w:t>The complaints assessor</w:t>
      </w:r>
      <w:r w:rsidR="00C82DD0" w:rsidRPr="001C5E01">
        <w:rPr>
          <w:lang w:val="en-AU"/>
        </w:rPr>
        <w:t xml:space="preserve"> </w:t>
      </w:r>
      <w:r w:rsidR="00D31CCA" w:rsidRPr="001C5E01">
        <w:rPr>
          <w:lang w:val="en-AU"/>
        </w:rPr>
        <w:t>must</w:t>
      </w:r>
      <w:r w:rsidR="00C82DD0" w:rsidRPr="001C5E01">
        <w:rPr>
          <w:lang w:val="en-AU"/>
        </w:rPr>
        <w:t xml:space="preserve"> also consider i</w:t>
      </w:r>
      <w:r w:rsidR="00971A32" w:rsidRPr="001C5E01">
        <w:rPr>
          <w:lang w:val="en-AU"/>
        </w:rPr>
        <w:t xml:space="preserve">f the matter </w:t>
      </w:r>
      <w:r w:rsidR="00B17C80" w:rsidRPr="001C5E01">
        <w:rPr>
          <w:lang w:val="en-AU"/>
        </w:rPr>
        <w:t xml:space="preserve">meets </w:t>
      </w:r>
      <w:r w:rsidR="00971A32" w:rsidRPr="001C5E01">
        <w:rPr>
          <w:lang w:val="en-AU"/>
        </w:rPr>
        <w:t xml:space="preserve">the </w:t>
      </w:r>
      <w:r w:rsidR="002E76FE" w:rsidRPr="001C5E01">
        <w:rPr>
          <w:lang w:val="en-AU"/>
        </w:rPr>
        <w:t xml:space="preserve">subjective and objective tests to be considered </w:t>
      </w:r>
      <w:r w:rsidR="00B17C80" w:rsidRPr="001C5E01">
        <w:rPr>
          <w:lang w:val="en-AU"/>
        </w:rPr>
        <w:t>a Public Interest Disclosure</w:t>
      </w:r>
      <w:r w:rsidR="00DD57F9">
        <w:rPr>
          <w:lang w:val="en-AU"/>
        </w:rPr>
        <w:t xml:space="preserve"> (PID)</w:t>
      </w:r>
      <w:r w:rsidR="00971A32" w:rsidRPr="001C5E01">
        <w:rPr>
          <w:lang w:val="en-AU"/>
        </w:rPr>
        <w:t xml:space="preserve"> </w:t>
      </w:r>
      <w:r w:rsidR="00B17C80" w:rsidRPr="001C5E01">
        <w:rPr>
          <w:lang w:val="en-AU"/>
        </w:rPr>
        <w:t xml:space="preserve">as defined in the </w:t>
      </w:r>
      <w:r w:rsidR="00971A32" w:rsidRPr="00EB179F">
        <w:rPr>
          <w:i/>
          <w:lang w:val="en-AU"/>
        </w:rPr>
        <w:t>Public Interest Disclosure</w:t>
      </w:r>
      <w:r w:rsidR="00B17C80" w:rsidRPr="00EB179F">
        <w:rPr>
          <w:i/>
          <w:lang w:val="en-AU"/>
        </w:rPr>
        <w:t xml:space="preserve"> Ac</w:t>
      </w:r>
      <w:r w:rsidR="00B240F2" w:rsidRPr="00EB179F">
        <w:rPr>
          <w:i/>
          <w:lang w:val="en-AU"/>
        </w:rPr>
        <w:t xml:space="preserve">t </w:t>
      </w:r>
      <w:proofErr w:type="gramStart"/>
      <w:r w:rsidR="00DD57F9" w:rsidRPr="00EB179F">
        <w:rPr>
          <w:i/>
          <w:lang w:val="en-AU"/>
        </w:rPr>
        <w:t>2010</w:t>
      </w:r>
      <w:r w:rsidR="00DD57F9">
        <w:rPr>
          <w:lang w:val="en-AU"/>
        </w:rPr>
        <w:t>, a</w:t>
      </w:r>
      <w:r w:rsidR="00B240F2" w:rsidRPr="001C5E01">
        <w:rPr>
          <w:lang w:val="en-AU"/>
        </w:rPr>
        <w:t>n</w:t>
      </w:r>
      <w:r w:rsidR="00B40A1E">
        <w:rPr>
          <w:lang w:val="en-AU"/>
        </w:rPr>
        <w:t>d</w:t>
      </w:r>
      <w:proofErr w:type="gramEnd"/>
      <w:r w:rsidR="00B240F2" w:rsidRPr="001C5E01">
        <w:rPr>
          <w:lang w:val="en-AU"/>
        </w:rPr>
        <w:t xml:space="preserve"> take </w:t>
      </w:r>
      <w:r w:rsidR="00B478F4" w:rsidRPr="001C5E01">
        <w:rPr>
          <w:lang w:val="en-AU"/>
        </w:rPr>
        <w:t xml:space="preserve">any </w:t>
      </w:r>
      <w:r w:rsidR="00B240F2" w:rsidRPr="001C5E01">
        <w:rPr>
          <w:lang w:val="en-AU"/>
        </w:rPr>
        <w:t xml:space="preserve">action in accordance with </w:t>
      </w:r>
      <w:r w:rsidR="00B478F4" w:rsidRPr="001C5E01">
        <w:rPr>
          <w:lang w:val="en-AU"/>
        </w:rPr>
        <w:t xml:space="preserve">their </w:t>
      </w:r>
      <w:r w:rsidR="00B240F2" w:rsidRPr="001C5E01">
        <w:rPr>
          <w:lang w:val="en-AU"/>
        </w:rPr>
        <w:t>agency process</w:t>
      </w:r>
      <w:r w:rsidR="00B478F4" w:rsidRPr="001C5E01">
        <w:rPr>
          <w:lang w:val="en-AU"/>
        </w:rPr>
        <w:t>es</w:t>
      </w:r>
      <w:r w:rsidR="00B240F2" w:rsidRPr="001C5E01">
        <w:rPr>
          <w:lang w:val="en-AU"/>
        </w:rPr>
        <w:t>.</w:t>
      </w:r>
    </w:p>
    <w:p w14:paraId="1DC8D4AC" w14:textId="5AEE6140" w:rsidR="00FE3A9D" w:rsidRPr="00C81703" w:rsidRDefault="001F6486">
      <w:pPr>
        <w:pStyle w:val="Heading2"/>
      </w:pPr>
      <w:bookmarkStart w:id="8" w:name="_Toc18658155"/>
      <w:r w:rsidRPr="001C5E01">
        <w:t>Should</w:t>
      </w:r>
      <w:r w:rsidR="00FE3A9D" w:rsidRPr="00C81703">
        <w:t xml:space="preserve"> the matter</w:t>
      </w:r>
      <w:r w:rsidRPr="00C81703">
        <w:t xml:space="preserve"> be referred</w:t>
      </w:r>
      <w:r w:rsidR="00FE3A9D" w:rsidRPr="00C81703">
        <w:t>?</w:t>
      </w:r>
      <w:bookmarkEnd w:id="8"/>
    </w:p>
    <w:p w14:paraId="0287AA35" w14:textId="5C494C20" w:rsidR="00FE3A9D" w:rsidRPr="001C5E01" w:rsidRDefault="00FE3A9D" w:rsidP="00194921">
      <w:pPr>
        <w:pStyle w:val="Bodycopy"/>
        <w:rPr>
          <w:lang w:val="en-AU"/>
        </w:rPr>
      </w:pPr>
      <w:r w:rsidRPr="001C5E01">
        <w:rPr>
          <w:lang w:val="en-AU"/>
        </w:rPr>
        <w:t xml:space="preserve">Complaints about </w:t>
      </w:r>
      <w:r w:rsidR="008A51D8" w:rsidRPr="001C5E01">
        <w:rPr>
          <w:lang w:val="en-AU"/>
        </w:rPr>
        <w:t xml:space="preserve">alleged </w:t>
      </w:r>
      <w:r w:rsidRPr="001C5E01">
        <w:rPr>
          <w:lang w:val="en-AU"/>
        </w:rPr>
        <w:t xml:space="preserve">corrupt conduct </w:t>
      </w:r>
      <w:r w:rsidR="000E4C3F" w:rsidRPr="001C5E01">
        <w:rPr>
          <w:lang w:val="en-AU"/>
        </w:rPr>
        <w:t xml:space="preserve">are </w:t>
      </w:r>
      <w:r w:rsidRPr="001C5E01">
        <w:rPr>
          <w:lang w:val="en-AU"/>
        </w:rPr>
        <w:t>referred to the CCC</w:t>
      </w:r>
      <w:r w:rsidR="00810E24" w:rsidRPr="001C5E01">
        <w:rPr>
          <w:lang w:val="en-AU"/>
        </w:rPr>
        <w:t>.</w:t>
      </w:r>
      <w:r w:rsidRPr="001C5E01">
        <w:rPr>
          <w:lang w:val="en-AU"/>
        </w:rPr>
        <w:t xml:space="preserve"> </w:t>
      </w:r>
      <w:r w:rsidR="002D2145" w:rsidRPr="001C5E01">
        <w:rPr>
          <w:lang w:val="en-AU"/>
        </w:rPr>
        <w:t>Complaints can be referred directly, or</w:t>
      </w:r>
      <w:r w:rsidR="00CE07E3" w:rsidRPr="001C5E01">
        <w:rPr>
          <w:lang w:val="en-AU"/>
        </w:rPr>
        <w:t xml:space="preserve"> through an agency’s </w:t>
      </w:r>
      <w:r w:rsidR="00B40A1E">
        <w:rPr>
          <w:lang w:val="en-AU"/>
        </w:rPr>
        <w:t>e</w:t>
      </w:r>
      <w:r w:rsidR="00CE07E3" w:rsidRPr="001C5E01">
        <w:rPr>
          <w:lang w:val="en-AU"/>
        </w:rPr>
        <w:t xml:space="preserve">thical </w:t>
      </w:r>
      <w:r w:rsidR="00B40A1E">
        <w:rPr>
          <w:lang w:val="en-AU"/>
        </w:rPr>
        <w:t>s</w:t>
      </w:r>
      <w:r w:rsidR="00CE07E3" w:rsidRPr="001C5E01">
        <w:rPr>
          <w:lang w:val="en-AU"/>
        </w:rPr>
        <w:t xml:space="preserve">tandards </w:t>
      </w:r>
      <w:r w:rsidR="00440A37" w:rsidRPr="001C5E01">
        <w:rPr>
          <w:lang w:val="en-AU"/>
        </w:rPr>
        <w:t xml:space="preserve">area </w:t>
      </w:r>
      <w:r w:rsidR="00CE07E3" w:rsidRPr="001C5E01">
        <w:rPr>
          <w:lang w:val="en-AU"/>
        </w:rPr>
        <w:t>or</w:t>
      </w:r>
      <w:r w:rsidR="002D221B" w:rsidRPr="001C5E01">
        <w:rPr>
          <w:lang w:val="en-AU"/>
        </w:rPr>
        <w:t xml:space="preserve"> CCC liaison</w:t>
      </w:r>
      <w:r w:rsidRPr="001C5E01">
        <w:rPr>
          <w:lang w:val="en-AU"/>
        </w:rPr>
        <w:t xml:space="preserve"> officer</w:t>
      </w:r>
      <w:r w:rsidR="006400F0" w:rsidRPr="001C5E01">
        <w:rPr>
          <w:lang w:val="en-AU"/>
        </w:rPr>
        <w:t>.</w:t>
      </w:r>
      <w:r w:rsidR="00047809" w:rsidRPr="001C5E01">
        <w:rPr>
          <w:lang w:val="en-AU"/>
        </w:rPr>
        <w:t xml:space="preserve"> Through the course of an investigation, should an investigator form a reasonable suspicion that the conduct could be </w:t>
      </w:r>
      <w:r w:rsidR="00B40A1E">
        <w:rPr>
          <w:lang w:val="en-AU"/>
        </w:rPr>
        <w:t>‘</w:t>
      </w:r>
      <w:r w:rsidR="00047809" w:rsidRPr="001C5E01">
        <w:rPr>
          <w:lang w:val="en-AU"/>
        </w:rPr>
        <w:t>corrupt conduct</w:t>
      </w:r>
      <w:r w:rsidR="00B40A1E">
        <w:rPr>
          <w:lang w:val="en-AU"/>
        </w:rPr>
        <w:t>’</w:t>
      </w:r>
      <w:r w:rsidR="00047809" w:rsidRPr="001C5E01">
        <w:rPr>
          <w:lang w:val="en-AU"/>
        </w:rPr>
        <w:t>, they should report it</w:t>
      </w:r>
      <w:r w:rsidR="00254830" w:rsidRPr="001C5E01">
        <w:rPr>
          <w:lang w:val="en-AU"/>
        </w:rPr>
        <w:t xml:space="preserve"> immediately to the agency </w:t>
      </w:r>
      <w:r w:rsidR="00743825">
        <w:rPr>
          <w:lang w:val="en-AU"/>
        </w:rPr>
        <w:t>decision maker</w:t>
      </w:r>
      <w:r w:rsidR="00254830" w:rsidRPr="001C5E01">
        <w:rPr>
          <w:lang w:val="en-AU"/>
        </w:rPr>
        <w:t xml:space="preserve"> who authorised their appointment or the agency case manager</w:t>
      </w:r>
      <w:r w:rsidR="004217C1" w:rsidRPr="001C5E01">
        <w:rPr>
          <w:lang w:val="en-AU"/>
        </w:rPr>
        <w:t>.</w:t>
      </w:r>
    </w:p>
    <w:p w14:paraId="29995353" w14:textId="3E3F3B88" w:rsidR="00FE3A9D" w:rsidRPr="001C5E01" w:rsidRDefault="00FE3A9D" w:rsidP="00194921">
      <w:pPr>
        <w:pStyle w:val="Bodycopy"/>
        <w:rPr>
          <w:lang w:val="en-AU"/>
        </w:rPr>
      </w:pPr>
      <w:r w:rsidRPr="001C5E01">
        <w:rPr>
          <w:lang w:val="en-AU"/>
        </w:rPr>
        <w:t>Complaints that may involve a</w:t>
      </w:r>
      <w:r w:rsidR="00DA005F" w:rsidRPr="001C5E01">
        <w:rPr>
          <w:lang w:val="en-AU"/>
        </w:rPr>
        <w:t>n alleged</w:t>
      </w:r>
      <w:r w:rsidRPr="001C5E01">
        <w:rPr>
          <w:lang w:val="en-AU"/>
        </w:rPr>
        <w:t xml:space="preserve"> breach of criminal law </w:t>
      </w:r>
      <w:r w:rsidR="00DA005F" w:rsidRPr="001C5E01">
        <w:rPr>
          <w:lang w:val="en-AU"/>
        </w:rPr>
        <w:t xml:space="preserve">should be </w:t>
      </w:r>
      <w:r w:rsidRPr="001C5E01">
        <w:rPr>
          <w:lang w:val="en-AU"/>
        </w:rPr>
        <w:t xml:space="preserve">referred to the </w:t>
      </w:r>
      <w:r w:rsidR="00810E24" w:rsidRPr="001C5E01">
        <w:rPr>
          <w:lang w:val="en-AU"/>
        </w:rPr>
        <w:t>QPS</w:t>
      </w:r>
      <w:r w:rsidRPr="001C5E01">
        <w:rPr>
          <w:lang w:val="en-AU"/>
        </w:rPr>
        <w:t>.</w:t>
      </w:r>
    </w:p>
    <w:p w14:paraId="2EEC2A11" w14:textId="4C0617DE" w:rsidR="002D2145" w:rsidRPr="001C5E01" w:rsidRDefault="00CF7A5A" w:rsidP="00194921">
      <w:pPr>
        <w:pStyle w:val="Bodycopy"/>
        <w:rPr>
          <w:lang w:val="en-AU"/>
        </w:rPr>
      </w:pPr>
      <w:r w:rsidRPr="001C5E01">
        <w:rPr>
          <w:lang w:val="en-AU"/>
        </w:rPr>
        <w:t xml:space="preserve">A </w:t>
      </w:r>
      <w:r w:rsidR="000E4C3F" w:rsidRPr="001C5E01">
        <w:rPr>
          <w:lang w:val="en-AU"/>
        </w:rPr>
        <w:t>complaints assessor</w:t>
      </w:r>
      <w:r w:rsidR="002D2145" w:rsidRPr="001C5E01">
        <w:rPr>
          <w:lang w:val="en-AU"/>
        </w:rPr>
        <w:t xml:space="preserve"> may also need to consider whether there are other referrals required</w:t>
      </w:r>
      <w:r w:rsidR="00877552">
        <w:rPr>
          <w:lang w:val="en-AU"/>
        </w:rPr>
        <w:t>.</w:t>
      </w:r>
      <w:r w:rsidR="002D2145" w:rsidRPr="001C5E01">
        <w:rPr>
          <w:lang w:val="en-AU"/>
        </w:rPr>
        <w:t xml:space="preserve"> </w:t>
      </w:r>
      <w:r w:rsidR="00877552">
        <w:rPr>
          <w:lang w:val="en-AU"/>
        </w:rPr>
        <w:t>F</w:t>
      </w:r>
      <w:r w:rsidR="002D2145" w:rsidRPr="001C5E01">
        <w:rPr>
          <w:lang w:val="en-AU"/>
        </w:rPr>
        <w:t>or example,</w:t>
      </w:r>
      <w:r w:rsidRPr="001C5E01">
        <w:rPr>
          <w:lang w:val="en-AU"/>
        </w:rPr>
        <w:t xml:space="preserve"> Office of the Health Ombudsman, Queensland College of Teachers, or other</w:t>
      </w:r>
      <w:r w:rsidR="002D2145" w:rsidRPr="001C5E01">
        <w:rPr>
          <w:lang w:val="en-AU"/>
        </w:rPr>
        <w:t xml:space="preserve"> </w:t>
      </w:r>
      <w:r w:rsidR="00E73AE2">
        <w:rPr>
          <w:lang w:val="en-AU"/>
        </w:rPr>
        <w:t>organisation</w:t>
      </w:r>
      <w:r w:rsidR="00743825">
        <w:rPr>
          <w:lang w:val="en-AU"/>
        </w:rPr>
        <w:t xml:space="preserve"> as </w:t>
      </w:r>
      <w:r w:rsidR="00E73AE2">
        <w:rPr>
          <w:lang w:val="en-AU"/>
        </w:rPr>
        <w:t>it</w:t>
      </w:r>
      <w:r w:rsidR="002D2145" w:rsidRPr="001C5E01">
        <w:rPr>
          <w:lang w:val="en-AU"/>
        </w:rPr>
        <w:t xml:space="preserve"> </w:t>
      </w:r>
      <w:r w:rsidR="00E73AE2">
        <w:rPr>
          <w:lang w:val="en-AU"/>
        </w:rPr>
        <w:t xml:space="preserve">may </w:t>
      </w:r>
      <w:r w:rsidR="002D2145" w:rsidRPr="001C5E01">
        <w:rPr>
          <w:lang w:val="en-AU"/>
        </w:rPr>
        <w:t>relate to the professional registration of a</w:t>
      </w:r>
      <w:r w:rsidR="00632417" w:rsidRPr="001C5E01">
        <w:rPr>
          <w:lang w:val="en-AU"/>
        </w:rPr>
        <w:t>n</w:t>
      </w:r>
      <w:r w:rsidR="002D2145" w:rsidRPr="001C5E01">
        <w:rPr>
          <w:lang w:val="en-AU"/>
        </w:rPr>
        <w:t xml:space="preserve"> </w:t>
      </w:r>
      <w:r w:rsidR="0095167E" w:rsidRPr="001C5E01">
        <w:rPr>
          <w:lang w:val="en-AU"/>
        </w:rPr>
        <w:t>individual who is the subject of a matter</w:t>
      </w:r>
      <w:r w:rsidR="002D2145" w:rsidRPr="001C5E01">
        <w:rPr>
          <w:lang w:val="en-AU"/>
        </w:rPr>
        <w:t>.</w:t>
      </w:r>
      <w:r w:rsidR="00440A37" w:rsidRPr="001C5E01">
        <w:rPr>
          <w:lang w:val="en-AU"/>
        </w:rPr>
        <w:t xml:space="preserve"> Information about </w:t>
      </w:r>
      <w:r w:rsidR="00EF6948" w:rsidRPr="001C5E01">
        <w:rPr>
          <w:lang w:val="en-AU"/>
        </w:rPr>
        <w:t xml:space="preserve">whether </w:t>
      </w:r>
      <w:r w:rsidR="00440A37" w:rsidRPr="001C5E01">
        <w:rPr>
          <w:lang w:val="en-AU"/>
        </w:rPr>
        <w:t xml:space="preserve">other referrals </w:t>
      </w:r>
      <w:r w:rsidR="00EF6948" w:rsidRPr="001C5E01">
        <w:rPr>
          <w:lang w:val="en-AU"/>
        </w:rPr>
        <w:t xml:space="preserve">are required </w:t>
      </w:r>
      <w:r w:rsidR="00440A37" w:rsidRPr="001C5E01">
        <w:rPr>
          <w:lang w:val="en-AU"/>
        </w:rPr>
        <w:t xml:space="preserve">can be obtained from an agency’s HR or </w:t>
      </w:r>
      <w:r w:rsidR="00B40A1E">
        <w:rPr>
          <w:lang w:val="en-AU"/>
        </w:rPr>
        <w:t>e</w:t>
      </w:r>
      <w:r w:rsidR="00440A37" w:rsidRPr="001C5E01">
        <w:rPr>
          <w:lang w:val="en-AU"/>
        </w:rPr>
        <w:t xml:space="preserve">thical </w:t>
      </w:r>
      <w:r w:rsidR="00B40A1E">
        <w:rPr>
          <w:lang w:val="en-AU"/>
        </w:rPr>
        <w:t>s</w:t>
      </w:r>
      <w:r w:rsidR="00440A37" w:rsidRPr="001C5E01">
        <w:rPr>
          <w:lang w:val="en-AU"/>
        </w:rPr>
        <w:t>tandards area</w:t>
      </w:r>
      <w:r w:rsidR="00EF6948" w:rsidRPr="001C5E01">
        <w:rPr>
          <w:lang w:val="en-AU"/>
        </w:rPr>
        <w:t>.</w:t>
      </w:r>
    </w:p>
    <w:p w14:paraId="7A1E671A" w14:textId="77777777" w:rsidR="00FE3A9D" w:rsidRPr="00C81703" w:rsidRDefault="00FE3A9D" w:rsidP="00194921">
      <w:pPr>
        <w:pStyle w:val="Heading2"/>
      </w:pPr>
      <w:bookmarkStart w:id="9" w:name="_Toc18658156"/>
      <w:r w:rsidRPr="00C81703">
        <w:t xml:space="preserve">Is </w:t>
      </w:r>
      <w:proofErr w:type="gramStart"/>
      <w:r w:rsidRPr="00C81703">
        <w:t>it</w:t>
      </w:r>
      <w:proofErr w:type="gramEnd"/>
      <w:r w:rsidRPr="00C81703">
        <w:t xml:space="preserve"> corrupt conduct?</w:t>
      </w:r>
      <w:bookmarkEnd w:id="9"/>
    </w:p>
    <w:p w14:paraId="2E225914" w14:textId="0E5B35EC" w:rsidR="00CD3F95" w:rsidRDefault="00FE3A9D" w:rsidP="00194921">
      <w:pPr>
        <w:pStyle w:val="Bodycopy"/>
        <w:rPr>
          <w:rFonts w:eastAsiaTheme="minorEastAsia"/>
          <w:lang w:val="en-AU"/>
        </w:rPr>
      </w:pPr>
      <w:r w:rsidRPr="001C5E01">
        <w:rPr>
          <w:lang w:val="en-AU"/>
        </w:rPr>
        <w:t>The CCC</w:t>
      </w:r>
      <w:r w:rsidR="00160C73" w:rsidRPr="001C5E01">
        <w:rPr>
          <w:lang w:val="en-AU"/>
        </w:rPr>
        <w:t xml:space="preserve"> i</w:t>
      </w:r>
      <w:r w:rsidRPr="001C5E01">
        <w:rPr>
          <w:lang w:val="en-AU"/>
        </w:rPr>
        <w:t>s a statutory body set up to combat and reduce the incidence of major crime and corruption in the public sector</w:t>
      </w:r>
      <w:r w:rsidR="00B40A1E">
        <w:rPr>
          <w:lang w:val="en-AU"/>
        </w:rPr>
        <w:t xml:space="preserve"> in Queensland</w:t>
      </w:r>
      <w:r w:rsidRPr="001C5E01">
        <w:rPr>
          <w:lang w:val="en-AU"/>
        </w:rPr>
        <w:t xml:space="preserve">. </w:t>
      </w:r>
      <w:r w:rsidR="004439DC" w:rsidRPr="001C5E01">
        <w:rPr>
          <w:lang w:val="en-AU"/>
        </w:rPr>
        <w:t xml:space="preserve">The </w:t>
      </w:r>
      <w:r w:rsidRPr="001C5E01">
        <w:rPr>
          <w:lang w:val="en-AU"/>
        </w:rPr>
        <w:t>functions and powers</w:t>
      </w:r>
      <w:r w:rsidR="004439DC" w:rsidRPr="001C5E01">
        <w:rPr>
          <w:lang w:val="en-AU"/>
        </w:rPr>
        <w:t xml:space="preserve"> of the agency</w:t>
      </w:r>
      <w:r w:rsidR="00184F71" w:rsidRPr="001C5E01">
        <w:rPr>
          <w:lang w:val="en-AU"/>
        </w:rPr>
        <w:t xml:space="preserve"> </w:t>
      </w:r>
      <w:r w:rsidRPr="001C5E01">
        <w:rPr>
          <w:lang w:val="en-AU"/>
        </w:rPr>
        <w:t xml:space="preserve">are set out in the </w:t>
      </w:r>
      <w:r w:rsidR="00B40A1E" w:rsidRPr="00F00544">
        <w:rPr>
          <w:rFonts w:eastAsiaTheme="minorEastAsia"/>
          <w:i/>
          <w:lang w:val="en-AU"/>
        </w:rPr>
        <w:t>Crime and Corruption Act 2001</w:t>
      </w:r>
      <w:r w:rsidR="00CD3F95">
        <w:rPr>
          <w:rFonts w:eastAsiaTheme="minorEastAsia"/>
          <w:lang w:val="en-AU"/>
        </w:rPr>
        <w:t xml:space="preserve">. </w:t>
      </w:r>
      <w:r w:rsidR="0007436E">
        <w:rPr>
          <w:rFonts w:eastAsiaTheme="minorEastAsia"/>
          <w:lang w:val="en-AU"/>
        </w:rPr>
        <w:t>There are two different types of c</w:t>
      </w:r>
      <w:r w:rsidR="00CD3F95">
        <w:rPr>
          <w:rFonts w:eastAsiaTheme="minorEastAsia"/>
          <w:lang w:val="en-AU"/>
        </w:rPr>
        <w:t xml:space="preserve">orrupt conduct defined </w:t>
      </w:r>
      <w:r w:rsidR="000D1B83">
        <w:rPr>
          <w:rFonts w:eastAsiaTheme="minorEastAsia"/>
          <w:lang w:val="en-AU"/>
        </w:rPr>
        <w:t xml:space="preserve">in </w:t>
      </w:r>
      <w:r w:rsidR="00246A05">
        <w:rPr>
          <w:rFonts w:eastAsiaTheme="minorEastAsia"/>
          <w:lang w:val="en-AU"/>
        </w:rPr>
        <w:t>s</w:t>
      </w:r>
      <w:r w:rsidR="00CD3F95">
        <w:rPr>
          <w:rFonts w:eastAsiaTheme="minorEastAsia"/>
          <w:lang w:val="en-AU"/>
        </w:rPr>
        <w:t xml:space="preserve">ection 15 of the Act, </w:t>
      </w:r>
      <w:r w:rsidR="006B05A4">
        <w:rPr>
          <w:rFonts w:eastAsiaTheme="minorEastAsia"/>
          <w:lang w:val="en-AU"/>
        </w:rPr>
        <w:t>as summarised below</w:t>
      </w:r>
      <w:r w:rsidR="00CD3F95">
        <w:rPr>
          <w:rFonts w:eastAsiaTheme="minorEastAsia"/>
          <w:lang w:val="en-AU"/>
        </w:rPr>
        <w:t>:</w:t>
      </w:r>
    </w:p>
    <w:p w14:paraId="11BAEA31" w14:textId="6CDDC3D5" w:rsidR="0007436E" w:rsidRPr="00AE6071" w:rsidRDefault="0007436E" w:rsidP="00194921">
      <w:pPr>
        <w:pStyle w:val="Bodycopy"/>
        <w:rPr>
          <w:rFonts w:eastAsiaTheme="minorEastAsia"/>
          <w:u w:val="single"/>
          <w:lang w:val="en-AU"/>
        </w:rPr>
      </w:pPr>
      <w:r w:rsidRPr="00AE6071">
        <w:rPr>
          <w:rFonts w:eastAsiaTheme="minorEastAsia"/>
          <w:u w:val="single"/>
          <w:lang w:val="en-AU"/>
        </w:rPr>
        <w:t>Type A</w:t>
      </w:r>
    </w:p>
    <w:p w14:paraId="12AEA609" w14:textId="6E3F472F" w:rsidR="0007436E" w:rsidRPr="00AE6071" w:rsidRDefault="0007436E" w:rsidP="00194921">
      <w:pPr>
        <w:pStyle w:val="Bodycopy"/>
        <w:rPr>
          <w:lang w:val="en-AU"/>
        </w:rPr>
      </w:pPr>
      <w:r w:rsidRPr="00AE6071">
        <w:rPr>
          <w:lang w:val="en-AU"/>
        </w:rPr>
        <w:t xml:space="preserve">Type A involves conduct that affects, or could affect, a public officer (an employee of a public sector agency) </w:t>
      </w:r>
      <w:r w:rsidR="00F95D58">
        <w:rPr>
          <w:lang w:val="en-AU"/>
        </w:rPr>
        <w:t>in</w:t>
      </w:r>
      <w:r w:rsidRPr="00AE6071">
        <w:rPr>
          <w:lang w:val="en-AU"/>
        </w:rPr>
        <w:t xml:space="preserve"> the performance of their functions or the exercise of their powers</w:t>
      </w:r>
      <w:r w:rsidR="00A615AB" w:rsidRPr="00AE6071">
        <w:rPr>
          <w:lang w:val="en-AU"/>
        </w:rPr>
        <w:t xml:space="preserve"> in a way that:</w:t>
      </w:r>
    </w:p>
    <w:p w14:paraId="15B765F9" w14:textId="12C1A359" w:rsidR="00A615AB" w:rsidRDefault="00A615AB" w:rsidP="00A615AB">
      <w:pPr>
        <w:pStyle w:val="Bulletpoint"/>
      </w:pPr>
      <w:r>
        <w:t>Is not honest or not impartial</w:t>
      </w:r>
    </w:p>
    <w:p w14:paraId="29A45ABC" w14:textId="082BA5BE" w:rsidR="00A615AB" w:rsidRDefault="00A615AB" w:rsidP="00A615AB">
      <w:pPr>
        <w:pStyle w:val="Bulletpoint"/>
      </w:pPr>
      <w:r>
        <w:t>Knowingly or recklessly breaches public trust</w:t>
      </w:r>
    </w:p>
    <w:p w14:paraId="0D822179" w14:textId="78B661D1" w:rsidR="00A615AB" w:rsidRDefault="00A615AB" w:rsidP="00A615AB">
      <w:pPr>
        <w:pStyle w:val="Bulletpoint"/>
      </w:pPr>
      <w:r>
        <w:t xml:space="preserve">Involves the misuse of agency-related material or information. </w:t>
      </w:r>
    </w:p>
    <w:p w14:paraId="07D37BF3" w14:textId="5746D7D7" w:rsidR="00F95D58" w:rsidRDefault="00F95D58" w:rsidP="00F95D58">
      <w:pPr>
        <w:pStyle w:val="Bulletpoint"/>
        <w:numPr>
          <w:ilvl w:val="0"/>
          <w:numId w:val="0"/>
        </w:numPr>
      </w:pPr>
    </w:p>
    <w:p w14:paraId="53D346A5" w14:textId="32223BE2" w:rsidR="00F95D58" w:rsidRDefault="00F95D58" w:rsidP="00F95D58">
      <w:pPr>
        <w:pStyle w:val="Bulletpoint"/>
        <w:numPr>
          <w:ilvl w:val="0"/>
          <w:numId w:val="0"/>
        </w:numPr>
        <w:rPr>
          <w:u w:val="single"/>
        </w:rPr>
      </w:pPr>
      <w:r w:rsidRPr="00AE6071">
        <w:rPr>
          <w:u w:val="single"/>
        </w:rPr>
        <w:t>Type B</w:t>
      </w:r>
    </w:p>
    <w:p w14:paraId="289FD6A4" w14:textId="328D7402" w:rsidR="00280BE3" w:rsidRPr="00AE6071" w:rsidRDefault="00440A13" w:rsidP="00280BE3">
      <w:pPr>
        <w:spacing w:before="96" w:after="192"/>
      </w:pPr>
      <w:r>
        <w:t xml:space="preserve">Type B </w:t>
      </w:r>
      <w:r w:rsidR="00280BE3" w:rsidRPr="00AE6071">
        <w:t xml:space="preserve">involves specific types of conduct that </w:t>
      </w:r>
      <w:proofErr w:type="gramStart"/>
      <w:r w:rsidR="00280BE3" w:rsidRPr="00AE6071">
        <w:t>impair, or</w:t>
      </w:r>
      <w:proofErr w:type="gramEnd"/>
      <w:r w:rsidR="00280BE3" w:rsidRPr="00AE6071">
        <w:t xml:space="preserve"> could impair public confidence in public administration. This may include:</w:t>
      </w:r>
    </w:p>
    <w:p w14:paraId="16FA2414" w14:textId="77A82C97" w:rsidR="00280BE3" w:rsidRPr="00AE6071" w:rsidRDefault="00280BE3" w:rsidP="00AE6071">
      <w:pPr>
        <w:pStyle w:val="Bulletpoint"/>
      </w:pPr>
      <w:r w:rsidRPr="00AE6071">
        <w:t>collusive tendering</w:t>
      </w:r>
    </w:p>
    <w:p w14:paraId="1546C638" w14:textId="09C3A215" w:rsidR="00280BE3" w:rsidRPr="00AE6071" w:rsidRDefault="00280BE3" w:rsidP="00AE6071">
      <w:pPr>
        <w:pStyle w:val="Bulletpoint"/>
      </w:pPr>
      <w:r w:rsidRPr="00AE6071">
        <w:lastRenderedPageBreak/>
        <w:t xml:space="preserve">fraud relating to an application for a </w:t>
      </w:r>
      <w:proofErr w:type="spellStart"/>
      <w:r w:rsidRPr="00AE6071">
        <w:t>licence</w:t>
      </w:r>
      <w:proofErr w:type="spellEnd"/>
      <w:r w:rsidRPr="00AE6071">
        <w:t>, permit or other authority relating to public health or safety; the environment; or the State's natural, cultural, mining or energy resources</w:t>
      </w:r>
    </w:p>
    <w:p w14:paraId="572F1999" w14:textId="312DB19B" w:rsidR="00280BE3" w:rsidRPr="00AE6071" w:rsidRDefault="00280BE3" w:rsidP="00AE6071">
      <w:pPr>
        <w:pStyle w:val="Bulletpoint"/>
      </w:pPr>
      <w:r w:rsidRPr="00AE6071">
        <w:t>dishonestly obtaining public funds or State assets</w:t>
      </w:r>
    </w:p>
    <w:p w14:paraId="44F5F8D2" w14:textId="41036711" w:rsidR="00280BE3" w:rsidRPr="00AE6071" w:rsidRDefault="00280BE3" w:rsidP="00AE6071">
      <w:pPr>
        <w:pStyle w:val="Bulletpoint"/>
      </w:pPr>
      <w:r w:rsidRPr="00AE6071">
        <w:t>evading a State tax, levy or duty or fraudulently causing a loss of State revenue</w:t>
      </w:r>
    </w:p>
    <w:p w14:paraId="2B575BE5" w14:textId="77777777" w:rsidR="00280BE3" w:rsidRPr="00AE6071" w:rsidRDefault="00280BE3" w:rsidP="00AE6071">
      <w:pPr>
        <w:pStyle w:val="Bulletpoint"/>
      </w:pPr>
      <w:r w:rsidRPr="00AE6071">
        <w:t>fraudulently obtaining or retaining an appointment.</w:t>
      </w:r>
    </w:p>
    <w:p w14:paraId="66601D46" w14:textId="1B66DD6D" w:rsidR="00F95D58" w:rsidRDefault="00F95D58" w:rsidP="00F95D58">
      <w:pPr>
        <w:pStyle w:val="Bulletpoint"/>
        <w:numPr>
          <w:ilvl w:val="0"/>
          <w:numId w:val="0"/>
        </w:numPr>
        <w:rPr>
          <w:u w:val="single"/>
        </w:rPr>
      </w:pPr>
    </w:p>
    <w:p w14:paraId="5449542C" w14:textId="28D9C754" w:rsidR="00487BAC" w:rsidRPr="00AE6071" w:rsidRDefault="009B37CF" w:rsidP="00F95D58">
      <w:pPr>
        <w:pStyle w:val="Bulletpoint"/>
        <w:numPr>
          <w:ilvl w:val="0"/>
          <w:numId w:val="0"/>
        </w:numPr>
      </w:pPr>
      <w:r>
        <w:t xml:space="preserve">Both Type A and Type B corrupt conduct must be either a criminal offence or serious enough to warrant dismissal. </w:t>
      </w:r>
    </w:p>
    <w:p w14:paraId="4FDE99BB" w14:textId="77777777" w:rsidR="00487BAC" w:rsidRDefault="00487BAC" w:rsidP="00F95D58">
      <w:pPr>
        <w:pStyle w:val="Bulletpoint"/>
        <w:numPr>
          <w:ilvl w:val="0"/>
          <w:numId w:val="0"/>
        </w:numPr>
        <w:rPr>
          <w:u w:val="single"/>
        </w:rPr>
      </w:pPr>
    </w:p>
    <w:p w14:paraId="1E02915D" w14:textId="7A787E28" w:rsidR="00440A13" w:rsidRPr="00AE6071" w:rsidRDefault="009B37CF" w:rsidP="00F95D58">
      <w:pPr>
        <w:pStyle w:val="Bulletpoint"/>
        <w:numPr>
          <w:ilvl w:val="0"/>
          <w:numId w:val="0"/>
        </w:numPr>
        <w:rPr>
          <w:rFonts w:eastAsia="Times New Roman" w:cs="Times New Roman"/>
          <w:szCs w:val="24"/>
          <w:lang w:val="en-AU" w:eastAsia="en-AU"/>
        </w:rPr>
      </w:pPr>
      <w:r w:rsidRPr="00AE6071">
        <w:rPr>
          <w:rFonts w:eastAsia="Times New Roman" w:cs="Times New Roman"/>
          <w:szCs w:val="24"/>
          <w:lang w:val="en-AU" w:eastAsia="en-AU"/>
        </w:rPr>
        <w:t>Each type of corrupt conduct has three essential elements, which are listed in the tables below. Ask yourself the related questions. To be corrupt conduct, the answer must be Yes to all three questions for either Type A or Type B. If not, it is unlikely that the conduct would amount to corrupt conduct under the Crime and Corruption Act.</w:t>
      </w:r>
    </w:p>
    <w:tbl>
      <w:tblPr>
        <w:tblStyle w:val="TableGrid10"/>
        <w:tblW w:w="0" w:type="auto"/>
        <w:tblLook w:val="04A0" w:firstRow="1" w:lastRow="0" w:firstColumn="1" w:lastColumn="0" w:noHBand="0" w:noVBand="1"/>
      </w:tblPr>
      <w:tblGrid>
        <w:gridCol w:w="7627"/>
        <w:gridCol w:w="1390"/>
      </w:tblGrid>
      <w:tr w:rsidR="009B37CF" w:rsidRPr="009B37CF" w14:paraId="51DE5D1A" w14:textId="77777777" w:rsidTr="00AE6071">
        <w:tc>
          <w:tcPr>
            <w:tcW w:w="7792" w:type="dxa"/>
          </w:tcPr>
          <w:p w14:paraId="1FA7706E" w14:textId="0362AFA3" w:rsidR="009B37CF" w:rsidRPr="00AE6071" w:rsidRDefault="009B37CF" w:rsidP="00194921">
            <w:pPr>
              <w:pStyle w:val="Bodycopy"/>
              <w:rPr>
                <w:rFonts w:eastAsiaTheme="minorEastAsia" w:cs="Arial"/>
                <w:b/>
                <w:szCs w:val="22"/>
              </w:rPr>
            </w:pPr>
            <w:r w:rsidRPr="00AE6071">
              <w:rPr>
                <w:rFonts w:eastAsiaTheme="minorEastAsia" w:cs="Arial"/>
                <w:b/>
                <w:szCs w:val="22"/>
              </w:rPr>
              <w:t>Key questions for determining corrupt conduct – type A</w:t>
            </w:r>
          </w:p>
        </w:tc>
        <w:tc>
          <w:tcPr>
            <w:tcW w:w="1225" w:type="dxa"/>
          </w:tcPr>
          <w:p w14:paraId="7590DF95" w14:textId="150F673A" w:rsidR="009B37CF" w:rsidRPr="00AE6071" w:rsidRDefault="009B37CF" w:rsidP="00194921">
            <w:pPr>
              <w:pStyle w:val="Bodycopy"/>
              <w:rPr>
                <w:rFonts w:eastAsiaTheme="minorEastAsia" w:cs="Arial"/>
                <w:b/>
                <w:szCs w:val="22"/>
              </w:rPr>
            </w:pPr>
            <w:r w:rsidRPr="00AE6071">
              <w:rPr>
                <w:rFonts w:eastAsiaTheme="minorEastAsia" w:cs="Arial"/>
                <w:b/>
                <w:szCs w:val="22"/>
              </w:rPr>
              <w:t>Responses</w:t>
            </w:r>
          </w:p>
        </w:tc>
      </w:tr>
      <w:tr w:rsidR="009B37CF" w:rsidRPr="009B37CF" w14:paraId="18C277E0" w14:textId="77777777" w:rsidTr="00AE6071">
        <w:trPr>
          <w:trHeight w:val="1116"/>
        </w:trPr>
        <w:tc>
          <w:tcPr>
            <w:tcW w:w="7792" w:type="dxa"/>
          </w:tcPr>
          <w:p w14:paraId="5AA67F97" w14:textId="0CF7E33A" w:rsidR="009B37CF" w:rsidRPr="00AE6071" w:rsidRDefault="009B37CF" w:rsidP="00194921">
            <w:pPr>
              <w:pStyle w:val="Bodycopy"/>
              <w:rPr>
                <w:rFonts w:eastAsiaTheme="minorEastAsia" w:cs="Arial"/>
                <w:szCs w:val="22"/>
              </w:rPr>
            </w:pPr>
            <w:r w:rsidRPr="00AE6071">
              <w:rPr>
                <w:rStyle w:val="Strong"/>
                <w:rFonts w:cs="Arial"/>
                <w:color w:val="000000"/>
                <w:szCs w:val="22"/>
              </w:rPr>
              <w:t xml:space="preserve">1. Effect of the conduct. </w:t>
            </w:r>
            <w:r w:rsidRPr="00AE6071">
              <w:rPr>
                <w:rFonts w:cs="Arial"/>
                <w:color w:val="000000"/>
                <w:szCs w:val="22"/>
              </w:rPr>
              <w:t>Does the conduct adversely affect, or have the potential to adversely affect, how a public agency or public official carries out their duties or exercises their powers?</w:t>
            </w:r>
          </w:p>
        </w:tc>
        <w:tc>
          <w:tcPr>
            <w:tcW w:w="1225" w:type="dxa"/>
          </w:tcPr>
          <w:p w14:paraId="4079B932" w14:textId="7904FCCC" w:rsidR="009B37CF" w:rsidRPr="00AE6071" w:rsidRDefault="009B37CF" w:rsidP="00194921">
            <w:pPr>
              <w:pStyle w:val="Bodycopy"/>
              <w:rPr>
                <w:rFonts w:eastAsiaTheme="minorEastAsia" w:cs="Arial"/>
                <w:szCs w:val="22"/>
              </w:rPr>
            </w:pPr>
            <w:r w:rsidRPr="00AE6071">
              <w:rPr>
                <w:rFonts w:eastAsiaTheme="minorEastAsia" w:cs="Arial"/>
                <w:szCs w:val="22"/>
              </w:rPr>
              <w:t>Y/N</w:t>
            </w:r>
          </w:p>
        </w:tc>
      </w:tr>
      <w:tr w:rsidR="009B37CF" w:rsidRPr="009B37CF" w14:paraId="71E56B83" w14:textId="77777777" w:rsidTr="00AE6071">
        <w:tc>
          <w:tcPr>
            <w:tcW w:w="7792" w:type="dxa"/>
          </w:tcPr>
          <w:p w14:paraId="6E2B5BE0" w14:textId="77777777" w:rsidR="009B37CF" w:rsidRPr="00AE6071" w:rsidRDefault="009B37CF" w:rsidP="009B37CF">
            <w:pPr>
              <w:spacing w:before="96" w:after="192"/>
              <w:rPr>
                <w:rFonts w:cs="Arial"/>
                <w:color w:val="000000"/>
                <w:szCs w:val="22"/>
              </w:rPr>
            </w:pPr>
            <w:r w:rsidRPr="00AE6071">
              <w:rPr>
                <w:rFonts w:cs="Arial"/>
                <w:b/>
                <w:bCs/>
                <w:color w:val="000000"/>
                <w:szCs w:val="22"/>
              </w:rPr>
              <w:t xml:space="preserve">2. Result of the conduct. </w:t>
            </w:r>
            <w:r w:rsidRPr="00AE6071">
              <w:rPr>
                <w:rFonts w:cs="Arial"/>
                <w:color w:val="000000"/>
                <w:szCs w:val="22"/>
              </w:rPr>
              <w:t>Has the conduct resulted, or could result in the performance of duties or exercise of powers in a way that:</w:t>
            </w:r>
          </w:p>
          <w:p w14:paraId="1070902C" w14:textId="77777777" w:rsidR="009B37CF" w:rsidRPr="00AE6071" w:rsidRDefault="009B37CF" w:rsidP="00AE6071">
            <w:pPr>
              <w:pStyle w:val="ListParagraph"/>
              <w:numPr>
                <w:ilvl w:val="0"/>
                <w:numId w:val="54"/>
              </w:numPr>
              <w:spacing w:after="48" w:line="288" w:lineRule="atLeast"/>
              <w:rPr>
                <w:rFonts w:cs="Arial"/>
                <w:color w:val="000000"/>
                <w:szCs w:val="22"/>
              </w:rPr>
            </w:pPr>
            <w:r w:rsidRPr="00AE6071">
              <w:rPr>
                <w:rFonts w:cs="Arial"/>
                <w:color w:val="000000"/>
                <w:szCs w:val="22"/>
              </w:rPr>
              <w:t>is not honest or impartial, or</w:t>
            </w:r>
          </w:p>
          <w:p w14:paraId="49579BC2" w14:textId="77777777" w:rsidR="009B37CF" w:rsidRPr="00AE6071" w:rsidRDefault="009B37CF" w:rsidP="00AE6071">
            <w:pPr>
              <w:pStyle w:val="ListParagraph"/>
              <w:numPr>
                <w:ilvl w:val="0"/>
                <w:numId w:val="54"/>
              </w:numPr>
              <w:spacing w:after="48" w:line="288" w:lineRule="atLeast"/>
              <w:rPr>
                <w:rFonts w:cs="Arial"/>
                <w:color w:val="000000"/>
                <w:szCs w:val="22"/>
              </w:rPr>
            </w:pPr>
            <w:r w:rsidRPr="00AE6071">
              <w:rPr>
                <w:rFonts w:cs="Arial"/>
                <w:color w:val="000000"/>
                <w:szCs w:val="22"/>
              </w:rPr>
              <w:t>involves a breach of the trust placed in a person holding an appointment in a public agency, either knowingly or recklessly, or</w:t>
            </w:r>
          </w:p>
          <w:p w14:paraId="777D9581" w14:textId="132707BE" w:rsidR="009B37CF" w:rsidRPr="00AE6071" w:rsidRDefault="009B37CF" w:rsidP="00AE6071">
            <w:pPr>
              <w:pStyle w:val="ListParagraph"/>
              <w:numPr>
                <w:ilvl w:val="0"/>
                <w:numId w:val="54"/>
              </w:numPr>
              <w:spacing w:after="48" w:line="288" w:lineRule="atLeast"/>
              <w:rPr>
                <w:rFonts w:eastAsiaTheme="minorEastAsia" w:cs="Arial"/>
                <w:szCs w:val="22"/>
              </w:rPr>
            </w:pPr>
            <w:r w:rsidRPr="00AE6071">
              <w:rPr>
                <w:rFonts w:cs="Arial"/>
                <w:color w:val="000000"/>
                <w:szCs w:val="22"/>
                <w:lang w:val="en-AU"/>
              </w:rPr>
              <w:t>involves a misuse of information or other material related to the performance of powers or exercise of functions of a person holding an appointment in a public agency?</w:t>
            </w:r>
          </w:p>
        </w:tc>
        <w:tc>
          <w:tcPr>
            <w:tcW w:w="1225" w:type="dxa"/>
          </w:tcPr>
          <w:p w14:paraId="27DD5A7E" w14:textId="621AE19D" w:rsidR="009B37CF" w:rsidRPr="00AE6071" w:rsidRDefault="009B37CF" w:rsidP="00194921">
            <w:pPr>
              <w:pStyle w:val="Bodycopy"/>
              <w:rPr>
                <w:rFonts w:eastAsiaTheme="minorEastAsia" w:cs="Arial"/>
                <w:szCs w:val="22"/>
              </w:rPr>
            </w:pPr>
            <w:r w:rsidRPr="00AE6071">
              <w:rPr>
                <w:rFonts w:eastAsiaTheme="minorEastAsia" w:cs="Arial"/>
                <w:szCs w:val="22"/>
              </w:rPr>
              <w:t>Y/N</w:t>
            </w:r>
          </w:p>
        </w:tc>
      </w:tr>
      <w:tr w:rsidR="009B37CF" w:rsidRPr="009B37CF" w14:paraId="255F01BB" w14:textId="77777777" w:rsidTr="00AE6071">
        <w:tc>
          <w:tcPr>
            <w:tcW w:w="7792" w:type="dxa"/>
          </w:tcPr>
          <w:p w14:paraId="095A7555" w14:textId="51E33868" w:rsidR="009B37CF" w:rsidRPr="00AE6071" w:rsidRDefault="009B37CF" w:rsidP="00194921">
            <w:pPr>
              <w:pStyle w:val="Bodycopy"/>
              <w:rPr>
                <w:rFonts w:eastAsiaTheme="minorEastAsia" w:cs="Arial"/>
                <w:szCs w:val="22"/>
              </w:rPr>
            </w:pPr>
            <w:r w:rsidRPr="00AE6071">
              <w:rPr>
                <w:rStyle w:val="Strong"/>
                <w:rFonts w:cs="Arial"/>
                <w:color w:val="000000"/>
                <w:szCs w:val="22"/>
              </w:rPr>
              <w:t>3. Criminal offence or serious disciplinary breach.</w:t>
            </w:r>
            <w:r w:rsidRPr="00AE6071">
              <w:rPr>
                <w:rFonts w:cs="Arial"/>
                <w:color w:val="000000"/>
                <w:szCs w:val="22"/>
              </w:rPr>
              <w:t xml:space="preserve"> If proved, would the conduct be a criminal offence, or a disciplinary breach providing reasonable grounds for dismissal, if the person is or were the holder of an appointment?</w:t>
            </w:r>
          </w:p>
        </w:tc>
        <w:tc>
          <w:tcPr>
            <w:tcW w:w="1225" w:type="dxa"/>
          </w:tcPr>
          <w:p w14:paraId="6E53F15A" w14:textId="3E720950" w:rsidR="009B37CF" w:rsidRPr="00AE6071" w:rsidRDefault="009B37CF" w:rsidP="00194921">
            <w:pPr>
              <w:pStyle w:val="Bodycopy"/>
              <w:rPr>
                <w:rFonts w:eastAsiaTheme="minorEastAsia" w:cs="Arial"/>
                <w:szCs w:val="22"/>
              </w:rPr>
            </w:pPr>
            <w:r w:rsidRPr="00AE6071">
              <w:rPr>
                <w:rFonts w:eastAsiaTheme="minorEastAsia" w:cs="Arial"/>
                <w:szCs w:val="22"/>
              </w:rPr>
              <w:t>Y/N</w:t>
            </w:r>
          </w:p>
        </w:tc>
      </w:tr>
    </w:tbl>
    <w:p w14:paraId="4DDF7F0F" w14:textId="1D451675" w:rsidR="00752822" w:rsidRDefault="00752822">
      <w:pPr>
        <w:pStyle w:val="Bulletpoint"/>
        <w:numPr>
          <w:ilvl w:val="0"/>
          <w:numId w:val="0"/>
        </w:numPr>
        <w:rPr>
          <w:rFonts w:cs="Times New Roman"/>
          <w:szCs w:val="24"/>
          <w:u w:val="single"/>
          <w:lang w:eastAsia="en-AU"/>
        </w:rPr>
      </w:pPr>
    </w:p>
    <w:tbl>
      <w:tblPr>
        <w:tblStyle w:val="TableGrid10"/>
        <w:tblW w:w="0" w:type="auto"/>
        <w:tblLook w:val="04A0" w:firstRow="1" w:lastRow="0" w:firstColumn="1" w:lastColumn="0" w:noHBand="0" w:noVBand="1"/>
      </w:tblPr>
      <w:tblGrid>
        <w:gridCol w:w="7627"/>
        <w:gridCol w:w="1390"/>
      </w:tblGrid>
      <w:tr w:rsidR="00752822" w:rsidRPr="00B76186" w14:paraId="2F825846" w14:textId="77777777" w:rsidTr="00B76186">
        <w:tc>
          <w:tcPr>
            <w:tcW w:w="7792" w:type="dxa"/>
          </w:tcPr>
          <w:p w14:paraId="67AE1EDF" w14:textId="31DD582F" w:rsidR="00752822" w:rsidRPr="00B76186" w:rsidRDefault="00752822" w:rsidP="00B76186">
            <w:pPr>
              <w:pStyle w:val="Bodycopy"/>
              <w:rPr>
                <w:rFonts w:eastAsiaTheme="minorEastAsia" w:cs="Arial"/>
                <w:b/>
                <w:szCs w:val="22"/>
              </w:rPr>
            </w:pPr>
            <w:r w:rsidRPr="00B76186">
              <w:rPr>
                <w:rFonts w:eastAsiaTheme="minorEastAsia" w:cs="Arial"/>
                <w:b/>
                <w:szCs w:val="22"/>
              </w:rPr>
              <w:t xml:space="preserve">Key questions for determining corrupt conduct – type </w:t>
            </w:r>
            <w:r>
              <w:rPr>
                <w:rFonts w:eastAsiaTheme="minorEastAsia" w:cs="Arial"/>
                <w:b/>
                <w:szCs w:val="22"/>
              </w:rPr>
              <w:t>B</w:t>
            </w:r>
          </w:p>
        </w:tc>
        <w:tc>
          <w:tcPr>
            <w:tcW w:w="1225" w:type="dxa"/>
          </w:tcPr>
          <w:p w14:paraId="1DE32EAD" w14:textId="77777777" w:rsidR="00752822" w:rsidRPr="00B76186" w:rsidRDefault="00752822" w:rsidP="00B76186">
            <w:pPr>
              <w:pStyle w:val="Bodycopy"/>
              <w:rPr>
                <w:rFonts w:eastAsiaTheme="minorEastAsia" w:cs="Arial"/>
                <w:b/>
                <w:szCs w:val="22"/>
              </w:rPr>
            </w:pPr>
            <w:r w:rsidRPr="00B76186">
              <w:rPr>
                <w:rFonts w:eastAsiaTheme="minorEastAsia" w:cs="Arial"/>
                <w:b/>
                <w:szCs w:val="22"/>
              </w:rPr>
              <w:t>Responses</w:t>
            </w:r>
          </w:p>
        </w:tc>
      </w:tr>
      <w:tr w:rsidR="00752822" w:rsidRPr="00B76186" w14:paraId="7752E87D" w14:textId="77777777" w:rsidTr="00B76186">
        <w:trPr>
          <w:trHeight w:val="1116"/>
        </w:trPr>
        <w:tc>
          <w:tcPr>
            <w:tcW w:w="7792" w:type="dxa"/>
          </w:tcPr>
          <w:p w14:paraId="36813C76" w14:textId="4E44DC78" w:rsidR="00752822" w:rsidRPr="00B76186" w:rsidRDefault="00752822" w:rsidP="00B76186">
            <w:pPr>
              <w:pStyle w:val="Bodycopy"/>
              <w:rPr>
                <w:rFonts w:eastAsiaTheme="minorEastAsia" w:cs="Arial"/>
                <w:szCs w:val="22"/>
              </w:rPr>
            </w:pPr>
            <w:r w:rsidRPr="00B76186">
              <w:rPr>
                <w:rStyle w:val="Strong"/>
                <w:rFonts w:cs="Arial"/>
                <w:color w:val="000000"/>
                <w:szCs w:val="22"/>
              </w:rPr>
              <w:t xml:space="preserve">1. Effect of the conduct. </w:t>
            </w:r>
            <w:r w:rsidRPr="00B76186">
              <w:rPr>
                <w:rFonts w:cs="Arial"/>
                <w:color w:val="000000"/>
                <w:szCs w:val="22"/>
              </w:rPr>
              <w:t xml:space="preserve">Does the conduct </w:t>
            </w:r>
            <w:r>
              <w:rPr>
                <w:rFonts w:cs="Arial"/>
                <w:color w:val="000000"/>
                <w:szCs w:val="22"/>
              </w:rPr>
              <w:t>impair, or have the potential to impair, public confidence in public administration</w:t>
            </w:r>
            <w:r w:rsidRPr="00B76186">
              <w:rPr>
                <w:rFonts w:cs="Arial"/>
                <w:color w:val="000000"/>
                <w:szCs w:val="22"/>
              </w:rPr>
              <w:t>?</w:t>
            </w:r>
          </w:p>
        </w:tc>
        <w:tc>
          <w:tcPr>
            <w:tcW w:w="1225" w:type="dxa"/>
          </w:tcPr>
          <w:p w14:paraId="16F95C34" w14:textId="77777777" w:rsidR="00752822" w:rsidRPr="00B76186" w:rsidRDefault="00752822" w:rsidP="00B76186">
            <w:pPr>
              <w:pStyle w:val="Bodycopy"/>
              <w:rPr>
                <w:rFonts w:eastAsiaTheme="minorEastAsia" w:cs="Arial"/>
                <w:szCs w:val="22"/>
              </w:rPr>
            </w:pPr>
            <w:r w:rsidRPr="00B76186">
              <w:rPr>
                <w:rFonts w:eastAsiaTheme="minorEastAsia" w:cs="Arial"/>
                <w:szCs w:val="22"/>
              </w:rPr>
              <w:t>Y/N</w:t>
            </w:r>
          </w:p>
        </w:tc>
      </w:tr>
      <w:tr w:rsidR="00752822" w:rsidRPr="00B76186" w14:paraId="5DC85F15" w14:textId="77777777" w:rsidTr="00B76186">
        <w:tc>
          <w:tcPr>
            <w:tcW w:w="7792" w:type="dxa"/>
          </w:tcPr>
          <w:p w14:paraId="42AE0D0E" w14:textId="017B3F0C" w:rsidR="00752822" w:rsidRPr="00B76186" w:rsidRDefault="00752822" w:rsidP="00B76186">
            <w:pPr>
              <w:spacing w:before="96" w:after="192"/>
              <w:rPr>
                <w:rFonts w:cs="Arial"/>
                <w:color w:val="000000"/>
                <w:szCs w:val="22"/>
              </w:rPr>
            </w:pPr>
            <w:r w:rsidRPr="00B76186">
              <w:rPr>
                <w:rFonts w:cs="Arial"/>
                <w:b/>
                <w:bCs/>
                <w:color w:val="000000"/>
                <w:szCs w:val="22"/>
              </w:rPr>
              <w:t xml:space="preserve">2. </w:t>
            </w:r>
            <w:r>
              <w:rPr>
                <w:rFonts w:cs="Arial"/>
                <w:b/>
                <w:bCs/>
                <w:color w:val="000000"/>
                <w:szCs w:val="22"/>
              </w:rPr>
              <w:t>Type of conduct</w:t>
            </w:r>
            <w:r w:rsidRPr="00B76186">
              <w:rPr>
                <w:rFonts w:cs="Arial"/>
                <w:b/>
                <w:bCs/>
                <w:color w:val="000000"/>
                <w:szCs w:val="22"/>
              </w:rPr>
              <w:t xml:space="preserve">. </w:t>
            </w:r>
            <w:r w:rsidRPr="00B76186">
              <w:rPr>
                <w:rFonts w:cs="Arial"/>
                <w:color w:val="000000"/>
                <w:szCs w:val="22"/>
              </w:rPr>
              <w:t>Has the conduct resulted, or could result in the performance of duties or exercise of powers in a way that</w:t>
            </w:r>
            <w:r>
              <w:rPr>
                <w:rFonts w:cs="Arial"/>
                <w:color w:val="000000"/>
                <w:szCs w:val="22"/>
              </w:rPr>
              <w:t xml:space="preserve"> could be</w:t>
            </w:r>
            <w:r w:rsidRPr="00B76186">
              <w:rPr>
                <w:rFonts w:cs="Arial"/>
                <w:color w:val="000000"/>
                <w:szCs w:val="22"/>
              </w:rPr>
              <w:t>:</w:t>
            </w:r>
          </w:p>
          <w:p w14:paraId="7C6C1633" w14:textId="77777777" w:rsidR="00752822" w:rsidRPr="00AE6071" w:rsidRDefault="00752822" w:rsidP="00752822">
            <w:pPr>
              <w:numPr>
                <w:ilvl w:val="0"/>
                <w:numId w:val="54"/>
              </w:numPr>
              <w:spacing w:after="48" w:line="288" w:lineRule="atLeast"/>
              <w:rPr>
                <w:rFonts w:cs="Arial"/>
                <w:color w:val="000000"/>
                <w:szCs w:val="22"/>
              </w:rPr>
            </w:pPr>
            <w:r w:rsidRPr="00AE6071">
              <w:rPr>
                <w:rFonts w:cs="Arial"/>
                <w:color w:val="000000"/>
                <w:szCs w:val="22"/>
              </w:rPr>
              <w:t>collusive tendering, or</w:t>
            </w:r>
          </w:p>
          <w:p w14:paraId="599CA4FA" w14:textId="77777777" w:rsidR="00752822" w:rsidRPr="00AE6071" w:rsidRDefault="00752822" w:rsidP="00752822">
            <w:pPr>
              <w:numPr>
                <w:ilvl w:val="0"/>
                <w:numId w:val="54"/>
              </w:numPr>
              <w:spacing w:after="48" w:line="288" w:lineRule="atLeast"/>
              <w:rPr>
                <w:rFonts w:cs="Arial"/>
                <w:color w:val="000000"/>
                <w:szCs w:val="22"/>
              </w:rPr>
            </w:pPr>
            <w:r w:rsidRPr="00AE6071">
              <w:rPr>
                <w:rFonts w:cs="Arial"/>
                <w:color w:val="000000"/>
                <w:szCs w:val="22"/>
              </w:rPr>
              <w:t xml:space="preserve">fraud relating to an application for a </w:t>
            </w:r>
            <w:proofErr w:type="spellStart"/>
            <w:r w:rsidRPr="00AE6071">
              <w:rPr>
                <w:rFonts w:cs="Arial"/>
                <w:color w:val="000000"/>
                <w:szCs w:val="22"/>
              </w:rPr>
              <w:t>licence</w:t>
            </w:r>
            <w:proofErr w:type="spellEnd"/>
            <w:r w:rsidRPr="00AE6071">
              <w:rPr>
                <w:rFonts w:cs="Arial"/>
                <w:color w:val="000000"/>
                <w:szCs w:val="22"/>
              </w:rPr>
              <w:t xml:space="preserve">, permit or other authority for protecting people’s health or safety, protecting the environment, or </w:t>
            </w:r>
            <w:r w:rsidRPr="00AE6071">
              <w:rPr>
                <w:rFonts w:cs="Arial"/>
                <w:color w:val="000000"/>
                <w:szCs w:val="22"/>
              </w:rPr>
              <w:lastRenderedPageBreak/>
              <w:t>protecting or managing the use of the State’s natural, cultural, mining or energy resources, or</w:t>
            </w:r>
          </w:p>
          <w:p w14:paraId="6971EDCC" w14:textId="77777777" w:rsidR="00752822" w:rsidRPr="00AE6071" w:rsidRDefault="00752822" w:rsidP="00752822">
            <w:pPr>
              <w:numPr>
                <w:ilvl w:val="0"/>
                <w:numId w:val="54"/>
              </w:numPr>
              <w:spacing w:after="48" w:line="288" w:lineRule="atLeast"/>
              <w:rPr>
                <w:rFonts w:cs="Arial"/>
                <w:color w:val="000000"/>
                <w:szCs w:val="22"/>
              </w:rPr>
            </w:pPr>
            <w:r w:rsidRPr="00AE6071">
              <w:rPr>
                <w:rFonts w:cs="Arial"/>
                <w:color w:val="000000"/>
                <w:szCs w:val="22"/>
              </w:rPr>
              <w:t>dishonestly obtaining or helping to obtain a benefit from the payment or application of public funds or the disposition of State assets, or</w:t>
            </w:r>
          </w:p>
          <w:p w14:paraId="52BCA94A" w14:textId="77777777" w:rsidR="00752822" w:rsidRPr="00AE6071" w:rsidRDefault="00752822" w:rsidP="00752822">
            <w:pPr>
              <w:numPr>
                <w:ilvl w:val="0"/>
                <w:numId w:val="54"/>
              </w:numPr>
              <w:spacing w:after="48" w:line="288" w:lineRule="atLeast"/>
              <w:rPr>
                <w:rFonts w:cs="Arial"/>
                <w:color w:val="000000"/>
                <w:szCs w:val="22"/>
              </w:rPr>
            </w:pPr>
            <w:r w:rsidRPr="00AE6071">
              <w:rPr>
                <w:rFonts w:cs="Arial"/>
                <w:color w:val="000000"/>
                <w:szCs w:val="22"/>
              </w:rPr>
              <w:t>evading a State tax, levy or duty or otherwise fraudulently causing a loss of State revenue, or</w:t>
            </w:r>
          </w:p>
          <w:p w14:paraId="7AA2D91A" w14:textId="702E508D" w:rsidR="00752822" w:rsidRPr="00B76186" w:rsidRDefault="00752822" w:rsidP="00AE6071">
            <w:pPr>
              <w:numPr>
                <w:ilvl w:val="0"/>
                <w:numId w:val="54"/>
              </w:numPr>
              <w:spacing w:after="48" w:line="288" w:lineRule="atLeast"/>
              <w:rPr>
                <w:rFonts w:eastAsiaTheme="minorEastAsia" w:cs="Arial"/>
                <w:szCs w:val="22"/>
              </w:rPr>
            </w:pPr>
            <w:r w:rsidRPr="00AE6071">
              <w:rPr>
                <w:rFonts w:cs="Arial"/>
                <w:color w:val="000000"/>
                <w:szCs w:val="22"/>
              </w:rPr>
              <w:t>fraudulently obtaining or retaining an appointment?</w:t>
            </w:r>
          </w:p>
        </w:tc>
        <w:tc>
          <w:tcPr>
            <w:tcW w:w="1225" w:type="dxa"/>
          </w:tcPr>
          <w:p w14:paraId="546FBD92" w14:textId="77777777" w:rsidR="00752822" w:rsidRPr="00B76186" w:rsidRDefault="00752822" w:rsidP="00B76186">
            <w:pPr>
              <w:pStyle w:val="Bodycopy"/>
              <w:rPr>
                <w:rFonts w:eastAsiaTheme="minorEastAsia" w:cs="Arial"/>
                <w:szCs w:val="22"/>
              </w:rPr>
            </w:pPr>
            <w:r w:rsidRPr="00B76186">
              <w:rPr>
                <w:rFonts w:eastAsiaTheme="minorEastAsia" w:cs="Arial"/>
                <w:szCs w:val="22"/>
              </w:rPr>
              <w:lastRenderedPageBreak/>
              <w:t>Y/N</w:t>
            </w:r>
          </w:p>
        </w:tc>
      </w:tr>
      <w:tr w:rsidR="00752822" w:rsidRPr="00B76186" w14:paraId="447DEA18" w14:textId="77777777" w:rsidTr="00B76186">
        <w:tc>
          <w:tcPr>
            <w:tcW w:w="7792" w:type="dxa"/>
          </w:tcPr>
          <w:p w14:paraId="6AF488AF" w14:textId="3CDD518C" w:rsidR="00752822" w:rsidRPr="00B76186" w:rsidRDefault="00752822" w:rsidP="00B76186">
            <w:pPr>
              <w:pStyle w:val="Bodycopy"/>
              <w:rPr>
                <w:rFonts w:eastAsiaTheme="minorEastAsia" w:cs="Arial"/>
                <w:szCs w:val="22"/>
              </w:rPr>
            </w:pPr>
            <w:r w:rsidRPr="00B76186">
              <w:rPr>
                <w:rStyle w:val="Strong"/>
                <w:rFonts w:cs="Arial"/>
                <w:color w:val="000000"/>
                <w:szCs w:val="22"/>
              </w:rPr>
              <w:t>3. Criminal offence or serious disciplinary breach</w:t>
            </w:r>
            <w:r w:rsidRPr="00752822">
              <w:rPr>
                <w:rStyle w:val="Strong"/>
                <w:rFonts w:cs="Arial"/>
                <w:color w:val="000000"/>
                <w:szCs w:val="22"/>
              </w:rPr>
              <w:t>.</w:t>
            </w:r>
            <w:r w:rsidRPr="00752822">
              <w:rPr>
                <w:rFonts w:cs="Arial"/>
                <w:color w:val="000000"/>
                <w:szCs w:val="22"/>
              </w:rPr>
              <w:t xml:space="preserve"> </w:t>
            </w:r>
            <w:r w:rsidRPr="00AE6071">
              <w:rPr>
                <w:rFonts w:cs="Arial"/>
                <w:color w:val="000000"/>
                <w:szCs w:val="22"/>
              </w:rPr>
              <w:t>If proved, would the conduct be a criminal offence, or a disciplinary breach providing reasonable grounds for dismissal, if the person is or were the holder of an appointment in a public agency?</w:t>
            </w:r>
          </w:p>
        </w:tc>
        <w:tc>
          <w:tcPr>
            <w:tcW w:w="1225" w:type="dxa"/>
          </w:tcPr>
          <w:p w14:paraId="422C9C88" w14:textId="77777777" w:rsidR="00752822" w:rsidRPr="00B76186" w:rsidRDefault="00752822" w:rsidP="00B76186">
            <w:pPr>
              <w:pStyle w:val="Bodycopy"/>
              <w:rPr>
                <w:rFonts w:eastAsiaTheme="minorEastAsia" w:cs="Arial"/>
                <w:szCs w:val="22"/>
              </w:rPr>
            </w:pPr>
            <w:r w:rsidRPr="00B76186">
              <w:rPr>
                <w:rFonts w:eastAsiaTheme="minorEastAsia" w:cs="Arial"/>
                <w:szCs w:val="22"/>
              </w:rPr>
              <w:t>Y/N</w:t>
            </w:r>
          </w:p>
        </w:tc>
      </w:tr>
    </w:tbl>
    <w:p w14:paraId="23C97502" w14:textId="08322AA6" w:rsidR="007D718A" w:rsidRPr="001C5E01" w:rsidRDefault="00FE3A9D" w:rsidP="00194921">
      <w:pPr>
        <w:pStyle w:val="Bodycopy"/>
        <w:rPr>
          <w:lang w:val="en-AU"/>
        </w:rPr>
      </w:pPr>
      <w:r w:rsidRPr="001C5E01">
        <w:rPr>
          <w:lang w:val="en-AU"/>
        </w:rPr>
        <w:t>Where the CCC receives a complaint alleging corrupt conduct in the public sector, the</w:t>
      </w:r>
      <w:r w:rsidR="00EB179F">
        <w:rPr>
          <w:lang w:val="en-AU"/>
        </w:rPr>
        <w:t>y</w:t>
      </w:r>
      <w:r w:rsidRPr="001C5E01">
        <w:rPr>
          <w:lang w:val="en-AU"/>
        </w:rPr>
        <w:t xml:space="preserve"> assess how it should be handled, </w:t>
      </w:r>
      <w:proofErr w:type="gramStart"/>
      <w:r w:rsidRPr="001C5E01">
        <w:rPr>
          <w:lang w:val="en-AU"/>
        </w:rPr>
        <w:t>taking into account</w:t>
      </w:r>
      <w:proofErr w:type="gramEnd"/>
      <w:r w:rsidRPr="001C5E01">
        <w:rPr>
          <w:lang w:val="en-AU"/>
        </w:rPr>
        <w:t xml:space="preserve"> the particular circumstances of the case. The CCC retains and investigates only the most serious allegations of corrupt conduct</w:t>
      </w:r>
      <w:r w:rsidR="00FA294E">
        <w:rPr>
          <w:lang w:val="en-AU"/>
        </w:rPr>
        <w:t>–</w:t>
      </w:r>
      <w:r w:rsidRPr="001C5E01">
        <w:rPr>
          <w:lang w:val="en-AU"/>
        </w:rPr>
        <w:t>including those with a strong public interest element</w:t>
      </w:r>
      <w:r w:rsidR="00FA294E">
        <w:rPr>
          <w:lang w:val="en-AU"/>
        </w:rPr>
        <w:t>,</w:t>
      </w:r>
      <w:r w:rsidRPr="001C5E01">
        <w:rPr>
          <w:lang w:val="en-AU"/>
        </w:rPr>
        <w:t xml:space="preserve"> or where the relevant agency </w:t>
      </w:r>
      <w:r w:rsidR="007D718A" w:rsidRPr="001C5E01">
        <w:rPr>
          <w:lang w:val="en-AU"/>
        </w:rPr>
        <w:t>may not be</w:t>
      </w:r>
      <w:r w:rsidRPr="001C5E01">
        <w:rPr>
          <w:lang w:val="en-AU"/>
        </w:rPr>
        <w:t xml:space="preserve"> equipped to handle the investigation.</w:t>
      </w:r>
      <w:r w:rsidR="00C43BEA">
        <w:rPr>
          <w:lang w:val="en-AU"/>
        </w:rPr>
        <w:t xml:space="preserve"> </w:t>
      </w:r>
    </w:p>
    <w:p w14:paraId="029A8C39" w14:textId="01A867F3" w:rsidR="007D718A" w:rsidRPr="001C5E01" w:rsidRDefault="002D2145" w:rsidP="00194921">
      <w:pPr>
        <w:pStyle w:val="Bodycopy"/>
        <w:rPr>
          <w:lang w:val="en-AU"/>
        </w:rPr>
      </w:pPr>
      <w:r w:rsidRPr="001C5E01">
        <w:rPr>
          <w:lang w:val="en-AU"/>
        </w:rPr>
        <w:t xml:space="preserve">If there is reasonable suspicion of corrupt conduct, the agency should advise their CCC </w:t>
      </w:r>
      <w:r w:rsidR="004217C1" w:rsidRPr="001C5E01">
        <w:rPr>
          <w:lang w:val="en-AU"/>
        </w:rPr>
        <w:t xml:space="preserve">Liaison Officer </w:t>
      </w:r>
      <w:r w:rsidRPr="001C5E01">
        <w:rPr>
          <w:lang w:val="en-AU"/>
        </w:rPr>
        <w:t xml:space="preserve">and follow all </w:t>
      </w:r>
      <w:r w:rsidR="00EB11ED">
        <w:rPr>
          <w:lang w:val="en-AU"/>
        </w:rPr>
        <w:t xml:space="preserve">CCC </w:t>
      </w:r>
      <w:r w:rsidRPr="001C5E01">
        <w:rPr>
          <w:lang w:val="en-AU"/>
        </w:rPr>
        <w:t>requirements and any relevant agency spe</w:t>
      </w:r>
      <w:r w:rsidR="00EB11ED">
        <w:rPr>
          <w:lang w:val="en-AU"/>
        </w:rPr>
        <w:t xml:space="preserve">cific policies and procedures. </w:t>
      </w:r>
      <w:r w:rsidRPr="001C5E01">
        <w:rPr>
          <w:lang w:val="en-AU"/>
        </w:rPr>
        <w:t xml:space="preserve">The CCC may issue directions about the way a matter should be </w:t>
      </w:r>
      <w:r w:rsidR="004217C1" w:rsidRPr="001C5E01">
        <w:rPr>
          <w:lang w:val="en-AU"/>
        </w:rPr>
        <w:t>managed</w:t>
      </w:r>
      <w:r w:rsidRPr="001C5E01">
        <w:rPr>
          <w:lang w:val="en-AU"/>
        </w:rPr>
        <w:t>.</w:t>
      </w:r>
      <w:r w:rsidR="00C43BEA">
        <w:rPr>
          <w:lang w:val="en-AU"/>
        </w:rPr>
        <w:t xml:space="preserve"> </w:t>
      </w:r>
      <w:r w:rsidR="00FE3A9D" w:rsidRPr="001C5E01">
        <w:rPr>
          <w:lang w:val="en-AU"/>
        </w:rPr>
        <w:t xml:space="preserve">Complaints about corrupt conduct that are not considered to be sufficiently serious or systemic to require the CCC’s </w:t>
      </w:r>
      <w:r w:rsidR="00CF7A5A" w:rsidRPr="001C5E01">
        <w:rPr>
          <w:lang w:val="en-AU"/>
        </w:rPr>
        <w:t xml:space="preserve">direct </w:t>
      </w:r>
      <w:r w:rsidR="00FE3A9D" w:rsidRPr="001C5E01">
        <w:rPr>
          <w:lang w:val="en-AU"/>
        </w:rPr>
        <w:t xml:space="preserve">involvement, are referred by the CCC to the appropriate agency to deal with. </w:t>
      </w:r>
      <w:r w:rsidRPr="001C5E01">
        <w:rPr>
          <w:lang w:val="en-AU"/>
        </w:rPr>
        <w:t>Taking the CCC’s directions into account, t</w:t>
      </w:r>
      <w:r w:rsidR="00FE3A9D" w:rsidRPr="001C5E01">
        <w:rPr>
          <w:lang w:val="en-AU"/>
        </w:rPr>
        <w:t>h</w:t>
      </w:r>
      <w:r w:rsidR="00EA1C3F" w:rsidRPr="001C5E01">
        <w:rPr>
          <w:lang w:val="en-AU"/>
        </w:rPr>
        <w:t xml:space="preserve">e agency must then </w:t>
      </w:r>
      <w:r w:rsidR="00FE3A9D" w:rsidRPr="001C5E01">
        <w:rPr>
          <w:lang w:val="en-AU"/>
        </w:rPr>
        <w:t>de</w:t>
      </w:r>
      <w:r w:rsidR="00EA1C3F" w:rsidRPr="001C5E01">
        <w:rPr>
          <w:lang w:val="en-AU"/>
        </w:rPr>
        <w:t>termine</w:t>
      </w:r>
      <w:r w:rsidR="00FE3A9D" w:rsidRPr="001C5E01">
        <w:rPr>
          <w:lang w:val="en-AU"/>
        </w:rPr>
        <w:t xml:space="preserve"> </w:t>
      </w:r>
      <w:r w:rsidR="009223B2" w:rsidRPr="001C5E01">
        <w:rPr>
          <w:lang w:val="en-AU"/>
        </w:rPr>
        <w:t>the resolution strategy.</w:t>
      </w:r>
    </w:p>
    <w:p w14:paraId="2EC230A2" w14:textId="5F48BFBE" w:rsidR="007D718A" w:rsidRPr="001C5E01" w:rsidRDefault="00FE3A9D" w:rsidP="00194921">
      <w:pPr>
        <w:pStyle w:val="Bodycopy"/>
        <w:rPr>
          <w:lang w:val="en-AU"/>
        </w:rPr>
      </w:pPr>
      <w:r w:rsidRPr="001C5E01">
        <w:rPr>
          <w:lang w:val="en-AU"/>
        </w:rPr>
        <w:t xml:space="preserve">In some cases, the agency will be required to provide the CCC with a detailed report </w:t>
      </w:r>
      <w:r w:rsidR="000D1B83">
        <w:rPr>
          <w:lang w:val="en-AU"/>
        </w:rPr>
        <w:t>about</w:t>
      </w:r>
      <w:r w:rsidR="000D1B83" w:rsidRPr="001C5E01">
        <w:rPr>
          <w:lang w:val="en-AU"/>
        </w:rPr>
        <w:t xml:space="preserve"> </w:t>
      </w:r>
      <w:r w:rsidRPr="001C5E01">
        <w:rPr>
          <w:lang w:val="en-AU"/>
        </w:rPr>
        <w:t>the outcome.</w:t>
      </w:r>
      <w:r w:rsidR="00C43BEA">
        <w:rPr>
          <w:lang w:val="en-AU"/>
        </w:rPr>
        <w:t xml:space="preserve"> </w:t>
      </w:r>
      <w:r w:rsidRPr="001C5E01">
        <w:rPr>
          <w:lang w:val="en-AU"/>
        </w:rPr>
        <w:t xml:space="preserve">All matters referred by the CCC to an agency </w:t>
      </w:r>
      <w:r w:rsidR="006F7FFA" w:rsidRPr="001C5E01">
        <w:rPr>
          <w:lang w:val="en-AU"/>
        </w:rPr>
        <w:t>are</w:t>
      </w:r>
      <w:r w:rsidRPr="001C5E01">
        <w:rPr>
          <w:lang w:val="en-AU"/>
        </w:rPr>
        <w:t xml:space="preserve"> subject to audit by the CCC. </w:t>
      </w:r>
    </w:p>
    <w:p w14:paraId="2772B2C4" w14:textId="40202AF6" w:rsidR="00FE3A9D" w:rsidRPr="001C5E01" w:rsidRDefault="00FE3A9D" w:rsidP="00194921">
      <w:pPr>
        <w:pStyle w:val="Bodycopy"/>
        <w:rPr>
          <w:b/>
          <w:lang w:val="en-AU"/>
        </w:rPr>
      </w:pPr>
      <w:r w:rsidRPr="001C5E01">
        <w:rPr>
          <w:lang w:val="en-AU"/>
        </w:rPr>
        <w:t xml:space="preserve">Investigations into alleged corrupt conduct, whether provided internally or externally, should be conducted in accordance with the CCC guide </w:t>
      </w:r>
      <w:hyperlink r:id="rId30" w:history="1">
        <w:r w:rsidRPr="001C5E01">
          <w:rPr>
            <w:rStyle w:val="Hyperlink"/>
            <w:rFonts w:eastAsiaTheme="minorEastAsia"/>
            <w:i/>
            <w:lang w:val="en-AU"/>
          </w:rPr>
          <w:t>Corruption in focus</w:t>
        </w:r>
      </w:hyperlink>
      <w:r w:rsidRPr="001C5E01">
        <w:rPr>
          <w:lang w:val="en-AU"/>
        </w:rPr>
        <w:t xml:space="preserve"> and any relevant agency specific policies and procedures.</w:t>
      </w:r>
    </w:p>
    <w:p w14:paraId="7640C8E4" w14:textId="77777777" w:rsidR="00FE3A9D" w:rsidRPr="00C81703" w:rsidRDefault="00FE3A9D" w:rsidP="00194921">
      <w:pPr>
        <w:pStyle w:val="Heading2"/>
      </w:pPr>
      <w:bookmarkStart w:id="10" w:name="_Toc18658157"/>
      <w:r w:rsidRPr="00C81703">
        <w:t>Is it a criminal offence?</w:t>
      </w:r>
      <w:bookmarkEnd w:id="10"/>
    </w:p>
    <w:p w14:paraId="4D0F4DAA" w14:textId="67B8944E" w:rsidR="003D477B" w:rsidRPr="001C5E01" w:rsidRDefault="003B095C" w:rsidP="00194921">
      <w:pPr>
        <w:pStyle w:val="Bodycopy"/>
        <w:rPr>
          <w:rFonts w:cs="Arial"/>
          <w:szCs w:val="22"/>
          <w:lang w:val="en-AU"/>
        </w:rPr>
      </w:pPr>
      <w:r w:rsidRPr="001C5E01">
        <w:rPr>
          <w:lang w:val="en-AU"/>
        </w:rPr>
        <w:t>When assessing a matter, i</w:t>
      </w:r>
      <w:r w:rsidR="00FE3A9D" w:rsidRPr="001C5E01">
        <w:rPr>
          <w:lang w:val="en-AU"/>
        </w:rPr>
        <w:t xml:space="preserve">f it is identified that a criminal offence may have occurred, the agency should refer the matter to the </w:t>
      </w:r>
      <w:r w:rsidRPr="001C5E01">
        <w:rPr>
          <w:lang w:val="en-AU"/>
        </w:rPr>
        <w:t>QPS</w:t>
      </w:r>
      <w:r w:rsidR="00F80F4E" w:rsidRPr="001C5E01">
        <w:rPr>
          <w:lang w:val="en-AU"/>
        </w:rPr>
        <w:t xml:space="preserve">. </w:t>
      </w:r>
      <w:r w:rsidR="00557CE4" w:rsidRPr="001C5E01">
        <w:rPr>
          <w:rFonts w:cs="Arial"/>
          <w:szCs w:val="22"/>
          <w:lang w:val="en-AU"/>
        </w:rPr>
        <w:t>In some circumstances, when the matter has been referred to</w:t>
      </w:r>
      <w:r w:rsidR="003D477B" w:rsidRPr="001C5E01">
        <w:rPr>
          <w:rFonts w:cs="Arial"/>
          <w:szCs w:val="22"/>
          <w:lang w:val="en-AU"/>
        </w:rPr>
        <w:t>,</w:t>
      </w:r>
      <w:r w:rsidR="00557CE4" w:rsidRPr="001C5E01">
        <w:rPr>
          <w:rFonts w:cs="Arial"/>
          <w:szCs w:val="22"/>
          <w:lang w:val="en-AU"/>
        </w:rPr>
        <w:t xml:space="preserve"> or is in the hands of the police, the agency may </w:t>
      </w:r>
      <w:proofErr w:type="gramStart"/>
      <w:r w:rsidR="00557CE4" w:rsidRPr="001C5E01">
        <w:rPr>
          <w:rFonts w:cs="Arial"/>
          <w:szCs w:val="22"/>
          <w:lang w:val="en-AU"/>
        </w:rPr>
        <w:t>still continue</w:t>
      </w:r>
      <w:proofErr w:type="gramEnd"/>
      <w:r w:rsidR="00557CE4" w:rsidRPr="001C5E01">
        <w:rPr>
          <w:rFonts w:cs="Arial"/>
          <w:szCs w:val="22"/>
          <w:lang w:val="en-AU"/>
        </w:rPr>
        <w:t xml:space="preserve"> the </w:t>
      </w:r>
      <w:r w:rsidR="009055A5" w:rsidRPr="001C5E01">
        <w:rPr>
          <w:rFonts w:cs="Arial"/>
          <w:szCs w:val="22"/>
          <w:lang w:val="en-AU"/>
        </w:rPr>
        <w:t>investigation</w:t>
      </w:r>
      <w:r w:rsidR="00557CE4" w:rsidRPr="001C5E01">
        <w:rPr>
          <w:rFonts w:cs="Arial"/>
          <w:szCs w:val="22"/>
          <w:lang w:val="en-AU"/>
        </w:rPr>
        <w:t xml:space="preserve"> process</w:t>
      </w:r>
      <w:r w:rsidR="0003294B" w:rsidRPr="001C5E01">
        <w:rPr>
          <w:rFonts w:cs="Arial"/>
          <w:szCs w:val="22"/>
          <w:lang w:val="en-AU"/>
        </w:rPr>
        <w:t xml:space="preserve"> to establish if a breach of the employment framework</w:t>
      </w:r>
      <w:r w:rsidR="003D477B" w:rsidRPr="001C5E01">
        <w:rPr>
          <w:rFonts w:cs="Arial"/>
          <w:szCs w:val="22"/>
          <w:lang w:val="en-AU"/>
        </w:rPr>
        <w:t xml:space="preserve"> has occurred</w:t>
      </w:r>
      <w:r w:rsidR="00557CE4" w:rsidRPr="001C5E01">
        <w:rPr>
          <w:rFonts w:cs="Arial"/>
          <w:szCs w:val="22"/>
          <w:lang w:val="en-AU"/>
        </w:rPr>
        <w:t xml:space="preserve">. </w:t>
      </w:r>
    </w:p>
    <w:p w14:paraId="3C6456B9" w14:textId="2CBB5AB6" w:rsidR="003D477B" w:rsidRPr="001C5E01" w:rsidRDefault="00557CE4" w:rsidP="00194921">
      <w:pPr>
        <w:pStyle w:val="Bodycopy"/>
        <w:rPr>
          <w:rFonts w:cs="Arial"/>
          <w:szCs w:val="22"/>
          <w:lang w:val="en-AU"/>
        </w:rPr>
      </w:pPr>
      <w:r w:rsidRPr="001C5E01">
        <w:rPr>
          <w:rFonts w:cs="Arial"/>
          <w:szCs w:val="22"/>
          <w:lang w:val="en-AU"/>
        </w:rPr>
        <w:t xml:space="preserve">The existence of criminal proceedings (ongoing or finalised) does not </w:t>
      </w:r>
      <w:r w:rsidR="00AC5F37" w:rsidRPr="001C5E01">
        <w:rPr>
          <w:rFonts w:cs="Arial"/>
          <w:szCs w:val="22"/>
          <w:lang w:val="en-AU"/>
        </w:rPr>
        <w:t xml:space="preserve">always </w:t>
      </w:r>
      <w:r w:rsidRPr="001C5E01">
        <w:rPr>
          <w:rFonts w:cs="Arial"/>
          <w:szCs w:val="22"/>
          <w:lang w:val="en-AU"/>
        </w:rPr>
        <w:t>prevent a decision maker starting a workplace investigation process, making a disciplinary finding on the balance of probabilities (the civil standard of proof) or taking disciplinary action. Whether a workplace investigation process should be placed on hold awaiting the outcome of criminal proceedings will be determined on a case-by-case basis</w:t>
      </w:r>
      <w:r w:rsidR="00AC5F37" w:rsidRPr="001C5E01">
        <w:rPr>
          <w:rFonts w:cs="Arial"/>
          <w:szCs w:val="22"/>
          <w:lang w:val="en-AU"/>
        </w:rPr>
        <w:t xml:space="preserve"> in consultation with </w:t>
      </w:r>
      <w:r w:rsidR="00E73AE2">
        <w:rPr>
          <w:rFonts w:cs="Arial"/>
          <w:szCs w:val="22"/>
          <w:lang w:val="en-AU"/>
        </w:rPr>
        <w:t xml:space="preserve">or at </w:t>
      </w:r>
      <w:r w:rsidR="00AC5F37" w:rsidRPr="001C5E01">
        <w:rPr>
          <w:rFonts w:cs="Arial"/>
          <w:szCs w:val="22"/>
          <w:lang w:val="en-AU"/>
        </w:rPr>
        <w:t>the</w:t>
      </w:r>
      <w:r w:rsidR="00E73AE2">
        <w:rPr>
          <w:rFonts w:cs="Arial"/>
          <w:szCs w:val="22"/>
          <w:lang w:val="en-AU"/>
        </w:rPr>
        <w:t xml:space="preserve"> direction of the</w:t>
      </w:r>
      <w:r w:rsidR="00AC5F37" w:rsidRPr="001C5E01">
        <w:rPr>
          <w:rFonts w:cs="Arial"/>
          <w:szCs w:val="22"/>
          <w:lang w:val="en-AU"/>
        </w:rPr>
        <w:t xml:space="preserve"> </w:t>
      </w:r>
      <w:r w:rsidR="004A391A">
        <w:rPr>
          <w:rFonts w:cs="Arial"/>
          <w:szCs w:val="22"/>
          <w:lang w:val="en-AU"/>
        </w:rPr>
        <w:t>QPS</w:t>
      </w:r>
      <w:r w:rsidR="00FE52AA">
        <w:rPr>
          <w:rFonts w:cs="Arial"/>
          <w:szCs w:val="22"/>
          <w:lang w:val="en-AU"/>
        </w:rPr>
        <w:t>.</w:t>
      </w:r>
    </w:p>
    <w:p w14:paraId="6736A191" w14:textId="089DDF5E" w:rsidR="005F675D" w:rsidRPr="00C81703" w:rsidRDefault="005F675D" w:rsidP="00AC5059">
      <w:pPr>
        <w:tabs>
          <w:tab w:val="left" w:pos="0"/>
        </w:tabs>
        <w:spacing w:before="120" w:after="120"/>
        <w:rPr>
          <w:rFonts w:cs="Arial"/>
          <w:szCs w:val="22"/>
        </w:rPr>
      </w:pPr>
      <w:r w:rsidRPr="00C81703">
        <w:rPr>
          <w:rFonts w:cs="Arial"/>
          <w:szCs w:val="22"/>
        </w:rPr>
        <w:t xml:space="preserve">Should it be determined that a workplace investigation is to be placed on hold, </w:t>
      </w:r>
      <w:r w:rsidR="008B5826" w:rsidRPr="00C81703">
        <w:rPr>
          <w:rFonts w:cs="Arial"/>
          <w:szCs w:val="22"/>
        </w:rPr>
        <w:t xml:space="preserve">pending the conduct/outcome of criminal proceedings, </w:t>
      </w:r>
      <w:r w:rsidRPr="00C81703">
        <w:rPr>
          <w:rFonts w:cs="Arial"/>
          <w:szCs w:val="22"/>
        </w:rPr>
        <w:t xml:space="preserve">consideration will need to be given to suspending an employee from duties. </w:t>
      </w:r>
      <w:r w:rsidR="00030475">
        <w:rPr>
          <w:rFonts w:cs="Arial"/>
          <w:szCs w:val="22"/>
        </w:rPr>
        <w:t>More</w:t>
      </w:r>
      <w:r w:rsidR="00030475" w:rsidRPr="00C81703">
        <w:rPr>
          <w:rFonts w:cs="Arial"/>
          <w:szCs w:val="22"/>
        </w:rPr>
        <w:t xml:space="preserve"> </w:t>
      </w:r>
      <w:r w:rsidRPr="00C81703">
        <w:rPr>
          <w:rFonts w:cs="Arial"/>
          <w:szCs w:val="22"/>
        </w:rPr>
        <w:t xml:space="preserve">information </w:t>
      </w:r>
      <w:r w:rsidR="00030475">
        <w:rPr>
          <w:rFonts w:cs="Arial"/>
          <w:szCs w:val="22"/>
        </w:rPr>
        <w:t>about</w:t>
      </w:r>
      <w:r w:rsidR="00030475" w:rsidRPr="00C81703">
        <w:rPr>
          <w:rFonts w:cs="Arial"/>
          <w:szCs w:val="22"/>
        </w:rPr>
        <w:t xml:space="preserve"> </w:t>
      </w:r>
      <w:r w:rsidR="00030475" w:rsidRPr="00F00544">
        <w:t>suspensions</w:t>
      </w:r>
      <w:r w:rsidRPr="00C81703">
        <w:rPr>
          <w:rFonts w:cs="Arial"/>
          <w:szCs w:val="22"/>
        </w:rPr>
        <w:t xml:space="preserve"> can be </w:t>
      </w:r>
      <w:r w:rsidR="00030475">
        <w:rPr>
          <w:rFonts w:cs="Arial"/>
          <w:szCs w:val="22"/>
        </w:rPr>
        <w:t xml:space="preserve">accessed at </w:t>
      </w:r>
      <w:hyperlink r:id="rId31" w:history="1">
        <w:r w:rsidR="00E73AE2" w:rsidRPr="00273E79">
          <w:rPr>
            <w:rStyle w:val="Hyperlink"/>
            <w:rFonts w:cs="Arial"/>
            <w:szCs w:val="22"/>
          </w:rPr>
          <w:t>www.forgov.qld.gov.au/employee-suspensions</w:t>
        </w:r>
      </w:hyperlink>
      <w:r w:rsidRPr="00C81703">
        <w:rPr>
          <w:rFonts w:cs="Arial"/>
          <w:szCs w:val="22"/>
        </w:rPr>
        <w:t xml:space="preserve">. </w:t>
      </w:r>
    </w:p>
    <w:p w14:paraId="70A7378F" w14:textId="77777777" w:rsidR="008C54A2" w:rsidRPr="00C81703" w:rsidRDefault="008C54A2" w:rsidP="00AC5059">
      <w:pPr>
        <w:tabs>
          <w:tab w:val="left" w:pos="0"/>
        </w:tabs>
        <w:spacing w:before="120" w:after="120"/>
        <w:rPr>
          <w:rFonts w:cs="Arial"/>
          <w:szCs w:val="22"/>
        </w:rPr>
      </w:pPr>
    </w:p>
    <w:p w14:paraId="7AA495B9" w14:textId="0C5B8D72" w:rsidR="00843482" w:rsidRPr="00C81703" w:rsidRDefault="00843482" w:rsidP="00843482">
      <w:pPr>
        <w:pStyle w:val="Heading2"/>
      </w:pPr>
      <w:bookmarkStart w:id="11" w:name="_Toc18658158"/>
      <w:r w:rsidRPr="00C81703">
        <w:t xml:space="preserve">Public </w:t>
      </w:r>
      <w:r w:rsidR="00194921" w:rsidRPr="00C81703">
        <w:t>interest disclosures</w:t>
      </w:r>
      <w:r w:rsidR="00C2651A" w:rsidRPr="00C81703">
        <w:t xml:space="preserve"> (PID)</w:t>
      </w:r>
      <w:bookmarkEnd w:id="11"/>
    </w:p>
    <w:p w14:paraId="662C9CF0" w14:textId="695D5C78" w:rsidR="00C2651A" w:rsidRPr="001C5E01" w:rsidRDefault="00843482" w:rsidP="00C2651A">
      <w:pPr>
        <w:pStyle w:val="Bodycopy"/>
        <w:rPr>
          <w:lang w:val="en-AU"/>
        </w:rPr>
      </w:pPr>
      <w:r w:rsidRPr="001C5E01">
        <w:rPr>
          <w:lang w:val="en-AU"/>
        </w:rPr>
        <w:t xml:space="preserve">A </w:t>
      </w:r>
      <w:r w:rsidR="005828A2" w:rsidRPr="001C5E01">
        <w:rPr>
          <w:lang w:val="en-AU"/>
        </w:rPr>
        <w:t>PID</w:t>
      </w:r>
      <w:r w:rsidRPr="001C5E01">
        <w:rPr>
          <w:lang w:val="en-AU"/>
        </w:rPr>
        <w:t xml:space="preserve"> is a disclosure</w:t>
      </w:r>
      <w:r w:rsidR="005828A2" w:rsidRPr="001C5E01">
        <w:rPr>
          <w:lang w:val="en-AU"/>
        </w:rPr>
        <w:t>,</w:t>
      </w:r>
      <w:r w:rsidRPr="001C5E01">
        <w:rPr>
          <w:lang w:val="en-AU"/>
        </w:rPr>
        <w:t xml:space="preserve"> in the public interest, of information about wrongdoing in the public sector. For an allegation to be considered a PID</w:t>
      </w:r>
      <w:r w:rsidR="0098456C" w:rsidRPr="001C5E01">
        <w:rPr>
          <w:lang w:val="en-AU"/>
        </w:rPr>
        <w:t>,</w:t>
      </w:r>
      <w:r w:rsidRPr="001C5E01">
        <w:rPr>
          <w:lang w:val="en-AU"/>
        </w:rPr>
        <w:t xml:space="preserve"> it must meet the subjective and objective tests set out in </w:t>
      </w:r>
      <w:r w:rsidRPr="001C5E01">
        <w:rPr>
          <w:i/>
          <w:iCs/>
          <w:lang w:val="en-AU"/>
        </w:rPr>
        <w:t>the Publ</w:t>
      </w:r>
      <w:r w:rsidR="00F7428B">
        <w:rPr>
          <w:i/>
          <w:iCs/>
          <w:lang w:val="en-AU"/>
        </w:rPr>
        <w:t>ic Interest Disclosure Act 2010</w:t>
      </w:r>
      <w:r w:rsidRPr="001C5E01">
        <w:rPr>
          <w:lang w:val="en-AU"/>
        </w:rPr>
        <w:t>.</w:t>
      </w:r>
    </w:p>
    <w:p w14:paraId="50025EDF" w14:textId="44D23B2E" w:rsidR="00C2651A" w:rsidRPr="001C5E01" w:rsidRDefault="00C2651A" w:rsidP="00C2651A">
      <w:pPr>
        <w:pStyle w:val="Bodycopy"/>
        <w:rPr>
          <w:lang w:val="en-AU"/>
        </w:rPr>
      </w:pPr>
      <w:r w:rsidRPr="001C5E01">
        <w:rPr>
          <w:lang w:val="en-AU"/>
        </w:rPr>
        <w:t xml:space="preserve">PID </w:t>
      </w:r>
      <w:r w:rsidR="009B0488" w:rsidRPr="001C5E01">
        <w:rPr>
          <w:lang w:val="en-AU"/>
        </w:rPr>
        <w:t>process</w:t>
      </w:r>
      <w:r w:rsidR="00412486" w:rsidRPr="001C5E01">
        <w:rPr>
          <w:lang w:val="en-AU"/>
        </w:rPr>
        <w:t>es</w:t>
      </w:r>
      <w:r w:rsidR="009B0488" w:rsidRPr="001C5E01">
        <w:rPr>
          <w:lang w:val="en-AU"/>
        </w:rPr>
        <w:t xml:space="preserve"> </w:t>
      </w:r>
      <w:r w:rsidRPr="001C5E01">
        <w:rPr>
          <w:lang w:val="en-AU"/>
        </w:rPr>
        <w:t xml:space="preserve">will be detailed in </w:t>
      </w:r>
      <w:r w:rsidR="002D2145" w:rsidRPr="001C5E01">
        <w:rPr>
          <w:lang w:val="en-AU"/>
        </w:rPr>
        <w:t xml:space="preserve">an </w:t>
      </w:r>
      <w:r w:rsidRPr="001C5E01">
        <w:rPr>
          <w:lang w:val="en-AU"/>
        </w:rPr>
        <w:t>agency’s policy on this topic</w:t>
      </w:r>
      <w:r w:rsidR="008F570F" w:rsidRPr="001C5E01">
        <w:rPr>
          <w:lang w:val="en-AU"/>
        </w:rPr>
        <w:t>.</w:t>
      </w:r>
      <w:r w:rsidR="009E7A83" w:rsidRPr="001C5E01">
        <w:rPr>
          <w:lang w:val="en-AU"/>
        </w:rPr>
        <w:t xml:space="preserve"> For further information please </w:t>
      </w:r>
      <w:r w:rsidR="00392410">
        <w:rPr>
          <w:lang w:val="en-AU"/>
        </w:rPr>
        <w:t>visit the</w:t>
      </w:r>
      <w:r w:rsidR="00392410" w:rsidRPr="001C5E01">
        <w:rPr>
          <w:lang w:val="en-AU"/>
        </w:rPr>
        <w:t xml:space="preserve"> </w:t>
      </w:r>
      <w:r w:rsidR="009E7A83" w:rsidRPr="001C5E01">
        <w:rPr>
          <w:lang w:val="en-AU"/>
        </w:rPr>
        <w:t>Queensland Ombudsman website</w:t>
      </w:r>
      <w:r w:rsidR="00392410">
        <w:rPr>
          <w:lang w:val="en-AU"/>
        </w:rPr>
        <w:t xml:space="preserve">: </w:t>
      </w:r>
      <w:hyperlink r:id="rId32" w:history="1">
        <w:r w:rsidR="00392410" w:rsidRPr="00392410">
          <w:rPr>
            <w:rStyle w:val="Hyperlink"/>
            <w:lang w:val="en-AU"/>
          </w:rPr>
          <w:t>www.ombudsman.qld.gov.au/improve-public-administration/public-interest-disclosures</w:t>
        </w:r>
      </w:hyperlink>
      <w:r w:rsidR="00392410">
        <w:rPr>
          <w:lang w:val="en-AU"/>
        </w:rPr>
        <w:t xml:space="preserve"> </w:t>
      </w:r>
    </w:p>
    <w:p w14:paraId="10AB6C55" w14:textId="1BDF5EED" w:rsidR="00194921" w:rsidRPr="001C5E01" w:rsidRDefault="00CF7A5A" w:rsidP="00C2651A">
      <w:pPr>
        <w:pStyle w:val="Bodycopy"/>
        <w:rPr>
          <w:lang w:val="en-AU"/>
        </w:rPr>
      </w:pPr>
      <w:r w:rsidRPr="00655947">
        <w:rPr>
          <w:noProof/>
          <w:lang w:val="en-AU"/>
        </w:rPr>
        <mc:AlternateContent>
          <mc:Choice Requires="wps">
            <w:drawing>
              <wp:anchor distT="0" distB="0" distL="114300" distR="114300" simplePos="0" relativeHeight="251734016" behindDoc="0" locked="0" layoutInCell="1" allowOverlap="1" wp14:anchorId="67EBE416" wp14:editId="207EFA45">
                <wp:simplePos x="0" y="0"/>
                <wp:positionH relativeFrom="leftMargin">
                  <wp:posOffset>599122</wp:posOffset>
                </wp:positionH>
                <wp:positionV relativeFrom="paragraph">
                  <wp:posOffset>2389505</wp:posOffset>
                </wp:positionV>
                <wp:extent cx="210185" cy="213360"/>
                <wp:effectExtent l="17463" t="1587" r="54927" b="0"/>
                <wp:wrapNone/>
                <wp:docPr id="36" name="Teardrop 4"/>
                <wp:cNvGraphicFramePr/>
                <a:graphic xmlns:a="http://schemas.openxmlformats.org/drawingml/2006/main">
                  <a:graphicData uri="http://schemas.microsoft.com/office/word/2010/wordprocessingShape">
                    <wps:wsp>
                      <wps:cNvSpPr/>
                      <wps:spPr>
                        <a:xfrm rot="2700000">
                          <a:off x="0" y="0"/>
                          <a:ext cx="210185" cy="21336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2E14A8F1" id="Teardrop 4" o:spid="_x0000_s1026" style="position:absolute;margin-left:47.15pt;margin-top:188.15pt;width:16.55pt;height:16.8pt;rotation:45;z-index:2517340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20236;93131,27111;210185,0;186261,120236;93131,213360;0,120236" o:connectangles="0,0,0,0,0,0"/>
                <w10:wrap anchorx="margin"/>
              </v:shape>
            </w:pict>
          </mc:Fallback>
        </mc:AlternateContent>
      </w:r>
      <w:r w:rsidR="00FB3941" w:rsidRPr="00655947">
        <w:rPr>
          <w:noProof/>
          <w:lang w:val="en-AU"/>
        </w:rPr>
        <mc:AlternateContent>
          <mc:Choice Requires="wps">
            <w:drawing>
              <wp:inline distT="0" distB="0" distL="0" distR="0" wp14:anchorId="755554FB" wp14:editId="41D9B733">
                <wp:extent cx="5825490" cy="5274733"/>
                <wp:effectExtent l="0" t="0" r="22860" b="21590"/>
                <wp:docPr id="33" name="Text Box 33"/>
                <wp:cNvGraphicFramePr/>
                <a:graphic xmlns:a="http://schemas.openxmlformats.org/drawingml/2006/main">
                  <a:graphicData uri="http://schemas.microsoft.com/office/word/2010/wordprocessingShape">
                    <wps:wsp>
                      <wps:cNvSpPr txBox="1"/>
                      <wps:spPr>
                        <a:xfrm>
                          <a:off x="0" y="0"/>
                          <a:ext cx="5825490" cy="5274733"/>
                        </a:xfrm>
                        <a:prstGeom prst="rect">
                          <a:avLst/>
                        </a:prstGeom>
                        <a:solidFill>
                          <a:sysClr val="window" lastClr="FFFFFF"/>
                        </a:solidFill>
                        <a:ln w="12700">
                          <a:solidFill>
                            <a:srgbClr val="5ACAAF"/>
                          </a:solidFill>
                        </a:ln>
                        <a:effectLst/>
                      </wps:spPr>
                      <wps:txbx>
                        <w:txbxContent>
                          <w:p w14:paraId="102F91DC" w14:textId="4885625E" w:rsidR="00487BAC" w:rsidRDefault="00487BAC" w:rsidP="001547F9">
                            <w:pPr>
                              <w:pStyle w:val="Heading4"/>
                            </w:pPr>
                            <w:r>
                              <w:t>Protecting a complainant/discloser and witnesses</w:t>
                            </w:r>
                          </w:p>
                          <w:p w14:paraId="492E6372" w14:textId="77777777" w:rsidR="00487BAC" w:rsidRDefault="00487BAC" w:rsidP="00C2651A">
                            <w:pPr>
                              <w:pStyle w:val="Bodycopy"/>
                            </w:pPr>
                            <w:r w:rsidRPr="00AC689A">
                              <w:t xml:space="preserve">The </w:t>
                            </w:r>
                            <w:r w:rsidRPr="001C5E01">
                              <w:t xml:space="preserve">Code of Conduct for the Queensland </w:t>
                            </w:r>
                            <w:r>
                              <w:t>p</w:t>
                            </w:r>
                            <w:r w:rsidRPr="001C5E01">
                              <w:t xml:space="preserve">ublic </w:t>
                            </w:r>
                            <w:r>
                              <w:t>s</w:t>
                            </w:r>
                            <w:r w:rsidRPr="001C5E01">
                              <w:t>ervice</w:t>
                            </w:r>
                            <w:r>
                              <w:t xml:space="preserve"> states:</w:t>
                            </w:r>
                          </w:p>
                          <w:p w14:paraId="17837829" w14:textId="744F6833" w:rsidR="00487BAC" w:rsidRDefault="00487BAC" w:rsidP="003F7A6A">
                            <w:pPr>
                              <w:pStyle w:val="Bodycopy"/>
                            </w:pPr>
                            <w:r>
                              <w:t>“</w:t>
                            </w:r>
                            <w:r>
                              <w:rPr>
                                <w:i/>
                              </w:rPr>
                              <w:t>W</w:t>
                            </w:r>
                            <w:r w:rsidRPr="00AC5059">
                              <w:rPr>
                                <w:i/>
                              </w:rPr>
                              <w:t>e will support employees who report genuine concerns of wrongdoing and manage any reports of wrongdoing in a fair, transparent and consistent manner</w:t>
                            </w:r>
                            <w:r>
                              <w:t xml:space="preserve">”. </w:t>
                            </w:r>
                          </w:p>
                          <w:p w14:paraId="585897B4" w14:textId="29A57937" w:rsidR="00487BAC" w:rsidRDefault="00487BAC" w:rsidP="00C2651A">
                            <w:pPr>
                              <w:pStyle w:val="Bodycopy"/>
                            </w:pPr>
                            <w:r>
                              <w:t xml:space="preserve">As such, staff will have performed their duty by participating in an investigation and must not be treated adversely because of their involvement. Any substantiated allegations of reprisal or </w:t>
                            </w:r>
                            <w:proofErr w:type="spellStart"/>
                            <w:r>
                              <w:t>victimisation</w:t>
                            </w:r>
                            <w:proofErr w:type="spellEnd"/>
                            <w:r>
                              <w:t xml:space="preserve"> on these grounds may result in disciplinary action being taken.</w:t>
                            </w:r>
                          </w:p>
                          <w:p w14:paraId="59C0A889" w14:textId="202FC1B7" w:rsidR="00487BAC" w:rsidRDefault="00487BAC" w:rsidP="00C2651A">
                            <w:r>
                              <w:t>Remember when interviewing a subject officer and any witnesses, they should be reminded that discipline action may be taken if there is found to be any reprisal action or victimisation as a result of the complaint. It is also fair and reasonable to offer the opportunity for a support person to be present and remind all parties of their obligation to maintain confidentiality.</w:t>
                            </w:r>
                          </w:p>
                          <w:p w14:paraId="61DC59D2" w14:textId="77777777" w:rsidR="00487BAC" w:rsidRDefault="00487BAC" w:rsidP="00C2651A"/>
                          <w:p w14:paraId="2DF93F42" w14:textId="41943C91" w:rsidR="00487BAC" w:rsidRDefault="00487BAC" w:rsidP="00C2651A">
                            <w:r>
                              <w:t>Duty of care for a complainant/discloser can be demonstrated:</w:t>
                            </w:r>
                          </w:p>
                          <w:p w14:paraId="6EDAAD4B" w14:textId="08EAF8AC" w:rsidR="00487BAC" w:rsidRPr="004F09A4" w:rsidRDefault="00487BAC" w:rsidP="00976240">
                            <w:pPr>
                              <w:pStyle w:val="ListBullet"/>
                            </w:pPr>
                            <w:r>
                              <w:t xml:space="preserve">by </w:t>
                            </w:r>
                            <w:proofErr w:type="gramStart"/>
                            <w:r>
                              <w:t>giving</w:t>
                            </w:r>
                            <w:r w:rsidRPr="004F09A4">
                              <w:t xml:space="preserve"> careful consideration to</w:t>
                            </w:r>
                            <w:proofErr w:type="gramEnd"/>
                            <w:r w:rsidRPr="004F09A4">
                              <w:t xml:space="preserve"> the appropriateness of allowing individuals involved in</w:t>
                            </w:r>
                            <w:r>
                              <w:t>, or where there is potential for, workplace conflict</w:t>
                            </w:r>
                            <w:r w:rsidRPr="004F09A4">
                              <w:t xml:space="preserve"> to continue working in close proximity, pr</w:t>
                            </w:r>
                            <w:r>
                              <w:t>ior to resolution of the matter</w:t>
                            </w:r>
                          </w:p>
                          <w:p w14:paraId="5637182C" w14:textId="2F184327" w:rsidR="00487BAC" w:rsidRDefault="00487BAC" w:rsidP="00976240">
                            <w:pPr>
                              <w:pStyle w:val="ListBullet"/>
                            </w:pPr>
                            <w:r>
                              <w:t xml:space="preserve">where a decision is made to continue working arrangements ‘as normal’ or to put in place alternate arrangements, documenting the decision to demonstrate appropriate consideration of the risks, including </w:t>
                            </w:r>
                            <w:proofErr w:type="gramStart"/>
                            <w:r>
                              <w:t>taking into account</w:t>
                            </w:r>
                            <w:proofErr w:type="gramEnd"/>
                            <w:r>
                              <w:t xml:space="preserve"> the views of affected individuals</w:t>
                            </w:r>
                          </w:p>
                          <w:p w14:paraId="7A7306B7" w14:textId="172F0A41" w:rsidR="00487BAC" w:rsidRDefault="00487BAC" w:rsidP="00976240">
                            <w:pPr>
                              <w:pStyle w:val="ListBullet"/>
                            </w:pPr>
                            <w:r>
                              <w:t>by advising the complainant/discloser of the availability of the Employee Assistance Program (if relevant)</w:t>
                            </w:r>
                          </w:p>
                          <w:p w14:paraId="1DC71BBE" w14:textId="19D462C9" w:rsidR="00487BAC" w:rsidRDefault="00487BAC" w:rsidP="00976240">
                            <w:pPr>
                              <w:pStyle w:val="ListBullet"/>
                            </w:pPr>
                            <w:r>
                              <w:t>by advising the complainant/discloser or witnesses that if they experience any form of reprisal action, it should be reported immediately.</w:t>
                            </w:r>
                          </w:p>
                          <w:p w14:paraId="4DFC9B32" w14:textId="77777777" w:rsidR="00487BAC" w:rsidRDefault="00487BAC" w:rsidP="00C265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55554FB" id="_x0000_t202" coordsize="21600,21600" o:spt="202" path="m,l,21600r21600,l21600,xe">
                <v:stroke joinstyle="miter"/>
                <v:path gradientshapeok="t" o:connecttype="rect"/>
              </v:shapetype>
              <v:shape id="Text Box 33" o:spid="_x0000_s1026" type="#_x0000_t202" style="width:458.7pt;height:4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" fillcolor="window" strokecolor="#5acaaf" strokeweight="1pt">
                <v:textbox>
                  <w:txbxContent>
                    <w:p w14:paraId="102F91DC" w14:textId="4885625E" w:rsidR="00487BAC" w:rsidRDefault="00487BAC" w:rsidP="001547F9">
                      <w:pPr>
                        <w:pStyle w:val="Heading4"/>
                      </w:pPr>
                      <w:r>
                        <w:t>Protecting a complainant/discloser and witnesses</w:t>
                      </w:r>
                    </w:p>
                    <w:p w14:paraId="492E6372" w14:textId="77777777" w:rsidR="00487BAC" w:rsidRDefault="00487BAC" w:rsidP="00C2651A">
                      <w:pPr>
                        <w:pStyle w:val="Bodycopy"/>
                      </w:pPr>
                      <w:r w:rsidRPr="00AC689A">
                        <w:t xml:space="preserve">The </w:t>
                      </w:r>
                      <w:r w:rsidRPr="001C5E01">
                        <w:t xml:space="preserve">Code of Conduct for the Queensland </w:t>
                      </w:r>
                      <w:r>
                        <w:t>p</w:t>
                      </w:r>
                      <w:r w:rsidRPr="001C5E01">
                        <w:t xml:space="preserve">ublic </w:t>
                      </w:r>
                      <w:r>
                        <w:t>s</w:t>
                      </w:r>
                      <w:r w:rsidRPr="001C5E01">
                        <w:t>ervice</w:t>
                      </w:r>
                      <w:r>
                        <w:t xml:space="preserve"> states:</w:t>
                      </w:r>
                    </w:p>
                    <w:p w14:paraId="17837829" w14:textId="744F6833" w:rsidR="00487BAC" w:rsidRDefault="00487BAC" w:rsidP="003F7A6A">
                      <w:pPr>
                        <w:pStyle w:val="Bodycopy"/>
                      </w:pPr>
                      <w:r>
                        <w:t>“</w:t>
                      </w:r>
                      <w:r>
                        <w:rPr>
                          <w:i/>
                        </w:rPr>
                        <w:t>W</w:t>
                      </w:r>
                      <w:r w:rsidRPr="00AC5059">
                        <w:rPr>
                          <w:i/>
                        </w:rPr>
                        <w:t>e will support employees who report genuine concerns of wrongdoing and manage any reports of wrongdoing in a fair, transparent and consistent manner</w:t>
                      </w:r>
                      <w:r>
                        <w:t xml:space="preserve">”. </w:t>
                      </w:r>
                    </w:p>
                    <w:p w14:paraId="585897B4" w14:textId="29A57937" w:rsidR="00487BAC" w:rsidRDefault="00487BAC" w:rsidP="00C2651A">
                      <w:pPr>
                        <w:pStyle w:val="Bodycopy"/>
                      </w:pPr>
                      <w:r>
                        <w:t xml:space="preserve">As such, staff will have performed their duty by participating in an investigation and must not be treated adversely because of their involvement. Any substantiated allegations of reprisal or </w:t>
                      </w:r>
                      <w:proofErr w:type="spellStart"/>
                      <w:r>
                        <w:t>victimisation</w:t>
                      </w:r>
                      <w:proofErr w:type="spellEnd"/>
                      <w:r>
                        <w:t xml:space="preserve"> on these grounds may result in disciplinary action being taken.</w:t>
                      </w:r>
                    </w:p>
                    <w:p w14:paraId="59C0A889" w14:textId="202FC1B7" w:rsidR="00487BAC" w:rsidRDefault="00487BAC" w:rsidP="00C2651A">
                      <w:r>
                        <w:t>Remember when interviewing a subject officer and any witnesses, they should be reminded that discipline action may be taken if there is found to be any reprisal action or victimisation as a result of the complaint. It is also fair and reasonable to offer the opportunity for a support person to be present and remind all parties of their obligation to maintain confidentiality.</w:t>
                      </w:r>
                    </w:p>
                    <w:p w14:paraId="61DC59D2" w14:textId="77777777" w:rsidR="00487BAC" w:rsidRDefault="00487BAC" w:rsidP="00C2651A"/>
                    <w:p w14:paraId="2DF93F42" w14:textId="41943C91" w:rsidR="00487BAC" w:rsidRDefault="00487BAC" w:rsidP="00C2651A">
                      <w:r>
                        <w:t>Duty of care for a complainant/discloser can be demonstrated:</w:t>
                      </w:r>
                    </w:p>
                    <w:p w14:paraId="6EDAAD4B" w14:textId="08EAF8AC" w:rsidR="00487BAC" w:rsidRPr="004F09A4" w:rsidRDefault="00487BAC" w:rsidP="00976240">
                      <w:pPr>
                        <w:pStyle w:val="ListBullet"/>
                      </w:pPr>
                      <w:r>
                        <w:t xml:space="preserve">by </w:t>
                      </w:r>
                      <w:proofErr w:type="gramStart"/>
                      <w:r>
                        <w:t>giving</w:t>
                      </w:r>
                      <w:r w:rsidRPr="004F09A4">
                        <w:t xml:space="preserve"> careful consideration to</w:t>
                      </w:r>
                      <w:proofErr w:type="gramEnd"/>
                      <w:r w:rsidRPr="004F09A4">
                        <w:t xml:space="preserve"> the appropriateness of allowing individuals involved in</w:t>
                      </w:r>
                      <w:r>
                        <w:t>, or where there is potential for, workplace conflict</w:t>
                      </w:r>
                      <w:r w:rsidRPr="004F09A4">
                        <w:t xml:space="preserve"> to continue working in close proximity, pr</w:t>
                      </w:r>
                      <w:r>
                        <w:t>ior to resolution of the matter</w:t>
                      </w:r>
                    </w:p>
                    <w:p w14:paraId="5637182C" w14:textId="2F184327" w:rsidR="00487BAC" w:rsidRDefault="00487BAC" w:rsidP="00976240">
                      <w:pPr>
                        <w:pStyle w:val="ListBullet"/>
                      </w:pPr>
                      <w:r>
                        <w:t xml:space="preserve">where a decision is made to continue working arrangements ‘as normal’ or to put in place alternate arrangements, documenting the decision to demonstrate appropriate consideration of the risks, including </w:t>
                      </w:r>
                      <w:proofErr w:type="gramStart"/>
                      <w:r>
                        <w:t>taking into account</w:t>
                      </w:r>
                      <w:proofErr w:type="gramEnd"/>
                      <w:r>
                        <w:t xml:space="preserve"> the views of affected individuals</w:t>
                      </w:r>
                    </w:p>
                    <w:p w14:paraId="7A7306B7" w14:textId="172F0A41" w:rsidR="00487BAC" w:rsidRDefault="00487BAC" w:rsidP="00976240">
                      <w:pPr>
                        <w:pStyle w:val="ListBullet"/>
                      </w:pPr>
                      <w:r>
                        <w:t>by advising the complainant/discloser of the availability of the Employee Assistance Program (if relevant)</w:t>
                      </w:r>
                    </w:p>
                    <w:p w14:paraId="1DC71BBE" w14:textId="19D462C9" w:rsidR="00487BAC" w:rsidRDefault="00487BAC" w:rsidP="00976240">
                      <w:pPr>
                        <w:pStyle w:val="ListBullet"/>
                      </w:pPr>
                      <w:r>
                        <w:t>by advising the complainant/discloser or witnesses that if they experience any form of reprisal action, it should be reported immediately.</w:t>
                      </w:r>
                    </w:p>
                    <w:p w14:paraId="4DFC9B32" w14:textId="77777777" w:rsidR="00487BAC" w:rsidRDefault="00487BAC" w:rsidP="00C2651A"/>
                  </w:txbxContent>
                </v:textbox>
                <w10:anchorlock/>
              </v:shape>
            </w:pict>
          </mc:Fallback>
        </mc:AlternateContent>
      </w:r>
    </w:p>
    <w:p w14:paraId="69C1C2FC" w14:textId="77777777" w:rsidR="004F6321" w:rsidRPr="00C81703" w:rsidRDefault="004F6321">
      <w:pPr>
        <w:rPr>
          <w:b/>
          <w:sz w:val="36"/>
          <w:szCs w:val="36"/>
        </w:rPr>
      </w:pPr>
      <w:r w:rsidRPr="00C81703">
        <w:br w:type="page"/>
      </w:r>
    </w:p>
    <w:bookmarkStart w:id="12" w:name="_Toc18658159"/>
    <w:p w14:paraId="24B15555" w14:textId="0E86F06A" w:rsidR="00BC6716" w:rsidRPr="00C81703" w:rsidRDefault="00194921" w:rsidP="00194921">
      <w:pPr>
        <w:pStyle w:val="Heading1"/>
      </w:pPr>
      <w:r w:rsidRPr="00655947">
        <w:rPr>
          <w:noProof/>
        </w:rPr>
        <w:lastRenderedPageBreak/>
        <mc:AlternateContent>
          <mc:Choice Requires="wps">
            <w:drawing>
              <wp:anchor distT="0" distB="0" distL="114300" distR="114300" simplePos="0" relativeHeight="251715584" behindDoc="0" locked="0" layoutInCell="1" allowOverlap="1" wp14:anchorId="598D35F0" wp14:editId="6C71FA61">
                <wp:simplePos x="0" y="0"/>
                <wp:positionH relativeFrom="leftMargin">
                  <wp:posOffset>601345</wp:posOffset>
                </wp:positionH>
                <wp:positionV relativeFrom="line">
                  <wp:align>center</wp:align>
                </wp:positionV>
                <wp:extent cx="208800" cy="212400"/>
                <wp:effectExtent l="17145" t="1905" r="56515" b="0"/>
                <wp:wrapNone/>
                <wp:docPr id="50" name="Teardrop 4"/>
                <wp:cNvGraphicFramePr/>
                <a:graphic xmlns:a="http://schemas.openxmlformats.org/drawingml/2006/main">
                  <a:graphicData uri="http://schemas.microsoft.com/office/word/2010/wordprocessingShape">
                    <wps:wsp>
                      <wps:cNvSpPr/>
                      <wps:spPr>
                        <a:xfrm rot="2700000">
                          <a:off x="0" y="0"/>
                          <a:ext cx="208800" cy="21240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5B70B22" id="Teardrop 4" o:spid="_x0000_s1026" style="position:absolute;margin-left:47.35pt;margin-top:0;width:16.45pt;height:16.7pt;rotation:45;z-index:251715584;visibility:visible;mso-wrap-style:square;mso-width-percent:0;mso-height-percent:0;mso-wrap-distance-left:9pt;mso-wrap-distance-top:0;mso-wrap-distance-right:9pt;mso-wrap-distance-bottom:0;mso-position-horizontal:absolute;mso-position-horizontal-relative:left-margin-area;mso-position-vertical:center;mso-position-vertical-relative:line;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19695;92517,26989;208800,0;185034,119695;92517,212400;0,119695" o:connectangles="0,0,0,0,0,0"/>
                <w10:wrap anchorx="margin" anchory="line"/>
              </v:shape>
            </w:pict>
          </mc:Fallback>
        </mc:AlternateContent>
      </w:r>
      <w:r w:rsidR="00BC6716" w:rsidRPr="00C81703">
        <w:t>Determining the most appropriate response to a work performance or conduct matter</w:t>
      </w:r>
      <w:bookmarkEnd w:id="12"/>
    </w:p>
    <w:p w14:paraId="58F1B578" w14:textId="3DD6BA57" w:rsidR="00C531F0" w:rsidRPr="001C5E01" w:rsidRDefault="00C531F0" w:rsidP="00194921">
      <w:pPr>
        <w:pStyle w:val="Bodycopy"/>
        <w:rPr>
          <w:lang w:val="en-AU"/>
        </w:rPr>
      </w:pPr>
      <w:r w:rsidRPr="001C5E01">
        <w:rPr>
          <w:lang w:val="en-AU"/>
        </w:rPr>
        <w:t xml:space="preserve">There are a range of possible workplace responses to a work performance or conduct </w:t>
      </w:r>
      <w:r w:rsidR="0040489B" w:rsidRPr="001C5E01">
        <w:rPr>
          <w:lang w:val="en-AU"/>
        </w:rPr>
        <w:t xml:space="preserve">matter. </w:t>
      </w:r>
      <w:r w:rsidR="00FE52AA">
        <w:rPr>
          <w:lang w:val="en-AU"/>
        </w:rPr>
        <w:t>Management enquiries (for example, p</w:t>
      </w:r>
      <w:r w:rsidR="00E10A1E" w:rsidRPr="001C5E01">
        <w:rPr>
          <w:lang w:val="en-AU"/>
        </w:rPr>
        <w:t xml:space="preserve">reliminary </w:t>
      </w:r>
      <w:r w:rsidR="00023DAE" w:rsidRPr="001C5E01">
        <w:rPr>
          <w:lang w:val="en-AU"/>
        </w:rPr>
        <w:t xml:space="preserve">or administrative </w:t>
      </w:r>
      <w:r w:rsidR="00E10A1E" w:rsidRPr="001C5E01">
        <w:rPr>
          <w:lang w:val="en-AU"/>
        </w:rPr>
        <w:t>enquiries</w:t>
      </w:r>
      <w:r w:rsidR="00023DAE" w:rsidRPr="001C5E01">
        <w:rPr>
          <w:lang w:val="en-AU"/>
        </w:rPr>
        <w:t>, desktop reviews</w:t>
      </w:r>
      <w:r w:rsidR="00FE52AA">
        <w:rPr>
          <w:lang w:val="en-AU"/>
        </w:rPr>
        <w:t>)</w:t>
      </w:r>
      <w:r w:rsidR="00023DAE" w:rsidRPr="001C5E01">
        <w:rPr>
          <w:lang w:val="en-AU"/>
        </w:rPr>
        <w:t xml:space="preserve"> </w:t>
      </w:r>
      <w:r w:rsidR="009109ED" w:rsidRPr="001C5E01">
        <w:rPr>
          <w:lang w:val="en-AU"/>
        </w:rPr>
        <w:t>may</w:t>
      </w:r>
      <w:r w:rsidR="00023DAE" w:rsidRPr="001C5E01">
        <w:rPr>
          <w:lang w:val="en-AU"/>
        </w:rPr>
        <w:t xml:space="preserve"> help to inform decision</w:t>
      </w:r>
      <w:r w:rsidR="009109ED" w:rsidRPr="001C5E01">
        <w:rPr>
          <w:lang w:val="en-AU"/>
        </w:rPr>
        <w:t>s</w:t>
      </w:r>
      <w:r w:rsidR="00023DAE" w:rsidRPr="001C5E01">
        <w:rPr>
          <w:lang w:val="en-AU"/>
        </w:rPr>
        <w:t xml:space="preserve"> </w:t>
      </w:r>
      <w:r w:rsidR="00392410">
        <w:rPr>
          <w:lang w:val="en-AU"/>
        </w:rPr>
        <w:t>about</w:t>
      </w:r>
      <w:r w:rsidR="00392410" w:rsidRPr="001C5E01">
        <w:rPr>
          <w:lang w:val="en-AU"/>
        </w:rPr>
        <w:t xml:space="preserve"> </w:t>
      </w:r>
      <w:r w:rsidR="00023DAE" w:rsidRPr="001C5E01">
        <w:rPr>
          <w:lang w:val="en-AU"/>
        </w:rPr>
        <w:t xml:space="preserve">whether a </w:t>
      </w:r>
      <w:r w:rsidR="00FE52AA">
        <w:rPr>
          <w:lang w:val="en-AU"/>
        </w:rPr>
        <w:t>workplace</w:t>
      </w:r>
      <w:r w:rsidR="00FE52AA" w:rsidRPr="001C5E01">
        <w:rPr>
          <w:lang w:val="en-AU"/>
        </w:rPr>
        <w:t xml:space="preserve"> </w:t>
      </w:r>
      <w:r w:rsidR="00023DAE" w:rsidRPr="001C5E01">
        <w:rPr>
          <w:lang w:val="en-AU"/>
        </w:rPr>
        <w:t>investigation is required</w:t>
      </w:r>
      <w:r w:rsidR="009109ED" w:rsidRPr="001C5E01">
        <w:rPr>
          <w:lang w:val="en-AU"/>
        </w:rPr>
        <w:t xml:space="preserve">. </w:t>
      </w:r>
      <w:r w:rsidR="00A40641" w:rsidRPr="001C5E01">
        <w:rPr>
          <w:lang w:val="en-AU"/>
        </w:rPr>
        <w:t>A</w:t>
      </w:r>
      <w:r w:rsidR="009109ED" w:rsidRPr="001C5E01">
        <w:rPr>
          <w:lang w:val="en-AU"/>
        </w:rPr>
        <w:t xml:space="preserve"> </w:t>
      </w:r>
      <w:r w:rsidR="00C73938" w:rsidRPr="001C5E01">
        <w:rPr>
          <w:lang w:val="en-AU"/>
        </w:rPr>
        <w:t>management enquiry with a review of all available information</w:t>
      </w:r>
      <w:r w:rsidR="009109ED" w:rsidRPr="001C5E01">
        <w:rPr>
          <w:lang w:val="en-AU"/>
        </w:rPr>
        <w:t xml:space="preserve"> may </w:t>
      </w:r>
      <w:r w:rsidR="00BB44EB">
        <w:rPr>
          <w:lang w:val="en-AU"/>
        </w:rPr>
        <w:t xml:space="preserve">also </w:t>
      </w:r>
      <w:r w:rsidR="009109ED" w:rsidRPr="001C5E01">
        <w:rPr>
          <w:lang w:val="en-AU"/>
        </w:rPr>
        <w:t xml:space="preserve">provide all the information required to </w:t>
      </w:r>
      <w:r w:rsidR="00412486" w:rsidRPr="001C5E01">
        <w:rPr>
          <w:lang w:val="en-AU"/>
        </w:rPr>
        <w:t>deal with</w:t>
      </w:r>
      <w:r w:rsidR="009109ED" w:rsidRPr="001C5E01">
        <w:rPr>
          <w:lang w:val="en-AU"/>
        </w:rPr>
        <w:t xml:space="preserve"> the matter without the need for </w:t>
      </w:r>
      <w:r w:rsidR="00412486" w:rsidRPr="001C5E01">
        <w:rPr>
          <w:lang w:val="en-AU"/>
        </w:rPr>
        <w:t>an</w:t>
      </w:r>
      <w:r w:rsidR="009109ED" w:rsidRPr="001C5E01">
        <w:rPr>
          <w:lang w:val="en-AU"/>
        </w:rPr>
        <w:t xml:space="preserve"> investigation. </w:t>
      </w:r>
      <w:r w:rsidR="00A40641" w:rsidRPr="001C5E01">
        <w:rPr>
          <w:lang w:val="en-AU"/>
        </w:rPr>
        <w:t>Consideration should always be given to the</w:t>
      </w:r>
      <w:r w:rsidR="00BB44EB">
        <w:rPr>
          <w:lang w:val="en-AU"/>
        </w:rPr>
        <w:t xml:space="preserve"> </w:t>
      </w:r>
      <w:r w:rsidR="00BB44EB" w:rsidRPr="00E37440">
        <w:rPr>
          <w:lang w:val="en-AU"/>
        </w:rPr>
        <w:t>nature of the allegation</w:t>
      </w:r>
      <w:r w:rsidR="00BB44EB">
        <w:rPr>
          <w:lang w:val="en-AU"/>
        </w:rPr>
        <w:t>/s</w:t>
      </w:r>
      <w:r w:rsidR="009D67B5">
        <w:rPr>
          <w:lang w:val="en-AU"/>
        </w:rPr>
        <w:t>.</w:t>
      </w:r>
      <w:r w:rsidR="00BB44EB" w:rsidRPr="00E37440">
        <w:rPr>
          <w:lang w:val="en-AU"/>
        </w:rPr>
        <w:t xml:space="preserve"> </w:t>
      </w:r>
      <w:r w:rsidR="009D67B5">
        <w:rPr>
          <w:lang w:val="en-AU"/>
        </w:rPr>
        <w:t>F</w:t>
      </w:r>
      <w:r w:rsidR="00BB44EB">
        <w:rPr>
          <w:lang w:val="en-AU"/>
        </w:rPr>
        <w:t>or example,</w:t>
      </w:r>
      <w:r w:rsidR="00BB44EB" w:rsidRPr="00E37440">
        <w:rPr>
          <w:lang w:val="en-AU"/>
        </w:rPr>
        <w:t xml:space="preserve"> seriousness, quantum of funds involved, the role/seniority of the staff involved etc.</w:t>
      </w:r>
      <w:r w:rsidR="00412486" w:rsidRPr="001C5E01">
        <w:rPr>
          <w:lang w:val="en-AU"/>
        </w:rPr>
        <w:t>,</w:t>
      </w:r>
      <w:r w:rsidR="00A40641" w:rsidRPr="001C5E01">
        <w:rPr>
          <w:lang w:val="en-AU"/>
        </w:rPr>
        <w:t xml:space="preserve"> as well as the </w:t>
      </w:r>
      <w:r w:rsidR="00781C85" w:rsidRPr="001C5E01">
        <w:rPr>
          <w:lang w:val="en-AU"/>
        </w:rPr>
        <w:t>cost implications</w:t>
      </w:r>
      <w:r w:rsidR="00A40641" w:rsidRPr="001C5E01">
        <w:rPr>
          <w:lang w:val="en-AU"/>
        </w:rPr>
        <w:t xml:space="preserve"> </w:t>
      </w:r>
      <w:r w:rsidR="00B13480">
        <w:rPr>
          <w:lang w:val="en-AU"/>
        </w:rPr>
        <w:t>of a workplace</w:t>
      </w:r>
      <w:r w:rsidR="00A40641" w:rsidRPr="001C5E01">
        <w:rPr>
          <w:lang w:val="en-AU"/>
        </w:rPr>
        <w:t xml:space="preserve"> investigation </w:t>
      </w:r>
      <w:r w:rsidR="00781C85" w:rsidRPr="001C5E01">
        <w:rPr>
          <w:lang w:val="en-AU"/>
        </w:rPr>
        <w:t>together</w:t>
      </w:r>
      <w:r w:rsidR="00922F41" w:rsidRPr="001C5E01">
        <w:rPr>
          <w:lang w:val="en-AU"/>
        </w:rPr>
        <w:t xml:space="preserve"> with</w:t>
      </w:r>
      <w:r w:rsidR="00A40641" w:rsidRPr="001C5E01">
        <w:rPr>
          <w:lang w:val="en-AU"/>
        </w:rPr>
        <w:t xml:space="preserve"> the </w:t>
      </w:r>
      <w:r w:rsidR="00BB44EB">
        <w:rPr>
          <w:lang w:val="en-AU"/>
        </w:rPr>
        <w:t>possible</w:t>
      </w:r>
      <w:r w:rsidR="00BB44EB" w:rsidRPr="001C5E01">
        <w:rPr>
          <w:lang w:val="en-AU"/>
        </w:rPr>
        <w:t xml:space="preserve"> </w:t>
      </w:r>
      <w:r w:rsidR="00A40641" w:rsidRPr="001C5E01">
        <w:rPr>
          <w:lang w:val="en-AU"/>
        </w:rPr>
        <w:t>outcomes</w:t>
      </w:r>
      <w:r w:rsidR="00BB44EB">
        <w:rPr>
          <w:lang w:val="en-AU"/>
        </w:rPr>
        <w:t>.</w:t>
      </w:r>
    </w:p>
    <w:p w14:paraId="0AF1AD89" w14:textId="39BA6AE5" w:rsidR="00C3351B" w:rsidRPr="001C5E01" w:rsidRDefault="0018627B" w:rsidP="00194921">
      <w:pPr>
        <w:pStyle w:val="Bodycopy"/>
        <w:rPr>
          <w:lang w:val="en-AU"/>
        </w:rPr>
      </w:pPr>
      <w:r w:rsidRPr="001C5E01">
        <w:rPr>
          <w:lang w:val="en-AU"/>
        </w:rPr>
        <w:t xml:space="preserve">The response to a matter must be reasonable and proportionate to the issue or complaint. </w:t>
      </w:r>
      <w:r w:rsidR="00C15CC6" w:rsidRPr="001C5E01">
        <w:rPr>
          <w:lang w:val="en-AU"/>
        </w:rPr>
        <w:t>I</w:t>
      </w:r>
      <w:r w:rsidR="00C3351B" w:rsidRPr="001C5E01">
        <w:rPr>
          <w:lang w:val="en-AU"/>
        </w:rPr>
        <w:t xml:space="preserve">t </w:t>
      </w:r>
      <w:r w:rsidR="00901E9E" w:rsidRPr="001C5E01">
        <w:rPr>
          <w:lang w:val="en-AU"/>
        </w:rPr>
        <w:t>may be</w:t>
      </w:r>
      <w:r w:rsidR="00C3351B" w:rsidRPr="001C5E01">
        <w:rPr>
          <w:lang w:val="en-AU"/>
        </w:rPr>
        <w:t xml:space="preserve"> </w:t>
      </w:r>
      <w:r w:rsidR="00901E9E" w:rsidRPr="001C5E01">
        <w:rPr>
          <w:lang w:val="en-AU"/>
        </w:rPr>
        <w:t>necessary</w:t>
      </w:r>
      <w:r w:rsidR="00C3351B" w:rsidRPr="001C5E01">
        <w:rPr>
          <w:lang w:val="en-AU"/>
        </w:rPr>
        <w:t xml:space="preserve"> to manage </w:t>
      </w:r>
      <w:r w:rsidR="00901E9E" w:rsidRPr="001C5E01">
        <w:rPr>
          <w:lang w:val="en-AU"/>
        </w:rPr>
        <w:t xml:space="preserve">the </w:t>
      </w:r>
      <w:r w:rsidR="00C3351B" w:rsidRPr="001C5E01">
        <w:rPr>
          <w:lang w:val="en-AU"/>
        </w:rPr>
        <w:t>expectations</w:t>
      </w:r>
      <w:r w:rsidR="00901E9E" w:rsidRPr="001C5E01">
        <w:rPr>
          <w:lang w:val="en-AU"/>
        </w:rPr>
        <w:t xml:space="preserve"> of a decision maker, complainant or individual who is the subject of a matter</w:t>
      </w:r>
      <w:r w:rsidR="003C7E43" w:rsidRPr="001C5E01">
        <w:rPr>
          <w:lang w:val="en-AU"/>
        </w:rPr>
        <w:t xml:space="preserve"> from an early stage </w:t>
      </w:r>
      <w:r w:rsidR="00901E9E" w:rsidRPr="001C5E01">
        <w:rPr>
          <w:lang w:val="en-AU"/>
        </w:rPr>
        <w:t>when dealing with a</w:t>
      </w:r>
      <w:r w:rsidR="00C15CC6" w:rsidRPr="001C5E01">
        <w:rPr>
          <w:lang w:val="en-AU"/>
        </w:rPr>
        <w:t xml:space="preserve"> workplace performance or conduct matter</w:t>
      </w:r>
      <w:r w:rsidR="00901E9E" w:rsidRPr="001C5E01">
        <w:rPr>
          <w:lang w:val="en-AU"/>
        </w:rPr>
        <w:t xml:space="preserve">. </w:t>
      </w:r>
      <w:r w:rsidR="004763DF" w:rsidRPr="001C5E01">
        <w:rPr>
          <w:lang w:val="en-AU"/>
        </w:rPr>
        <w:t xml:space="preserve">Depending on the nature or severity of the complaint, </w:t>
      </w:r>
      <w:r w:rsidRPr="001C5E01">
        <w:rPr>
          <w:lang w:val="en-AU"/>
        </w:rPr>
        <w:t>management enquiry</w:t>
      </w:r>
      <w:r w:rsidR="00767951" w:rsidRPr="001C5E01">
        <w:rPr>
          <w:lang w:val="en-AU"/>
        </w:rPr>
        <w:t xml:space="preserve"> may be </w:t>
      </w:r>
      <w:r w:rsidR="00CF55B4" w:rsidRPr="001C5E01">
        <w:rPr>
          <w:lang w:val="en-AU"/>
        </w:rPr>
        <w:t>more appropriate</w:t>
      </w:r>
      <w:r w:rsidR="00901E9E" w:rsidRPr="001C5E01">
        <w:rPr>
          <w:lang w:val="en-AU"/>
        </w:rPr>
        <w:t xml:space="preserve"> before deciding </w:t>
      </w:r>
      <w:proofErr w:type="gramStart"/>
      <w:r w:rsidR="001B7084" w:rsidRPr="001C5E01">
        <w:rPr>
          <w:lang w:val="en-AU"/>
        </w:rPr>
        <w:t>whether or not</w:t>
      </w:r>
      <w:proofErr w:type="gramEnd"/>
      <w:r w:rsidR="001B7084" w:rsidRPr="001C5E01">
        <w:rPr>
          <w:lang w:val="en-AU"/>
        </w:rPr>
        <w:t xml:space="preserve"> </w:t>
      </w:r>
      <w:r w:rsidR="00901E9E" w:rsidRPr="001C5E01">
        <w:rPr>
          <w:lang w:val="en-AU"/>
        </w:rPr>
        <w:t>to commence a</w:t>
      </w:r>
      <w:r w:rsidR="00987B4B" w:rsidRPr="001C5E01">
        <w:rPr>
          <w:lang w:val="en-AU"/>
        </w:rPr>
        <w:t xml:space="preserve"> formal investigation</w:t>
      </w:r>
      <w:r w:rsidR="00B04E16" w:rsidRPr="001C5E01">
        <w:rPr>
          <w:lang w:val="en-AU"/>
        </w:rPr>
        <w:t xml:space="preserve">. </w:t>
      </w:r>
    </w:p>
    <w:p w14:paraId="287BF121" w14:textId="004968BB" w:rsidR="002D37B9" w:rsidRPr="001C5E01" w:rsidRDefault="002D37B9" w:rsidP="002D37B9">
      <w:pPr>
        <w:pStyle w:val="Bodycopy"/>
        <w:rPr>
          <w:lang w:val="en-AU"/>
        </w:rPr>
      </w:pPr>
      <w:r w:rsidRPr="001C5E01">
        <w:rPr>
          <w:lang w:val="en-AU"/>
        </w:rPr>
        <w:t xml:space="preserve">A </w:t>
      </w:r>
      <w:r w:rsidRPr="001C5E01">
        <w:rPr>
          <w:b/>
          <w:lang w:val="en-AU"/>
        </w:rPr>
        <w:t>management enquiry</w:t>
      </w:r>
      <w:r w:rsidRPr="001C5E01">
        <w:rPr>
          <w:lang w:val="en-AU"/>
        </w:rPr>
        <w:t xml:space="preserve"> involves a manager (or other assigned person) making enquiries into a matter to inform a decision </w:t>
      </w:r>
      <w:r w:rsidR="009D67B5">
        <w:rPr>
          <w:lang w:val="en-AU"/>
        </w:rPr>
        <w:t>about</w:t>
      </w:r>
      <w:r w:rsidR="009D67B5" w:rsidRPr="001C5E01">
        <w:rPr>
          <w:lang w:val="en-AU"/>
        </w:rPr>
        <w:t xml:space="preserve"> </w:t>
      </w:r>
      <w:r w:rsidRPr="001C5E01">
        <w:rPr>
          <w:lang w:val="en-AU"/>
        </w:rPr>
        <w:t xml:space="preserve">how to progress. The enquiries may involve conversations with employees and/or a review of documents, obtaining a version of events </w:t>
      </w:r>
      <w:r w:rsidR="009D67B5">
        <w:rPr>
          <w:lang w:val="en-AU"/>
        </w:rPr>
        <w:t>-</w:t>
      </w:r>
      <w:r w:rsidRPr="001C5E01">
        <w:rPr>
          <w:lang w:val="en-AU"/>
        </w:rPr>
        <w:t xml:space="preserve"> in writing or verbally</w:t>
      </w:r>
      <w:r w:rsidR="00B13480">
        <w:rPr>
          <w:lang w:val="en-AU"/>
        </w:rPr>
        <w:t>. Management enquiries</w:t>
      </w:r>
      <w:r w:rsidRPr="001C5E01">
        <w:rPr>
          <w:lang w:val="en-AU"/>
        </w:rPr>
        <w:t xml:space="preserve"> do not involve terms of reference, formal ‘investigative interviews’</w:t>
      </w:r>
      <w:r w:rsidR="006B6163" w:rsidRPr="001C5E01">
        <w:rPr>
          <w:rStyle w:val="FootnoteReference"/>
          <w:lang w:val="en-AU"/>
        </w:rPr>
        <w:footnoteReference w:id="2"/>
      </w:r>
      <w:r w:rsidRPr="001C5E01">
        <w:rPr>
          <w:lang w:val="en-AU"/>
        </w:rPr>
        <w:t xml:space="preserve"> or an external provider conducting or supporting the enquiry.</w:t>
      </w:r>
    </w:p>
    <w:p w14:paraId="607BC72F" w14:textId="255369E9" w:rsidR="002D37B9" w:rsidRDefault="002D37B9" w:rsidP="002D37B9">
      <w:pPr>
        <w:pStyle w:val="Bodycopy"/>
        <w:rPr>
          <w:lang w:val="en-AU"/>
        </w:rPr>
      </w:pPr>
      <w:r w:rsidRPr="001C5E01">
        <w:rPr>
          <w:lang w:val="en-AU"/>
        </w:rPr>
        <w:t>A</w:t>
      </w:r>
      <w:r w:rsidRPr="001C5E01">
        <w:rPr>
          <w:b/>
          <w:lang w:val="en-AU"/>
        </w:rPr>
        <w:t xml:space="preserve"> workplace investigation</w:t>
      </w:r>
      <w:r w:rsidRPr="001C5E01">
        <w:rPr>
          <w:lang w:val="en-AU"/>
        </w:rPr>
        <w:t xml:space="preserve"> occurs when it is decided that </w:t>
      </w:r>
      <w:r w:rsidR="007C3437" w:rsidRPr="001C5E01">
        <w:rPr>
          <w:lang w:val="en-AU"/>
        </w:rPr>
        <w:t>an</w:t>
      </w:r>
      <w:r w:rsidRPr="001C5E01">
        <w:rPr>
          <w:lang w:val="en-AU"/>
        </w:rPr>
        <w:t xml:space="preserve"> investigation should be conducted either internally (e.g. by HR or an </w:t>
      </w:r>
      <w:r w:rsidR="007C3437">
        <w:rPr>
          <w:lang w:val="en-AU"/>
        </w:rPr>
        <w:t>e</w:t>
      </w:r>
      <w:r w:rsidRPr="001C5E01">
        <w:rPr>
          <w:lang w:val="en-AU"/>
        </w:rPr>
        <w:t xml:space="preserve">thical </w:t>
      </w:r>
      <w:r w:rsidR="007C3437">
        <w:rPr>
          <w:lang w:val="en-AU"/>
        </w:rPr>
        <w:t>s</w:t>
      </w:r>
      <w:r w:rsidRPr="001C5E01">
        <w:rPr>
          <w:lang w:val="en-AU"/>
        </w:rPr>
        <w:t>tandards area) or by an external investigator</w:t>
      </w:r>
      <w:r w:rsidR="00E11E02" w:rsidRPr="001C5E01">
        <w:rPr>
          <w:lang w:val="en-AU"/>
        </w:rPr>
        <w:t>.</w:t>
      </w:r>
      <w:r w:rsidRPr="001C5E01">
        <w:rPr>
          <w:lang w:val="en-AU"/>
        </w:rPr>
        <w:t xml:space="preserve"> An investigation can be defined as the unbiased gather</w:t>
      </w:r>
      <w:r w:rsidR="00E11E02" w:rsidRPr="001C5E01">
        <w:rPr>
          <w:lang w:val="en-AU"/>
        </w:rPr>
        <w:t>ing and evaluation of evidence.</w:t>
      </w:r>
      <w:r w:rsidRPr="001C5E01">
        <w:rPr>
          <w:lang w:val="en-AU"/>
        </w:rPr>
        <w:t xml:space="preserve"> A workplace investigation will normally require that terms of reference/formal scope is established</w:t>
      </w:r>
      <w:r w:rsidR="0068266A">
        <w:rPr>
          <w:lang w:val="en-AU"/>
        </w:rPr>
        <w:t>,</w:t>
      </w:r>
      <w:r w:rsidRPr="001C5E01">
        <w:rPr>
          <w:lang w:val="en-AU"/>
        </w:rPr>
        <w:t xml:space="preserve"> and that an investigation report will be completed for the decision maker to consider in order to determine the next steps.</w:t>
      </w:r>
      <w:r w:rsidR="00C43BEA">
        <w:rPr>
          <w:lang w:val="en-AU"/>
        </w:rPr>
        <w:t xml:space="preserve"> </w:t>
      </w:r>
    </w:p>
    <w:p w14:paraId="31DBEB7C" w14:textId="202B003B" w:rsidR="00B13480" w:rsidRPr="001C5E01" w:rsidRDefault="00CC02DE" w:rsidP="002D37B9">
      <w:pPr>
        <w:pStyle w:val="Bodycopy"/>
        <w:rPr>
          <w:lang w:val="en-AU"/>
        </w:rPr>
      </w:pPr>
      <w:r w:rsidRPr="00655947">
        <w:rPr>
          <w:noProof/>
          <w:lang w:val="en-AU"/>
        </w:rPr>
        <mc:AlternateContent>
          <mc:Choice Requires="wps">
            <w:drawing>
              <wp:anchor distT="0" distB="0" distL="114300" distR="114300" simplePos="0" relativeHeight="251752448" behindDoc="0" locked="0" layoutInCell="1" allowOverlap="1" wp14:anchorId="44F31B6F" wp14:editId="58B2D379">
                <wp:simplePos x="0" y="0"/>
                <wp:positionH relativeFrom="leftMargin">
                  <wp:posOffset>604202</wp:posOffset>
                </wp:positionH>
                <wp:positionV relativeFrom="paragraph">
                  <wp:posOffset>867316</wp:posOffset>
                </wp:positionV>
                <wp:extent cx="210185" cy="213360"/>
                <wp:effectExtent l="17463" t="1587" r="54927" b="0"/>
                <wp:wrapNone/>
                <wp:docPr id="47" name="Teardrop 4"/>
                <wp:cNvGraphicFramePr/>
                <a:graphic xmlns:a="http://schemas.openxmlformats.org/drawingml/2006/main">
                  <a:graphicData uri="http://schemas.microsoft.com/office/word/2010/wordprocessingShape">
                    <wps:wsp>
                      <wps:cNvSpPr/>
                      <wps:spPr>
                        <a:xfrm rot="2700000">
                          <a:off x="0" y="0"/>
                          <a:ext cx="210185" cy="21336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533BBF8" id="Teardrop 4" o:spid="_x0000_s1026" style="position:absolute;margin-left:47.55pt;margin-top:68.3pt;width:16.55pt;height:16.8pt;rotation:45;z-index:2517524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20236;93131,27111;210185,0;186261,120236;93131,213360;0,120236" o:connectangles="0,0,0,0,0,0"/>
                <w10:wrap anchorx="margin"/>
              </v:shape>
            </w:pict>
          </mc:Fallback>
        </mc:AlternateContent>
      </w:r>
      <w:r w:rsidR="00B13480" w:rsidRPr="00655947">
        <w:rPr>
          <w:noProof/>
          <w:lang w:val="en-AU"/>
        </w:rPr>
        <mc:AlternateContent>
          <mc:Choice Requires="wps">
            <w:drawing>
              <wp:inline distT="0" distB="0" distL="0" distR="0" wp14:anchorId="0CFF7AEA" wp14:editId="0D693D92">
                <wp:extent cx="5732145" cy="1947863"/>
                <wp:effectExtent l="0" t="0" r="20955" b="14605"/>
                <wp:docPr id="44" name="Text Box 44"/>
                <wp:cNvGraphicFramePr/>
                <a:graphic xmlns:a="http://schemas.openxmlformats.org/drawingml/2006/main">
                  <a:graphicData uri="http://schemas.microsoft.com/office/word/2010/wordprocessingShape">
                    <wps:wsp>
                      <wps:cNvSpPr txBox="1"/>
                      <wps:spPr>
                        <a:xfrm>
                          <a:off x="0" y="0"/>
                          <a:ext cx="5732145" cy="1947863"/>
                        </a:xfrm>
                        <a:prstGeom prst="rect">
                          <a:avLst/>
                        </a:prstGeom>
                        <a:solidFill>
                          <a:sysClr val="window" lastClr="FFFFFF"/>
                        </a:solidFill>
                        <a:ln w="12700">
                          <a:solidFill>
                            <a:srgbClr val="5ACAAF"/>
                          </a:solidFill>
                        </a:ln>
                        <a:effectLst/>
                      </wps:spPr>
                      <wps:txbx>
                        <w:txbxContent>
                          <w:p w14:paraId="768B7578" w14:textId="5C5589ED" w:rsidR="00487BAC" w:rsidRDefault="00487BAC" w:rsidP="00B13480">
                            <w:pPr>
                              <w:pStyle w:val="Heading4"/>
                            </w:pPr>
                            <w:r>
                              <w:t>Considering ‘he said/she said’ issues</w:t>
                            </w:r>
                          </w:p>
                          <w:p w14:paraId="729250D3" w14:textId="2BB16620" w:rsidR="00487BAC" w:rsidRPr="0043394D" w:rsidRDefault="00487BAC" w:rsidP="001C5E01">
                            <w:r w:rsidRPr="0043394D">
                              <w:t xml:space="preserve">‘He said/she said’ issues </w:t>
                            </w:r>
                            <w:r>
                              <w:t>can be</w:t>
                            </w:r>
                            <w:r w:rsidRPr="0043394D">
                              <w:t xml:space="preserve"> complex </w:t>
                            </w:r>
                            <w:r>
                              <w:t xml:space="preserve">and damaging for a workplace, however, the quality of evidence alone does not provide grounds to treat the matter less seriously. In some cases, ‘he said/she said’ evidence could be the only evidence </w:t>
                            </w:r>
                            <w:proofErr w:type="gramStart"/>
                            <w:r>
                              <w:t>available, and</w:t>
                            </w:r>
                            <w:proofErr w:type="gramEnd"/>
                            <w:r>
                              <w:t xml:space="preserve"> may require a decision maker to favour one version of events over another, on the balance of probabilities. Decision makers must </w:t>
                            </w:r>
                            <w:proofErr w:type="gramStart"/>
                            <w:r>
                              <w:t>take into account</w:t>
                            </w:r>
                            <w:proofErr w:type="gramEnd"/>
                            <w:r>
                              <w:t xml:space="preserve"> the strength and quality of the evidence prior to making a decision. In some </w:t>
                            </w:r>
                            <w:proofErr w:type="gramStart"/>
                            <w:r>
                              <w:t>cases</w:t>
                            </w:r>
                            <w:proofErr w:type="gramEnd"/>
                            <w:r>
                              <w:t xml:space="preserve"> though a</w:t>
                            </w:r>
                            <w:r w:rsidRPr="00194921">
                              <w:t xml:space="preserve"> ‘line in the sand’ approach</w:t>
                            </w:r>
                            <w:r>
                              <w:t>,</w:t>
                            </w:r>
                            <w:r w:rsidRPr="00194921">
                              <w:t xml:space="preserve"> with clear expectations set for all and with ongoing monitoring and support</w:t>
                            </w:r>
                            <w:r>
                              <w:t>,</w:t>
                            </w:r>
                            <w:r w:rsidRPr="00194921">
                              <w:t xml:space="preserve"> may be a better option.</w:t>
                            </w:r>
                          </w:p>
                          <w:p w14:paraId="1C472CA5" w14:textId="77777777" w:rsidR="00487BAC" w:rsidRDefault="00487BAC" w:rsidP="00B134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FF7AEA" id="Text Box 44" o:spid="_x0000_s1027" type="#_x0000_t202" style="width:451.35pt;height:1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" fillcolor="window" strokecolor="#5acaaf" strokeweight="1pt">
                <v:textbox>
                  <w:txbxContent>
                    <w:p w14:paraId="768B7578" w14:textId="5C5589ED" w:rsidR="00487BAC" w:rsidRDefault="00487BAC" w:rsidP="00B13480">
                      <w:pPr>
                        <w:pStyle w:val="Heading4"/>
                      </w:pPr>
                      <w:r>
                        <w:t>Considering ‘he said/she said’ issues</w:t>
                      </w:r>
                    </w:p>
                    <w:p w14:paraId="729250D3" w14:textId="2BB16620" w:rsidR="00487BAC" w:rsidRPr="0043394D" w:rsidRDefault="00487BAC" w:rsidP="001C5E01">
                      <w:r w:rsidRPr="0043394D">
                        <w:t xml:space="preserve">‘He said/she said’ issues </w:t>
                      </w:r>
                      <w:r>
                        <w:t>can be</w:t>
                      </w:r>
                      <w:r w:rsidRPr="0043394D">
                        <w:t xml:space="preserve"> complex </w:t>
                      </w:r>
                      <w:r>
                        <w:t xml:space="preserve">and damaging for a workplace, however, the quality of evidence alone does not provide grounds to treat the matter less seriously. In some cases, ‘he said/she said’ evidence could be the only evidence </w:t>
                      </w:r>
                      <w:proofErr w:type="gramStart"/>
                      <w:r>
                        <w:t>available, and</w:t>
                      </w:r>
                      <w:proofErr w:type="gramEnd"/>
                      <w:r>
                        <w:t xml:space="preserve"> may require a decision maker to favour one version of events over another, on the balance of probabilities. Decision makers must </w:t>
                      </w:r>
                      <w:proofErr w:type="gramStart"/>
                      <w:r>
                        <w:t>take into account</w:t>
                      </w:r>
                      <w:proofErr w:type="gramEnd"/>
                      <w:r>
                        <w:t xml:space="preserve"> the strength and quality of the evidence prior to making a decision. In some </w:t>
                      </w:r>
                      <w:proofErr w:type="gramStart"/>
                      <w:r>
                        <w:t>cases</w:t>
                      </w:r>
                      <w:proofErr w:type="gramEnd"/>
                      <w:r>
                        <w:t xml:space="preserve"> though a</w:t>
                      </w:r>
                      <w:r w:rsidRPr="00194921">
                        <w:t xml:space="preserve"> ‘line in the sand’ approach</w:t>
                      </w:r>
                      <w:r>
                        <w:t>,</w:t>
                      </w:r>
                      <w:r w:rsidRPr="00194921">
                        <w:t xml:space="preserve"> with clear expectations set for all and with ongoing monitoring and support</w:t>
                      </w:r>
                      <w:r>
                        <w:t>,</w:t>
                      </w:r>
                      <w:r w:rsidRPr="00194921">
                        <w:t xml:space="preserve"> may be a better option.</w:t>
                      </w:r>
                    </w:p>
                    <w:p w14:paraId="1C472CA5" w14:textId="77777777" w:rsidR="00487BAC" w:rsidRDefault="00487BAC" w:rsidP="00B13480"/>
                  </w:txbxContent>
                </v:textbox>
                <w10:anchorlock/>
              </v:shape>
            </w:pict>
          </mc:Fallback>
        </mc:AlternateContent>
      </w:r>
    </w:p>
    <w:p w14:paraId="25279727" w14:textId="59E95DF2" w:rsidR="009E565B" w:rsidRPr="001C5E01" w:rsidRDefault="009E565B" w:rsidP="002D37B9">
      <w:pPr>
        <w:pStyle w:val="Bodycopy"/>
        <w:rPr>
          <w:lang w:val="en-AU"/>
        </w:rPr>
      </w:pPr>
    </w:p>
    <w:p w14:paraId="73E620E0" w14:textId="28112FDA" w:rsidR="007F61CF" w:rsidRPr="001C5E01" w:rsidRDefault="007F61CF" w:rsidP="00194921">
      <w:pPr>
        <w:pStyle w:val="Bodycopy"/>
        <w:rPr>
          <w:lang w:val="en-AU"/>
        </w:rPr>
      </w:pPr>
      <w:r w:rsidRPr="00655947">
        <w:rPr>
          <w:noProof/>
          <w:lang w:val="en-AU"/>
        </w:rPr>
        <w:lastRenderedPageBreak/>
        <w:drawing>
          <wp:inline distT="0" distB="0" distL="0" distR="0" wp14:anchorId="366582D5" wp14:editId="390A1ED2">
            <wp:extent cx="5657850" cy="3200400"/>
            <wp:effectExtent l="38100" t="0" r="0" b="0"/>
            <wp:docPr id="48" name="Diagram 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2621E6D8" w14:textId="2FF47040" w:rsidR="00433485" w:rsidRPr="00C81703" w:rsidRDefault="00433485" w:rsidP="00194921">
      <w:pPr>
        <w:pStyle w:val="Heading2"/>
      </w:pPr>
      <w:bookmarkStart w:id="13" w:name="_Toc18658160"/>
      <w:r w:rsidRPr="00C81703">
        <w:t xml:space="preserve">What </w:t>
      </w:r>
      <w:r w:rsidR="00BB252E" w:rsidRPr="00C81703">
        <w:t>management</w:t>
      </w:r>
      <w:r w:rsidRPr="00C81703">
        <w:t xml:space="preserve"> </w:t>
      </w:r>
      <w:r w:rsidR="00BB252E" w:rsidRPr="00C81703">
        <w:t>actions</w:t>
      </w:r>
      <w:r w:rsidRPr="00C81703">
        <w:t xml:space="preserve"> </w:t>
      </w:r>
      <w:r w:rsidR="006B37E7" w:rsidRPr="00C81703">
        <w:t>could</w:t>
      </w:r>
      <w:r w:rsidRPr="00C81703">
        <w:t xml:space="preserve"> resolve a work performance or conduct matter</w:t>
      </w:r>
      <w:r w:rsidR="00CF7A5A" w:rsidRPr="00C81703">
        <w:t xml:space="preserve"> without an investigation</w:t>
      </w:r>
      <w:r w:rsidRPr="00C81703">
        <w:t>?</w:t>
      </w:r>
      <w:bookmarkEnd w:id="13"/>
    </w:p>
    <w:p w14:paraId="7DA1A303" w14:textId="77777777" w:rsidR="00433485" w:rsidRPr="001C5E01" w:rsidRDefault="00433485" w:rsidP="00194921">
      <w:pPr>
        <w:pStyle w:val="Bodycopy"/>
        <w:rPr>
          <w:lang w:val="en-AU"/>
        </w:rPr>
      </w:pPr>
      <w:r w:rsidRPr="001C5E01">
        <w:rPr>
          <w:lang w:val="en-AU"/>
        </w:rPr>
        <w:t>Depending upon the circumstances, some of the options available include:</w:t>
      </w:r>
    </w:p>
    <w:p w14:paraId="65EACC25" w14:textId="144E8565" w:rsidR="006D5343" w:rsidRPr="00C81703" w:rsidRDefault="007B34C1" w:rsidP="00194921">
      <w:pPr>
        <w:pStyle w:val="ListBullet"/>
      </w:pPr>
      <w:r>
        <w:t>s</w:t>
      </w:r>
      <w:r w:rsidR="00B43111" w:rsidRPr="00C81703">
        <w:t xml:space="preserve">eeking information directly from the individual who is the subject of the matter </w:t>
      </w:r>
      <w:r w:rsidR="00C73568" w:rsidRPr="00C81703">
        <w:t>and documenting the discussion and response</w:t>
      </w:r>
    </w:p>
    <w:p w14:paraId="0F5A40B1" w14:textId="39D1598C" w:rsidR="00440A37" w:rsidRPr="00C81703" w:rsidRDefault="007B34C1" w:rsidP="00194921">
      <w:pPr>
        <w:pStyle w:val="ListBullet"/>
      </w:pPr>
      <w:r>
        <w:t>s</w:t>
      </w:r>
      <w:r w:rsidR="00440A37" w:rsidRPr="00C81703">
        <w:t>upporting an employee for self-resolution of the issue</w:t>
      </w:r>
      <w:r w:rsidR="000D5B12" w:rsidRPr="00C81703">
        <w:t xml:space="preserve"> </w:t>
      </w:r>
      <w:r w:rsidR="00571B78" w:rsidRPr="00C81703">
        <w:t>e.g.</w:t>
      </w:r>
      <w:r w:rsidR="000D5B12" w:rsidRPr="00C81703">
        <w:t xml:space="preserve"> coaching an employee </w:t>
      </w:r>
      <w:r w:rsidR="00D73827">
        <w:t xml:space="preserve">about </w:t>
      </w:r>
      <w:r w:rsidR="000D5B12" w:rsidRPr="00C81703">
        <w:t xml:space="preserve">how they </w:t>
      </w:r>
      <w:r w:rsidR="008D2615">
        <w:t>might</w:t>
      </w:r>
      <w:r w:rsidR="008D2615" w:rsidRPr="00C81703">
        <w:t xml:space="preserve"> </w:t>
      </w:r>
      <w:r w:rsidR="000D5B12" w:rsidRPr="00C81703">
        <w:t>attempt to resolve an interpersonal</w:t>
      </w:r>
      <w:r w:rsidR="003F7A6A">
        <w:t xml:space="preserve"> dispute with another colleague</w:t>
      </w:r>
    </w:p>
    <w:p w14:paraId="3CF7B349" w14:textId="2F651026" w:rsidR="00433485" w:rsidRPr="00C81703" w:rsidRDefault="007B34C1" w:rsidP="00194921">
      <w:pPr>
        <w:pStyle w:val="ListBullet"/>
      </w:pPr>
      <w:r>
        <w:t>u</w:t>
      </w:r>
      <w:r w:rsidR="00433485" w:rsidRPr="00C81703">
        <w:t>ndertaking management enquiries</w:t>
      </w:r>
      <w:r w:rsidR="008C7DB4" w:rsidRPr="00C81703">
        <w:t xml:space="preserve"> and gathering information to inform a matter</w:t>
      </w:r>
      <w:r w:rsidR="00433485" w:rsidRPr="00C81703">
        <w:t xml:space="preserve"> </w:t>
      </w:r>
      <w:r w:rsidR="00D73827">
        <w:t xml:space="preserve">e.g. </w:t>
      </w:r>
      <w:r w:rsidR="00433485" w:rsidRPr="00C81703">
        <w:t>gathering evidence</w:t>
      </w:r>
    </w:p>
    <w:p w14:paraId="05A5C17A" w14:textId="532955CC" w:rsidR="00433485" w:rsidRPr="00C81703" w:rsidRDefault="007B34C1" w:rsidP="00194921">
      <w:pPr>
        <w:pStyle w:val="ListBullet"/>
      </w:pPr>
      <w:r>
        <w:t>i</w:t>
      </w:r>
      <w:r w:rsidR="00433485" w:rsidRPr="00C81703">
        <w:t>mplementing performance improvement strategies, which could include ad</w:t>
      </w:r>
      <w:r w:rsidR="00CF7A5A" w:rsidRPr="00C81703">
        <w:t>ditional training or retraining</w:t>
      </w:r>
    </w:p>
    <w:p w14:paraId="42FC2383" w14:textId="73CD64B3" w:rsidR="00433485" w:rsidRPr="00C81703" w:rsidRDefault="007B34C1" w:rsidP="00194921">
      <w:pPr>
        <w:pStyle w:val="ListBullet"/>
      </w:pPr>
      <w:r>
        <w:t>c</w:t>
      </w:r>
      <w:r w:rsidR="00433485" w:rsidRPr="00C81703">
        <w:t xml:space="preserve">onducting a facilitated discussion aimed at resolving issues between the complainant and </w:t>
      </w:r>
      <w:r w:rsidR="0095167E" w:rsidRPr="00C81703">
        <w:t>individual who is the subject of a matter</w:t>
      </w:r>
      <w:r w:rsidR="00433485" w:rsidRPr="00C81703">
        <w:t xml:space="preserve"> (ideally </w:t>
      </w:r>
      <w:r w:rsidR="00CF7A5A" w:rsidRPr="00C81703">
        <w:t xml:space="preserve">by </w:t>
      </w:r>
      <w:r w:rsidR="00433485" w:rsidRPr="00C81703">
        <w:t>encouraging them to r</w:t>
      </w:r>
      <w:r w:rsidR="00F30999" w:rsidRPr="00C81703">
        <w:t xml:space="preserve">esolve the </w:t>
      </w:r>
      <w:r w:rsidR="00CD2353" w:rsidRPr="00C81703">
        <w:t xml:space="preserve">conflict </w:t>
      </w:r>
      <w:r w:rsidR="00F30999" w:rsidRPr="00C81703">
        <w:t>themselves)</w:t>
      </w:r>
    </w:p>
    <w:p w14:paraId="5DEB2949" w14:textId="299D0EF4" w:rsidR="00433485" w:rsidRPr="00C81703" w:rsidRDefault="007B34C1" w:rsidP="00194921">
      <w:pPr>
        <w:pStyle w:val="ListBullet"/>
      </w:pPr>
      <w:r>
        <w:t>e</w:t>
      </w:r>
      <w:r w:rsidR="002E5EC8" w:rsidRPr="00C81703">
        <w:t xml:space="preserve">ngaging a </w:t>
      </w:r>
      <w:r w:rsidR="00433485" w:rsidRPr="00C81703">
        <w:t>mediator (</w:t>
      </w:r>
      <w:r w:rsidR="002E5EC8" w:rsidRPr="00C81703">
        <w:t>either external or internal</w:t>
      </w:r>
      <w:r w:rsidR="00707FE5" w:rsidRPr="00C81703">
        <w:t>) who is appropriately trained</w:t>
      </w:r>
    </w:p>
    <w:p w14:paraId="6B7505C4" w14:textId="41D1AC6B" w:rsidR="00D73827" w:rsidRPr="00167FBC" w:rsidRDefault="007B34C1" w:rsidP="00167FBC">
      <w:pPr>
        <w:pStyle w:val="ListBullet"/>
        <w:rPr>
          <w:rStyle w:val="Heading2Char"/>
          <w:color w:val="auto"/>
          <w:sz w:val="22"/>
        </w:rPr>
      </w:pPr>
      <w:r>
        <w:t>i</w:t>
      </w:r>
      <w:r w:rsidR="00433485" w:rsidRPr="00C81703">
        <w:t>ncreasing supervision of (or engagement with) a work team and/or implementing a group facilita</w:t>
      </w:r>
      <w:r w:rsidR="00167FBC">
        <w:t>tion or team building exercise.</w:t>
      </w:r>
    </w:p>
    <w:p w14:paraId="5C9C93BE" w14:textId="543A5A97" w:rsidR="00FE3A9D" w:rsidRPr="00C81703" w:rsidRDefault="00FE3A9D" w:rsidP="00F00544">
      <w:pPr>
        <w:pStyle w:val="Heading2"/>
        <w:rPr>
          <w:rStyle w:val="Heading2Char"/>
        </w:rPr>
      </w:pPr>
      <w:bookmarkStart w:id="14" w:name="_Toc18658161"/>
      <w:r w:rsidRPr="00C81703">
        <w:rPr>
          <w:rStyle w:val="Heading2Char"/>
        </w:rPr>
        <w:t>Is a workplace investigation the right response?</w:t>
      </w:r>
      <w:bookmarkEnd w:id="14"/>
      <w:r w:rsidRPr="00C81703">
        <w:rPr>
          <w:rStyle w:val="Heading2Char"/>
        </w:rPr>
        <w:t xml:space="preserve"> </w:t>
      </w:r>
    </w:p>
    <w:p w14:paraId="60CC803A" w14:textId="484CDCFE" w:rsidR="007269C8" w:rsidRPr="001C5E01" w:rsidRDefault="00B43111" w:rsidP="00194921">
      <w:pPr>
        <w:pStyle w:val="Bodycopy"/>
        <w:rPr>
          <w:lang w:val="en-AU"/>
        </w:rPr>
      </w:pPr>
      <w:r w:rsidRPr="001C5E01">
        <w:rPr>
          <w:lang w:val="en-AU"/>
        </w:rPr>
        <w:t xml:space="preserve">Analysis of data reported to </w:t>
      </w:r>
      <w:r w:rsidR="008D2615">
        <w:rPr>
          <w:lang w:val="en-AU"/>
        </w:rPr>
        <w:t>the PSC</w:t>
      </w:r>
      <w:r w:rsidR="008D2615" w:rsidRPr="001C5E01">
        <w:rPr>
          <w:lang w:val="en-AU"/>
        </w:rPr>
        <w:t xml:space="preserve"> </w:t>
      </w:r>
      <w:r w:rsidRPr="001C5E01">
        <w:rPr>
          <w:lang w:val="en-AU"/>
        </w:rPr>
        <w:t xml:space="preserve">shows </w:t>
      </w:r>
      <w:proofErr w:type="gramStart"/>
      <w:r w:rsidR="00CD5357" w:rsidRPr="001C5E01">
        <w:rPr>
          <w:lang w:val="en-AU"/>
        </w:rPr>
        <w:t>t</w:t>
      </w:r>
      <w:r w:rsidR="00FE3A9D" w:rsidRPr="001C5E01">
        <w:rPr>
          <w:lang w:val="en-AU"/>
        </w:rPr>
        <w:t>he majority of</w:t>
      </w:r>
      <w:proofErr w:type="gramEnd"/>
      <w:r w:rsidR="00FE3A9D" w:rsidRPr="001C5E01">
        <w:rPr>
          <w:lang w:val="en-AU"/>
        </w:rPr>
        <w:t xml:space="preserve"> </w:t>
      </w:r>
      <w:r w:rsidR="00CF7A5A" w:rsidRPr="001C5E01">
        <w:rPr>
          <w:lang w:val="en-AU"/>
        </w:rPr>
        <w:t>investigations</w:t>
      </w:r>
      <w:r w:rsidR="00FE3A9D" w:rsidRPr="001C5E01">
        <w:rPr>
          <w:lang w:val="en-AU"/>
        </w:rPr>
        <w:t xml:space="preserve"> result in</w:t>
      </w:r>
      <w:r w:rsidR="00262D70" w:rsidRPr="001C5E01">
        <w:rPr>
          <w:lang w:val="en-AU"/>
        </w:rPr>
        <w:t xml:space="preserve"> outcomes where</w:t>
      </w:r>
      <w:r w:rsidR="00FE3A9D" w:rsidRPr="001C5E01">
        <w:rPr>
          <w:lang w:val="en-AU"/>
        </w:rPr>
        <w:t xml:space="preserve"> the same people </w:t>
      </w:r>
      <w:r w:rsidR="00A83499" w:rsidRPr="001C5E01">
        <w:rPr>
          <w:lang w:val="en-AU"/>
        </w:rPr>
        <w:t>work</w:t>
      </w:r>
      <w:r w:rsidR="00FE3A9D" w:rsidRPr="001C5E01">
        <w:rPr>
          <w:lang w:val="en-AU"/>
        </w:rPr>
        <w:t xml:space="preserve"> together in the same </w:t>
      </w:r>
      <w:r w:rsidR="00EC7BF5">
        <w:rPr>
          <w:lang w:val="en-AU"/>
        </w:rPr>
        <w:t>work</w:t>
      </w:r>
      <w:r w:rsidR="00FE3A9D" w:rsidRPr="001C5E01">
        <w:rPr>
          <w:lang w:val="en-AU"/>
        </w:rPr>
        <w:t>place</w:t>
      </w:r>
      <w:r w:rsidRPr="001C5E01">
        <w:rPr>
          <w:lang w:val="en-AU"/>
        </w:rPr>
        <w:t>,</w:t>
      </w:r>
      <w:r w:rsidR="00FE3A9D" w:rsidRPr="001C5E01">
        <w:rPr>
          <w:lang w:val="en-AU"/>
        </w:rPr>
        <w:t xml:space="preserve"> and without any formal di</w:t>
      </w:r>
      <w:r w:rsidR="001371A2" w:rsidRPr="001C5E01">
        <w:rPr>
          <w:lang w:val="en-AU"/>
        </w:rPr>
        <w:t>sciplinary action being taken.</w:t>
      </w:r>
      <w:r w:rsidR="00C43BEA">
        <w:rPr>
          <w:lang w:val="en-AU"/>
        </w:rPr>
        <w:t xml:space="preserve"> </w:t>
      </w:r>
      <w:r w:rsidR="00D056EC" w:rsidRPr="001C5E01">
        <w:rPr>
          <w:lang w:val="en-AU"/>
        </w:rPr>
        <w:t xml:space="preserve">There </w:t>
      </w:r>
      <w:r w:rsidRPr="001C5E01">
        <w:rPr>
          <w:lang w:val="en-AU"/>
        </w:rPr>
        <w:t>are often</w:t>
      </w:r>
      <w:r w:rsidR="00D056EC" w:rsidRPr="001C5E01">
        <w:rPr>
          <w:lang w:val="en-AU"/>
        </w:rPr>
        <w:t xml:space="preserve"> high costs associated with </w:t>
      </w:r>
      <w:r w:rsidR="008D2615">
        <w:rPr>
          <w:lang w:val="en-AU"/>
        </w:rPr>
        <w:t>workplace</w:t>
      </w:r>
      <w:r w:rsidR="008D2615" w:rsidRPr="001C5E01">
        <w:rPr>
          <w:lang w:val="en-AU"/>
        </w:rPr>
        <w:t xml:space="preserve"> </w:t>
      </w:r>
      <w:r w:rsidR="00D056EC" w:rsidRPr="001C5E01">
        <w:rPr>
          <w:lang w:val="en-AU"/>
        </w:rPr>
        <w:t xml:space="preserve">investigations in terms of time, </w:t>
      </w:r>
      <w:r w:rsidRPr="001C5E01">
        <w:rPr>
          <w:lang w:val="en-AU"/>
        </w:rPr>
        <w:t>resources</w:t>
      </w:r>
      <w:r w:rsidR="00D056EC" w:rsidRPr="001C5E01">
        <w:rPr>
          <w:lang w:val="en-AU"/>
        </w:rPr>
        <w:t>, distraction from work and workplace morale</w:t>
      </w:r>
      <w:r w:rsidR="00DE4A44" w:rsidRPr="001C5E01">
        <w:rPr>
          <w:lang w:val="en-AU"/>
        </w:rPr>
        <w:t xml:space="preserve"> and relationships</w:t>
      </w:r>
      <w:r w:rsidR="00771E9A" w:rsidRPr="001C5E01">
        <w:rPr>
          <w:lang w:val="en-AU"/>
        </w:rPr>
        <w:t>.</w:t>
      </w:r>
      <w:r w:rsidR="00D056EC" w:rsidRPr="001C5E01">
        <w:rPr>
          <w:lang w:val="en-AU"/>
        </w:rPr>
        <w:t xml:space="preserve"> </w:t>
      </w:r>
      <w:r w:rsidR="00771E9A" w:rsidRPr="001C5E01">
        <w:rPr>
          <w:lang w:val="en-AU"/>
        </w:rPr>
        <w:t>P</w:t>
      </w:r>
      <w:r w:rsidR="00D056EC" w:rsidRPr="001C5E01">
        <w:rPr>
          <w:lang w:val="en-AU"/>
        </w:rPr>
        <w:t>rior to making the decision to proceed with a</w:t>
      </w:r>
      <w:r w:rsidR="008D2615">
        <w:rPr>
          <w:lang w:val="en-AU"/>
        </w:rPr>
        <w:t>n</w:t>
      </w:r>
      <w:r w:rsidR="00D056EC" w:rsidRPr="001C5E01">
        <w:rPr>
          <w:lang w:val="en-AU"/>
        </w:rPr>
        <w:t xml:space="preserve"> investigation</w:t>
      </w:r>
      <w:r w:rsidR="008A34FB" w:rsidRPr="001C5E01">
        <w:rPr>
          <w:lang w:val="en-AU"/>
        </w:rPr>
        <w:t xml:space="preserve"> and without predetermining an outcome</w:t>
      </w:r>
      <w:r w:rsidRPr="001C5E01">
        <w:rPr>
          <w:lang w:val="en-AU"/>
        </w:rPr>
        <w:t xml:space="preserve">, a complaints assessor/decision </w:t>
      </w:r>
      <w:r w:rsidR="00496691" w:rsidRPr="001C5E01">
        <w:rPr>
          <w:lang w:val="en-AU"/>
        </w:rPr>
        <w:t xml:space="preserve">maker </w:t>
      </w:r>
      <w:r w:rsidRPr="001C5E01">
        <w:rPr>
          <w:lang w:val="en-AU"/>
        </w:rPr>
        <w:t>might</w:t>
      </w:r>
      <w:r w:rsidR="00D056EC" w:rsidRPr="001C5E01">
        <w:rPr>
          <w:lang w:val="en-AU"/>
        </w:rPr>
        <w:t xml:space="preserve"> </w:t>
      </w:r>
      <w:r w:rsidR="00771E9A" w:rsidRPr="001C5E01">
        <w:rPr>
          <w:lang w:val="en-AU"/>
        </w:rPr>
        <w:t>consider</w:t>
      </w:r>
      <w:r w:rsidR="00A13801" w:rsidRPr="001C5E01">
        <w:rPr>
          <w:lang w:val="en-AU"/>
        </w:rPr>
        <w:t xml:space="preserve"> the </w:t>
      </w:r>
      <w:r w:rsidRPr="001C5E01">
        <w:rPr>
          <w:lang w:val="en-AU"/>
        </w:rPr>
        <w:t>possible</w:t>
      </w:r>
      <w:r w:rsidR="00A13801" w:rsidRPr="001C5E01">
        <w:rPr>
          <w:lang w:val="en-AU"/>
        </w:rPr>
        <w:t xml:space="preserve"> outcomes</w:t>
      </w:r>
      <w:r w:rsidR="00EC7BF5">
        <w:rPr>
          <w:lang w:val="en-AU"/>
        </w:rPr>
        <w:t>,</w:t>
      </w:r>
      <w:r w:rsidR="00D73827">
        <w:rPr>
          <w:lang w:val="en-AU"/>
        </w:rPr>
        <w:t xml:space="preserve"> </w:t>
      </w:r>
      <w:r w:rsidR="00EC7BF5">
        <w:rPr>
          <w:lang w:val="en-AU"/>
        </w:rPr>
        <w:t>if</w:t>
      </w:r>
      <w:r w:rsidR="005F3A3C" w:rsidRPr="001C5E01">
        <w:rPr>
          <w:lang w:val="en-AU"/>
        </w:rPr>
        <w:t xml:space="preserve"> an allegation/s </w:t>
      </w:r>
      <w:r w:rsidR="00EC7BF5">
        <w:rPr>
          <w:lang w:val="en-AU"/>
        </w:rPr>
        <w:t>is</w:t>
      </w:r>
      <w:r w:rsidR="005F3A3C" w:rsidRPr="001C5E01">
        <w:rPr>
          <w:lang w:val="en-AU"/>
        </w:rPr>
        <w:t xml:space="preserve"> found to be substantiated, </w:t>
      </w:r>
      <w:r w:rsidRPr="001C5E01">
        <w:rPr>
          <w:lang w:val="en-AU"/>
        </w:rPr>
        <w:t xml:space="preserve">to determine whether a </w:t>
      </w:r>
      <w:r w:rsidR="00761913" w:rsidRPr="001C5E01">
        <w:rPr>
          <w:lang w:val="en-AU"/>
        </w:rPr>
        <w:t>less formal intervention</w:t>
      </w:r>
      <w:r w:rsidRPr="001C5E01">
        <w:rPr>
          <w:lang w:val="en-AU"/>
        </w:rPr>
        <w:t>,</w:t>
      </w:r>
      <w:r w:rsidR="00761913" w:rsidRPr="001C5E01">
        <w:rPr>
          <w:lang w:val="en-AU"/>
        </w:rPr>
        <w:t xml:space="preserve"> such as a management enquiry</w:t>
      </w:r>
      <w:r w:rsidRPr="001C5E01">
        <w:rPr>
          <w:lang w:val="en-AU"/>
        </w:rPr>
        <w:t>, may</w:t>
      </w:r>
      <w:r w:rsidR="00761913" w:rsidRPr="001C5E01">
        <w:rPr>
          <w:lang w:val="en-AU"/>
        </w:rPr>
        <w:t xml:space="preserve"> </w:t>
      </w:r>
      <w:r w:rsidR="00771E9A" w:rsidRPr="001C5E01">
        <w:rPr>
          <w:lang w:val="en-AU"/>
        </w:rPr>
        <w:t xml:space="preserve">deliver </w:t>
      </w:r>
      <w:r w:rsidR="00A13801" w:rsidRPr="001C5E01">
        <w:rPr>
          <w:lang w:val="en-AU"/>
        </w:rPr>
        <w:t>the same result</w:t>
      </w:r>
      <w:r w:rsidRPr="001C5E01">
        <w:rPr>
          <w:lang w:val="en-AU"/>
        </w:rPr>
        <w:t>.</w:t>
      </w:r>
    </w:p>
    <w:p w14:paraId="568F6189" w14:textId="7458C5C6" w:rsidR="00FE3A9D" w:rsidRPr="00167FBC" w:rsidRDefault="005A0355" w:rsidP="00F00544">
      <w:pPr>
        <w:pStyle w:val="Heading2"/>
        <w:rPr>
          <w:rStyle w:val="Heading2Char"/>
        </w:rPr>
      </w:pPr>
      <w:bookmarkStart w:id="15" w:name="_Toc18658162"/>
      <w:r w:rsidRPr="00167FBC">
        <w:rPr>
          <w:rStyle w:val="Heading2Char"/>
        </w:rPr>
        <w:lastRenderedPageBreak/>
        <w:t xml:space="preserve">Factors to consider </w:t>
      </w:r>
      <w:r w:rsidR="00624132" w:rsidRPr="00167FBC">
        <w:rPr>
          <w:rStyle w:val="Heading2Char"/>
        </w:rPr>
        <w:t>before proceeding</w:t>
      </w:r>
      <w:r w:rsidRPr="00167FBC">
        <w:rPr>
          <w:rStyle w:val="Heading2Char"/>
        </w:rPr>
        <w:t xml:space="preserve"> to </w:t>
      </w:r>
      <w:r w:rsidR="00FE3A9D" w:rsidRPr="00167FBC">
        <w:rPr>
          <w:rStyle w:val="Heading2Char"/>
        </w:rPr>
        <w:t>a</w:t>
      </w:r>
      <w:r w:rsidR="00433485" w:rsidRPr="00167FBC">
        <w:rPr>
          <w:rStyle w:val="Heading2Char"/>
        </w:rPr>
        <w:t xml:space="preserve"> workplace</w:t>
      </w:r>
      <w:r w:rsidR="00FE3A9D" w:rsidRPr="00167FBC">
        <w:rPr>
          <w:rStyle w:val="Heading2Char"/>
        </w:rPr>
        <w:t xml:space="preserve"> investigation</w:t>
      </w:r>
      <w:bookmarkEnd w:id="15"/>
    </w:p>
    <w:p w14:paraId="41AC14E1" w14:textId="31954DC5" w:rsidR="00CB596D" w:rsidRPr="00C81703" w:rsidRDefault="00496691" w:rsidP="00A83499">
      <w:pPr>
        <w:pStyle w:val="ListBullet"/>
      </w:pPr>
      <w:r w:rsidRPr="00C81703">
        <w:t xml:space="preserve">How serious is the matter? </w:t>
      </w:r>
      <w:r w:rsidR="009226BC" w:rsidRPr="00C81703">
        <w:t xml:space="preserve">If </w:t>
      </w:r>
      <w:r w:rsidRPr="00C81703">
        <w:t xml:space="preserve">all </w:t>
      </w:r>
      <w:r w:rsidR="009226BC" w:rsidRPr="00C81703">
        <w:t>the allegation</w:t>
      </w:r>
      <w:r w:rsidR="0045118C" w:rsidRPr="00C81703">
        <w:t>/</w:t>
      </w:r>
      <w:r w:rsidR="009226BC" w:rsidRPr="00C81703">
        <w:t>s we</w:t>
      </w:r>
      <w:r w:rsidR="0045118C" w:rsidRPr="00C81703">
        <w:t>re</w:t>
      </w:r>
      <w:r w:rsidR="009226BC" w:rsidRPr="00C81703">
        <w:t xml:space="preserve"> proved, what would be the most serious penalty</w:t>
      </w:r>
      <w:r w:rsidR="00CB596D" w:rsidRPr="00C81703">
        <w:t>?</w:t>
      </w:r>
      <w:r w:rsidR="00C43BEA">
        <w:t xml:space="preserve"> </w:t>
      </w:r>
    </w:p>
    <w:p w14:paraId="01A9C4B9" w14:textId="77777777" w:rsidR="00CB596D" w:rsidRPr="00C81703" w:rsidRDefault="00CB596D" w:rsidP="00A83499">
      <w:pPr>
        <w:pStyle w:val="ListBullet"/>
      </w:pPr>
      <w:r w:rsidRPr="00C81703">
        <w:t>Are there counter allegations, and how serious are these?</w:t>
      </w:r>
    </w:p>
    <w:p w14:paraId="68EC9D89" w14:textId="5C6B9972" w:rsidR="00CB596D" w:rsidRPr="00C81703" w:rsidRDefault="00CE5018" w:rsidP="00A83499">
      <w:pPr>
        <w:pStyle w:val="ListBullet"/>
      </w:pPr>
      <w:r w:rsidRPr="00C81703">
        <w:t>How</w:t>
      </w:r>
      <w:r w:rsidR="00CB596D" w:rsidRPr="00C81703">
        <w:t xml:space="preserve"> likely is it that </w:t>
      </w:r>
      <w:r w:rsidRPr="00C81703">
        <w:t xml:space="preserve">the required </w:t>
      </w:r>
      <w:r w:rsidR="00CB596D" w:rsidRPr="00C81703">
        <w:t>standard of proof will be obtained?</w:t>
      </w:r>
      <w:r w:rsidR="00C43BEA">
        <w:t xml:space="preserve"> </w:t>
      </w:r>
      <w:r w:rsidR="00CB596D" w:rsidRPr="00C81703">
        <w:t>In a ‘he said/she said’ scenario without witnesses</w:t>
      </w:r>
      <w:r w:rsidR="00387E85" w:rsidRPr="00C81703">
        <w:t>,</w:t>
      </w:r>
      <w:r w:rsidR="00CB596D" w:rsidRPr="00C81703">
        <w:t xml:space="preserve"> this evidence </w:t>
      </w:r>
      <w:r w:rsidR="001371A2" w:rsidRPr="00C81703">
        <w:t>may</w:t>
      </w:r>
      <w:r w:rsidR="00CB596D" w:rsidRPr="00C81703">
        <w:t xml:space="preserve"> be difficult to obtain.</w:t>
      </w:r>
    </w:p>
    <w:p w14:paraId="75C25FC9" w14:textId="678B6253" w:rsidR="00CB596D" w:rsidRPr="00C81703" w:rsidRDefault="00CB596D" w:rsidP="00A83499">
      <w:pPr>
        <w:pStyle w:val="ListBullet"/>
      </w:pPr>
      <w:r w:rsidRPr="00C81703">
        <w:t xml:space="preserve">Is the matter primarily about interpersonal communication issues? If so, are there records that the </w:t>
      </w:r>
      <w:r w:rsidR="0095167E" w:rsidRPr="00C81703">
        <w:t>individual who is the subject of a matter</w:t>
      </w:r>
      <w:r w:rsidRPr="00C81703">
        <w:t xml:space="preserve"> has been </w:t>
      </w:r>
      <w:r w:rsidR="00220BF8" w:rsidRPr="00C81703">
        <w:t xml:space="preserve">given clear expectations </w:t>
      </w:r>
      <w:r w:rsidRPr="00C81703">
        <w:t>about their communication style or placed on a performance improvement plan?</w:t>
      </w:r>
    </w:p>
    <w:p w14:paraId="1A537E6D" w14:textId="6947F4EC" w:rsidR="00FE3A9D" w:rsidRPr="00C81703" w:rsidRDefault="00FE3A9D" w:rsidP="00194921">
      <w:pPr>
        <w:pStyle w:val="ListBullet"/>
      </w:pPr>
      <w:r w:rsidRPr="00C81703">
        <w:t xml:space="preserve">If it is likely that the outcome </w:t>
      </w:r>
      <w:r w:rsidR="00D847DA" w:rsidRPr="00C81703">
        <w:t xml:space="preserve">of a matter </w:t>
      </w:r>
      <w:r w:rsidRPr="00C81703">
        <w:t>would be a discussion, training, setting expectations</w:t>
      </w:r>
      <w:r w:rsidR="00624132" w:rsidRPr="00C81703">
        <w:t xml:space="preserve">, or other management action, an </w:t>
      </w:r>
      <w:r w:rsidRPr="00C81703">
        <w:t xml:space="preserve">investigation may not be </w:t>
      </w:r>
      <w:r w:rsidR="00D847DA" w:rsidRPr="00C81703">
        <w:t>warranted due to the time and costs involved</w:t>
      </w:r>
      <w:r w:rsidRPr="00C81703">
        <w:t>.</w:t>
      </w:r>
    </w:p>
    <w:p w14:paraId="1025D080" w14:textId="11363CE1" w:rsidR="00FE3A9D" w:rsidRDefault="00FE3A9D" w:rsidP="00194921">
      <w:pPr>
        <w:pStyle w:val="ListBullet"/>
      </w:pPr>
      <w:r w:rsidRPr="00C81703">
        <w:t>Informal action is not appropriate to address allegations of sexual harassment, corruption</w:t>
      </w:r>
      <w:r w:rsidR="001A2A0D" w:rsidRPr="00C81703">
        <w:t xml:space="preserve">, </w:t>
      </w:r>
      <w:r w:rsidR="00E81F38" w:rsidRPr="00C81703">
        <w:t xml:space="preserve">bullying, </w:t>
      </w:r>
      <w:r w:rsidR="001A2A0D" w:rsidRPr="00C81703">
        <w:t>criminal activity</w:t>
      </w:r>
      <w:r w:rsidRPr="00C81703">
        <w:t xml:space="preserve"> or </w:t>
      </w:r>
      <w:r w:rsidR="00A83499" w:rsidRPr="00C81703">
        <w:t>where the allegations, if proved</w:t>
      </w:r>
      <w:r w:rsidRPr="00C81703">
        <w:t>, would likely result in a serious disciplinary outcome (</w:t>
      </w:r>
      <w:r w:rsidR="008D2615">
        <w:t>for example,</w:t>
      </w:r>
      <w:r w:rsidRPr="00C81703">
        <w:t xml:space="preserve"> demotion or</w:t>
      </w:r>
      <w:r w:rsidR="00E92C03" w:rsidRPr="00C81703">
        <w:t xml:space="preserve"> dismissal).</w:t>
      </w:r>
      <w:r w:rsidR="00C43BEA">
        <w:t xml:space="preserve"> </w:t>
      </w:r>
    </w:p>
    <w:p w14:paraId="27852A30" w14:textId="77777777" w:rsidR="00E81C15" w:rsidRDefault="00E81C15" w:rsidP="00E81C15">
      <w:pPr>
        <w:pStyle w:val="ListBullet"/>
        <w:numPr>
          <w:ilvl w:val="0"/>
          <w:numId w:val="0"/>
        </w:numPr>
        <w:ind w:left="284" w:hanging="284"/>
      </w:pPr>
    </w:p>
    <w:p w14:paraId="3AB03872" w14:textId="77777777" w:rsidR="00E81C15" w:rsidRPr="00C81703" w:rsidRDefault="00E81C15" w:rsidP="00E81C15">
      <w:pPr>
        <w:pStyle w:val="ListBullet"/>
        <w:numPr>
          <w:ilvl w:val="0"/>
          <w:numId w:val="0"/>
        </w:numPr>
        <w:ind w:left="284" w:hanging="284"/>
      </w:pPr>
    </w:p>
    <w:p w14:paraId="19E0FE88" w14:textId="35E6DC35" w:rsidR="00A32ABE" w:rsidRPr="00C81703" w:rsidRDefault="008D2615" w:rsidP="00194921">
      <w:r w:rsidRPr="00655947">
        <w:rPr>
          <w:noProof/>
          <w:snapToGrid w:val="0"/>
        </w:rPr>
        <mc:AlternateContent>
          <mc:Choice Requires="wps">
            <w:drawing>
              <wp:anchor distT="0" distB="0" distL="114300" distR="114300" simplePos="0" relativeHeight="251736064" behindDoc="0" locked="0" layoutInCell="1" allowOverlap="1" wp14:anchorId="18F8D85D" wp14:editId="3BC9487D">
                <wp:simplePos x="0" y="0"/>
                <wp:positionH relativeFrom="leftMargin">
                  <wp:posOffset>589597</wp:posOffset>
                </wp:positionH>
                <wp:positionV relativeFrom="paragraph">
                  <wp:posOffset>1456596</wp:posOffset>
                </wp:positionV>
                <wp:extent cx="210185" cy="213360"/>
                <wp:effectExtent l="17463" t="1587" r="54927" b="0"/>
                <wp:wrapNone/>
                <wp:docPr id="37" name="Teardrop 4"/>
                <wp:cNvGraphicFramePr/>
                <a:graphic xmlns:a="http://schemas.openxmlformats.org/drawingml/2006/main">
                  <a:graphicData uri="http://schemas.microsoft.com/office/word/2010/wordprocessingShape">
                    <wps:wsp>
                      <wps:cNvSpPr/>
                      <wps:spPr>
                        <a:xfrm rot="2700000">
                          <a:off x="0" y="0"/>
                          <a:ext cx="210185" cy="21336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C7AA55A" id="Teardrop 4" o:spid="_x0000_s1026" style="position:absolute;margin-left:46.4pt;margin-top:114.7pt;width:16.55pt;height:16.8pt;rotation:45;z-index:2517360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20236;93131,27111;210185,0;186261,120236;93131,213360;0,120236" o:connectangles="0,0,0,0,0,0"/>
                <w10:wrap anchorx="margin"/>
              </v:shape>
            </w:pict>
          </mc:Fallback>
        </mc:AlternateContent>
      </w:r>
      <w:r w:rsidR="00E46CE1" w:rsidRPr="00655947">
        <w:rPr>
          <w:noProof/>
        </w:rPr>
        <mc:AlternateContent>
          <mc:Choice Requires="wps">
            <w:drawing>
              <wp:inline distT="0" distB="0" distL="0" distR="0" wp14:anchorId="66D909C0" wp14:editId="28677CB3">
                <wp:extent cx="1828800" cy="3158836"/>
                <wp:effectExtent l="0" t="0" r="12065" b="22860"/>
                <wp:docPr id="32" name="Text Box 32"/>
                <wp:cNvGraphicFramePr/>
                <a:graphic xmlns:a="http://schemas.openxmlformats.org/drawingml/2006/main">
                  <a:graphicData uri="http://schemas.microsoft.com/office/word/2010/wordprocessingShape">
                    <wps:wsp>
                      <wps:cNvSpPr txBox="1"/>
                      <wps:spPr>
                        <a:xfrm>
                          <a:off x="0" y="0"/>
                          <a:ext cx="1828800" cy="3158836"/>
                        </a:xfrm>
                        <a:prstGeom prst="rect">
                          <a:avLst/>
                        </a:prstGeom>
                        <a:noFill/>
                        <a:ln w="9525">
                          <a:solidFill>
                            <a:srgbClr val="5ACAAF"/>
                          </a:solidFill>
                        </a:ln>
                        <a:effectLst/>
                      </wps:spPr>
                      <wps:txbx>
                        <w:txbxContent>
                          <w:p w14:paraId="6694224C" w14:textId="77777777" w:rsidR="00487BAC" w:rsidRDefault="00487BAC" w:rsidP="00F00544">
                            <w:pPr>
                              <w:pStyle w:val="Heading3"/>
                              <w:numPr>
                                <w:ilvl w:val="0"/>
                                <w:numId w:val="0"/>
                              </w:numPr>
                            </w:pPr>
                            <w:r w:rsidRPr="00B95666">
                              <w:t xml:space="preserve">Standard of proof </w:t>
                            </w:r>
                          </w:p>
                          <w:p w14:paraId="5303B5B2" w14:textId="1ABD23DE" w:rsidR="00487BAC" w:rsidRDefault="00487BAC" w:rsidP="00502A5F">
                            <w:r w:rsidRPr="0082303F">
                              <w:t xml:space="preserve">When making findings, a decision maker must apply the civil standard of proof – the ‘balance of probabilities’ </w:t>
                            </w:r>
                            <w:r>
                              <w:t xml:space="preserve">and </w:t>
                            </w:r>
                            <w:r w:rsidRPr="0082303F">
                              <w:t>not the criminal standard of proof, which is ‘beyond reasonable doubt’. This means</w:t>
                            </w:r>
                            <w:r>
                              <w:t xml:space="preserve"> that for an allegation to be substantiated,</w:t>
                            </w:r>
                            <w:r w:rsidRPr="0082303F">
                              <w:t xml:space="preserve"> the evidence must establish that it is more probable than not that the alleged conduct occurred. </w:t>
                            </w:r>
                          </w:p>
                          <w:p w14:paraId="3ECFB634" w14:textId="77777777" w:rsidR="00487BAC" w:rsidRPr="0082303F" w:rsidRDefault="00487BAC" w:rsidP="00502A5F"/>
                          <w:p w14:paraId="08E1A7F3" w14:textId="03DE7EEE" w:rsidR="00487BAC" w:rsidRPr="00CF4040" w:rsidRDefault="00487BAC" w:rsidP="00B62ADE">
                            <w:r w:rsidRPr="00CF4040">
                              <w:t>The strength of evidence necessary to establish an allegation on the balance of probabilities may vary according to the:</w:t>
                            </w:r>
                          </w:p>
                          <w:p w14:paraId="54D1B605" w14:textId="4E82983F" w:rsidR="00487BAC" w:rsidRPr="00CF4040" w:rsidRDefault="00487BAC" w:rsidP="00AC5059">
                            <w:pPr>
                              <w:pStyle w:val="ListParagraph"/>
                              <w:numPr>
                                <w:ilvl w:val="0"/>
                                <w:numId w:val="45"/>
                              </w:numPr>
                            </w:pPr>
                            <w:r w:rsidRPr="00CF4040">
                              <w:t>relevance of the evidence to the allegations</w:t>
                            </w:r>
                            <w:r>
                              <w:t>.</w:t>
                            </w:r>
                          </w:p>
                          <w:p w14:paraId="0C40B4E3" w14:textId="031789C6" w:rsidR="00487BAC" w:rsidRPr="00CF4040" w:rsidRDefault="00487BAC" w:rsidP="00AC5059">
                            <w:pPr>
                              <w:pStyle w:val="ListParagraph"/>
                              <w:numPr>
                                <w:ilvl w:val="0"/>
                                <w:numId w:val="45"/>
                              </w:numPr>
                            </w:pPr>
                            <w:r w:rsidRPr="00CF4040">
                              <w:t>seriousness of the allegations</w:t>
                            </w:r>
                            <w:r>
                              <w:t>.</w:t>
                            </w:r>
                          </w:p>
                          <w:p w14:paraId="29681E7D" w14:textId="2412B0F3" w:rsidR="00487BAC" w:rsidRPr="00CF4040" w:rsidRDefault="00487BAC" w:rsidP="00AC5059">
                            <w:pPr>
                              <w:pStyle w:val="ListParagraph"/>
                              <w:numPr>
                                <w:ilvl w:val="0"/>
                                <w:numId w:val="45"/>
                              </w:numPr>
                            </w:pPr>
                            <w:r w:rsidRPr="00CF4040">
                              <w:t xml:space="preserve">inherent likelihood </w:t>
                            </w:r>
                            <w:r>
                              <w:t xml:space="preserve">- </w:t>
                            </w:r>
                            <w:r w:rsidRPr="00CF4040">
                              <w:t>or improbability</w:t>
                            </w:r>
                            <w:r>
                              <w:t xml:space="preserve"> -</w:t>
                            </w:r>
                            <w:r w:rsidRPr="00CF4040">
                              <w:t xml:space="preserve"> of a </w:t>
                            </w:r>
                            <w:proofErr w:type="gramStart"/>
                            <w:r w:rsidRPr="00CF4040">
                              <w:t>particular thing</w:t>
                            </w:r>
                            <w:proofErr w:type="gramEnd"/>
                            <w:r>
                              <w:t xml:space="preserve"> or event</w:t>
                            </w:r>
                            <w:r w:rsidRPr="00CF4040">
                              <w:t xml:space="preserve"> occurring</w:t>
                            </w:r>
                            <w:r>
                              <w:t>.</w:t>
                            </w:r>
                            <w:r w:rsidRPr="00CF4040">
                              <w:t xml:space="preserve"> </w:t>
                            </w:r>
                          </w:p>
                          <w:p w14:paraId="1A6679D4" w14:textId="77777777" w:rsidR="00487BAC" w:rsidRPr="00CF4040" w:rsidRDefault="00487BAC" w:rsidP="00AC5059">
                            <w:pPr>
                              <w:pStyle w:val="ListParagraph"/>
                              <w:numPr>
                                <w:ilvl w:val="0"/>
                                <w:numId w:val="45"/>
                              </w:numPr>
                            </w:pPr>
                            <w:r w:rsidRPr="00CF4040">
                              <w:t xml:space="preserve">gravity of the consequences flowing from a </w:t>
                            </w:r>
                            <w:proofErr w:type="gramStart"/>
                            <w:r w:rsidRPr="00CF4040">
                              <w:t>particular finding</w:t>
                            </w:r>
                            <w:proofErr w:type="gramEnd"/>
                            <w:r w:rsidRPr="00CF4040">
                              <w:t xml:space="preserve">. </w:t>
                            </w:r>
                          </w:p>
                          <w:p w14:paraId="418DAFFF" w14:textId="77777777" w:rsidR="00487BAC" w:rsidRDefault="00487BAC" w:rsidP="00B62ADE"/>
                          <w:p w14:paraId="685C7A60" w14:textId="77777777" w:rsidR="00487BAC" w:rsidRPr="00CF4040" w:rsidRDefault="00487BAC" w:rsidP="00B62ADE">
                            <w:r w:rsidRPr="00CF4040">
                              <w:t xml:space="preserve">This is known as the </w:t>
                            </w:r>
                            <w:r>
                              <w:t>“</w:t>
                            </w:r>
                            <w:proofErr w:type="spellStart"/>
                            <w:r w:rsidRPr="00CF4040">
                              <w:t>Briginshaw</w:t>
                            </w:r>
                            <w:proofErr w:type="spellEnd"/>
                            <w:r w:rsidRPr="00CF4040">
                              <w:t xml:space="preserve"> test</w:t>
                            </w:r>
                            <w:r>
                              <w:t>”</w:t>
                            </w:r>
                            <w:r w:rsidRPr="00CF4040">
                              <w:t xml:space="preserve"> (</w:t>
                            </w:r>
                            <w:proofErr w:type="spellStart"/>
                            <w:r>
                              <w:rPr>
                                <w:i/>
                              </w:rPr>
                              <w:t>Briginshaw</w:t>
                            </w:r>
                            <w:proofErr w:type="spellEnd"/>
                            <w:r>
                              <w:rPr>
                                <w:i/>
                              </w:rPr>
                              <w:t xml:space="preserve"> v</w:t>
                            </w:r>
                            <w:r w:rsidRPr="00CF4040">
                              <w:rPr>
                                <w:i/>
                              </w:rPr>
                              <w:t xml:space="preserve"> </w:t>
                            </w:r>
                            <w:proofErr w:type="spellStart"/>
                            <w:r w:rsidRPr="00CF4040">
                              <w:rPr>
                                <w:i/>
                              </w:rPr>
                              <w:t>Briginshaw</w:t>
                            </w:r>
                            <w:proofErr w:type="spellEnd"/>
                            <w:r w:rsidRPr="00CF4040">
                              <w:t xml:space="preserve"> (1938) 60 CLR 336).</w:t>
                            </w:r>
                          </w:p>
                          <w:p w14:paraId="4E48763F" w14:textId="27D0B4E8" w:rsidR="00487BAC" w:rsidRPr="0082303F" w:rsidRDefault="00487BAC" w:rsidP="00B62ADE">
                            <w:pPr>
                              <w:pStyle w:val="Bodycopy"/>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D909C0" id="Text Box 32" o:spid="_x0000_s1028" type="#_x0000_t202" style="width:2in;height:248.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" filled="f" strokecolor="#5acaaf">
                <v:textbox>
                  <w:txbxContent>
                    <w:p w14:paraId="6694224C" w14:textId="77777777" w:rsidR="00487BAC" w:rsidRDefault="00487BAC" w:rsidP="00F00544">
                      <w:pPr>
                        <w:pStyle w:val="Heading3"/>
                        <w:numPr>
                          <w:ilvl w:val="0"/>
                          <w:numId w:val="0"/>
                        </w:numPr>
                      </w:pPr>
                      <w:r w:rsidRPr="00B95666">
                        <w:t xml:space="preserve">Standard of proof </w:t>
                      </w:r>
                    </w:p>
                    <w:p w14:paraId="5303B5B2" w14:textId="1ABD23DE" w:rsidR="00487BAC" w:rsidRDefault="00487BAC" w:rsidP="00502A5F">
                      <w:r w:rsidRPr="0082303F">
                        <w:t xml:space="preserve">When making findings, a decision maker must apply the civil standard of proof – the ‘balance of probabilities’ </w:t>
                      </w:r>
                      <w:r>
                        <w:t xml:space="preserve">and </w:t>
                      </w:r>
                      <w:r w:rsidRPr="0082303F">
                        <w:t>not the criminal standard of proof, which is ‘beyond reasonable doubt’. This means</w:t>
                      </w:r>
                      <w:r>
                        <w:t xml:space="preserve"> that for an allegation to be substantiated,</w:t>
                      </w:r>
                      <w:r w:rsidRPr="0082303F">
                        <w:t xml:space="preserve"> the evidence must establish that it is more probable than not that the alleged conduct occurred. </w:t>
                      </w:r>
                    </w:p>
                    <w:p w14:paraId="3ECFB634" w14:textId="77777777" w:rsidR="00487BAC" w:rsidRPr="0082303F" w:rsidRDefault="00487BAC" w:rsidP="00502A5F"/>
                    <w:p w14:paraId="08E1A7F3" w14:textId="03DE7EEE" w:rsidR="00487BAC" w:rsidRPr="00CF4040" w:rsidRDefault="00487BAC" w:rsidP="00B62ADE">
                      <w:r w:rsidRPr="00CF4040">
                        <w:t>The strength of evidence necessary to establish an allegation on the balance of probabilities may vary according to the:</w:t>
                      </w:r>
                    </w:p>
                    <w:p w14:paraId="54D1B605" w14:textId="4E82983F" w:rsidR="00487BAC" w:rsidRPr="00CF4040" w:rsidRDefault="00487BAC" w:rsidP="00AC5059">
                      <w:pPr>
                        <w:pStyle w:val="ListParagraph"/>
                        <w:numPr>
                          <w:ilvl w:val="0"/>
                          <w:numId w:val="45"/>
                        </w:numPr>
                      </w:pPr>
                      <w:r w:rsidRPr="00CF4040">
                        <w:t>relevance of the evidence to the allegations</w:t>
                      </w:r>
                      <w:r>
                        <w:t>.</w:t>
                      </w:r>
                    </w:p>
                    <w:p w14:paraId="0C40B4E3" w14:textId="031789C6" w:rsidR="00487BAC" w:rsidRPr="00CF4040" w:rsidRDefault="00487BAC" w:rsidP="00AC5059">
                      <w:pPr>
                        <w:pStyle w:val="ListParagraph"/>
                        <w:numPr>
                          <w:ilvl w:val="0"/>
                          <w:numId w:val="45"/>
                        </w:numPr>
                      </w:pPr>
                      <w:r w:rsidRPr="00CF4040">
                        <w:t>seriousness of the allegations</w:t>
                      </w:r>
                      <w:r>
                        <w:t>.</w:t>
                      </w:r>
                    </w:p>
                    <w:p w14:paraId="29681E7D" w14:textId="2412B0F3" w:rsidR="00487BAC" w:rsidRPr="00CF4040" w:rsidRDefault="00487BAC" w:rsidP="00AC5059">
                      <w:pPr>
                        <w:pStyle w:val="ListParagraph"/>
                        <w:numPr>
                          <w:ilvl w:val="0"/>
                          <w:numId w:val="45"/>
                        </w:numPr>
                      </w:pPr>
                      <w:r w:rsidRPr="00CF4040">
                        <w:t xml:space="preserve">inherent likelihood </w:t>
                      </w:r>
                      <w:r>
                        <w:t xml:space="preserve">- </w:t>
                      </w:r>
                      <w:r w:rsidRPr="00CF4040">
                        <w:t>or improbability</w:t>
                      </w:r>
                      <w:r>
                        <w:t xml:space="preserve"> -</w:t>
                      </w:r>
                      <w:r w:rsidRPr="00CF4040">
                        <w:t xml:space="preserve"> of a </w:t>
                      </w:r>
                      <w:proofErr w:type="gramStart"/>
                      <w:r w:rsidRPr="00CF4040">
                        <w:t>particular thing</w:t>
                      </w:r>
                      <w:proofErr w:type="gramEnd"/>
                      <w:r>
                        <w:t xml:space="preserve"> or event</w:t>
                      </w:r>
                      <w:r w:rsidRPr="00CF4040">
                        <w:t xml:space="preserve"> occurring</w:t>
                      </w:r>
                      <w:r>
                        <w:t>.</w:t>
                      </w:r>
                      <w:r w:rsidRPr="00CF4040">
                        <w:t xml:space="preserve"> </w:t>
                      </w:r>
                    </w:p>
                    <w:p w14:paraId="1A6679D4" w14:textId="77777777" w:rsidR="00487BAC" w:rsidRPr="00CF4040" w:rsidRDefault="00487BAC" w:rsidP="00AC5059">
                      <w:pPr>
                        <w:pStyle w:val="ListParagraph"/>
                        <w:numPr>
                          <w:ilvl w:val="0"/>
                          <w:numId w:val="45"/>
                        </w:numPr>
                      </w:pPr>
                      <w:r w:rsidRPr="00CF4040">
                        <w:t xml:space="preserve">gravity of the consequences flowing from a </w:t>
                      </w:r>
                      <w:proofErr w:type="gramStart"/>
                      <w:r w:rsidRPr="00CF4040">
                        <w:t>particular finding</w:t>
                      </w:r>
                      <w:proofErr w:type="gramEnd"/>
                      <w:r w:rsidRPr="00CF4040">
                        <w:t xml:space="preserve">. </w:t>
                      </w:r>
                    </w:p>
                    <w:p w14:paraId="418DAFFF" w14:textId="77777777" w:rsidR="00487BAC" w:rsidRDefault="00487BAC" w:rsidP="00B62ADE"/>
                    <w:p w14:paraId="685C7A60" w14:textId="77777777" w:rsidR="00487BAC" w:rsidRPr="00CF4040" w:rsidRDefault="00487BAC" w:rsidP="00B62ADE">
                      <w:r w:rsidRPr="00CF4040">
                        <w:t xml:space="preserve">This is known as the </w:t>
                      </w:r>
                      <w:r>
                        <w:t>“</w:t>
                      </w:r>
                      <w:proofErr w:type="spellStart"/>
                      <w:r w:rsidRPr="00CF4040">
                        <w:t>Briginshaw</w:t>
                      </w:r>
                      <w:proofErr w:type="spellEnd"/>
                      <w:r w:rsidRPr="00CF4040">
                        <w:t xml:space="preserve"> test</w:t>
                      </w:r>
                      <w:r>
                        <w:t>”</w:t>
                      </w:r>
                      <w:r w:rsidRPr="00CF4040">
                        <w:t xml:space="preserve"> (</w:t>
                      </w:r>
                      <w:proofErr w:type="spellStart"/>
                      <w:r>
                        <w:rPr>
                          <w:i/>
                        </w:rPr>
                        <w:t>Briginshaw</w:t>
                      </w:r>
                      <w:proofErr w:type="spellEnd"/>
                      <w:r>
                        <w:rPr>
                          <w:i/>
                        </w:rPr>
                        <w:t xml:space="preserve"> v</w:t>
                      </w:r>
                      <w:r w:rsidRPr="00CF4040">
                        <w:rPr>
                          <w:i/>
                        </w:rPr>
                        <w:t xml:space="preserve"> </w:t>
                      </w:r>
                      <w:proofErr w:type="spellStart"/>
                      <w:r w:rsidRPr="00CF4040">
                        <w:rPr>
                          <w:i/>
                        </w:rPr>
                        <w:t>Briginshaw</w:t>
                      </w:r>
                      <w:proofErr w:type="spellEnd"/>
                      <w:r w:rsidRPr="00CF4040">
                        <w:t xml:space="preserve"> (1938) 60 CLR 336).</w:t>
                      </w:r>
                    </w:p>
                    <w:p w14:paraId="4E48763F" w14:textId="27D0B4E8" w:rsidR="00487BAC" w:rsidRPr="0082303F" w:rsidRDefault="00487BAC" w:rsidP="00B62ADE">
                      <w:pPr>
                        <w:pStyle w:val="Bodycopy"/>
                      </w:pPr>
                    </w:p>
                  </w:txbxContent>
                </v:textbox>
                <w10:anchorlock/>
              </v:shape>
            </w:pict>
          </mc:Fallback>
        </mc:AlternateContent>
      </w:r>
      <w:bookmarkStart w:id="16" w:name="_Toc433010689"/>
    </w:p>
    <w:p w14:paraId="73BBC407" w14:textId="77777777" w:rsidR="00D55339" w:rsidRDefault="00D55339">
      <w:pPr>
        <w:rPr>
          <w:b/>
          <w:sz w:val="36"/>
          <w:szCs w:val="36"/>
        </w:rPr>
      </w:pPr>
      <w:bookmarkStart w:id="17" w:name="_Toc433010687"/>
      <w:bookmarkEnd w:id="16"/>
      <w:r>
        <w:br w:type="page"/>
      </w:r>
    </w:p>
    <w:bookmarkStart w:id="18" w:name="_Toc18658163"/>
    <w:p w14:paraId="05F274B1" w14:textId="39A11552" w:rsidR="007D1DDF" w:rsidRPr="00C81703" w:rsidRDefault="0048461C" w:rsidP="00C03524">
      <w:pPr>
        <w:pStyle w:val="Heading1"/>
      </w:pPr>
      <w:r w:rsidRPr="00655947">
        <w:rPr>
          <w:noProof/>
        </w:rPr>
        <w:lastRenderedPageBreak/>
        <mc:AlternateContent>
          <mc:Choice Requires="wps">
            <w:drawing>
              <wp:anchor distT="0" distB="0" distL="114300" distR="114300" simplePos="0" relativeHeight="251717632" behindDoc="0" locked="0" layoutInCell="1" allowOverlap="1" wp14:anchorId="4FEC65EA" wp14:editId="5681C97A">
                <wp:simplePos x="0" y="0"/>
                <wp:positionH relativeFrom="leftMargin">
                  <wp:posOffset>601345</wp:posOffset>
                </wp:positionH>
                <wp:positionV relativeFrom="line">
                  <wp:align>top</wp:align>
                </wp:positionV>
                <wp:extent cx="208800" cy="212400"/>
                <wp:effectExtent l="17145" t="1905" r="56515" b="0"/>
                <wp:wrapNone/>
                <wp:docPr id="51" name="Teardrop 4"/>
                <wp:cNvGraphicFramePr/>
                <a:graphic xmlns:a="http://schemas.openxmlformats.org/drawingml/2006/main">
                  <a:graphicData uri="http://schemas.microsoft.com/office/word/2010/wordprocessingShape">
                    <wps:wsp>
                      <wps:cNvSpPr/>
                      <wps:spPr>
                        <a:xfrm rot="2700000">
                          <a:off x="0" y="0"/>
                          <a:ext cx="208800" cy="21240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5B414DC" id="Teardrop 4" o:spid="_x0000_s1026" style="position:absolute;margin-left:47.35pt;margin-top:0;width:16.45pt;height:16.7pt;rotation:45;z-index:251717632;visibility:visible;mso-wrap-style:square;mso-width-percent:0;mso-height-percent:0;mso-wrap-distance-left:9pt;mso-wrap-distance-top:0;mso-wrap-distance-right:9pt;mso-wrap-distance-bottom:0;mso-position-horizontal:absolute;mso-position-horizontal-relative:left-margin-area;mso-position-vertical:top;mso-position-vertical-relative:line;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19695;92517,26989;208800,0;185034,119695;92517,212400;0,119695" o:connectangles="0,0,0,0,0,0"/>
                <w10:wrap anchorx="margin" anchory="line"/>
              </v:shape>
            </w:pict>
          </mc:Fallback>
        </mc:AlternateContent>
      </w:r>
      <w:r w:rsidR="00984ABA" w:rsidRPr="00C81703">
        <w:t>D</w:t>
      </w:r>
      <w:r w:rsidR="007D1DDF" w:rsidRPr="00C81703">
        <w:t>eci</w:t>
      </w:r>
      <w:r w:rsidR="00984ABA" w:rsidRPr="00C81703">
        <w:t>ding</w:t>
      </w:r>
      <w:r w:rsidR="007D1DDF" w:rsidRPr="00C81703">
        <w:t xml:space="preserve"> to investigate</w:t>
      </w:r>
      <w:bookmarkEnd w:id="18"/>
    </w:p>
    <w:p w14:paraId="466A9F75" w14:textId="3D4A1D8A" w:rsidR="00627F9E" w:rsidRPr="00901A38" w:rsidRDefault="00627F9E" w:rsidP="00F00544">
      <w:pPr>
        <w:pStyle w:val="Heading2"/>
        <w:rPr>
          <w:rStyle w:val="Heading2Char"/>
        </w:rPr>
      </w:pPr>
      <w:bookmarkStart w:id="19" w:name="_Toc18658164"/>
      <w:r w:rsidRPr="00901A38">
        <w:rPr>
          <w:rStyle w:val="Heading2Char"/>
        </w:rPr>
        <w:t>Roles and responsibilities during an investigation</w:t>
      </w:r>
      <w:bookmarkEnd w:id="19"/>
    </w:p>
    <w:p w14:paraId="037419F5" w14:textId="00565AD6" w:rsidR="00627F9E" w:rsidRPr="00C81703" w:rsidRDefault="00627F9E" w:rsidP="00627F9E">
      <w:pPr>
        <w:pStyle w:val="Heading4"/>
      </w:pPr>
      <w:r w:rsidRPr="00C81703">
        <w:t>Case manager</w:t>
      </w:r>
    </w:p>
    <w:p w14:paraId="1814864D" w14:textId="08C3EE52" w:rsidR="00627F9E" w:rsidRPr="001C5E01" w:rsidRDefault="00627F9E" w:rsidP="00627F9E">
      <w:pPr>
        <w:pStyle w:val="Bodycopy"/>
        <w:rPr>
          <w:lang w:val="en-AU"/>
        </w:rPr>
      </w:pPr>
      <w:r w:rsidRPr="001C5E01">
        <w:rPr>
          <w:lang w:val="en-AU"/>
        </w:rPr>
        <w:t>The case manage</w:t>
      </w:r>
      <w:bookmarkStart w:id="20" w:name="_Ref517720099"/>
      <w:r w:rsidR="00167FBC">
        <w:rPr>
          <w:lang w:val="en-AU"/>
        </w:rPr>
        <w:t>r</w:t>
      </w:r>
      <w:r w:rsidR="00167FBC" w:rsidRPr="00C81703">
        <w:rPr>
          <w:rStyle w:val="FootnoteReference"/>
        </w:rPr>
        <w:footnoteReference w:id="3"/>
      </w:r>
      <w:bookmarkEnd w:id="20"/>
      <w:r w:rsidRPr="001C5E01">
        <w:rPr>
          <w:lang w:val="en-AU"/>
        </w:rPr>
        <w:t xml:space="preserve"> is a Queensland Government employee who has been designated by the decision maker (or in some instances HR) to take responsibility for managing </w:t>
      </w:r>
      <w:r w:rsidR="00ED101E" w:rsidRPr="001C5E01">
        <w:rPr>
          <w:lang w:val="en-AU"/>
        </w:rPr>
        <w:t>a matter</w:t>
      </w:r>
      <w:r w:rsidRPr="001C5E01">
        <w:rPr>
          <w:lang w:val="en-AU"/>
        </w:rPr>
        <w:t>, including coordinating action and ensuring timeframes are met. The case manager should be suitably skilled and of a seniority that is proportionate to the severity the allegations and seniority of the employees involved.</w:t>
      </w:r>
    </w:p>
    <w:p w14:paraId="6670F796" w14:textId="77777777" w:rsidR="00627F9E" w:rsidRPr="00C81703" w:rsidRDefault="00627F9E" w:rsidP="00627F9E">
      <w:pPr>
        <w:pStyle w:val="Heading4"/>
      </w:pPr>
      <w:r w:rsidRPr="00C81703">
        <w:t>Complainant</w:t>
      </w:r>
    </w:p>
    <w:p w14:paraId="16D71780" w14:textId="3130A518" w:rsidR="00627F9E" w:rsidRPr="001C5E01" w:rsidRDefault="00627F9E" w:rsidP="00627F9E">
      <w:pPr>
        <w:pStyle w:val="Bodycopy"/>
        <w:rPr>
          <w:color w:val="000000"/>
          <w:lang w:val="en-AU"/>
        </w:rPr>
      </w:pPr>
      <w:r w:rsidRPr="001C5E01">
        <w:rPr>
          <w:color w:val="000000"/>
          <w:lang w:val="en-AU"/>
        </w:rPr>
        <w:t xml:space="preserve">The complainant may be a Queensland Government employee who has made a </w:t>
      </w:r>
      <w:proofErr w:type="gramStart"/>
      <w:r w:rsidRPr="001C5E01">
        <w:rPr>
          <w:color w:val="000000"/>
          <w:lang w:val="en-AU"/>
        </w:rPr>
        <w:t>complaint, or</w:t>
      </w:r>
      <w:proofErr w:type="gramEnd"/>
      <w:r w:rsidRPr="001C5E01">
        <w:rPr>
          <w:color w:val="000000"/>
          <w:lang w:val="en-AU"/>
        </w:rPr>
        <w:t xml:space="preserve"> </w:t>
      </w:r>
      <w:r w:rsidR="00FB3BB1" w:rsidRPr="001C5E01">
        <w:rPr>
          <w:color w:val="000000"/>
          <w:lang w:val="en-AU"/>
        </w:rPr>
        <w:t>raises issues</w:t>
      </w:r>
      <w:r w:rsidRPr="001C5E01">
        <w:rPr>
          <w:color w:val="000000"/>
          <w:lang w:val="en-AU"/>
        </w:rPr>
        <w:t xml:space="preserve"> either formally or informally.</w:t>
      </w:r>
      <w:r w:rsidR="00C43BEA">
        <w:rPr>
          <w:color w:val="000000"/>
          <w:lang w:val="en-AU"/>
        </w:rPr>
        <w:t xml:space="preserve"> </w:t>
      </w:r>
      <w:r w:rsidRPr="001C5E01">
        <w:rPr>
          <w:color w:val="000000"/>
          <w:lang w:val="en-AU"/>
        </w:rPr>
        <w:t>The complainant may also be a member of the public</w:t>
      </w:r>
      <w:r w:rsidR="00D55339">
        <w:rPr>
          <w:color w:val="000000"/>
          <w:lang w:val="en-AU"/>
        </w:rPr>
        <w:t>.</w:t>
      </w:r>
      <w:r w:rsidRPr="001C5E01">
        <w:rPr>
          <w:color w:val="000000"/>
          <w:lang w:val="en-AU"/>
        </w:rPr>
        <w:t xml:space="preserve"> </w:t>
      </w:r>
      <w:r w:rsidR="00D55339">
        <w:rPr>
          <w:color w:val="000000"/>
          <w:lang w:val="en-AU"/>
        </w:rPr>
        <w:t>F</w:t>
      </w:r>
      <w:r w:rsidRPr="001C5E01">
        <w:rPr>
          <w:color w:val="000000"/>
          <w:lang w:val="en-AU"/>
        </w:rPr>
        <w:t xml:space="preserve">or </w:t>
      </w:r>
      <w:proofErr w:type="gramStart"/>
      <w:r w:rsidRPr="001C5E01">
        <w:rPr>
          <w:color w:val="000000"/>
          <w:lang w:val="en-AU"/>
        </w:rPr>
        <w:t>example</w:t>
      </w:r>
      <w:proofErr w:type="gramEnd"/>
      <w:r w:rsidRPr="001C5E01">
        <w:rPr>
          <w:color w:val="000000"/>
          <w:lang w:val="en-AU"/>
        </w:rPr>
        <w:t xml:space="preserve"> a patient, or a parent of a student.</w:t>
      </w:r>
    </w:p>
    <w:p w14:paraId="54AD5374" w14:textId="77777777" w:rsidR="00627F9E" w:rsidRPr="00C81703" w:rsidRDefault="00627F9E" w:rsidP="00627F9E">
      <w:pPr>
        <w:pStyle w:val="Heading4"/>
      </w:pPr>
      <w:r w:rsidRPr="00C81703">
        <w:t>Complaints assessor</w:t>
      </w:r>
    </w:p>
    <w:p w14:paraId="18676DB2" w14:textId="5F207582" w:rsidR="00627F9E" w:rsidRPr="001C5E01" w:rsidRDefault="00627F9E" w:rsidP="00627F9E">
      <w:pPr>
        <w:pStyle w:val="Bodycopy"/>
        <w:rPr>
          <w:lang w:val="en-AU"/>
        </w:rPr>
      </w:pPr>
      <w:r w:rsidRPr="001C5E01">
        <w:rPr>
          <w:lang w:val="en-AU"/>
        </w:rPr>
        <w:t xml:space="preserve">The complaints assessor receives a complaint and determines (or recommends to a decision maker) how the matter might be handled. A complaints assessor may also make recommendations as to whether a referral to an external agency is required. The role of the </w:t>
      </w:r>
      <w:proofErr w:type="gramStart"/>
      <w:r w:rsidRPr="001C5E01">
        <w:rPr>
          <w:lang w:val="en-AU"/>
        </w:rPr>
        <w:t>complaints</w:t>
      </w:r>
      <w:proofErr w:type="gramEnd"/>
      <w:r w:rsidRPr="001C5E01">
        <w:rPr>
          <w:lang w:val="en-AU"/>
        </w:rPr>
        <w:t xml:space="preserve"> assessor may be performed by the decision maker</w:t>
      </w:r>
      <w:r w:rsidR="007D4BF2">
        <w:rPr>
          <w:lang w:val="en-AU"/>
        </w:rPr>
        <w:t xml:space="preserve"> or case manager</w:t>
      </w:r>
      <w:r w:rsidRPr="001C5E01">
        <w:rPr>
          <w:lang w:val="en-AU"/>
        </w:rPr>
        <w:t>.</w:t>
      </w:r>
    </w:p>
    <w:p w14:paraId="52E8165C" w14:textId="7D5F82F9" w:rsidR="00627F9E" w:rsidRPr="00C81703" w:rsidRDefault="00627F9E" w:rsidP="00627F9E">
      <w:pPr>
        <w:pStyle w:val="Heading4"/>
      </w:pPr>
      <w:r w:rsidRPr="00C81703">
        <w:t>Contact officer</w:t>
      </w:r>
    </w:p>
    <w:p w14:paraId="2CAEB950" w14:textId="0C92F8CD" w:rsidR="00627F9E" w:rsidRPr="001C5E01" w:rsidRDefault="00627F9E" w:rsidP="00627F9E">
      <w:pPr>
        <w:pStyle w:val="Bodycopy"/>
        <w:rPr>
          <w:lang w:val="en-AU"/>
        </w:rPr>
      </w:pPr>
      <w:r w:rsidRPr="001C5E01">
        <w:rPr>
          <w:lang w:val="en-AU"/>
        </w:rPr>
        <w:t>The contact officer</w:t>
      </w:r>
      <w:r w:rsidR="00167FBC">
        <w:fldChar w:fldCharType="begin"/>
      </w:r>
      <w:r w:rsidR="00167FBC">
        <w:instrText xml:space="preserve"> NOTEREF _Ref517720099 \f \h </w:instrText>
      </w:r>
      <w:r w:rsidR="00167FBC">
        <w:fldChar w:fldCharType="separate"/>
      </w:r>
      <w:r w:rsidR="00167FBC" w:rsidRPr="003979EF">
        <w:rPr>
          <w:rStyle w:val="FootnoteReference"/>
        </w:rPr>
        <w:t>3</w:t>
      </w:r>
      <w:r w:rsidR="00167FBC">
        <w:fldChar w:fldCharType="end"/>
      </w:r>
      <w:r w:rsidRPr="001C5E01">
        <w:rPr>
          <w:lang w:val="en-AU"/>
        </w:rPr>
        <w:t xml:space="preserve"> is a Queensland Government employee (preferably independent of the work unit and the </w:t>
      </w:r>
      <w:proofErr w:type="gramStart"/>
      <w:r w:rsidRPr="001C5E01">
        <w:rPr>
          <w:lang w:val="en-AU"/>
        </w:rPr>
        <w:t>decision making</w:t>
      </w:r>
      <w:proofErr w:type="gramEnd"/>
      <w:r w:rsidRPr="001C5E01">
        <w:rPr>
          <w:lang w:val="en-AU"/>
        </w:rPr>
        <w:t xml:space="preserve"> process) that is nominated by the decision maker. The role of the contact officer is to provide the complainant and/or the employee who is subject to the allegations with information about the investigation process, such as the steps involved and the role of a support person, and to act as a point of liaison for any queries to the decision maker/investigator. Ideally, and particularly in relation to bullying or harassment complaints, separate contact officers are to be appointed for both the complainant and the individual who is the subject of a matter.</w:t>
      </w:r>
    </w:p>
    <w:p w14:paraId="46080F7F" w14:textId="628C7494" w:rsidR="00627F9E" w:rsidRPr="00C81703" w:rsidRDefault="00627F9E" w:rsidP="00627F9E">
      <w:pPr>
        <w:pStyle w:val="Heading4"/>
      </w:pPr>
      <w:r w:rsidRPr="00C81703">
        <w:t>Contract manager</w:t>
      </w:r>
    </w:p>
    <w:p w14:paraId="3E476862" w14:textId="36A622DF" w:rsidR="00627F9E" w:rsidRPr="001C5E01" w:rsidRDefault="00627F9E" w:rsidP="00627F9E">
      <w:pPr>
        <w:pStyle w:val="Bodycopy"/>
        <w:rPr>
          <w:lang w:val="en-AU"/>
        </w:rPr>
      </w:pPr>
      <w:r w:rsidRPr="001C5E01">
        <w:rPr>
          <w:lang w:val="en-AU"/>
        </w:rPr>
        <w:t xml:space="preserve">The contract manager is a Queensland Government employee who has been designated by the decision maker to take responsibility for managing the contract with an external investigator, monitoring the contract and </w:t>
      </w:r>
      <w:r w:rsidR="003979EF">
        <w:rPr>
          <w:lang w:val="en-AU"/>
        </w:rPr>
        <w:t>organising payment of</w:t>
      </w:r>
      <w:r w:rsidRPr="001C5E01">
        <w:rPr>
          <w:lang w:val="en-AU"/>
        </w:rPr>
        <w:t xml:space="preserve"> the fees.</w:t>
      </w:r>
    </w:p>
    <w:p w14:paraId="547C4AFF" w14:textId="77777777" w:rsidR="00627F9E" w:rsidRPr="00C81703" w:rsidRDefault="00627F9E" w:rsidP="00627F9E">
      <w:pPr>
        <w:pStyle w:val="Heading4"/>
      </w:pPr>
      <w:r w:rsidRPr="00C81703">
        <w:t>Decision maker</w:t>
      </w:r>
    </w:p>
    <w:p w14:paraId="4BF47B63" w14:textId="77777777" w:rsidR="00167FBC" w:rsidRDefault="00627F9E" w:rsidP="00627F9E">
      <w:pPr>
        <w:pStyle w:val="Bodycopy"/>
        <w:rPr>
          <w:lang w:val="en-AU"/>
        </w:rPr>
      </w:pPr>
      <w:r w:rsidRPr="001C5E01">
        <w:rPr>
          <w:lang w:val="en-AU"/>
        </w:rPr>
        <w:t>The decision maker</w:t>
      </w:r>
      <w:r w:rsidR="00167FBC">
        <w:fldChar w:fldCharType="begin"/>
      </w:r>
      <w:r w:rsidR="00167FBC">
        <w:instrText xml:space="preserve"> NOTEREF _Ref517720099 \f \h </w:instrText>
      </w:r>
      <w:r w:rsidR="00167FBC">
        <w:fldChar w:fldCharType="separate"/>
      </w:r>
      <w:r w:rsidR="00167FBC" w:rsidRPr="003979EF">
        <w:rPr>
          <w:rStyle w:val="FootnoteReference"/>
        </w:rPr>
        <w:t>3</w:t>
      </w:r>
      <w:r w:rsidR="00167FBC">
        <w:fldChar w:fldCharType="end"/>
      </w:r>
      <w:r w:rsidRPr="001C5E01">
        <w:rPr>
          <w:lang w:val="en-AU"/>
        </w:rPr>
        <w:t xml:space="preserve"> is the chief executive of a public sector agency or delegate of the chief executive responsible for making the decision about a work performance or conduct matter under Chapter 6 of the </w:t>
      </w:r>
      <w:r w:rsidRPr="001C5E01">
        <w:rPr>
          <w:i/>
          <w:lang w:val="en-AU"/>
        </w:rPr>
        <w:t>Public Service Act 2008.</w:t>
      </w:r>
      <w:r w:rsidR="00C43BEA">
        <w:rPr>
          <w:i/>
          <w:lang w:val="en-AU"/>
        </w:rPr>
        <w:t xml:space="preserve"> </w:t>
      </w:r>
      <w:r w:rsidRPr="001C5E01">
        <w:rPr>
          <w:lang w:val="en-AU"/>
        </w:rPr>
        <w:t>The decision maker will consider whether/what information is required and how this information will be obtained</w:t>
      </w:r>
      <w:r w:rsidR="00D55339">
        <w:rPr>
          <w:lang w:val="en-AU"/>
        </w:rPr>
        <w:t>.</w:t>
      </w:r>
      <w:r w:rsidRPr="001C5E01">
        <w:rPr>
          <w:lang w:val="en-AU"/>
        </w:rPr>
        <w:t xml:space="preserve"> </w:t>
      </w:r>
      <w:r w:rsidR="00D55339">
        <w:rPr>
          <w:lang w:val="en-AU"/>
        </w:rPr>
        <w:t>F</w:t>
      </w:r>
      <w:r w:rsidR="00B75428">
        <w:rPr>
          <w:lang w:val="en-AU"/>
        </w:rPr>
        <w:t>or example,</w:t>
      </w:r>
      <w:r w:rsidRPr="001C5E01">
        <w:rPr>
          <w:lang w:val="en-AU"/>
        </w:rPr>
        <w:t xml:space="preserve"> management enquiry or investigation. </w:t>
      </w:r>
    </w:p>
    <w:p w14:paraId="3F55F8D8" w14:textId="7D2E7055" w:rsidR="00627F9E" w:rsidRPr="001C5E01" w:rsidRDefault="00627F9E" w:rsidP="00627F9E">
      <w:pPr>
        <w:pStyle w:val="Bodycopy"/>
        <w:rPr>
          <w:lang w:val="en-AU"/>
        </w:rPr>
      </w:pPr>
      <w:r w:rsidRPr="001C5E01">
        <w:rPr>
          <w:lang w:val="en-AU"/>
        </w:rPr>
        <w:lastRenderedPageBreak/>
        <w:t xml:space="preserve">They must evaluate the evidence and make their own </w:t>
      </w:r>
      <w:r w:rsidR="00725153" w:rsidRPr="001C5E01">
        <w:rPr>
          <w:lang w:val="en-AU"/>
        </w:rPr>
        <w:t xml:space="preserve">decision </w:t>
      </w:r>
      <w:r w:rsidRPr="001C5E01">
        <w:rPr>
          <w:lang w:val="en-AU"/>
        </w:rPr>
        <w:t xml:space="preserve">in relation to whether an allegation is substantiated and a breach in legislation or policy has occurred. It is not the role of the decision maker to </w:t>
      </w:r>
      <w:proofErr w:type="gramStart"/>
      <w:r w:rsidR="00B75428">
        <w:rPr>
          <w:lang w:val="en-AU"/>
        </w:rPr>
        <w:t>conduct an investigation</w:t>
      </w:r>
      <w:proofErr w:type="gramEnd"/>
      <w:r w:rsidRPr="001C5E01">
        <w:rPr>
          <w:lang w:val="en-AU"/>
        </w:rPr>
        <w:t>.</w:t>
      </w:r>
    </w:p>
    <w:p w14:paraId="603858FF" w14:textId="77777777" w:rsidR="00627F9E" w:rsidRPr="00C81703" w:rsidRDefault="00627F9E" w:rsidP="00627F9E">
      <w:pPr>
        <w:pStyle w:val="Heading4"/>
      </w:pPr>
      <w:r w:rsidRPr="00C81703">
        <w:t>Individual who is the subject of a matter</w:t>
      </w:r>
    </w:p>
    <w:p w14:paraId="6CBB295E" w14:textId="23B38A70" w:rsidR="00627F9E" w:rsidRPr="001C5E01" w:rsidRDefault="00627F9E" w:rsidP="00627F9E">
      <w:pPr>
        <w:pStyle w:val="Bodycopy"/>
        <w:rPr>
          <w:lang w:val="en-AU"/>
        </w:rPr>
      </w:pPr>
      <w:r w:rsidRPr="001C5E01">
        <w:rPr>
          <w:lang w:val="en-AU"/>
        </w:rPr>
        <w:t>Sometimes referred to as a ‘subject officer’</w:t>
      </w:r>
      <w:r w:rsidR="002F041C" w:rsidRPr="001C5E01">
        <w:rPr>
          <w:lang w:val="en-AU"/>
        </w:rPr>
        <w:t>. A</w:t>
      </w:r>
      <w:r w:rsidRPr="001C5E01">
        <w:rPr>
          <w:lang w:val="en-AU"/>
        </w:rPr>
        <w:t>n individual who is the subject of a matter is an employee, a former employee</w:t>
      </w:r>
      <w:r w:rsidR="00B75428">
        <w:rPr>
          <w:lang w:val="en-AU"/>
        </w:rPr>
        <w:t>,</w:t>
      </w:r>
      <w:r w:rsidRPr="001C5E01">
        <w:rPr>
          <w:lang w:val="en-AU"/>
        </w:rPr>
        <w:t xml:space="preserve"> or in some cases a volunteer of a Queensland public service agency who is the subject of a work performance or conduct matter or complaint. </w:t>
      </w:r>
    </w:p>
    <w:p w14:paraId="632EE937" w14:textId="77777777" w:rsidR="00627F9E" w:rsidRPr="00C81703" w:rsidRDefault="00627F9E" w:rsidP="00627F9E">
      <w:pPr>
        <w:pStyle w:val="Heading4"/>
      </w:pPr>
      <w:r w:rsidRPr="00C81703">
        <w:t>Investigator</w:t>
      </w:r>
    </w:p>
    <w:p w14:paraId="19B5DCBE" w14:textId="08ACB3E8" w:rsidR="00627F9E" w:rsidRPr="001C5E01" w:rsidRDefault="00627F9E" w:rsidP="00627F9E">
      <w:pPr>
        <w:pStyle w:val="Bodycopy"/>
        <w:rPr>
          <w:lang w:val="en-AU"/>
        </w:rPr>
      </w:pPr>
      <w:r w:rsidRPr="001C5E01">
        <w:rPr>
          <w:lang w:val="en-AU"/>
        </w:rPr>
        <w:t>An investigator is appointed by the decision maker to collect evidence and make findings of fact in relation to the allegations.</w:t>
      </w:r>
      <w:r w:rsidR="00C43BEA">
        <w:rPr>
          <w:lang w:val="en-AU"/>
        </w:rPr>
        <w:t xml:space="preserve"> </w:t>
      </w:r>
      <w:r w:rsidRPr="001C5E01">
        <w:rPr>
          <w:lang w:val="en-AU"/>
        </w:rPr>
        <w:t>The investigator makes findings as to whether, in their opinion, the evidence is</w:t>
      </w:r>
      <w:r w:rsidR="002F041C" w:rsidRPr="001C5E01">
        <w:rPr>
          <w:lang w:val="en-AU"/>
        </w:rPr>
        <w:t>,</w:t>
      </w:r>
      <w:r w:rsidRPr="001C5E01">
        <w:rPr>
          <w:lang w:val="en-AU"/>
        </w:rPr>
        <w:t xml:space="preserve"> </w:t>
      </w:r>
      <w:r w:rsidR="002F041C" w:rsidRPr="001C5E01">
        <w:rPr>
          <w:lang w:val="en-AU"/>
        </w:rPr>
        <w:t xml:space="preserve">on the balance of probabilities, </w:t>
      </w:r>
      <w:r w:rsidRPr="001C5E01">
        <w:rPr>
          <w:lang w:val="en-AU"/>
        </w:rPr>
        <w:t xml:space="preserve">capable of substantiating each allegation. The role of the investigator and the role of the decision maker need to be clearly defined. </w:t>
      </w:r>
    </w:p>
    <w:p w14:paraId="70E21EDE" w14:textId="77777777" w:rsidR="00627F9E" w:rsidRPr="00C81703" w:rsidRDefault="00627F9E" w:rsidP="00627F9E">
      <w:pPr>
        <w:pStyle w:val="Heading4"/>
      </w:pPr>
      <w:r w:rsidRPr="00C81703">
        <w:t>Support person</w:t>
      </w:r>
    </w:p>
    <w:p w14:paraId="6A45A5E9" w14:textId="616A85D3" w:rsidR="00AC5059" w:rsidRPr="001C5E01" w:rsidRDefault="00175561" w:rsidP="001C5E01">
      <w:pPr>
        <w:spacing w:after="160" w:line="259" w:lineRule="auto"/>
        <w:rPr>
          <w:rFonts w:eastAsiaTheme="minorHAnsi" w:cs="Arial"/>
          <w:szCs w:val="22"/>
          <w:lang w:eastAsia="en-US"/>
        </w:rPr>
      </w:pPr>
      <w:r w:rsidRPr="00C81703">
        <w:t xml:space="preserve">The support person is someone that an employee can nominate to attend a meeting with them to provide emotional support and reassurance. They are not </w:t>
      </w:r>
      <w:r w:rsidR="00F76BCD" w:rsidRPr="00C81703">
        <w:t xml:space="preserve">permitted to </w:t>
      </w:r>
      <w:r w:rsidRPr="00C81703">
        <w:t>advocate</w:t>
      </w:r>
      <w:r w:rsidR="00F76BCD" w:rsidRPr="00C81703">
        <w:t xml:space="preserve"> on behalf of the employee </w:t>
      </w:r>
      <w:r w:rsidR="00F76BCD" w:rsidRPr="001C5E01">
        <w:rPr>
          <w:rFonts w:eastAsiaTheme="minorHAnsi" w:cs="Arial"/>
          <w:szCs w:val="22"/>
          <w:lang w:eastAsia="en-US"/>
        </w:rPr>
        <w:t>however they will be able to observe proceedings, assist with clarifying the process and take notes.</w:t>
      </w:r>
      <w:r w:rsidR="00C43BEA">
        <w:rPr>
          <w:rFonts w:eastAsiaTheme="minorHAnsi" w:cs="Arial"/>
          <w:szCs w:val="22"/>
          <w:lang w:eastAsia="en-US"/>
        </w:rPr>
        <w:t xml:space="preserve"> </w:t>
      </w:r>
      <w:r w:rsidR="00F76BCD" w:rsidRPr="001C5E01">
        <w:rPr>
          <w:rFonts w:eastAsiaTheme="minorHAnsi" w:cs="Arial"/>
          <w:szCs w:val="22"/>
          <w:lang w:eastAsia="en-US"/>
        </w:rPr>
        <w:t xml:space="preserve">The support person must respect the confidentiality of the process. </w:t>
      </w:r>
      <w:r w:rsidRPr="00C81703">
        <w:t xml:space="preserve">A support person could be a work colleague, friend, family member, </w:t>
      </w:r>
      <w:r w:rsidR="00AA24CD" w:rsidRPr="00C81703">
        <w:t xml:space="preserve">industrial </w:t>
      </w:r>
      <w:r w:rsidRPr="00C81703">
        <w:t xml:space="preserve">representative or lawyer, however there are circumstances where it may not be appropriate for a </w:t>
      </w:r>
      <w:proofErr w:type="gramStart"/>
      <w:r w:rsidRPr="00C81703">
        <w:t>particular person</w:t>
      </w:r>
      <w:proofErr w:type="gramEnd"/>
      <w:r w:rsidRPr="00C81703">
        <w:t xml:space="preserve"> to take on this role. </w:t>
      </w:r>
      <w:r w:rsidR="004F78B4" w:rsidRPr="004F78B4">
        <w:t>If a support person is an officer of a union to which the employee is a member, the officer also has a role to support their member’s interests, including actively ensuring that natural justice and procedural fairness has been afforded to their member.</w:t>
      </w:r>
      <w:r w:rsidR="004F78B4">
        <w:t xml:space="preserve"> </w:t>
      </w:r>
      <w:r w:rsidR="00A31421" w:rsidRPr="00C81703">
        <w:t xml:space="preserve">The support person should not be a witness or </w:t>
      </w:r>
      <w:r w:rsidR="00B75428">
        <w:t xml:space="preserve">otherwise </w:t>
      </w:r>
      <w:r w:rsidR="00A31421" w:rsidRPr="00C81703">
        <w:t>involved (or implicated) in the investigation.</w:t>
      </w:r>
    </w:p>
    <w:p w14:paraId="0F625F0D" w14:textId="77777777" w:rsidR="00175561" w:rsidRPr="00C81703" w:rsidRDefault="00175561" w:rsidP="00AC5059">
      <w:pPr>
        <w:pStyle w:val="BodyText"/>
      </w:pPr>
    </w:p>
    <w:p w14:paraId="41736BCA" w14:textId="77777777" w:rsidR="006B7092" w:rsidRPr="00C81703" w:rsidRDefault="006B7092" w:rsidP="00C03524">
      <w:pPr>
        <w:pStyle w:val="Heading2"/>
      </w:pPr>
      <w:bookmarkStart w:id="21" w:name="_Toc18658165"/>
      <w:r w:rsidRPr="00C81703">
        <w:t>Guiding principles for conducting workplace investigations</w:t>
      </w:r>
      <w:bookmarkEnd w:id="21"/>
      <w:r w:rsidRPr="00C81703">
        <w:t xml:space="preserve"> </w:t>
      </w:r>
    </w:p>
    <w:p w14:paraId="06B1967E" w14:textId="6FC839FF" w:rsidR="00947B56" w:rsidRPr="001C5E01" w:rsidRDefault="00220BF8" w:rsidP="00AD73CA">
      <w:pPr>
        <w:pStyle w:val="Bodycopy"/>
        <w:numPr>
          <w:ilvl w:val="0"/>
          <w:numId w:val="35"/>
        </w:numPr>
        <w:rPr>
          <w:lang w:val="en-AU"/>
        </w:rPr>
      </w:pPr>
      <w:r w:rsidRPr="001C5E01">
        <w:rPr>
          <w:lang w:val="en-AU"/>
        </w:rPr>
        <w:t>Absence of c</w:t>
      </w:r>
      <w:r w:rsidR="00947B56" w:rsidRPr="001C5E01">
        <w:rPr>
          <w:lang w:val="en-AU"/>
        </w:rPr>
        <w:t xml:space="preserve">onflict of interest/bias </w:t>
      </w:r>
      <w:r w:rsidR="001371A2" w:rsidRPr="001C5E01">
        <w:rPr>
          <w:lang w:val="en-AU"/>
        </w:rPr>
        <w:t>- a</w:t>
      </w:r>
      <w:r w:rsidR="00AD73CA" w:rsidRPr="001C5E01">
        <w:rPr>
          <w:lang w:val="en-AU"/>
        </w:rPr>
        <w:t xml:space="preserve"> conflict of interest occurs when a person has a private interest that could influence the performance of his/her professional duties and responsibilities.</w:t>
      </w:r>
      <w:r w:rsidR="00C43BEA">
        <w:rPr>
          <w:lang w:val="en-AU"/>
        </w:rPr>
        <w:t xml:space="preserve"> </w:t>
      </w:r>
      <w:r w:rsidR="00AD73CA" w:rsidRPr="001C5E01">
        <w:rPr>
          <w:lang w:val="en-AU"/>
        </w:rPr>
        <w:t>It can be actual, perceived or potential.</w:t>
      </w:r>
      <w:r w:rsidRPr="001C5E01">
        <w:rPr>
          <w:lang w:val="en-AU"/>
        </w:rPr>
        <w:t xml:space="preserve"> A decision maker</w:t>
      </w:r>
      <w:r w:rsidR="003B5DA4" w:rsidRPr="001C5E01">
        <w:rPr>
          <w:lang w:val="en-AU"/>
        </w:rPr>
        <w:t xml:space="preserve"> who has </w:t>
      </w:r>
      <w:r w:rsidRPr="001C5E01">
        <w:rPr>
          <w:lang w:val="en-AU"/>
        </w:rPr>
        <w:t>a conflict of interest</w:t>
      </w:r>
      <w:r w:rsidR="003B5DA4" w:rsidRPr="001C5E01">
        <w:rPr>
          <w:lang w:val="en-AU"/>
        </w:rPr>
        <w:t xml:space="preserve">, whether real or perceived, should remove themselves from the </w:t>
      </w:r>
      <w:proofErr w:type="gramStart"/>
      <w:r w:rsidR="003B5DA4" w:rsidRPr="001C5E01">
        <w:rPr>
          <w:lang w:val="en-AU"/>
        </w:rPr>
        <w:t>decisi</w:t>
      </w:r>
      <w:r w:rsidR="006B1058" w:rsidRPr="001C5E01">
        <w:rPr>
          <w:lang w:val="en-AU"/>
        </w:rPr>
        <w:t>on making</w:t>
      </w:r>
      <w:proofErr w:type="gramEnd"/>
      <w:r w:rsidR="006B1058" w:rsidRPr="001C5E01">
        <w:rPr>
          <w:lang w:val="en-AU"/>
        </w:rPr>
        <w:t xml:space="preserve"> process</w:t>
      </w:r>
      <w:r w:rsidR="00022017" w:rsidRPr="001C5E01">
        <w:rPr>
          <w:lang w:val="en-AU"/>
        </w:rPr>
        <w:t>,</w:t>
      </w:r>
      <w:r w:rsidR="006B1058" w:rsidRPr="001C5E01">
        <w:rPr>
          <w:lang w:val="en-AU"/>
        </w:rPr>
        <w:t xml:space="preserve"> and a new decision maker </w:t>
      </w:r>
      <w:r w:rsidR="00022017" w:rsidRPr="001C5E01">
        <w:rPr>
          <w:lang w:val="en-AU"/>
        </w:rPr>
        <w:t xml:space="preserve">then </w:t>
      </w:r>
      <w:r w:rsidR="006B1058" w:rsidRPr="001C5E01">
        <w:rPr>
          <w:lang w:val="en-AU"/>
        </w:rPr>
        <w:t>appointed.</w:t>
      </w:r>
    </w:p>
    <w:p w14:paraId="161C412B" w14:textId="2FEDD8B4" w:rsidR="006B7092" w:rsidRPr="001C5E01" w:rsidRDefault="006B7092" w:rsidP="00C03524">
      <w:pPr>
        <w:pStyle w:val="Bodycopy"/>
        <w:numPr>
          <w:ilvl w:val="0"/>
          <w:numId w:val="35"/>
        </w:numPr>
        <w:rPr>
          <w:lang w:val="en-AU"/>
        </w:rPr>
      </w:pPr>
      <w:r w:rsidRPr="001C5E01">
        <w:rPr>
          <w:lang w:val="en-AU"/>
        </w:rPr>
        <w:t xml:space="preserve">Clarity, ethics and transparency </w:t>
      </w:r>
      <w:r w:rsidR="001371A2" w:rsidRPr="001C5E01">
        <w:rPr>
          <w:lang w:val="en-AU"/>
        </w:rPr>
        <w:t>- w</w:t>
      </w:r>
      <w:r w:rsidRPr="001C5E01">
        <w:rPr>
          <w:lang w:val="en-AU"/>
        </w:rPr>
        <w:t xml:space="preserve">orkplace investigations are based on clearly articulated terms of reference and are conducted in an ethical manner that ensures transparency. </w:t>
      </w:r>
      <w:r w:rsidR="00AF0967" w:rsidRPr="001C5E01">
        <w:rPr>
          <w:lang w:val="en-AU"/>
        </w:rPr>
        <w:t xml:space="preserve">Parties to an investigation </w:t>
      </w:r>
      <w:proofErr w:type="gramStart"/>
      <w:r w:rsidR="00AF0967" w:rsidRPr="001C5E01">
        <w:rPr>
          <w:lang w:val="en-AU"/>
        </w:rPr>
        <w:t>are treated fairly and with respect at all times</w:t>
      </w:r>
      <w:proofErr w:type="gramEnd"/>
      <w:r w:rsidR="00AF0967" w:rsidRPr="001C5E01">
        <w:rPr>
          <w:lang w:val="en-AU"/>
        </w:rPr>
        <w:t>.</w:t>
      </w:r>
      <w:r w:rsidR="00C43BEA">
        <w:rPr>
          <w:lang w:val="en-AU"/>
        </w:rPr>
        <w:t xml:space="preserve"> </w:t>
      </w:r>
    </w:p>
    <w:p w14:paraId="3A02B4EA" w14:textId="0F01A323" w:rsidR="002C0A5E" w:rsidRPr="001C5E01" w:rsidRDefault="002C0A5E" w:rsidP="002C0A5E">
      <w:pPr>
        <w:pStyle w:val="Bodycopy"/>
        <w:numPr>
          <w:ilvl w:val="0"/>
          <w:numId w:val="35"/>
        </w:numPr>
        <w:rPr>
          <w:lang w:val="en-AU"/>
        </w:rPr>
      </w:pPr>
      <w:r w:rsidRPr="001C5E01">
        <w:rPr>
          <w:lang w:val="en-AU"/>
        </w:rPr>
        <w:t xml:space="preserve">Procedural fairness/natural justice </w:t>
      </w:r>
      <w:r w:rsidR="005F563D">
        <w:rPr>
          <w:lang w:val="en-AU"/>
        </w:rPr>
        <w:t>-</w:t>
      </w:r>
      <w:r w:rsidRPr="001C5E01">
        <w:rPr>
          <w:lang w:val="en-AU"/>
        </w:rPr>
        <w:t xml:space="preserve"> procedural fairness and natural justice (terms </w:t>
      </w:r>
      <w:r w:rsidR="00B75428">
        <w:rPr>
          <w:lang w:val="en-AU"/>
        </w:rPr>
        <w:t>can be</w:t>
      </w:r>
      <w:r w:rsidRPr="001C5E01">
        <w:rPr>
          <w:lang w:val="en-AU"/>
        </w:rPr>
        <w:t xml:space="preserve"> used interchangeably) comprise three principles:</w:t>
      </w:r>
    </w:p>
    <w:p w14:paraId="083CC030" w14:textId="0D0D8B3B" w:rsidR="00AF0967" w:rsidRPr="001C5E01" w:rsidRDefault="00340F6F" w:rsidP="00387E85">
      <w:pPr>
        <w:pStyle w:val="Bodycopy"/>
        <w:numPr>
          <w:ilvl w:val="0"/>
          <w:numId w:val="36"/>
        </w:numPr>
        <w:rPr>
          <w:lang w:val="en-AU"/>
        </w:rPr>
      </w:pPr>
      <w:r>
        <w:rPr>
          <w:lang w:val="en-AU"/>
        </w:rPr>
        <w:t xml:space="preserve">The right to be heard. </w:t>
      </w:r>
      <w:r w:rsidR="00AF0967" w:rsidRPr="001C5E01">
        <w:rPr>
          <w:lang w:val="en-AU"/>
        </w:rPr>
        <w:t xml:space="preserve">A person must be given </w:t>
      </w:r>
      <w:proofErr w:type="gramStart"/>
      <w:r w:rsidR="00AF0967" w:rsidRPr="001C5E01">
        <w:rPr>
          <w:lang w:val="en-AU"/>
        </w:rPr>
        <w:t>sufficient</w:t>
      </w:r>
      <w:proofErr w:type="gramEnd"/>
      <w:r w:rsidR="00AF0967" w:rsidRPr="001C5E01">
        <w:rPr>
          <w:lang w:val="en-AU"/>
        </w:rPr>
        <w:t xml:space="preserve"> information to know the case against them and be given the opp</w:t>
      </w:r>
      <w:r>
        <w:rPr>
          <w:lang w:val="en-AU"/>
        </w:rPr>
        <w:t>ortunity to present their case.</w:t>
      </w:r>
    </w:p>
    <w:p w14:paraId="1DA5B70C" w14:textId="7955FABB" w:rsidR="00AF0967" w:rsidRPr="001C5E01" w:rsidRDefault="00AF0967" w:rsidP="00387E85">
      <w:pPr>
        <w:pStyle w:val="Bodycopy"/>
        <w:numPr>
          <w:ilvl w:val="0"/>
          <w:numId w:val="36"/>
        </w:numPr>
        <w:rPr>
          <w:lang w:val="en-AU"/>
        </w:rPr>
      </w:pPr>
      <w:r w:rsidRPr="001C5E01">
        <w:rPr>
          <w:lang w:val="en-AU"/>
        </w:rPr>
        <w:t>The right to an unbiased decision maker.</w:t>
      </w:r>
    </w:p>
    <w:p w14:paraId="07125D9B" w14:textId="32FD77D0" w:rsidR="002C0A5E" w:rsidRPr="001C5E01" w:rsidRDefault="00AF0967" w:rsidP="002C0A5E">
      <w:pPr>
        <w:pStyle w:val="Bodycopy"/>
        <w:numPr>
          <w:ilvl w:val="0"/>
          <w:numId w:val="36"/>
        </w:numPr>
        <w:rPr>
          <w:lang w:val="en-AU"/>
        </w:rPr>
      </w:pPr>
      <w:r w:rsidRPr="001C5E01">
        <w:rPr>
          <w:lang w:val="en-AU"/>
        </w:rPr>
        <w:lastRenderedPageBreak/>
        <w:t>The right to have a decision based on evidence</w:t>
      </w:r>
      <w:r w:rsidR="00F64107" w:rsidRPr="001C5E01">
        <w:rPr>
          <w:lang w:val="en-AU"/>
        </w:rPr>
        <w:t xml:space="preserve"> and with reasons for decision.</w:t>
      </w:r>
    </w:p>
    <w:p w14:paraId="23C3D5CC" w14:textId="4C2686EE" w:rsidR="002C0A5E" w:rsidRPr="001C5E01" w:rsidRDefault="002C0A5E" w:rsidP="001C5E01">
      <w:pPr>
        <w:pStyle w:val="Bodycopy"/>
        <w:ind w:left="360"/>
        <w:rPr>
          <w:lang w:val="en-AU"/>
        </w:rPr>
      </w:pPr>
      <w:r w:rsidRPr="001C5E01">
        <w:rPr>
          <w:lang w:val="en-AU"/>
        </w:rPr>
        <w:t xml:space="preserve">Procedural fairness requires that a fair and proper procedure be applied when </w:t>
      </w:r>
      <w:proofErr w:type="gramStart"/>
      <w:r w:rsidRPr="001C5E01">
        <w:rPr>
          <w:lang w:val="en-AU"/>
        </w:rPr>
        <w:t>making a decision</w:t>
      </w:r>
      <w:proofErr w:type="gramEnd"/>
      <w:r w:rsidRPr="001C5E01">
        <w:rPr>
          <w:lang w:val="en-AU"/>
        </w:rPr>
        <w:t xml:space="preserve">. It is necessary for the findings of the investigation to be defensible and legally sound. </w:t>
      </w:r>
    </w:p>
    <w:p w14:paraId="7278E32B" w14:textId="1DFAE593" w:rsidR="001371A2" w:rsidRPr="001C5E01" w:rsidRDefault="006B7092" w:rsidP="001371A2">
      <w:pPr>
        <w:pStyle w:val="Bodycopy"/>
        <w:numPr>
          <w:ilvl w:val="0"/>
          <w:numId w:val="35"/>
        </w:numPr>
        <w:rPr>
          <w:lang w:val="en-AU"/>
        </w:rPr>
      </w:pPr>
      <w:r w:rsidRPr="001C5E01">
        <w:rPr>
          <w:lang w:val="en-AU"/>
        </w:rPr>
        <w:t xml:space="preserve">Confidentiality </w:t>
      </w:r>
      <w:r w:rsidR="001371A2" w:rsidRPr="001C5E01">
        <w:rPr>
          <w:lang w:val="en-AU"/>
        </w:rPr>
        <w:t>- w</w:t>
      </w:r>
      <w:r w:rsidR="006B1058" w:rsidRPr="001C5E01">
        <w:rPr>
          <w:lang w:val="en-AU"/>
        </w:rPr>
        <w:t>ithout guaranteeing anonymity or complete confidentiality, s</w:t>
      </w:r>
      <w:r w:rsidRPr="001C5E01">
        <w:rPr>
          <w:lang w:val="en-AU"/>
        </w:rPr>
        <w:t xml:space="preserve">teps </w:t>
      </w:r>
      <w:r w:rsidR="006B1058" w:rsidRPr="001C5E01">
        <w:rPr>
          <w:lang w:val="en-AU"/>
        </w:rPr>
        <w:t>must be</w:t>
      </w:r>
      <w:r w:rsidRPr="001C5E01">
        <w:rPr>
          <w:lang w:val="en-AU"/>
        </w:rPr>
        <w:t xml:space="preserve"> taken to safeguard the confidentiality of the investigation in the interests of the persons involved and for the integrity of the investigation</w:t>
      </w:r>
      <w:r w:rsidR="006B1058" w:rsidRPr="001C5E01">
        <w:rPr>
          <w:lang w:val="en-AU"/>
        </w:rPr>
        <w:t>.</w:t>
      </w:r>
      <w:r w:rsidRPr="001C5E01">
        <w:rPr>
          <w:lang w:val="en-AU"/>
        </w:rPr>
        <w:t xml:space="preserve"> </w:t>
      </w:r>
    </w:p>
    <w:p w14:paraId="4A5A76F8" w14:textId="12E60911" w:rsidR="006B7092" w:rsidRPr="001C5E01" w:rsidRDefault="006B7092" w:rsidP="00C03524">
      <w:pPr>
        <w:pStyle w:val="Bodycopy"/>
        <w:numPr>
          <w:ilvl w:val="0"/>
          <w:numId w:val="35"/>
        </w:numPr>
        <w:rPr>
          <w:lang w:val="en-AU"/>
        </w:rPr>
      </w:pPr>
      <w:r w:rsidRPr="001C5E01">
        <w:rPr>
          <w:lang w:val="en-AU"/>
        </w:rPr>
        <w:t xml:space="preserve">Lawful </w:t>
      </w:r>
      <w:r w:rsidR="001371A2" w:rsidRPr="001C5E01">
        <w:rPr>
          <w:lang w:val="en-AU"/>
        </w:rPr>
        <w:t>- p</w:t>
      </w:r>
      <w:r w:rsidRPr="001C5E01">
        <w:rPr>
          <w:lang w:val="en-AU"/>
        </w:rPr>
        <w:t xml:space="preserve">rovisions, directives, </w:t>
      </w:r>
      <w:r w:rsidR="00470E34" w:rsidRPr="001C5E01">
        <w:rPr>
          <w:lang w:val="en-AU"/>
        </w:rPr>
        <w:t xml:space="preserve">policies, </w:t>
      </w:r>
      <w:r w:rsidRPr="001C5E01">
        <w:rPr>
          <w:lang w:val="en-AU"/>
        </w:rPr>
        <w:t>guidelines and procedures required by law are observed throughout the process.</w:t>
      </w:r>
    </w:p>
    <w:p w14:paraId="1D7984E2" w14:textId="7A469AC6" w:rsidR="006B7092" w:rsidRPr="001C5E01" w:rsidRDefault="006B7092" w:rsidP="00C03524">
      <w:pPr>
        <w:pStyle w:val="Bodycopy"/>
        <w:numPr>
          <w:ilvl w:val="0"/>
          <w:numId w:val="35"/>
        </w:numPr>
        <w:rPr>
          <w:lang w:val="en-AU"/>
        </w:rPr>
      </w:pPr>
      <w:r w:rsidRPr="001C5E01">
        <w:rPr>
          <w:lang w:val="en-AU"/>
        </w:rPr>
        <w:t>Timely and proportionate</w:t>
      </w:r>
      <w:r w:rsidR="001371A2" w:rsidRPr="001C5E01">
        <w:rPr>
          <w:lang w:val="en-AU"/>
        </w:rPr>
        <w:t xml:space="preserve"> - i</w:t>
      </w:r>
      <w:r w:rsidRPr="001C5E01">
        <w:rPr>
          <w:lang w:val="en-AU"/>
        </w:rPr>
        <w:t xml:space="preserve">nvestigations </w:t>
      </w:r>
      <w:r w:rsidR="006B1058" w:rsidRPr="001C5E01">
        <w:rPr>
          <w:lang w:val="en-AU"/>
        </w:rPr>
        <w:t xml:space="preserve">should be </w:t>
      </w:r>
      <w:r w:rsidRPr="001C5E01">
        <w:rPr>
          <w:lang w:val="en-AU"/>
        </w:rPr>
        <w:t>conducted in a manner that is timely and proportionate to the allegations.</w:t>
      </w:r>
      <w:r w:rsidR="008C220C" w:rsidRPr="001C5E01">
        <w:rPr>
          <w:lang w:val="en-AU"/>
        </w:rPr>
        <w:t xml:space="preserve"> </w:t>
      </w:r>
      <w:r w:rsidR="00387E85" w:rsidRPr="001C5E01">
        <w:rPr>
          <w:lang w:val="en-AU"/>
        </w:rPr>
        <w:t xml:space="preserve">They </w:t>
      </w:r>
      <w:r w:rsidR="006B1058" w:rsidRPr="001C5E01">
        <w:rPr>
          <w:lang w:val="en-AU"/>
        </w:rPr>
        <w:t xml:space="preserve">should </w:t>
      </w:r>
      <w:r w:rsidR="00387E85" w:rsidRPr="001C5E01">
        <w:rPr>
          <w:lang w:val="en-AU"/>
        </w:rPr>
        <w:t>c</w:t>
      </w:r>
      <w:r w:rsidR="0036037F" w:rsidRPr="001C5E01">
        <w:rPr>
          <w:lang w:val="en-AU"/>
        </w:rPr>
        <w:t>onclude as quickly as possible, and e</w:t>
      </w:r>
      <w:r w:rsidR="008C220C" w:rsidRPr="001C5E01">
        <w:rPr>
          <w:lang w:val="en-AU"/>
        </w:rPr>
        <w:t>ndeavour to meet the benchmarks (</w:t>
      </w:r>
      <w:r w:rsidR="00194879" w:rsidRPr="001C5E01">
        <w:rPr>
          <w:lang w:val="en-AU"/>
        </w:rPr>
        <w:t xml:space="preserve">for </w:t>
      </w:r>
      <w:r w:rsidR="008C220C" w:rsidRPr="001C5E01">
        <w:rPr>
          <w:lang w:val="en-AU"/>
        </w:rPr>
        <w:t xml:space="preserve">timeliness) specified in the CaPE </w:t>
      </w:r>
      <w:hyperlink r:id="rId38" w:history="1">
        <w:r w:rsidR="0066299C" w:rsidRPr="0066299C">
          <w:rPr>
            <w:rStyle w:val="Hyperlink"/>
            <w:lang w:val="en-AU"/>
          </w:rPr>
          <w:t>Case Categorisation Framework</w:t>
        </w:r>
      </w:hyperlink>
      <w:r w:rsidR="008C220C" w:rsidRPr="001C5E01">
        <w:rPr>
          <w:lang w:val="en-AU"/>
        </w:rPr>
        <w:t>.</w:t>
      </w:r>
      <w:r w:rsidR="00B75428">
        <w:rPr>
          <w:lang w:val="en-AU"/>
        </w:rPr>
        <w:t xml:space="preserve"> External investigations should provide value for money.</w:t>
      </w:r>
    </w:p>
    <w:p w14:paraId="3FA36012" w14:textId="056E36C1" w:rsidR="006B7092" w:rsidRPr="001C5E01" w:rsidRDefault="006B7092" w:rsidP="00C03524">
      <w:pPr>
        <w:pStyle w:val="Bodycopy"/>
        <w:numPr>
          <w:ilvl w:val="0"/>
          <w:numId w:val="35"/>
        </w:numPr>
        <w:rPr>
          <w:lang w:val="en-AU"/>
        </w:rPr>
      </w:pPr>
      <w:r w:rsidRPr="001C5E01">
        <w:rPr>
          <w:lang w:val="en-AU"/>
        </w:rPr>
        <w:t>Logical and justifiable</w:t>
      </w:r>
      <w:r w:rsidR="001371A2" w:rsidRPr="001C5E01">
        <w:rPr>
          <w:lang w:val="en-AU"/>
        </w:rPr>
        <w:t xml:space="preserve"> - </w:t>
      </w:r>
      <w:r w:rsidR="00A35CE0" w:rsidRPr="001C5E01">
        <w:rPr>
          <w:lang w:val="en-AU"/>
        </w:rPr>
        <w:t xml:space="preserve">findings and </w:t>
      </w:r>
      <w:r w:rsidR="001371A2" w:rsidRPr="001C5E01">
        <w:rPr>
          <w:lang w:val="en-AU"/>
        </w:rPr>
        <w:t>r</w:t>
      </w:r>
      <w:r w:rsidRPr="001C5E01">
        <w:rPr>
          <w:lang w:val="en-AU"/>
        </w:rPr>
        <w:t>ecommendations are supported by evidence. Reports are logical and provide a sound basis for decisions to be made on the merits of the case and on the balance of probabilities.</w:t>
      </w:r>
    </w:p>
    <w:p w14:paraId="1F96C02E" w14:textId="439D2D8A" w:rsidR="005F74E2" w:rsidRPr="001C5E01" w:rsidRDefault="006B7092" w:rsidP="00C03524">
      <w:pPr>
        <w:pStyle w:val="Bodycopy"/>
        <w:numPr>
          <w:ilvl w:val="0"/>
          <w:numId w:val="35"/>
        </w:numPr>
        <w:rPr>
          <w:lang w:val="en-AU"/>
        </w:rPr>
      </w:pPr>
      <w:r w:rsidRPr="001C5E01">
        <w:rPr>
          <w:lang w:val="en-AU"/>
        </w:rPr>
        <w:t xml:space="preserve">Separation of </w:t>
      </w:r>
      <w:r w:rsidR="00387E85" w:rsidRPr="001C5E01">
        <w:rPr>
          <w:lang w:val="en-AU"/>
        </w:rPr>
        <w:t xml:space="preserve">the </w:t>
      </w:r>
      <w:r w:rsidRPr="001C5E01">
        <w:rPr>
          <w:lang w:val="en-AU"/>
        </w:rPr>
        <w:t>rol</w:t>
      </w:r>
      <w:r w:rsidR="00387E85" w:rsidRPr="001C5E01">
        <w:rPr>
          <w:lang w:val="en-AU"/>
        </w:rPr>
        <w:t xml:space="preserve">es of investigator and decision </w:t>
      </w:r>
      <w:r w:rsidRPr="001C5E01">
        <w:rPr>
          <w:lang w:val="en-AU"/>
        </w:rPr>
        <w:t>maker</w:t>
      </w:r>
      <w:r w:rsidR="001371A2" w:rsidRPr="001C5E01">
        <w:rPr>
          <w:lang w:val="en-AU"/>
        </w:rPr>
        <w:t xml:space="preserve"> - t</w:t>
      </w:r>
      <w:r w:rsidR="00387E85" w:rsidRPr="001C5E01">
        <w:rPr>
          <w:lang w:val="en-AU"/>
        </w:rPr>
        <w:t xml:space="preserve">he decision </w:t>
      </w:r>
      <w:r w:rsidRPr="001C5E01">
        <w:rPr>
          <w:lang w:val="en-AU"/>
        </w:rPr>
        <w:t xml:space="preserve">maker </w:t>
      </w:r>
      <w:r w:rsidR="00306FBF" w:rsidRPr="001C5E01">
        <w:rPr>
          <w:lang w:val="en-AU"/>
        </w:rPr>
        <w:t>must come</w:t>
      </w:r>
      <w:r w:rsidRPr="001C5E01">
        <w:rPr>
          <w:lang w:val="en-AU"/>
        </w:rPr>
        <w:t xml:space="preserve"> to an independent conclusion</w:t>
      </w:r>
      <w:r w:rsidR="00022017" w:rsidRPr="001C5E01">
        <w:rPr>
          <w:lang w:val="en-AU"/>
        </w:rPr>
        <w:t>,</w:t>
      </w:r>
      <w:r w:rsidRPr="001C5E01">
        <w:rPr>
          <w:lang w:val="en-AU"/>
        </w:rPr>
        <w:t xml:space="preserve"> </w:t>
      </w:r>
      <w:r w:rsidR="00022017" w:rsidRPr="001C5E01">
        <w:rPr>
          <w:lang w:val="en-AU"/>
        </w:rPr>
        <w:t xml:space="preserve">based on the evidence presented by the investigator, </w:t>
      </w:r>
      <w:r w:rsidRPr="001C5E01">
        <w:rPr>
          <w:lang w:val="en-AU"/>
        </w:rPr>
        <w:t>in relation to whether there has been a breach of legislation or policy</w:t>
      </w:r>
      <w:r w:rsidR="00022017" w:rsidRPr="001C5E01">
        <w:rPr>
          <w:lang w:val="en-AU"/>
        </w:rPr>
        <w:t>.</w:t>
      </w:r>
      <w:r w:rsidRPr="001C5E01">
        <w:rPr>
          <w:lang w:val="en-AU"/>
        </w:rPr>
        <w:t xml:space="preserve"> It is</w:t>
      </w:r>
      <w:r w:rsidR="005F74E2" w:rsidRPr="001C5E01">
        <w:rPr>
          <w:lang w:val="en-AU"/>
        </w:rPr>
        <w:t xml:space="preserve"> the role of the investigator to present evidence in relation to the allegations</w:t>
      </w:r>
      <w:r w:rsidR="00EA35F1" w:rsidRPr="001C5E01">
        <w:rPr>
          <w:lang w:val="en-AU"/>
        </w:rPr>
        <w:t>.</w:t>
      </w:r>
      <w:r w:rsidR="00C43BEA">
        <w:rPr>
          <w:lang w:val="en-AU"/>
        </w:rPr>
        <w:t xml:space="preserve"> </w:t>
      </w:r>
      <w:r w:rsidR="00EA35F1" w:rsidRPr="001C5E01">
        <w:rPr>
          <w:lang w:val="en-AU"/>
        </w:rPr>
        <w:t>It is</w:t>
      </w:r>
      <w:r w:rsidR="005F74E2" w:rsidRPr="001C5E01">
        <w:rPr>
          <w:lang w:val="en-AU"/>
        </w:rPr>
        <w:t xml:space="preserve"> </w:t>
      </w:r>
      <w:r w:rsidRPr="001C5E01">
        <w:rPr>
          <w:lang w:val="en-AU"/>
        </w:rPr>
        <w:t xml:space="preserve">not </w:t>
      </w:r>
      <w:r w:rsidR="00EA35F1" w:rsidRPr="001C5E01">
        <w:rPr>
          <w:lang w:val="en-AU"/>
        </w:rPr>
        <w:t xml:space="preserve">the role of the investigator </w:t>
      </w:r>
      <w:r w:rsidRPr="001C5E01">
        <w:rPr>
          <w:lang w:val="en-AU"/>
        </w:rPr>
        <w:t xml:space="preserve">to make </w:t>
      </w:r>
      <w:r w:rsidRPr="00F00544">
        <w:rPr>
          <w:lang w:val="en-AU"/>
        </w:rPr>
        <w:t>conclusions</w:t>
      </w:r>
      <w:r w:rsidR="001371A2" w:rsidRPr="001C5E01">
        <w:rPr>
          <w:lang w:val="en-AU"/>
        </w:rPr>
        <w:t xml:space="preserve"> about:</w:t>
      </w:r>
    </w:p>
    <w:p w14:paraId="2EB7B939" w14:textId="533E0973" w:rsidR="005F74E2" w:rsidRPr="001C5E01" w:rsidRDefault="006B7092" w:rsidP="005F74E2">
      <w:pPr>
        <w:pStyle w:val="Bulletpoint"/>
        <w:rPr>
          <w:lang w:val="en-AU"/>
        </w:rPr>
      </w:pPr>
      <w:r w:rsidRPr="001C5E01">
        <w:rPr>
          <w:lang w:val="en-AU"/>
        </w:rPr>
        <w:t xml:space="preserve">whether </w:t>
      </w:r>
      <w:r w:rsidR="005F74E2" w:rsidRPr="001C5E01">
        <w:rPr>
          <w:lang w:val="en-AU"/>
        </w:rPr>
        <w:t>there has been a breach of</w:t>
      </w:r>
      <w:r w:rsidR="00387E85" w:rsidRPr="001C5E01">
        <w:rPr>
          <w:lang w:val="en-AU"/>
        </w:rPr>
        <w:t xml:space="preserve"> legislation or policy</w:t>
      </w:r>
    </w:p>
    <w:p w14:paraId="73055609" w14:textId="4D225EB5" w:rsidR="005F74E2" w:rsidRPr="001C5E01" w:rsidRDefault="006B7092" w:rsidP="005F74E2">
      <w:pPr>
        <w:pStyle w:val="Bulletpoint"/>
        <w:rPr>
          <w:lang w:val="en-AU"/>
        </w:rPr>
      </w:pPr>
      <w:r w:rsidRPr="001C5E01">
        <w:rPr>
          <w:lang w:val="en-AU"/>
        </w:rPr>
        <w:t>whether a discipline ground exists</w:t>
      </w:r>
    </w:p>
    <w:p w14:paraId="729BA353" w14:textId="703846A7" w:rsidR="006B7092" w:rsidRPr="001C5E01" w:rsidRDefault="005F74E2" w:rsidP="005F74E2">
      <w:pPr>
        <w:pStyle w:val="Bulletpoint"/>
        <w:rPr>
          <w:lang w:val="en-AU"/>
        </w:rPr>
      </w:pPr>
      <w:r w:rsidRPr="001C5E01">
        <w:rPr>
          <w:lang w:val="en-AU"/>
        </w:rPr>
        <w:t xml:space="preserve">what </w:t>
      </w:r>
      <w:r w:rsidR="00E62385" w:rsidRPr="001C5E01">
        <w:rPr>
          <w:lang w:val="en-AU"/>
        </w:rPr>
        <w:t xml:space="preserve">the appropriate next steps </w:t>
      </w:r>
      <w:r w:rsidR="00013AA2" w:rsidRPr="001C5E01">
        <w:rPr>
          <w:lang w:val="en-AU"/>
        </w:rPr>
        <w:t xml:space="preserve">may be </w:t>
      </w:r>
      <w:r w:rsidR="00E62385" w:rsidRPr="001C5E01">
        <w:rPr>
          <w:lang w:val="en-AU"/>
        </w:rPr>
        <w:t>after the investigation</w:t>
      </w:r>
      <w:r w:rsidR="006B7092" w:rsidRPr="001C5E01">
        <w:rPr>
          <w:lang w:val="en-AU"/>
        </w:rPr>
        <w:t>.</w:t>
      </w:r>
    </w:p>
    <w:p w14:paraId="415B3CFF" w14:textId="6B293009" w:rsidR="00013AA2" w:rsidRPr="001C5E01" w:rsidRDefault="006B7092" w:rsidP="00C03524">
      <w:pPr>
        <w:pStyle w:val="Bodycopy"/>
        <w:numPr>
          <w:ilvl w:val="0"/>
          <w:numId w:val="35"/>
        </w:numPr>
        <w:rPr>
          <w:lang w:val="en-AU"/>
        </w:rPr>
      </w:pPr>
      <w:r w:rsidRPr="001C5E01">
        <w:rPr>
          <w:lang w:val="en-AU"/>
        </w:rPr>
        <w:t xml:space="preserve">Regular and transparent communication </w:t>
      </w:r>
      <w:r w:rsidR="000B367E" w:rsidRPr="001C5E01">
        <w:rPr>
          <w:lang w:val="en-AU"/>
        </w:rPr>
        <w:t xml:space="preserve">– a </w:t>
      </w:r>
      <w:r w:rsidR="009215EA" w:rsidRPr="001C5E01">
        <w:rPr>
          <w:lang w:val="en-AU"/>
        </w:rPr>
        <w:t>case manager and/or contact officer</w:t>
      </w:r>
      <w:r w:rsidR="00175E94" w:rsidRPr="001C5E01">
        <w:rPr>
          <w:lang w:val="en-AU"/>
        </w:rPr>
        <w:t xml:space="preserve"> should</w:t>
      </w:r>
      <w:r w:rsidR="009215EA" w:rsidRPr="001C5E01">
        <w:rPr>
          <w:lang w:val="en-AU"/>
        </w:rPr>
        <w:t xml:space="preserve"> m</w:t>
      </w:r>
      <w:r w:rsidRPr="001C5E01">
        <w:rPr>
          <w:lang w:val="en-AU"/>
        </w:rPr>
        <w:t>aintain regular commu</w:t>
      </w:r>
      <w:r w:rsidR="009215EA" w:rsidRPr="001C5E01">
        <w:rPr>
          <w:lang w:val="en-AU"/>
        </w:rPr>
        <w:t>nication with the complainant/s and the</w:t>
      </w:r>
      <w:r w:rsidRPr="001C5E01">
        <w:rPr>
          <w:lang w:val="en-AU"/>
        </w:rPr>
        <w:t xml:space="preserve"> </w:t>
      </w:r>
      <w:r w:rsidR="00632417" w:rsidRPr="001C5E01">
        <w:rPr>
          <w:lang w:val="en-AU"/>
        </w:rPr>
        <w:t>individual subject/s of a matter</w:t>
      </w:r>
      <w:r w:rsidRPr="001C5E01">
        <w:rPr>
          <w:lang w:val="en-AU"/>
        </w:rPr>
        <w:t xml:space="preserve"> to ensure transparency of process</w:t>
      </w:r>
      <w:r w:rsidR="00013AA2" w:rsidRPr="001C5E01">
        <w:rPr>
          <w:lang w:val="en-AU"/>
        </w:rPr>
        <w:t>, including by:</w:t>
      </w:r>
    </w:p>
    <w:p w14:paraId="2F60D376" w14:textId="3A981567" w:rsidR="00013AA2" w:rsidRPr="001C5E01" w:rsidRDefault="006B7092" w:rsidP="008A4891">
      <w:pPr>
        <w:pStyle w:val="Bulletpoint"/>
        <w:rPr>
          <w:lang w:val="en-AU"/>
        </w:rPr>
      </w:pPr>
      <w:r w:rsidRPr="001C5E01">
        <w:rPr>
          <w:lang w:val="en-AU"/>
        </w:rPr>
        <w:t>outlining the proposed process, estimated timeframes and obligations</w:t>
      </w:r>
    </w:p>
    <w:p w14:paraId="0971EE7F" w14:textId="7779ED7A" w:rsidR="00013AA2" w:rsidRPr="001C5E01" w:rsidRDefault="00013AA2" w:rsidP="008A4891">
      <w:pPr>
        <w:pStyle w:val="Bulletpoint"/>
        <w:rPr>
          <w:lang w:val="en-AU"/>
        </w:rPr>
      </w:pPr>
      <w:r w:rsidRPr="001C5E01">
        <w:rPr>
          <w:lang w:val="en-AU"/>
        </w:rPr>
        <w:t>providing regular updates</w:t>
      </w:r>
      <w:r w:rsidR="006B7092" w:rsidRPr="001C5E01">
        <w:rPr>
          <w:lang w:val="en-AU"/>
        </w:rPr>
        <w:t xml:space="preserve"> throughout the process</w:t>
      </w:r>
    </w:p>
    <w:p w14:paraId="13FC26A5" w14:textId="1B985217" w:rsidR="00332B7A" w:rsidRPr="001C5E01" w:rsidRDefault="00013AA2" w:rsidP="008A4891">
      <w:pPr>
        <w:pStyle w:val="Bulletpoint"/>
        <w:rPr>
          <w:lang w:val="en-AU"/>
        </w:rPr>
      </w:pPr>
      <w:r w:rsidRPr="001C5E01">
        <w:rPr>
          <w:lang w:val="en-AU"/>
        </w:rPr>
        <w:t>keeping a record of any communication</w:t>
      </w:r>
      <w:r w:rsidR="00FB3941" w:rsidRPr="001C5E01">
        <w:rPr>
          <w:lang w:val="en-AU"/>
        </w:rPr>
        <w:t xml:space="preserve"> on file </w:t>
      </w:r>
      <w:r w:rsidR="000461D5" w:rsidRPr="001C5E01">
        <w:rPr>
          <w:lang w:val="en-AU"/>
        </w:rPr>
        <w:t>to demonstrate key parties</w:t>
      </w:r>
      <w:r w:rsidRPr="001C5E01">
        <w:rPr>
          <w:lang w:val="en-AU"/>
        </w:rPr>
        <w:t xml:space="preserve"> have been kept</w:t>
      </w:r>
      <w:r w:rsidR="000461D5" w:rsidRPr="001C5E01">
        <w:rPr>
          <w:lang w:val="en-AU"/>
        </w:rPr>
        <w:t xml:space="preserve"> </w:t>
      </w:r>
      <w:r w:rsidRPr="001C5E01">
        <w:rPr>
          <w:lang w:val="en-AU"/>
        </w:rPr>
        <w:t xml:space="preserve">informed </w:t>
      </w:r>
      <w:r w:rsidR="00A83499" w:rsidRPr="001C5E01">
        <w:rPr>
          <w:lang w:val="en-AU"/>
        </w:rPr>
        <w:t>about the process</w:t>
      </w:r>
    </w:p>
    <w:p w14:paraId="3682CDD9" w14:textId="3D91FE11" w:rsidR="006B7092" w:rsidRPr="001C5E01" w:rsidRDefault="00332B7A" w:rsidP="008A4891">
      <w:pPr>
        <w:pStyle w:val="Bulletpoint"/>
        <w:rPr>
          <w:lang w:val="en-AU"/>
        </w:rPr>
      </w:pPr>
      <w:r w:rsidRPr="001C5E01">
        <w:rPr>
          <w:lang w:val="en-AU"/>
        </w:rPr>
        <w:t>advising all parties to the process of the availability of the Emp</w:t>
      </w:r>
      <w:r w:rsidR="00962A30">
        <w:rPr>
          <w:lang w:val="en-AU"/>
        </w:rPr>
        <w:t>loyee Assistance Program</w:t>
      </w:r>
    </w:p>
    <w:p w14:paraId="1BC52D1B" w14:textId="1AC9FC4B" w:rsidR="00A83499" w:rsidRDefault="00A83499" w:rsidP="008A4891">
      <w:pPr>
        <w:pStyle w:val="Bulletpoint"/>
        <w:rPr>
          <w:lang w:val="en-AU"/>
        </w:rPr>
      </w:pPr>
      <w:r w:rsidRPr="001C5E01">
        <w:rPr>
          <w:lang w:val="en-AU"/>
        </w:rPr>
        <w:t>applying duty of care for all involved.</w:t>
      </w:r>
    </w:p>
    <w:p w14:paraId="1572526C" w14:textId="77777777" w:rsidR="00E81C15" w:rsidRPr="001C5E01" w:rsidRDefault="00E81C15" w:rsidP="00E81C15">
      <w:pPr>
        <w:pStyle w:val="Bulletpoint"/>
        <w:numPr>
          <w:ilvl w:val="0"/>
          <w:numId w:val="0"/>
        </w:numPr>
        <w:ind w:left="780" w:hanging="360"/>
        <w:rPr>
          <w:lang w:val="en-AU"/>
        </w:rPr>
      </w:pPr>
    </w:p>
    <w:p w14:paraId="1C3ECA7C" w14:textId="77777777" w:rsidR="00FB3941" w:rsidRPr="00C81703" w:rsidRDefault="00FB3941" w:rsidP="00C836AD">
      <w:pPr>
        <w:pStyle w:val="Heading2"/>
      </w:pPr>
      <w:bookmarkStart w:id="22" w:name="_Toc18658166"/>
      <w:r w:rsidRPr="00C81703">
        <w:t>Drafting the terms of reference for the investigation</w:t>
      </w:r>
      <w:bookmarkEnd w:id="22"/>
    </w:p>
    <w:p w14:paraId="2FEAAE1F" w14:textId="1C64FDB2" w:rsidR="00FB3941" w:rsidRPr="001C5E01" w:rsidRDefault="00FB3941" w:rsidP="00FB3941">
      <w:pPr>
        <w:pStyle w:val="Bodycopy"/>
        <w:rPr>
          <w:lang w:val="en-AU"/>
        </w:rPr>
      </w:pPr>
      <w:r w:rsidRPr="001C5E01">
        <w:rPr>
          <w:lang w:val="en-AU"/>
        </w:rPr>
        <w:t xml:space="preserve">The terms of reference determine the scope of the investigation. They </w:t>
      </w:r>
      <w:r w:rsidR="00387E85" w:rsidRPr="001C5E01">
        <w:rPr>
          <w:lang w:val="en-AU"/>
        </w:rPr>
        <w:t>specify</w:t>
      </w:r>
      <w:r w:rsidRPr="001C5E01">
        <w:rPr>
          <w:lang w:val="en-AU"/>
        </w:rPr>
        <w:t xml:space="preserve"> what subject matter will and will not be considered in an investigation </w:t>
      </w:r>
      <w:r w:rsidR="002D5859">
        <w:rPr>
          <w:lang w:val="en-AU"/>
        </w:rPr>
        <w:t>—</w:t>
      </w:r>
      <w:r w:rsidR="00962A30">
        <w:rPr>
          <w:lang w:val="en-AU"/>
        </w:rPr>
        <w:t xml:space="preserve"> </w:t>
      </w:r>
      <w:r w:rsidR="00B75428">
        <w:rPr>
          <w:lang w:val="en-AU"/>
        </w:rPr>
        <w:t>that is,</w:t>
      </w:r>
      <w:r w:rsidRPr="001C5E01">
        <w:rPr>
          <w:lang w:val="en-AU"/>
        </w:rPr>
        <w:t xml:space="preserve"> what is within scope and what is outside of scope. Terms of reference provide clear instructions, set realistic timeframes and milestones, and specify reporting requirements (including any interim report required).</w:t>
      </w:r>
    </w:p>
    <w:p w14:paraId="7998783E" w14:textId="77777777" w:rsidR="00167FBC" w:rsidRDefault="00167FBC" w:rsidP="00FB3941">
      <w:pPr>
        <w:pStyle w:val="Bodycopy"/>
        <w:rPr>
          <w:rFonts w:cs="Arial"/>
          <w:lang w:val="en-AU"/>
        </w:rPr>
      </w:pPr>
    </w:p>
    <w:p w14:paraId="5926A225" w14:textId="6949DD07" w:rsidR="00FB3941" w:rsidRPr="001C5E01" w:rsidRDefault="00387E85" w:rsidP="00FB3941">
      <w:pPr>
        <w:pStyle w:val="Bodycopy"/>
        <w:rPr>
          <w:rFonts w:cs="Arial"/>
          <w:lang w:val="en-AU"/>
        </w:rPr>
      </w:pPr>
      <w:r w:rsidRPr="001C5E01">
        <w:rPr>
          <w:rFonts w:cs="Arial"/>
          <w:lang w:val="en-AU"/>
        </w:rPr>
        <w:lastRenderedPageBreak/>
        <w:t>For external investigations, i</w:t>
      </w:r>
      <w:r w:rsidR="00FB3941" w:rsidRPr="001C5E01">
        <w:rPr>
          <w:rFonts w:cs="Arial"/>
          <w:lang w:val="en-AU"/>
        </w:rPr>
        <w:t xml:space="preserve">t is recommended the terms of reference </w:t>
      </w:r>
      <w:r w:rsidRPr="001C5E01">
        <w:rPr>
          <w:rFonts w:cs="Arial"/>
          <w:lang w:val="en-AU"/>
        </w:rPr>
        <w:t>require the</w:t>
      </w:r>
      <w:r w:rsidR="00FB3941" w:rsidRPr="001C5E01">
        <w:rPr>
          <w:rFonts w:cs="Arial"/>
          <w:lang w:val="en-AU"/>
        </w:rPr>
        <w:t xml:space="preserve"> investigator/s </w:t>
      </w:r>
      <w:r w:rsidRPr="001C5E01">
        <w:rPr>
          <w:rFonts w:cs="Arial"/>
          <w:lang w:val="en-AU"/>
        </w:rPr>
        <w:t>to</w:t>
      </w:r>
      <w:r w:rsidR="00FB3941" w:rsidRPr="001C5E01">
        <w:rPr>
          <w:rFonts w:cs="Arial"/>
          <w:lang w:val="en-AU"/>
        </w:rPr>
        <w:t xml:space="preserve"> prepare an </w:t>
      </w:r>
      <w:r w:rsidR="004C0010">
        <w:rPr>
          <w:rFonts w:cs="Arial"/>
          <w:lang w:val="en-AU"/>
        </w:rPr>
        <w:t>i</w:t>
      </w:r>
      <w:r w:rsidR="00FB3941" w:rsidRPr="001C5E01">
        <w:rPr>
          <w:rFonts w:cs="Arial"/>
          <w:lang w:val="en-AU"/>
        </w:rPr>
        <w:t xml:space="preserve">nvestigation </w:t>
      </w:r>
      <w:r w:rsidR="004C0010">
        <w:rPr>
          <w:rFonts w:cs="Arial"/>
          <w:lang w:val="en-AU"/>
        </w:rPr>
        <w:t>p</w:t>
      </w:r>
      <w:r w:rsidR="00FB3941" w:rsidRPr="001C5E01">
        <w:rPr>
          <w:rFonts w:cs="Arial"/>
          <w:lang w:val="en-AU"/>
        </w:rPr>
        <w:t>lan articulating their approach, timefram</w:t>
      </w:r>
      <w:r w:rsidR="00E9269B">
        <w:rPr>
          <w:rFonts w:cs="Arial"/>
          <w:lang w:val="en-AU"/>
        </w:rPr>
        <w:t>es, and their terms of business</w:t>
      </w:r>
      <w:r w:rsidR="004E4155">
        <w:rPr>
          <w:rFonts w:cs="Arial"/>
          <w:lang w:val="en-AU"/>
        </w:rPr>
        <w:t xml:space="preserve"> e.g.</w:t>
      </w:r>
      <w:r w:rsidR="00167FBC">
        <w:rPr>
          <w:rFonts w:cs="Arial"/>
          <w:lang w:val="en-AU"/>
        </w:rPr>
        <w:t xml:space="preserve"> </w:t>
      </w:r>
      <w:r w:rsidR="00FB3941" w:rsidRPr="001C5E01">
        <w:rPr>
          <w:rFonts w:cs="Arial"/>
          <w:lang w:val="en-AU"/>
        </w:rPr>
        <w:t>hourly rates, estimate of hours required, other costs.</w:t>
      </w:r>
      <w:r w:rsidR="00C43BEA">
        <w:rPr>
          <w:rFonts w:cs="Arial"/>
          <w:lang w:val="en-AU"/>
        </w:rPr>
        <w:t xml:space="preserve"> </w:t>
      </w:r>
      <w:r w:rsidR="00FB3941" w:rsidRPr="001C5E01">
        <w:rPr>
          <w:rFonts w:cs="Arial"/>
          <w:lang w:val="en-AU"/>
        </w:rPr>
        <w:t xml:space="preserve">The </w:t>
      </w:r>
      <w:r w:rsidR="004C0010">
        <w:rPr>
          <w:rFonts w:cs="Arial"/>
          <w:lang w:val="en-AU"/>
        </w:rPr>
        <w:t>i</w:t>
      </w:r>
      <w:r w:rsidR="00FB3941" w:rsidRPr="001C5E01">
        <w:rPr>
          <w:rFonts w:cs="Arial"/>
          <w:lang w:val="en-AU"/>
        </w:rPr>
        <w:t xml:space="preserve">nvestigation </w:t>
      </w:r>
      <w:r w:rsidR="004C0010">
        <w:rPr>
          <w:rFonts w:cs="Arial"/>
          <w:lang w:val="en-AU"/>
        </w:rPr>
        <w:t>p</w:t>
      </w:r>
      <w:r w:rsidR="00FB3941" w:rsidRPr="001C5E01">
        <w:rPr>
          <w:rFonts w:cs="Arial"/>
          <w:lang w:val="en-AU"/>
        </w:rPr>
        <w:t xml:space="preserve">lan should provide an overall expected cost of the </w:t>
      </w:r>
      <w:proofErr w:type="gramStart"/>
      <w:r w:rsidR="00FB3941" w:rsidRPr="001C5E01">
        <w:rPr>
          <w:rFonts w:cs="Arial"/>
          <w:lang w:val="en-AU"/>
        </w:rPr>
        <w:t>investigation, and</w:t>
      </w:r>
      <w:proofErr w:type="gramEnd"/>
      <w:r w:rsidR="00FB3941" w:rsidRPr="001C5E01">
        <w:rPr>
          <w:rFonts w:cs="Arial"/>
          <w:lang w:val="en-AU"/>
        </w:rPr>
        <w:t xml:space="preserve"> be accepted by the </w:t>
      </w:r>
      <w:r w:rsidR="004509E4" w:rsidRPr="001C5E01">
        <w:rPr>
          <w:rFonts w:cs="Arial"/>
          <w:lang w:val="en-AU"/>
        </w:rPr>
        <w:t xml:space="preserve">decision maker </w:t>
      </w:r>
      <w:r w:rsidR="00FB3941" w:rsidRPr="001C5E01">
        <w:rPr>
          <w:rFonts w:cs="Arial"/>
          <w:lang w:val="en-AU"/>
        </w:rPr>
        <w:t>prior to the investigator being engaged.</w:t>
      </w:r>
    </w:p>
    <w:p w14:paraId="3A2738D6" w14:textId="126CB44D" w:rsidR="00FB3941" w:rsidRPr="001C5E01" w:rsidRDefault="00FB3941" w:rsidP="00FB3941">
      <w:pPr>
        <w:pStyle w:val="Bodycopy"/>
        <w:rPr>
          <w:lang w:val="en-AU"/>
        </w:rPr>
      </w:pPr>
      <w:r w:rsidRPr="001C5E01">
        <w:rPr>
          <w:lang w:val="en-AU"/>
        </w:rPr>
        <w:t xml:space="preserve">The allegations contained in the terms of reference should </w:t>
      </w:r>
      <w:r w:rsidR="00F019B3" w:rsidRPr="001C5E01">
        <w:rPr>
          <w:lang w:val="en-AU"/>
        </w:rPr>
        <w:t xml:space="preserve">detail </w:t>
      </w:r>
      <w:r w:rsidR="00397B17" w:rsidRPr="001C5E01">
        <w:rPr>
          <w:lang w:val="en-AU"/>
        </w:rPr>
        <w:t>the actions, that if proved</w:t>
      </w:r>
      <w:r w:rsidRPr="001C5E01">
        <w:rPr>
          <w:lang w:val="en-AU"/>
        </w:rPr>
        <w:t xml:space="preserve"> </w:t>
      </w:r>
      <w:r w:rsidR="00AF2B44" w:rsidRPr="001C5E01">
        <w:rPr>
          <w:lang w:val="en-AU"/>
        </w:rPr>
        <w:t xml:space="preserve">may </w:t>
      </w:r>
      <w:r w:rsidR="00397B17" w:rsidRPr="001C5E01">
        <w:rPr>
          <w:lang w:val="en-AU"/>
        </w:rPr>
        <w:t xml:space="preserve">amount </w:t>
      </w:r>
      <w:r w:rsidR="008F24A6" w:rsidRPr="001C5E01">
        <w:rPr>
          <w:lang w:val="en-AU"/>
        </w:rPr>
        <w:t>to breaches</w:t>
      </w:r>
      <w:r w:rsidRPr="001C5E01">
        <w:rPr>
          <w:lang w:val="en-AU"/>
        </w:rPr>
        <w:t xml:space="preserve"> of legislation or policy </w:t>
      </w:r>
      <w:r w:rsidR="00397B17" w:rsidRPr="001C5E01">
        <w:rPr>
          <w:lang w:val="en-AU"/>
        </w:rPr>
        <w:t>and</w:t>
      </w:r>
      <w:r w:rsidRPr="001C5E01">
        <w:rPr>
          <w:lang w:val="en-AU"/>
        </w:rPr>
        <w:t xml:space="preserve"> provide the grounds for discipline.</w:t>
      </w:r>
      <w:r w:rsidR="00C43BEA">
        <w:rPr>
          <w:lang w:val="en-AU"/>
        </w:rPr>
        <w:t xml:space="preserve"> </w:t>
      </w:r>
      <w:r w:rsidR="00F019B3" w:rsidRPr="001C5E01">
        <w:rPr>
          <w:lang w:val="en-AU"/>
        </w:rPr>
        <w:t>Any change to the terms of reference, for example if</w:t>
      </w:r>
      <w:r w:rsidRPr="001C5E01">
        <w:rPr>
          <w:lang w:val="en-AU"/>
        </w:rPr>
        <w:t xml:space="preserve"> the allegations are refined or fresh allegations emerge during an investigation, should be </w:t>
      </w:r>
      <w:r w:rsidR="00CE5BA3" w:rsidRPr="001C5E01">
        <w:rPr>
          <w:lang w:val="en-AU"/>
        </w:rPr>
        <w:t xml:space="preserve">made </w:t>
      </w:r>
      <w:r w:rsidRPr="001C5E01">
        <w:rPr>
          <w:lang w:val="en-AU"/>
        </w:rPr>
        <w:t xml:space="preserve">by agreement between the agency and the investigator, and </w:t>
      </w:r>
      <w:r w:rsidR="00387E85" w:rsidRPr="001C5E01">
        <w:rPr>
          <w:lang w:val="en-AU"/>
        </w:rPr>
        <w:t xml:space="preserve">then </w:t>
      </w:r>
      <w:r w:rsidRPr="001C5E01">
        <w:rPr>
          <w:lang w:val="en-AU"/>
        </w:rPr>
        <w:t>documented.</w:t>
      </w:r>
    </w:p>
    <w:p w14:paraId="0DBC49F4" w14:textId="77777777" w:rsidR="00FB3941" w:rsidRPr="001C5E01" w:rsidRDefault="00FB3941" w:rsidP="00FB3941">
      <w:pPr>
        <w:pStyle w:val="Bodycopy"/>
        <w:rPr>
          <w:lang w:val="en-AU"/>
        </w:rPr>
      </w:pPr>
      <w:r w:rsidRPr="001C5E01">
        <w:rPr>
          <w:lang w:val="en-AU"/>
        </w:rPr>
        <w:t>The terms of reference for an investigation should:</w:t>
      </w:r>
    </w:p>
    <w:p w14:paraId="0B6DD1D0" w14:textId="24CCB77B" w:rsidR="00FB3941" w:rsidRPr="00C81703" w:rsidRDefault="00FB3941" w:rsidP="00FB3941">
      <w:pPr>
        <w:pStyle w:val="ListBullet"/>
      </w:pPr>
      <w:r w:rsidRPr="00C81703">
        <w:t>detail the allegations the investigator is being asked to investigate</w:t>
      </w:r>
    </w:p>
    <w:p w14:paraId="0F16C692" w14:textId="5CA7B356" w:rsidR="00FB3941" w:rsidRPr="00C81703" w:rsidRDefault="00FB3941" w:rsidP="00FB3941">
      <w:pPr>
        <w:pStyle w:val="ListBullet"/>
      </w:pPr>
      <w:r w:rsidRPr="00C81703">
        <w:t>define the investigator’s role to present evidence in relation to these allegations in order to make findings of fact</w:t>
      </w:r>
    </w:p>
    <w:p w14:paraId="77CC96BE" w14:textId="2897D94A" w:rsidR="00FB3941" w:rsidRPr="00C81703" w:rsidRDefault="00FB3941" w:rsidP="00FB3941">
      <w:pPr>
        <w:pStyle w:val="ListBullet"/>
      </w:pPr>
      <w:r w:rsidRPr="00C81703">
        <w:t xml:space="preserve">clearly articulate </w:t>
      </w:r>
      <w:r w:rsidR="00387E85" w:rsidRPr="00C81703">
        <w:t xml:space="preserve">the </w:t>
      </w:r>
      <w:r w:rsidRPr="00C81703">
        <w:t>deliverables (reporting requirements) and specify timeframes</w:t>
      </w:r>
    </w:p>
    <w:p w14:paraId="7EBFF0B4" w14:textId="420CA5F8" w:rsidR="00FB3941" w:rsidRPr="00C81703" w:rsidRDefault="00FB3941" w:rsidP="00FB3941">
      <w:pPr>
        <w:pStyle w:val="ListBullet"/>
      </w:pPr>
      <w:r w:rsidRPr="00C81703">
        <w:t xml:space="preserve">clarify what support will be provided to the investigator e.g. administrative support, legal advice </w:t>
      </w:r>
      <w:r w:rsidR="00F622AE" w:rsidRPr="00C81703">
        <w:t>etc</w:t>
      </w:r>
      <w:r w:rsidRPr="00C81703">
        <w:t>.</w:t>
      </w:r>
    </w:p>
    <w:p w14:paraId="7E65A383" w14:textId="2B2941E0" w:rsidR="00FB3941" w:rsidRPr="00077FC9" w:rsidRDefault="00A83499" w:rsidP="001C5B5A">
      <w:pPr>
        <w:pStyle w:val="ListBullet"/>
        <w:numPr>
          <w:ilvl w:val="0"/>
          <w:numId w:val="0"/>
        </w:numPr>
        <w:ind w:left="284" w:hanging="284"/>
        <w:rPr>
          <w:i/>
        </w:rPr>
      </w:pPr>
      <w:r w:rsidRPr="00077FC9">
        <w:rPr>
          <w:i/>
        </w:rPr>
        <w:t>See Appendix 1</w:t>
      </w:r>
      <w:r w:rsidR="00FB3941" w:rsidRPr="00077FC9">
        <w:rPr>
          <w:i/>
        </w:rPr>
        <w:t>: Template Terms of Reference</w:t>
      </w:r>
    </w:p>
    <w:p w14:paraId="485484ED" w14:textId="77777777" w:rsidR="007D1DDF" w:rsidRPr="00C81703" w:rsidRDefault="007D1DDF" w:rsidP="00C03524">
      <w:pPr>
        <w:pStyle w:val="Heading2"/>
      </w:pPr>
      <w:bookmarkStart w:id="23" w:name="_Toc518482614"/>
      <w:bookmarkStart w:id="24" w:name="_Toc18658167"/>
      <w:bookmarkEnd w:id="23"/>
      <w:r w:rsidRPr="00C81703">
        <w:t>Internal or external investigator?</w:t>
      </w:r>
      <w:bookmarkEnd w:id="24"/>
    </w:p>
    <w:p w14:paraId="27B869CF" w14:textId="77777777" w:rsidR="009C15DF" w:rsidRPr="001C5E01" w:rsidRDefault="009C15DF" w:rsidP="00F971DE">
      <w:pPr>
        <w:pStyle w:val="Bodycopy"/>
        <w:rPr>
          <w:lang w:val="en-AU"/>
        </w:rPr>
      </w:pPr>
      <w:r w:rsidRPr="001C5E01">
        <w:rPr>
          <w:lang w:val="en-AU"/>
        </w:rPr>
        <w:t>An internal investigator is a suitably skilled Queensland Government employee who is appointed by the decision maker to conduct a workplace investigation.</w:t>
      </w:r>
    </w:p>
    <w:p w14:paraId="0E20E9A1" w14:textId="3EE177E1" w:rsidR="007D1DDF" w:rsidRPr="001C5E01" w:rsidRDefault="007D1DDF" w:rsidP="00F971DE">
      <w:pPr>
        <w:pStyle w:val="Bodycopy"/>
        <w:rPr>
          <w:lang w:val="en-AU"/>
        </w:rPr>
      </w:pPr>
      <w:r w:rsidRPr="001C5E01">
        <w:rPr>
          <w:lang w:val="en-AU"/>
        </w:rPr>
        <w:t>An external investigator is a person or service provider that is engaged through a contract arrangement to conduct a workplace investigation. Suitabl</w:t>
      </w:r>
      <w:r w:rsidR="004C0010">
        <w:rPr>
          <w:lang w:val="en-AU"/>
        </w:rPr>
        <w:t>y</w:t>
      </w:r>
      <w:r w:rsidRPr="001C5E01">
        <w:rPr>
          <w:lang w:val="en-AU"/>
        </w:rPr>
        <w:t xml:space="preserve"> qualified external investigators </w:t>
      </w:r>
      <w:r w:rsidR="00023D71" w:rsidRPr="001C5E01">
        <w:rPr>
          <w:lang w:val="en-AU"/>
        </w:rPr>
        <w:t>may</w:t>
      </w:r>
      <w:r w:rsidRPr="001C5E01">
        <w:rPr>
          <w:lang w:val="en-AU"/>
        </w:rPr>
        <w:t xml:space="preserve"> be sourced through the Professional Services Standing Offer Arrangement (SOA), unless the required expertise is not available under the SOA.</w:t>
      </w:r>
    </w:p>
    <w:p w14:paraId="57F9A8C3" w14:textId="2425EB8C" w:rsidR="006B7092" w:rsidRPr="001C5E01" w:rsidRDefault="006B7092" w:rsidP="00C03524">
      <w:pPr>
        <w:pStyle w:val="Bodycopy"/>
        <w:rPr>
          <w:lang w:val="en-AU"/>
        </w:rPr>
      </w:pPr>
      <w:r w:rsidRPr="001C5E01">
        <w:rPr>
          <w:lang w:val="en-AU"/>
        </w:rPr>
        <w:t xml:space="preserve">Some considerations for </w:t>
      </w:r>
      <w:r w:rsidR="00E9231C" w:rsidRPr="001C5E01">
        <w:rPr>
          <w:lang w:val="en-AU"/>
        </w:rPr>
        <w:t>engaging</w:t>
      </w:r>
      <w:r w:rsidR="007379B5" w:rsidRPr="001C5E01">
        <w:rPr>
          <w:lang w:val="en-AU"/>
        </w:rPr>
        <w:t xml:space="preserve"> an external investigator</w:t>
      </w:r>
      <w:r w:rsidR="0064433F" w:rsidRPr="001C5E01">
        <w:rPr>
          <w:lang w:val="en-AU"/>
        </w:rPr>
        <w:t xml:space="preserve"> might</w:t>
      </w:r>
      <w:r w:rsidRPr="001C5E01">
        <w:rPr>
          <w:lang w:val="en-AU"/>
        </w:rPr>
        <w:t xml:space="preserve"> include</w:t>
      </w:r>
      <w:r w:rsidR="0064433F" w:rsidRPr="001C5E01">
        <w:rPr>
          <w:lang w:val="en-AU"/>
        </w:rPr>
        <w:t>:</w:t>
      </w:r>
    </w:p>
    <w:p w14:paraId="1FCC34E8" w14:textId="34AE502F" w:rsidR="006B7092" w:rsidRPr="00C81703" w:rsidRDefault="0064433F" w:rsidP="00C03524">
      <w:pPr>
        <w:pStyle w:val="ListBullet"/>
      </w:pPr>
      <w:r w:rsidRPr="00C81703">
        <w:t xml:space="preserve">the </w:t>
      </w:r>
      <w:r w:rsidR="006B7092" w:rsidRPr="00C81703">
        <w:t>requirement for specialist skills</w:t>
      </w:r>
      <w:r w:rsidR="00FB3941" w:rsidRPr="00C81703">
        <w:t xml:space="preserve"> </w:t>
      </w:r>
      <w:r w:rsidR="006B7092" w:rsidRPr="00C81703">
        <w:t>—</w:t>
      </w:r>
      <w:r w:rsidR="00FB3941" w:rsidRPr="00C81703">
        <w:t xml:space="preserve"> </w:t>
      </w:r>
      <w:r w:rsidR="006B7092" w:rsidRPr="00C81703">
        <w:t>do the nature of the allegations require specific expertise not available within the agency?</w:t>
      </w:r>
    </w:p>
    <w:p w14:paraId="40C19F6E" w14:textId="77777777" w:rsidR="005C22AF" w:rsidRPr="00C81703" w:rsidRDefault="006B7092" w:rsidP="00C03524">
      <w:pPr>
        <w:pStyle w:val="ListBullet"/>
      </w:pPr>
      <w:r w:rsidRPr="00C81703">
        <w:t>conflict of interest —</w:t>
      </w:r>
      <w:r w:rsidR="00FB3941" w:rsidRPr="00C81703">
        <w:t xml:space="preserve"> </w:t>
      </w:r>
      <w:r w:rsidRPr="00C81703">
        <w:t>is there a real or perceived conflict of interest or bias</w:t>
      </w:r>
      <w:r w:rsidR="00FB3941" w:rsidRPr="00C81703">
        <w:t>? D</w:t>
      </w:r>
      <w:r w:rsidRPr="00C81703">
        <w:t>oes the matter require an investigation by someone external to the work area or agency?</w:t>
      </w:r>
    </w:p>
    <w:p w14:paraId="7816699E" w14:textId="5512EF91" w:rsidR="006B7092" w:rsidRPr="00C81703" w:rsidRDefault="005C22AF" w:rsidP="00C03524">
      <w:pPr>
        <w:pStyle w:val="ListBullet"/>
      </w:pPr>
      <w:r w:rsidRPr="00C81703">
        <w:t>risk to public confidence – is there a risk to public trust and confidence?</w:t>
      </w:r>
      <w:r w:rsidR="006B7092" w:rsidRPr="00C81703">
        <w:t xml:space="preserve"> </w:t>
      </w:r>
    </w:p>
    <w:p w14:paraId="11C1580B" w14:textId="493B42EB" w:rsidR="006B7092" w:rsidRPr="00C81703" w:rsidRDefault="006B7092" w:rsidP="00C03524">
      <w:pPr>
        <w:pStyle w:val="ListBullet"/>
      </w:pPr>
      <w:r w:rsidRPr="00C81703">
        <w:t>funding—</w:t>
      </w:r>
      <w:r w:rsidR="00FB3941" w:rsidRPr="00C81703">
        <w:t xml:space="preserve"> </w:t>
      </w:r>
      <w:r w:rsidR="0064433F" w:rsidRPr="00C81703">
        <w:t>is the cost of</w:t>
      </w:r>
      <w:r w:rsidRPr="00C81703">
        <w:t xml:space="preserve"> the proposed </w:t>
      </w:r>
      <w:r w:rsidR="00DB3458">
        <w:t>external investigation</w:t>
      </w:r>
      <w:r w:rsidRPr="00C81703">
        <w:t xml:space="preserve"> proportionate to the seriousness of the matter? </w:t>
      </w:r>
      <w:r w:rsidR="00393409" w:rsidRPr="00C81703">
        <w:t>Would it be</w:t>
      </w:r>
      <w:r w:rsidRPr="00C81703">
        <w:t xml:space="preserve"> more </w:t>
      </w:r>
      <w:r w:rsidR="00393409" w:rsidRPr="00C81703">
        <w:t xml:space="preserve">resource </w:t>
      </w:r>
      <w:r w:rsidRPr="00C81703">
        <w:t>effective to engage a suitably skilled internal person (within the agency or a representative from another agency) to conduct enquiries or undertake an investigation?</w:t>
      </w:r>
    </w:p>
    <w:p w14:paraId="415B6BC6" w14:textId="111B554B" w:rsidR="006B7092" w:rsidRPr="00C81703" w:rsidRDefault="006B7092" w:rsidP="00C03524">
      <w:pPr>
        <w:pStyle w:val="ListBullet"/>
      </w:pPr>
      <w:r w:rsidRPr="00C81703">
        <w:t>capability and capacity</w:t>
      </w:r>
      <w:r w:rsidR="00FB3941" w:rsidRPr="00C81703">
        <w:t xml:space="preserve"> </w:t>
      </w:r>
      <w:r w:rsidRPr="00C81703">
        <w:t>—</w:t>
      </w:r>
      <w:r w:rsidR="00FB3941" w:rsidRPr="00C81703">
        <w:t xml:space="preserve"> </w:t>
      </w:r>
      <w:r w:rsidRPr="00C81703">
        <w:t xml:space="preserve">does the agency have the capability required to </w:t>
      </w:r>
      <w:proofErr w:type="gramStart"/>
      <w:r w:rsidRPr="00C81703">
        <w:t>conduct an investigation</w:t>
      </w:r>
      <w:proofErr w:type="gramEnd"/>
      <w:r w:rsidRPr="00C81703">
        <w:t xml:space="preserve"> and the capacity to do so in a timely manner? Does the matter provide an opportunity for capability development by partnering with a more experienced leader/manager from within the agency or another agency? </w:t>
      </w:r>
    </w:p>
    <w:p w14:paraId="70036CF1" w14:textId="571CBEF9" w:rsidR="00BB1B05" w:rsidRPr="003F1A99" w:rsidRDefault="00BB1B05" w:rsidP="003F1A99">
      <w:pPr>
        <w:pStyle w:val="Heading2"/>
      </w:pPr>
      <w:bookmarkStart w:id="25" w:name="_Toc18658168"/>
      <w:r w:rsidRPr="003F1A99">
        <w:lastRenderedPageBreak/>
        <w:t>Engaging an external investigator</w:t>
      </w:r>
      <w:bookmarkEnd w:id="25"/>
      <w:r w:rsidRPr="003F1A99">
        <w:t xml:space="preserve"> </w:t>
      </w:r>
    </w:p>
    <w:p w14:paraId="4E773EC7" w14:textId="1C4CDE59" w:rsidR="00BB1B05" w:rsidRPr="001C5E01" w:rsidRDefault="00BB1B05" w:rsidP="00C03524">
      <w:pPr>
        <w:pStyle w:val="Bodycopy"/>
        <w:rPr>
          <w:lang w:val="en-AU"/>
        </w:rPr>
      </w:pPr>
      <w:r w:rsidRPr="001C5E01">
        <w:rPr>
          <w:lang w:val="en-AU"/>
        </w:rPr>
        <w:t>Before engaging an external investigator, determine their suitability by:</w:t>
      </w:r>
    </w:p>
    <w:p w14:paraId="4FB0416B" w14:textId="6477A6B3" w:rsidR="00BB1B05" w:rsidRPr="00C81703" w:rsidRDefault="00BB1B05" w:rsidP="00C03524">
      <w:pPr>
        <w:pStyle w:val="ListBullet"/>
      </w:pPr>
      <w:r w:rsidRPr="00C81703">
        <w:t>identifying the skills required from a prospective i</w:t>
      </w:r>
      <w:r w:rsidR="007E0A3F" w:rsidRPr="00C81703">
        <w:t>nvestigator prior to engagement</w:t>
      </w:r>
    </w:p>
    <w:p w14:paraId="37CA79A4" w14:textId="5D43116B" w:rsidR="00BB1B05" w:rsidRPr="00C81703" w:rsidRDefault="00BB1B05" w:rsidP="00C03524">
      <w:pPr>
        <w:pStyle w:val="ListBullet"/>
      </w:pPr>
      <w:r w:rsidRPr="00C81703">
        <w:t>conducting a preliminary interview to determine skills and capabilities, ascertain relevant expertise and verify qualifications</w:t>
      </w:r>
    </w:p>
    <w:p w14:paraId="6DA96543" w14:textId="71002164" w:rsidR="00BB1B05" w:rsidRPr="00C81703" w:rsidRDefault="00BB1B05" w:rsidP="00C03524">
      <w:pPr>
        <w:pStyle w:val="ListBullet"/>
      </w:pPr>
      <w:r w:rsidRPr="00C81703">
        <w:t>undertaking referee checks, if required</w:t>
      </w:r>
    </w:p>
    <w:p w14:paraId="169EAFA2" w14:textId="2D0DEC45" w:rsidR="00BB1B05" w:rsidRPr="00C81703" w:rsidRDefault="00BB1B05" w:rsidP="00C03524">
      <w:pPr>
        <w:pStyle w:val="ListBullet"/>
      </w:pPr>
      <w:r w:rsidRPr="00C81703">
        <w:t>ensuring they have relevant insurances and licences if the external investigator is not listed under</w:t>
      </w:r>
      <w:r w:rsidR="007E0A3F" w:rsidRPr="00C81703">
        <w:t xml:space="preserve"> the Professional Services </w:t>
      </w:r>
      <w:r w:rsidR="00DB3458">
        <w:t>SOA</w:t>
      </w:r>
    </w:p>
    <w:p w14:paraId="60C489BB" w14:textId="505A8954" w:rsidR="00BB1B05" w:rsidRDefault="00BB1B05" w:rsidP="00C03524">
      <w:pPr>
        <w:pStyle w:val="ListBullet"/>
      </w:pPr>
      <w:r w:rsidRPr="00C81703">
        <w:t xml:space="preserve">identifying and managing any </w:t>
      </w:r>
      <w:r w:rsidR="00C21CAB" w:rsidRPr="00C81703">
        <w:t xml:space="preserve">actual or potential </w:t>
      </w:r>
      <w:r w:rsidRPr="00C81703">
        <w:t>conflicts of interest</w:t>
      </w:r>
      <w:r w:rsidR="007E0A3F" w:rsidRPr="00C81703">
        <w:t>.</w:t>
      </w:r>
    </w:p>
    <w:p w14:paraId="5DD0A704" w14:textId="77777777" w:rsidR="00E81C15" w:rsidRPr="00C81703" w:rsidRDefault="00E81C15" w:rsidP="00E81C15">
      <w:pPr>
        <w:pStyle w:val="ListBullet"/>
        <w:numPr>
          <w:ilvl w:val="0"/>
          <w:numId w:val="0"/>
        </w:numPr>
        <w:ind w:left="284" w:hanging="284"/>
      </w:pPr>
    </w:p>
    <w:p w14:paraId="0BFFE03F" w14:textId="23F72B7F" w:rsidR="009B30E6" w:rsidRPr="001C5E01" w:rsidRDefault="009B30E6" w:rsidP="00C03524">
      <w:pPr>
        <w:pStyle w:val="Bodycopy"/>
        <w:rPr>
          <w:lang w:val="en-AU"/>
        </w:rPr>
      </w:pPr>
      <w:r w:rsidRPr="00655947">
        <w:rPr>
          <w:noProof/>
          <w:lang w:val="en-AU"/>
        </w:rPr>
        <mc:AlternateContent>
          <mc:Choice Requires="wps">
            <w:drawing>
              <wp:anchor distT="0" distB="0" distL="114300" distR="114300" simplePos="0" relativeHeight="251748352" behindDoc="0" locked="0" layoutInCell="1" allowOverlap="1" wp14:anchorId="090FF251" wp14:editId="63DC3D66">
                <wp:simplePos x="0" y="0"/>
                <wp:positionH relativeFrom="column">
                  <wp:posOffset>-318453</wp:posOffset>
                </wp:positionH>
                <wp:positionV relativeFrom="paragraph">
                  <wp:posOffset>1012825</wp:posOffset>
                </wp:positionV>
                <wp:extent cx="210185" cy="213360"/>
                <wp:effectExtent l="17463" t="1587" r="54927" b="0"/>
                <wp:wrapNone/>
                <wp:docPr id="57" name="Teardrop 4"/>
                <wp:cNvGraphicFramePr/>
                <a:graphic xmlns:a="http://schemas.openxmlformats.org/drawingml/2006/main">
                  <a:graphicData uri="http://schemas.microsoft.com/office/word/2010/wordprocessingShape">
                    <wps:wsp>
                      <wps:cNvSpPr/>
                      <wps:spPr>
                        <a:xfrm rot="2700000">
                          <a:off x="0" y="0"/>
                          <a:ext cx="210185" cy="21336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9FBFE66" id="Teardrop 4" o:spid="_x0000_s1026" style="position:absolute;margin-left:-25.1pt;margin-top:79.75pt;width:16.55pt;height:16.8pt;rotation:45;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20236;93131,27111;210185,0;186261,120236;93131,213360;0,120236" o:connectangles="0,0,0,0,0,0"/>
              </v:shape>
            </w:pict>
          </mc:Fallback>
        </mc:AlternateContent>
      </w:r>
      <w:r w:rsidRPr="00655947">
        <w:rPr>
          <w:noProof/>
          <w:lang w:val="en-AU"/>
        </w:rPr>
        <mc:AlternateContent>
          <mc:Choice Requires="wps">
            <w:drawing>
              <wp:inline distT="0" distB="0" distL="0" distR="0" wp14:anchorId="6CDD734D" wp14:editId="725B37AB">
                <wp:extent cx="5724659" cy="1976437"/>
                <wp:effectExtent l="0" t="0" r="28575" b="24130"/>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659" cy="1976437"/>
                        </a:xfrm>
                        <a:prstGeom prst="rect">
                          <a:avLst/>
                        </a:prstGeom>
                        <a:solidFill>
                          <a:srgbClr val="FFFFFF"/>
                        </a:solidFill>
                        <a:ln w="9525">
                          <a:solidFill>
                            <a:srgbClr val="5ACAAF"/>
                          </a:solidFill>
                          <a:miter lim="800000"/>
                          <a:headEnd/>
                          <a:tailEnd/>
                        </a:ln>
                      </wps:spPr>
                      <wps:txbx>
                        <w:txbxContent>
                          <w:p w14:paraId="42BC9451" w14:textId="77777777" w:rsidR="00487BAC" w:rsidRPr="00C03524" w:rsidRDefault="00487BAC" w:rsidP="00F00544">
                            <w:pPr>
                              <w:pStyle w:val="Heading3"/>
                              <w:numPr>
                                <w:ilvl w:val="0"/>
                                <w:numId w:val="0"/>
                              </w:numPr>
                            </w:pPr>
                            <w:r w:rsidRPr="00C03524">
                              <w:t>Professional Services Standing Offer Arrangement</w:t>
                            </w:r>
                          </w:p>
                          <w:p w14:paraId="49080A3E" w14:textId="418B32E7" w:rsidR="00487BAC" w:rsidRPr="00DB3458" w:rsidRDefault="00487BAC" w:rsidP="009B30E6">
                            <w:pPr>
                              <w:pStyle w:val="Bodycopy"/>
                              <w:rPr>
                                <w:lang w:val="en-AU"/>
                              </w:rPr>
                            </w:pPr>
                            <w:r w:rsidRPr="00DB3458">
                              <w:rPr>
                                <w:lang w:val="en-AU"/>
                              </w:rPr>
                              <w:t xml:space="preserve">A panel of external workplace investigators is available to agencies through the </w:t>
                            </w:r>
                            <w:hyperlink r:id="rId39" w:history="1">
                              <w:r w:rsidRPr="00DB3458">
                                <w:rPr>
                                  <w:rStyle w:val="Hyperlink"/>
                                  <w:lang w:val="en-AU"/>
                                </w:rPr>
                                <w:t>SOA for Professional Services</w:t>
                              </w:r>
                            </w:hyperlink>
                            <w:r w:rsidRPr="00DB3458">
                              <w:rPr>
                                <w:lang w:val="en-AU"/>
                              </w:rPr>
                              <w:t xml:space="preserve"> (QGCPO878-13 Workplace Investigations subcategory). Under the SOA, providers are evaluated against the following criteria: organisation structure, organisational support, corporate experience, value for money, and staff and training.</w:t>
                            </w:r>
                            <w:r>
                              <w:rPr>
                                <w:lang w:val="en-AU"/>
                              </w:rPr>
                              <w:t xml:space="preserve"> </w:t>
                            </w:r>
                          </w:p>
                          <w:p w14:paraId="298AAC1E" w14:textId="11B06559" w:rsidR="00487BAC" w:rsidRPr="00DB3458" w:rsidRDefault="00487BAC" w:rsidP="009B30E6">
                            <w:pPr>
                              <w:pStyle w:val="Bodycopy"/>
                              <w:rPr>
                                <w:lang w:val="en-AU"/>
                              </w:rPr>
                            </w:pPr>
                            <w:r w:rsidRPr="00DB3458">
                              <w:rPr>
                                <w:lang w:val="en-AU"/>
                              </w:rPr>
                              <w:t>Agencies are advised to follow their own procurement guidelines when selecting and engaging external providers.</w:t>
                            </w:r>
                            <w:r>
                              <w:rPr>
                                <w:lang w:val="en-AU"/>
                              </w:rPr>
                              <w:t xml:space="preserve"> </w:t>
                            </w:r>
                            <w:r w:rsidRPr="00DB3458">
                              <w:rPr>
                                <w:lang w:val="en-AU"/>
                              </w:rPr>
                              <w:t>All panel providers have signed an SOA contract with specific terms and conditions and are subjected to referee checks.</w:t>
                            </w:r>
                          </w:p>
                        </w:txbxContent>
                      </wps:txbx>
                      <wps:bodyPr rot="0" vert="horz" wrap="square" lIns="91440" tIns="45720" rIns="91440" bIns="45720" anchor="t" anchorCtr="0">
                        <a:noAutofit/>
                      </wps:bodyPr>
                    </wps:wsp>
                  </a:graphicData>
                </a:graphic>
              </wp:inline>
            </w:drawing>
          </mc:Choice>
          <mc:Fallback>
            <w:pict>
              <v:shape w14:anchorId="6CDD734D" id="Text Box 2" o:spid="_x0000_s1029" type="#_x0000_t202" style="width:450.75pt;height:1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" strokecolor="#5acaaf">
                <v:textbox>
                  <w:txbxContent>
                    <w:p w14:paraId="42BC9451" w14:textId="77777777" w:rsidR="00487BAC" w:rsidRPr="00C03524" w:rsidRDefault="00487BAC" w:rsidP="00F00544">
                      <w:pPr>
                        <w:pStyle w:val="Heading3"/>
                        <w:numPr>
                          <w:ilvl w:val="0"/>
                          <w:numId w:val="0"/>
                        </w:numPr>
                      </w:pPr>
                      <w:r w:rsidRPr="00C03524">
                        <w:t>Professional Services Standing Offer Arrangement</w:t>
                      </w:r>
                    </w:p>
                    <w:p w14:paraId="49080A3E" w14:textId="418B32E7" w:rsidR="00487BAC" w:rsidRPr="00DB3458" w:rsidRDefault="00487BAC" w:rsidP="009B30E6">
                      <w:pPr>
                        <w:pStyle w:val="Bodycopy"/>
                        <w:rPr>
                          <w:lang w:val="en-AU"/>
                        </w:rPr>
                      </w:pPr>
                      <w:r w:rsidRPr="00DB3458">
                        <w:rPr>
                          <w:lang w:val="en-AU"/>
                        </w:rPr>
                        <w:t xml:space="preserve">A panel of external workplace investigators is available to agencies through the </w:t>
                      </w:r>
                      <w:hyperlink r:id="rId40" w:history="1">
                        <w:r w:rsidRPr="00DB3458">
                          <w:rPr>
                            <w:rStyle w:val="Hyperlink"/>
                            <w:lang w:val="en-AU"/>
                          </w:rPr>
                          <w:t>SOA for Professional Services</w:t>
                        </w:r>
                      </w:hyperlink>
                      <w:r w:rsidRPr="00DB3458">
                        <w:rPr>
                          <w:lang w:val="en-AU"/>
                        </w:rPr>
                        <w:t xml:space="preserve"> (QGCPO878-13 Workplace Investigations subcategory). Under the SOA, providers are evaluated against the following criteria: organisation structure, organisational support, corporate experience, value for money, and staff and training.</w:t>
                      </w:r>
                      <w:r>
                        <w:rPr>
                          <w:lang w:val="en-AU"/>
                        </w:rPr>
                        <w:t xml:space="preserve"> </w:t>
                      </w:r>
                    </w:p>
                    <w:p w14:paraId="298AAC1E" w14:textId="11B06559" w:rsidR="00487BAC" w:rsidRPr="00DB3458" w:rsidRDefault="00487BAC" w:rsidP="009B30E6">
                      <w:pPr>
                        <w:pStyle w:val="Bodycopy"/>
                        <w:rPr>
                          <w:lang w:val="en-AU"/>
                        </w:rPr>
                      </w:pPr>
                      <w:r w:rsidRPr="00DB3458">
                        <w:rPr>
                          <w:lang w:val="en-AU"/>
                        </w:rPr>
                        <w:t>Agencies are advised to follow their own procurement guidelines when selecting and engaging external providers.</w:t>
                      </w:r>
                      <w:r>
                        <w:rPr>
                          <w:lang w:val="en-AU"/>
                        </w:rPr>
                        <w:t xml:space="preserve"> </w:t>
                      </w:r>
                      <w:r w:rsidRPr="00DB3458">
                        <w:rPr>
                          <w:lang w:val="en-AU"/>
                        </w:rPr>
                        <w:t>All panel providers have signed an SOA contract with specific terms and conditions and are subjected to referee checks.</w:t>
                      </w:r>
                    </w:p>
                  </w:txbxContent>
                </v:textbox>
                <w10:anchorlock/>
              </v:shape>
            </w:pict>
          </mc:Fallback>
        </mc:AlternateContent>
      </w:r>
    </w:p>
    <w:p w14:paraId="519B2351" w14:textId="77777777" w:rsidR="003F4F74" w:rsidRPr="001C5E01" w:rsidRDefault="003F4F74" w:rsidP="00C03524">
      <w:pPr>
        <w:pStyle w:val="Bodycopy"/>
        <w:rPr>
          <w:lang w:val="en-AU"/>
        </w:rPr>
      </w:pPr>
    </w:p>
    <w:p w14:paraId="54F6AD13" w14:textId="6A4EB92E" w:rsidR="00BB1B05" w:rsidRPr="001C5E01" w:rsidRDefault="008E4E68" w:rsidP="00C03524">
      <w:pPr>
        <w:pStyle w:val="Bodycopy"/>
        <w:rPr>
          <w:lang w:val="en-AU"/>
        </w:rPr>
      </w:pPr>
      <w:r w:rsidRPr="001C5E01">
        <w:rPr>
          <w:lang w:val="en-AU"/>
        </w:rPr>
        <w:t>When engaging</w:t>
      </w:r>
      <w:r w:rsidR="00BB1B05" w:rsidRPr="001C5E01">
        <w:rPr>
          <w:lang w:val="en-AU"/>
        </w:rPr>
        <w:t xml:space="preserve"> an external investigator, it is recommended that </w:t>
      </w:r>
      <w:r w:rsidR="000B20FE" w:rsidRPr="001C5E01">
        <w:rPr>
          <w:lang w:val="en-AU"/>
        </w:rPr>
        <w:t>the case</w:t>
      </w:r>
      <w:r w:rsidR="00D03124" w:rsidRPr="001C5E01">
        <w:rPr>
          <w:lang w:val="en-AU"/>
        </w:rPr>
        <w:t>/contract</w:t>
      </w:r>
      <w:r w:rsidR="000B20FE" w:rsidRPr="001C5E01">
        <w:rPr>
          <w:lang w:val="en-AU"/>
        </w:rPr>
        <w:t xml:space="preserve"> manager</w:t>
      </w:r>
      <w:r w:rsidR="00BB1B05" w:rsidRPr="001C5E01">
        <w:rPr>
          <w:lang w:val="en-AU"/>
        </w:rPr>
        <w:t>:</w:t>
      </w:r>
    </w:p>
    <w:p w14:paraId="165A9496" w14:textId="565B5B44" w:rsidR="00BB1B05" w:rsidRPr="00C81703" w:rsidRDefault="00C21CAB" w:rsidP="00C03524">
      <w:pPr>
        <w:pStyle w:val="ListBullet"/>
      </w:pPr>
      <w:r w:rsidRPr="00C81703">
        <w:t xml:space="preserve">identifies the decision maker, </w:t>
      </w:r>
      <w:r w:rsidR="007E0A3F" w:rsidRPr="00C81703">
        <w:t>determine</w:t>
      </w:r>
      <w:r w:rsidR="000B20FE" w:rsidRPr="00C81703">
        <w:t>s</w:t>
      </w:r>
      <w:r w:rsidR="007E0A3F" w:rsidRPr="00C81703">
        <w:t xml:space="preserve"> </w:t>
      </w:r>
      <w:r w:rsidR="00BB1B05" w:rsidRPr="00C81703">
        <w:t>the authority for the investigation, governance of the investigation and the authorisation channels</w:t>
      </w:r>
    </w:p>
    <w:p w14:paraId="094E5A28" w14:textId="09C9168C" w:rsidR="00BB1B05" w:rsidRPr="00C81703" w:rsidRDefault="007E0A3F" w:rsidP="00C03524">
      <w:pPr>
        <w:pStyle w:val="ListBullet"/>
      </w:pPr>
      <w:r w:rsidRPr="00C81703">
        <w:t>brief</w:t>
      </w:r>
      <w:r w:rsidR="00FB3941" w:rsidRPr="00C81703">
        <w:t>s</w:t>
      </w:r>
      <w:r w:rsidRPr="00C81703">
        <w:t xml:space="preserve"> </w:t>
      </w:r>
      <w:r w:rsidR="00BB1B05" w:rsidRPr="00C81703">
        <w:t>the investigator and provide</w:t>
      </w:r>
      <w:r w:rsidR="00FB3941" w:rsidRPr="00C81703">
        <w:t>s</w:t>
      </w:r>
      <w:r w:rsidR="00BB1B05" w:rsidRPr="00C81703">
        <w:t xml:space="preserve"> them with a copy of the </w:t>
      </w:r>
      <w:r w:rsidR="00BB1B05" w:rsidRPr="00C81703">
        <w:rPr>
          <w:i/>
        </w:rPr>
        <w:t xml:space="preserve">Code of Conduct for the Queensland </w:t>
      </w:r>
      <w:r w:rsidR="004A0E9D">
        <w:rPr>
          <w:i/>
        </w:rPr>
        <w:t>p</w:t>
      </w:r>
      <w:r w:rsidR="00BB1B05" w:rsidRPr="00C81703">
        <w:rPr>
          <w:i/>
        </w:rPr>
        <w:t xml:space="preserve">ublic </w:t>
      </w:r>
      <w:r w:rsidR="004A0E9D">
        <w:rPr>
          <w:i/>
        </w:rPr>
        <w:t>s</w:t>
      </w:r>
      <w:r w:rsidR="00BB1B05" w:rsidRPr="00C81703">
        <w:rPr>
          <w:i/>
        </w:rPr>
        <w:t>ervice</w:t>
      </w:r>
      <w:r w:rsidR="00BB1B05" w:rsidRPr="00C81703">
        <w:t xml:space="preserve"> and </w:t>
      </w:r>
      <w:r w:rsidR="009D342F" w:rsidRPr="00C81703">
        <w:t>any</w:t>
      </w:r>
      <w:r w:rsidR="00BB1B05" w:rsidRPr="00C81703">
        <w:t xml:space="preserve"> legislation, policies, procedures and/or guidelines relevant to the matter being investigated</w:t>
      </w:r>
    </w:p>
    <w:p w14:paraId="4AAF9434" w14:textId="0272C058" w:rsidR="006A33FE" w:rsidRPr="00C81703" w:rsidRDefault="006A33FE" w:rsidP="00C03524">
      <w:pPr>
        <w:pStyle w:val="ListBullet"/>
      </w:pPr>
      <w:r w:rsidRPr="00C81703">
        <w:t>advises the investigator of any internal agency supports to be afforded to parties such as access to a support person and provision of a copy of the electronic recording or transcript of their interview</w:t>
      </w:r>
    </w:p>
    <w:p w14:paraId="1DE55E3D" w14:textId="0749AE63" w:rsidR="00BB1B05" w:rsidRPr="00C81703" w:rsidRDefault="007E0A3F" w:rsidP="00C03524">
      <w:pPr>
        <w:pStyle w:val="ListBullet"/>
      </w:pPr>
      <w:r w:rsidRPr="00C81703">
        <w:t>maintain</w:t>
      </w:r>
      <w:r w:rsidR="00FB3941" w:rsidRPr="00C81703">
        <w:t>s</w:t>
      </w:r>
      <w:r w:rsidRPr="00C81703">
        <w:t xml:space="preserve"> </w:t>
      </w:r>
      <w:r w:rsidR="00BB1B05" w:rsidRPr="00C81703">
        <w:t>regular communication with the investigator and manage</w:t>
      </w:r>
      <w:r w:rsidR="00FB3941" w:rsidRPr="00C81703">
        <w:t>s</w:t>
      </w:r>
      <w:r w:rsidR="00BB1B05" w:rsidRPr="00C81703">
        <w:t xml:space="preserve"> their performance throug</w:t>
      </w:r>
      <w:r w:rsidRPr="00C81703">
        <w:t>hout the period of the contract</w:t>
      </w:r>
    </w:p>
    <w:p w14:paraId="3EC07313" w14:textId="30B3CB35" w:rsidR="001C4008" w:rsidRPr="00C81703" w:rsidRDefault="007E0A3F" w:rsidP="00C03524">
      <w:pPr>
        <w:pStyle w:val="ListBullet"/>
      </w:pPr>
      <w:r w:rsidRPr="00C81703">
        <w:t>determine</w:t>
      </w:r>
      <w:r w:rsidR="00FB3941" w:rsidRPr="00C81703">
        <w:t>s</w:t>
      </w:r>
      <w:r w:rsidRPr="00C81703">
        <w:t xml:space="preserve"> </w:t>
      </w:r>
      <w:r w:rsidR="00BB1B05" w:rsidRPr="00C81703">
        <w:t>and agree</w:t>
      </w:r>
      <w:r w:rsidR="00FB3941" w:rsidRPr="00C81703">
        <w:t>s</w:t>
      </w:r>
      <w:r w:rsidR="00BB1B05" w:rsidRPr="00C81703">
        <w:t xml:space="preserve"> upon the process regarding the retention of records and documentation with the investigator in accordance with </w:t>
      </w:r>
      <w:r w:rsidR="0047595C" w:rsidRPr="00C81703">
        <w:t>age</w:t>
      </w:r>
      <w:r w:rsidR="006971DF" w:rsidRPr="00C81703">
        <w:t>ncy record keeping requirements and legislation</w:t>
      </w:r>
    </w:p>
    <w:p w14:paraId="035D1C5C" w14:textId="074E13A6" w:rsidR="00BB1B05" w:rsidRPr="00C81703" w:rsidRDefault="00790AEA" w:rsidP="00C03524">
      <w:pPr>
        <w:pStyle w:val="ListBullet"/>
      </w:pPr>
      <w:r w:rsidRPr="00C81703">
        <w:t>create</w:t>
      </w:r>
      <w:r w:rsidR="00E819DB">
        <w:t>s</w:t>
      </w:r>
      <w:r w:rsidRPr="00C81703">
        <w:t xml:space="preserve"> a plan to </w:t>
      </w:r>
      <w:r w:rsidR="001C4008" w:rsidRPr="00C81703">
        <w:t>provide</w:t>
      </w:r>
      <w:r w:rsidRPr="00C81703">
        <w:t xml:space="preserve"> agreed</w:t>
      </w:r>
      <w:r w:rsidR="001C4008" w:rsidRPr="00C81703">
        <w:t xml:space="preserve"> regular updates </w:t>
      </w:r>
      <w:r w:rsidR="00B16108" w:rsidRPr="00C81703">
        <w:t xml:space="preserve">on </w:t>
      </w:r>
      <w:r w:rsidR="00E819DB">
        <w:t>the prog</w:t>
      </w:r>
      <w:r w:rsidR="00E819DB" w:rsidRPr="00C81703">
        <w:t>ress</w:t>
      </w:r>
      <w:r w:rsidR="00E819DB">
        <w:t xml:space="preserve"> of the investigation</w:t>
      </w:r>
      <w:r w:rsidR="003E58B3">
        <w:rPr>
          <w:rStyle w:val="FootnoteReference"/>
        </w:rPr>
        <w:footnoteReference w:id="4"/>
      </w:r>
      <w:r w:rsidR="00B16108" w:rsidRPr="00C81703">
        <w:t xml:space="preserve"> </w:t>
      </w:r>
      <w:r w:rsidR="001C4008" w:rsidRPr="00C81703">
        <w:t xml:space="preserve">to </w:t>
      </w:r>
      <w:r w:rsidR="00D731D5" w:rsidRPr="00C81703">
        <w:t xml:space="preserve">both </w:t>
      </w:r>
      <w:r w:rsidR="001C4008" w:rsidRPr="00C81703">
        <w:t>the decision maker</w:t>
      </w:r>
      <w:r w:rsidR="00B16108" w:rsidRPr="00C81703">
        <w:t xml:space="preserve"> and participants</w:t>
      </w:r>
      <w:r w:rsidR="001C4008" w:rsidRPr="00C81703">
        <w:t>.</w:t>
      </w:r>
    </w:p>
    <w:p w14:paraId="5D774207" w14:textId="00759AFB" w:rsidR="00BB1B05" w:rsidRPr="001C5E01" w:rsidRDefault="00BB1B05" w:rsidP="00C03524">
      <w:pPr>
        <w:pStyle w:val="Bodycopy"/>
        <w:rPr>
          <w:i/>
          <w:lang w:val="en-AU"/>
        </w:rPr>
      </w:pPr>
    </w:p>
    <w:bookmarkEnd w:id="17"/>
    <w:p w14:paraId="4BD1E836" w14:textId="7B82D054" w:rsidR="007D1DDF" w:rsidRPr="001C5E01" w:rsidRDefault="00AE0EB7" w:rsidP="00F33CFF">
      <w:pPr>
        <w:pStyle w:val="Bodycopy"/>
        <w:rPr>
          <w:lang w:val="en-AU"/>
        </w:rPr>
      </w:pPr>
      <w:r w:rsidRPr="00655947">
        <w:rPr>
          <w:noProof/>
          <w:lang w:val="en-AU"/>
        </w:rPr>
        <mc:AlternateContent>
          <mc:Choice Requires="wps">
            <w:drawing>
              <wp:anchor distT="0" distB="0" distL="114300" distR="114300" simplePos="0" relativeHeight="251704320" behindDoc="0" locked="0" layoutInCell="1" allowOverlap="1" wp14:anchorId="10DD14E8" wp14:editId="15FD1B21">
                <wp:simplePos x="0" y="0"/>
                <wp:positionH relativeFrom="leftMargin">
                  <wp:posOffset>642937</wp:posOffset>
                </wp:positionH>
                <wp:positionV relativeFrom="paragraph">
                  <wp:posOffset>2644235</wp:posOffset>
                </wp:positionV>
                <wp:extent cx="210185" cy="213360"/>
                <wp:effectExtent l="17463" t="1587" r="54927" b="0"/>
                <wp:wrapNone/>
                <wp:docPr id="43" name="Teardrop 4"/>
                <wp:cNvGraphicFramePr/>
                <a:graphic xmlns:a="http://schemas.openxmlformats.org/drawingml/2006/main">
                  <a:graphicData uri="http://schemas.microsoft.com/office/word/2010/wordprocessingShape">
                    <wps:wsp>
                      <wps:cNvSpPr/>
                      <wps:spPr>
                        <a:xfrm rot="2700000">
                          <a:off x="0" y="0"/>
                          <a:ext cx="210185" cy="21336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6061E16" id="Teardrop 4" o:spid="_x0000_s1026" style="position:absolute;margin-left:50.6pt;margin-top:208.2pt;width:16.55pt;height:16.8pt;rotation:45;z-index:251704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20236;93131,27111;210185,0;186261,120236;93131,213360;0,120236" o:connectangles="0,0,0,0,0,0"/>
                <w10:wrap anchorx="margin"/>
              </v:shape>
            </w:pict>
          </mc:Fallback>
        </mc:AlternateContent>
      </w:r>
      <w:r w:rsidR="00150EEB" w:rsidRPr="00655947">
        <w:rPr>
          <w:noProof/>
          <w:lang w:val="en-AU"/>
        </w:rPr>
        <mc:AlternateContent>
          <mc:Choice Requires="wps">
            <w:drawing>
              <wp:inline distT="0" distB="0" distL="0" distR="0" wp14:anchorId="52C8875F" wp14:editId="2EB45852">
                <wp:extent cx="5724659" cy="5502257"/>
                <wp:effectExtent l="0" t="0" r="28575" b="22860"/>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659" cy="5502257"/>
                        </a:xfrm>
                        <a:prstGeom prst="rect">
                          <a:avLst/>
                        </a:prstGeom>
                        <a:solidFill>
                          <a:srgbClr val="FFFFFF"/>
                        </a:solidFill>
                        <a:ln w="9525">
                          <a:solidFill>
                            <a:srgbClr val="5ACAAF"/>
                          </a:solidFill>
                          <a:miter lim="800000"/>
                          <a:headEnd/>
                          <a:tailEnd/>
                        </a:ln>
                      </wps:spPr>
                      <wps:txbx>
                        <w:txbxContent>
                          <w:p w14:paraId="154D4FEF" w14:textId="6E2E1C5F" w:rsidR="00487BAC" w:rsidRPr="00150EEB" w:rsidRDefault="00487BAC" w:rsidP="00E81C15">
                            <w:pPr>
                              <w:pStyle w:val="Heading3"/>
                              <w:numPr>
                                <w:ilvl w:val="0"/>
                                <w:numId w:val="0"/>
                              </w:numPr>
                              <w:ind w:left="357" w:hanging="357"/>
                            </w:pPr>
                            <w:r w:rsidRPr="00150EEB">
                              <w:t xml:space="preserve">Duty of care owed to </w:t>
                            </w:r>
                            <w:r>
                              <w:t>the individual who is the</w:t>
                            </w:r>
                            <w:r w:rsidRPr="00150EEB">
                              <w:t xml:space="preserve"> subject </w:t>
                            </w:r>
                            <w:r>
                              <w:t>of a matter</w:t>
                            </w:r>
                          </w:p>
                          <w:p w14:paraId="224CCF4E" w14:textId="45A16830" w:rsidR="00487BAC" w:rsidRPr="00C91DEE" w:rsidRDefault="00487BAC" w:rsidP="00F33CFF">
                            <w:pPr>
                              <w:pStyle w:val="Bodycopy"/>
                            </w:pPr>
                            <w:r>
                              <w:t>E</w:t>
                            </w:r>
                            <w:r w:rsidRPr="00C91DEE">
                              <w:t>mployers owe a duty of care to provide adequate support to employees who are the subject of workplace investigations.</w:t>
                            </w:r>
                            <w:r>
                              <w:t xml:space="preserve"> </w:t>
                            </w:r>
                            <w:r w:rsidRPr="00C91DEE">
                              <w:t>Employers can demonstrate their duty of care to the subject officer</w:t>
                            </w:r>
                            <w:r>
                              <w:t xml:space="preserve"> by</w:t>
                            </w:r>
                            <w:r w:rsidRPr="00C91DEE">
                              <w:t>:</w:t>
                            </w:r>
                          </w:p>
                          <w:p w14:paraId="40C5663D" w14:textId="77777777" w:rsidR="00487BAC" w:rsidRPr="00C91DEE" w:rsidRDefault="00487BAC" w:rsidP="004C0010">
                            <w:pPr>
                              <w:pStyle w:val="ListBullet"/>
                            </w:pPr>
                            <w:r>
                              <w:t>p</w:t>
                            </w:r>
                            <w:r w:rsidRPr="00C91DEE">
                              <w:t xml:space="preserve">roviding the </w:t>
                            </w:r>
                            <w:r>
                              <w:t>individual who is the subject of a matter</w:t>
                            </w:r>
                            <w:r w:rsidRPr="00C91DEE">
                              <w:t xml:space="preserve"> with</w:t>
                            </w:r>
                            <w:r>
                              <w:t xml:space="preserve"> details of the employee assistance program and</w:t>
                            </w:r>
                            <w:r w:rsidRPr="00C91DEE">
                              <w:t xml:space="preserve"> a contact officer who is different to th</w:t>
                            </w:r>
                            <w:r>
                              <w:t>e complainant’s contact officer.</w:t>
                            </w:r>
                          </w:p>
                          <w:p w14:paraId="5F25B5B0" w14:textId="68E65834" w:rsidR="00487BAC" w:rsidRPr="004F09A4" w:rsidRDefault="00487BAC" w:rsidP="004F09A4">
                            <w:pPr>
                              <w:pStyle w:val="ListBullet"/>
                            </w:pPr>
                            <w:r>
                              <w:t>giving</w:t>
                            </w:r>
                            <w:r w:rsidRPr="004F09A4">
                              <w:t xml:space="preserve"> careful consideration for the wellbeing of an employee who </w:t>
                            </w:r>
                            <w:r>
                              <w:t>is being</w:t>
                            </w:r>
                            <w:r w:rsidRPr="004F09A4">
                              <w:t xml:space="preserve"> advised of any matter that could reasonably be </w:t>
                            </w:r>
                            <w:r>
                              <w:t xml:space="preserve">expected to cause distress and, </w:t>
                            </w:r>
                            <w:r w:rsidRPr="004F09A4">
                              <w:t xml:space="preserve">in addition to advising </w:t>
                            </w:r>
                            <w:r>
                              <w:t xml:space="preserve">of </w:t>
                            </w:r>
                            <w:r w:rsidRPr="004F09A4">
                              <w:t>the services provided through an employee as</w:t>
                            </w:r>
                            <w:r>
                              <w:t>sistance program,</w:t>
                            </w:r>
                            <w:r w:rsidRPr="004F09A4">
                              <w:t xml:space="preserve"> provide practical support as appropriate, including for ex</w:t>
                            </w:r>
                            <w:r>
                              <w:t>ample, arranging transport home.</w:t>
                            </w:r>
                          </w:p>
                          <w:p w14:paraId="0D187586" w14:textId="5B07FF7F" w:rsidR="00487BAC" w:rsidRPr="004F09A4" w:rsidRDefault="00487BAC" w:rsidP="004F09A4">
                            <w:pPr>
                              <w:pStyle w:val="ListBullet"/>
                            </w:pPr>
                            <w:proofErr w:type="gramStart"/>
                            <w:r>
                              <w:t>giving</w:t>
                            </w:r>
                            <w:r w:rsidRPr="004F09A4">
                              <w:t xml:space="preserve"> careful consideration to</w:t>
                            </w:r>
                            <w:proofErr w:type="gramEnd"/>
                            <w:r w:rsidRPr="004F09A4">
                              <w:t xml:space="preserve"> the appropriateness of allowing individuals involved in</w:t>
                            </w:r>
                            <w:r>
                              <w:t xml:space="preserve"> (or where there is potential for) workplace conflict</w:t>
                            </w:r>
                            <w:r w:rsidRPr="004F09A4">
                              <w:t xml:space="preserve"> to continue working in close proximity, pr</w:t>
                            </w:r>
                            <w:r>
                              <w:t>ior to resolution of the matter.</w:t>
                            </w:r>
                          </w:p>
                          <w:p w14:paraId="2D0E9072" w14:textId="5C80F04E" w:rsidR="00487BAC" w:rsidRDefault="00487BAC" w:rsidP="00515D47">
                            <w:pPr>
                              <w:pStyle w:val="ListBullet"/>
                            </w:pPr>
                            <w:r>
                              <w:t xml:space="preserve">documenting the decision to demonstrate appropriate consideration of the risks, including </w:t>
                            </w:r>
                            <w:proofErr w:type="gramStart"/>
                            <w:r>
                              <w:t>taking into account</w:t>
                            </w:r>
                            <w:proofErr w:type="gramEnd"/>
                            <w:r>
                              <w:t xml:space="preserve"> the views of affected individuals where a decision is made to continue working arrangements ‘as normal’ or to put in place alternate arrangements</w:t>
                            </w:r>
                          </w:p>
                          <w:p w14:paraId="2A39A8EE" w14:textId="6D708C7A" w:rsidR="00487BAC" w:rsidRPr="00C91DEE" w:rsidRDefault="00487BAC" w:rsidP="00F33CFF">
                            <w:pPr>
                              <w:pStyle w:val="ListBullet"/>
                            </w:pPr>
                            <w:r>
                              <w:t>k</w:t>
                            </w:r>
                            <w:r w:rsidRPr="00C91DEE">
                              <w:t xml:space="preserve">eeping in contact with the </w:t>
                            </w:r>
                            <w:r>
                              <w:t>individual who is the subject of a matter, especially</w:t>
                            </w:r>
                            <w:r w:rsidRPr="00C91DEE">
                              <w:t xml:space="preserve"> if </w:t>
                            </w:r>
                            <w:r>
                              <w:t>the investigation is lengthy, and providing</w:t>
                            </w:r>
                            <w:r w:rsidRPr="00C91DEE">
                              <w:t xml:space="preserve"> updates o</w:t>
                            </w:r>
                            <w:r>
                              <w:t>n the investigation process</w:t>
                            </w:r>
                            <w:r w:rsidRPr="00C91DEE">
                              <w:t xml:space="preserve"> </w:t>
                            </w:r>
                            <w:r>
                              <w:t>r</w:t>
                            </w:r>
                            <w:r w:rsidRPr="00C91DEE">
                              <w:t>emember</w:t>
                            </w:r>
                            <w:r>
                              <w:t>ing</w:t>
                            </w:r>
                            <w:r w:rsidRPr="00C91DEE">
                              <w:t xml:space="preserve"> that in most instances the employment relationships will continue after the resolution of the matter</w:t>
                            </w:r>
                            <w:r>
                              <w:t>.</w:t>
                            </w:r>
                          </w:p>
                          <w:p w14:paraId="6677BA10" w14:textId="1369E90B" w:rsidR="00487BAC" w:rsidRDefault="00487BAC" w:rsidP="00F33CFF">
                            <w:pPr>
                              <w:pStyle w:val="ListBullet"/>
                            </w:pPr>
                            <w:r>
                              <w:t>n</w:t>
                            </w:r>
                            <w:r w:rsidRPr="00C91DEE">
                              <w:t>ot unreasonably refusing leave requests</w:t>
                            </w:r>
                            <w:r>
                              <w:t xml:space="preserve"> especially</w:t>
                            </w:r>
                            <w:r w:rsidRPr="00C91DEE">
                              <w:t xml:space="preserve"> if the investigation process is </w:t>
                            </w:r>
                            <w:r>
                              <w:t>expected to be lengthy.</w:t>
                            </w:r>
                          </w:p>
                          <w:p w14:paraId="10F306A5" w14:textId="5DE209EF" w:rsidR="00487BAC" w:rsidRDefault="00487BAC" w:rsidP="002C76B6">
                            <w:pPr>
                              <w:pStyle w:val="ListBullet"/>
                            </w:pPr>
                            <w:r>
                              <w:t>reviewing the wellbeing of all involved until the matter is resolved.</w:t>
                            </w:r>
                          </w:p>
                        </w:txbxContent>
                      </wps:txbx>
                      <wps:bodyPr rot="0" vert="horz" wrap="square" lIns="91440" tIns="45720" rIns="91440" bIns="45720" anchor="t" anchorCtr="0">
                        <a:noAutofit/>
                      </wps:bodyPr>
                    </wps:wsp>
                  </a:graphicData>
                </a:graphic>
              </wp:inline>
            </w:drawing>
          </mc:Choice>
          <mc:Fallback>
            <w:pict>
              <v:shape w14:anchorId="52C8875F" id="_x0000_s1030" type="#_x0000_t202" style="width:450.75pt;height:4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" strokecolor="#5acaaf">
                <v:textbox>
                  <w:txbxContent>
                    <w:p w14:paraId="154D4FEF" w14:textId="6E2E1C5F" w:rsidR="00487BAC" w:rsidRPr="00150EEB" w:rsidRDefault="00487BAC" w:rsidP="00E81C15">
                      <w:pPr>
                        <w:pStyle w:val="Heading3"/>
                        <w:numPr>
                          <w:ilvl w:val="0"/>
                          <w:numId w:val="0"/>
                        </w:numPr>
                        <w:ind w:left="357" w:hanging="357"/>
                      </w:pPr>
                      <w:r w:rsidRPr="00150EEB">
                        <w:t xml:space="preserve">Duty of care owed to </w:t>
                      </w:r>
                      <w:r>
                        <w:t>the individual who is the</w:t>
                      </w:r>
                      <w:r w:rsidRPr="00150EEB">
                        <w:t xml:space="preserve"> subject </w:t>
                      </w:r>
                      <w:r>
                        <w:t>of a matter</w:t>
                      </w:r>
                    </w:p>
                    <w:p w14:paraId="224CCF4E" w14:textId="45A16830" w:rsidR="00487BAC" w:rsidRPr="00C91DEE" w:rsidRDefault="00487BAC" w:rsidP="00F33CFF">
                      <w:pPr>
                        <w:pStyle w:val="Bodycopy"/>
                      </w:pPr>
                      <w:r>
                        <w:t>E</w:t>
                      </w:r>
                      <w:r w:rsidRPr="00C91DEE">
                        <w:t>mployers owe a duty of care to provide adequate support to employees who are the subject of workplace investigations.</w:t>
                      </w:r>
                      <w:r>
                        <w:t xml:space="preserve"> </w:t>
                      </w:r>
                      <w:r w:rsidRPr="00C91DEE">
                        <w:t>Employers can demonstrate their duty of care to the subject officer</w:t>
                      </w:r>
                      <w:r>
                        <w:t xml:space="preserve"> by</w:t>
                      </w:r>
                      <w:r w:rsidRPr="00C91DEE">
                        <w:t>:</w:t>
                      </w:r>
                    </w:p>
                    <w:p w14:paraId="40C5663D" w14:textId="77777777" w:rsidR="00487BAC" w:rsidRPr="00C91DEE" w:rsidRDefault="00487BAC" w:rsidP="004C0010">
                      <w:pPr>
                        <w:pStyle w:val="ListBullet"/>
                      </w:pPr>
                      <w:r>
                        <w:t>p</w:t>
                      </w:r>
                      <w:r w:rsidRPr="00C91DEE">
                        <w:t xml:space="preserve">roviding the </w:t>
                      </w:r>
                      <w:r>
                        <w:t>individual who is the subject of a matter</w:t>
                      </w:r>
                      <w:r w:rsidRPr="00C91DEE">
                        <w:t xml:space="preserve"> with</w:t>
                      </w:r>
                      <w:r>
                        <w:t xml:space="preserve"> details of the employee assistance program and</w:t>
                      </w:r>
                      <w:r w:rsidRPr="00C91DEE">
                        <w:t xml:space="preserve"> a contact officer who is different to th</w:t>
                      </w:r>
                      <w:r>
                        <w:t>e complainant’s contact officer.</w:t>
                      </w:r>
                    </w:p>
                    <w:p w14:paraId="5F25B5B0" w14:textId="68E65834" w:rsidR="00487BAC" w:rsidRPr="004F09A4" w:rsidRDefault="00487BAC" w:rsidP="004F09A4">
                      <w:pPr>
                        <w:pStyle w:val="ListBullet"/>
                      </w:pPr>
                      <w:r>
                        <w:t>giving</w:t>
                      </w:r>
                      <w:r w:rsidRPr="004F09A4">
                        <w:t xml:space="preserve"> careful consideration for the wellbeing of an employee who </w:t>
                      </w:r>
                      <w:r>
                        <w:t>is being</w:t>
                      </w:r>
                      <w:r w:rsidRPr="004F09A4">
                        <w:t xml:space="preserve"> advised of any matter that could reasonably be </w:t>
                      </w:r>
                      <w:r>
                        <w:t xml:space="preserve">expected to cause distress and, </w:t>
                      </w:r>
                      <w:r w:rsidRPr="004F09A4">
                        <w:t xml:space="preserve">in addition to advising </w:t>
                      </w:r>
                      <w:r>
                        <w:t xml:space="preserve">of </w:t>
                      </w:r>
                      <w:r w:rsidRPr="004F09A4">
                        <w:t>the services provided through an employee as</w:t>
                      </w:r>
                      <w:r>
                        <w:t>sistance program,</w:t>
                      </w:r>
                      <w:r w:rsidRPr="004F09A4">
                        <w:t xml:space="preserve"> provide practical support as appropriate, including for ex</w:t>
                      </w:r>
                      <w:r>
                        <w:t>ample, arranging transport home.</w:t>
                      </w:r>
                    </w:p>
                    <w:p w14:paraId="0D187586" w14:textId="5B07FF7F" w:rsidR="00487BAC" w:rsidRPr="004F09A4" w:rsidRDefault="00487BAC" w:rsidP="004F09A4">
                      <w:pPr>
                        <w:pStyle w:val="ListBullet"/>
                      </w:pPr>
                      <w:proofErr w:type="gramStart"/>
                      <w:r>
                        <w:t>giving</w:t>
                      </w:r>
                      <w:r w:rsidRPr="004F09A4">
                        <w:t xml:space="preserve"> careful consideration to</w:t>
                      </w:r>
                      <w:proofErr w:type="gramEnd"/>
                      <w:r w:rsidRPr="004F09A4">
                        <w:t xml:space="preserve"> the appropriateness of allowing individuals involved in</w:t>
                      </w:r>
                      <w:r>
                        <w:t xml:space="preserve"> (or where there is potential for) workplace conflict</w:t>
                      </w:r>
                      <w:r w:rsidRPr="004F09A4">
                        <w:t xml:space="preserve"> to continue working in close proximity, pr</w:t>
                      </w:r>
                      <w:r>
                        <w:t>ior to resolution of the matter.</w:t>
                      </w:r>
                    </w:p>
                    <w:p w14:paraId="2D0E9072" w14:textId="5C80F04E" w:rsidR="00487BAC" w:rsidRDefault="00487BAC" w:rsidP="00515D47">
                      <w:pPr>
                        <w:pStyle w:val="ListBullet"/>
                      </w:pPr>
                      <w:r>
                        <w:t xml:space="preserve">documenting the decision to demonstrate appropriate consideration of the risks, including </w:t>
                      </w:r>
                      <w:proofErr w:type="gramStart"/>
                      <w:r>
                        <w:t>taking into account</w:t>
                      </w:r>
                      <w:proofErr w:type="gramEnd"/>
                      <w:r>
                        <w:t xml:space="preserve"> the views of affected individuals where a decision is made to continue working arrangements ‘as normal’ or to put in place alternate arrangements</w:t>
                      </w:r>
                    </w:p>
                    <w:p w14:paraId="2A39A8EE" w14:textId="6D708C7A" w:rsidR="00487BAC" w:rsidRPr="00C91DEE" w:rsidRDefault="00487BAC" w:rsidP="00F33CFF">
                      <w:pPr>
                        <w:pStyle w:val="ListBullet"/>
                      </w:pPr>
                      <w:r>
                        <w:t>k</w:t>
                      </w:r>
                      <w:r w:rsidRPr="00C91DEE">
                        <w:t xml:space="preserve">eeping in contact with the </w:t>
                      </w:r>
                      <w:r>
                        <w:t>individual who is the subject of a matter, especially</w:t>
                      </w:r>
                      <w:r w:rsidRPr="00C91DEE">
                        <w:t xml:space="preserve"> if </w:t>
                      </w:r>
                      <w:r>
                        <w:t>the investigation is lengthy, and providing</w:t>
                      </w:r>
                      <w:r w:rsidRPr="00C91DEE">
                        <w:t xml:space="preserve"> updates o</w:t>
                      </w:r>
                      <w:r>
                        <w:t>n the investigation process</w:t>
                      </w:r>
                      <w:r w:rsidRPr="00C91DEE">
                        <w:t xml:space="preserve"> </w:t>
                      </w:r>
                      <w:r>
                        <w:t>r</w:t>
                      </w:r>
                      <w:r w:rsidRPr="00C91DEE">
                        <w:t>emember</w:t>
                      </w:r>
                      <w:r>
                        <w:t>ing</w:t>
                      </w:r>
                      <w:r w:rsidRPr="00C91DEE">
                        <w:t xml:space="preserve"> that in most instances the employment relationships will continue after the resolution of the matter</w:t>
                      </w:r>
                      <w:r>
                        <w:t>.</w:t>
                      </w:r>
                    </w:p>
                    <w:p w14:paraId="6677BA10" w14:textId="1369E90B" w:rsidR="00487BAC" w:rsidRDefault="00487BAC" w:rsidP="00F33CFF">
                      <w:pPr>
                        <w:pStyle w:val="ListBullet"/>
                      </w:pPr>
                      <w:r>
                        <w:t>n</w:t>
                      </w:r>
                      <w:r w:rsidRPr="00C91DEE">
                        <w:t>ot unreasonably refusing leave requests</w:t>
                      </w:r>
                      <w:r>
                        <w:t xml:space="preserve"> especially</w:t>
                      </w:r>
                      <w:r w:rsidRPr="00C91DEE">
                        <w:t xml:space="preserve"> if the investigation process is </w:t>
                      </w:r>
                      <w:r>
                        <w:t>expected to be lengthy.</w:t>
                      </w:r>
                    </w:p>
                    <w:p w14:paraId="10F306A5" w14:textId="5DE209EF" w:rsidR="00487BAC" w:rsidRDefault="00487BAC" w:rsidP="002C76B6">
                      <w:pPr>
                        <w:pStyle w:val="ListBullet"/>
                      </w:pPr>
                      <w:r>
                        <w:t>reviewing the wellbeing of all involved until the matter is resolved.</w:t>
                      </w:r>
                    </w:p>
                  </w:txbxContent>
                </v:textbox>
                <w10:anchorlock/>
              </v:shape>
            </w:pict>
          </mc:Fallback>
        </mc:AlternateContent>
      </w:r>
    </w:p>
    <w:p w14:paraId="2F78CDE3" w14:textId="77777777" w:rsidR="004C0010" w:rsidRDefault="004C0010">
      <w:pPr>
        <w:rPr>
          <w:b/>
          <w:sz w:val="36"/>
          <w:szCs w:val="36"/>
        </w:rPr>
      </w:pPr>
      <w:r>
        <w:br w:type="page"/>
      </w:r>
    </w:p>
    <w:bookmarkStart w:id="26" w:name="_Toc18658169"/>
    <w:p w14:paraId="6F73A254" w14:textId="61B67379" w:rsidR="007D1DDF" w:rsidRPr="00C81703" w:rsidRDefault="00F33CFF" w:rsidP="008F45CA">
      <w:pPr>
        <w:pStyle w:val="Heading1"/>
      </w:pPr>
      <w:r w:rsidRPr="00655947">
        <w:rPr>
          <w:noProof/>
        </w:rPr>
        <w:lastRenderedPageBreak/>
        <mc:AlternateContent>
          <mc:Choice Requires="wps">
            <w:drawing>
              <wp:anchor distT="0" distB="0" distL="114300" distR="114300" simplePos="0" relativeHeight="251719680" behindDoc="0" locked="0" layoutInCell="1" allowOverlap="1" wp14:anchorId="59173387" wp14:editId="4C1B2A4E">
                <wp:simplePos x="0" y="0"/>
                <wp:positionH relativeFrom="leftMargin">
                  <wp:posOffset>601345</wp:posOffset>
                </wp:positionH>
                <wp:positionV relativeFrom="line">
                  <wp:align>top</wp:align>
                </wp:positionV>
                <wp:extent cx="208800" cy="212400"/>
                <wp:effectExtent l="17145" t="1905" r="56515" b="0"/>
                <wp:wrapNone/>
                <wp:docPr id="52" name="Teardrop 4"/>
                <wp:cNvGraphicFramePr/>
                <a:graphic xmlns:a="http://schemas.openxmlformats.org/drawingml/2006/main">
                  <a:graphicData uri="http://schemas.microsoft.com/office/word/2010/wordprocessingShape">
                    <wps:wsp>
                      <wps:cNvSpPr/>
                      <wps:spPr>
                        <a:xfrm rot="2700000">
                          <a:off x="0" y="0"/>
                          <a:ext cx="208800" cy="21240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137F50C" id="Teardrop 4" o:spid="_x0000_s1026" style="position:absolute;margin-left:47.35pt;margin-top:0;width:16.45pt;height:16.7pt;rotation:45;z-index:251719680;visibility:visible;mso-wrap-style:square;mso-width-percent:0;mso-height-percent:0;mso-wrap-distance-left:9pt;mso-wrap-distance-top:0;mso-wrap-distance-right:9pt;mso-wrap-distance-bottom:0;mso-position-horizontal:absolute;mso-position-horizontal-relative:left-margin-area;mso-position-vertical:top;mso-position-vertical-relative:line;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19695;92517,26989;208800,0;185034,119695;92517,212400;0,119695" o:connectangles="0,0,0,0,0,0"/>
                <w10:wrap anchorx="margin" anchory="line"/>
              </v:shape>
            </w:pict>
          </mc:Fallback>
        </mc:AlternateContent>
      </w:r>
      <w:r w:rsidR="00D31961" w:rsidRPr="00C81703">
        <w:t>C</w:t>
      </w:r>
      <w:r w:rsidR="007D1DDF" w:rsidRPr="00C81703">
        <w:t xml:space="preserve">onducting </w:t>
      </w:r>
      <w:r w:rsidR="00D31961" w:rsidRPr="00C81703">
        <w:t>the</w:t>
      </w:r>
      <w:r w:rsidR="007D1DDF" w:rsidRPr="00C81703">
        <w:t xml:space="preserve"> workplace investigation</w:t>
      </w:r>
      <w:bookmarkEnd w:id="26"/>
      <w:r w:rsidR="007D1DDF" w:rsidRPr="00C81703">
        <w:t xml:space="preserve"> </w:t>
      </w:r>
    </w:p>
    <w:p w14:paraId="5B439D31" w14:textId="663331C4" w:rsidR="00E2325C" w:rsidRPr="001C5E01" w:rsidRDefault="00E2325C" w:rsidP="00E2325C">
      <w:pPr>
        <w:pStyle w:val="Bodycopy"/>
        <w:rPr>
          <w:lang w:val="en-AU"/>
        </w:rPr>
      </w:pPr>
      <w:r w:rsidRPr="001C5E01">
        <w:rPr>
          <w:lang w:val="en-AU"/>
        </w:rPr>
        <w:t xml:space="preserve">Once the decision has been made to investigate, an investigation should be conducted in accordance with the CCC’s </w:t>
      </w:r>
      <w:r w:rsidRPr="001C5E01">
        <w:rPr>
          <w:i/>
          <w:lang w:val="en-AU"/>
        </w:rPr>
        <w:t>Corruption in Focus</w:t>
      </w:r>
      <w:r w:rsidRPr="001C5E01">
        <w:rPr>
          <w:lang w:val="en-AU"/>
        </w:rPr>
        <w:t xml:space="preserve"> and any relevant agency specific policies and procedures.</w:t>
      </w:r>
    </w:p>
    <w:p w14:paraId="2D1FD57F" w14:textId="59BA5ADA" w:rsidR="00D838F8" w:rsidRPr="00C81703" w:rsidRDefault="00D838F8" w:rsidP="00CA339F">
      <w:pPr>
        <w:pStyle w:val="Heading2"/>
      </w:pPr>
      <w:bookmarkStart w:id="27" w:name="_Toc18658170"/>
      <w:r w:rsidRPr="00C81703">
        <w:t xml:space="preserve">The investigation </w:t>
      </w:r>
      <w:proofErr w:type="gramStart"/>
      <w:r w:rsidRPr="00C81703">
        <w:t>report</w:t>
      </w:r>
      <w:bookmarkEnd w:id="27"/>
      <w:proofErr w:type="gramEnd"/>
    </w:p>
    <w:p w14:paraId="7B117859" w14:textId="4C0ECEFE" w:rsidR="00D838F8" w:rsidRPr="001C5E01" w:rsidRDefault="00D838F8" w:rsidP="00F33CFF">
      <w:pPr>
        <w:pStyle w:val="Bodycopy"/>
        <w:rPr>
          <w:lang w:val="en-AU"/>
        </w:rPr>
      </w:pPr>
      <w:r w:rsidRPr="001C5E01">
        <w:rPr>
          <w:lang w:val="en-AU"/>
        </w:rPr>
        <w:t>The investigation repor</w:t>
      </w:r>
      <w:r w:rsidR="00EA6E33">
        <w:rPr>
          <w:lang w:val="en-AU"/>
        </w:rPr>
        <w:t>t should be succinct and clear.</w:t>
      </w:r>
      <w:r w:rsidRPr="001C5E01">
        <w:rPr>
          <w:lang w:val="en-AU"/>
        </w:rPr>
        <w:t xml:space="preserve"> It should:</w:t>
      </w:r>
    </w:p>
    <w:p w14:paraId="5389D686" w14:textId="7C878669" w:rsidR="00B74877" w:rsidRPr="00C81703" w:rsidRDefault="00B74877" w:rsidP="00F33CFF">
      <w:pPr>
        <w:pStyle w:val="ListBullet"/>
      </w:pPr>
      <w:r w:rsidRPr="00C81703">
        <w:t>outline the authorisation, scope and purpose of the investigation</w:t>
      </w:r>
    </w:p>
    <w:p w14:paraId="6842E4B7" w14:textId="763C56C0" w:rsidR="00D838F8" w:rsidRPr="00C81703" w:rsidRDefault="00B74877" w:rsidP="00F33CFF">
      <w:pPr>
        <w:pStyle w:val="ListBullet"/>
      </w:pPr>
      <w:r w:rsidRPr="00C81703">
        <w:t xml:space="preserve">detail the complaint and </w:t>
      </w:r>
      <w:r w:rsidR="00614A4F" w:rsidRPr="00C81703">
        <w:t>set out the allegation/s</w:t>
      </w:r>
    </w:p>
    <w:p w14:paraId="1CFF1E92" w14:textId="03D8FBDD" w:rsidR="0075113B" w:rsidRPr="00C81703" w:rsidRDefault="00D838F8" w:rsidP="00F33CFF">
      <w:pPr>
        <w:pStyle w:val="ListBullet"/>
      </w:pPr>
      <w:r w:rsidRPr="00C81703">
        <w:t>set out the evidence that supports or do</w:t>
      </w:r>
      <w:r w:rsidR="00614A4F" w:rsidRPr="00C81703">
        <w:t xml:space="preserve">es not support </w:t>
      </w:r>
      <w:r w:rsidR="00217286" w:rsidRPr="00C81703">
        <w:t xml:space="preserve">substantiation of </w:t>
      </w:r>
      <w:r w:rsidR="00614A4F" w:rsidRPr="00C81703">
        <w:t>the allegation/s</w:t>
      </w:r>
    </w:p>
    <w:p w14:paraId="694D4062" w14:textId="3643075B" w:rsidR="00D838F8" w:rsidRPr="00C81703" w:rsidRDefault="0075113B" w:rsidP="00F33CFF">
      <w:pPr>
        <w:pStyle w:val="ListBullet"/>
      </w:pPr>
      <w:r w:rsidRPr="00C81703">
        <w:t>outline if on the balance of probabilities each allegation is capable or not of substantiation</w:t>
      </w:r>
    </w:p>
    <w:p w14:paraId="00B4E1B8" w14:textId="6DF78D44" w:rsidR="00D838F8" w:rsidRPr="00C81703" w:rsidRDefault="00B74877" w:rsidP="00F33CFF">
      <w:pPr>
        <w:pStyle w:val="ListBullet"/>
      </w:pPr>
      <w:r w:rsidRPr="00C81703">
        <w:t>include relevant attachments</w:t>
      </w:r>
      <w:r w:rsidR="00EA6E33">
        <w:t>.</w:t>
      </w:r>
    </w:p>
    <w:p w14:paraId="614A17AD" w14:textId="221004C6" w:rsidR="004F6321" w:rsidRPr="00EA6E33" w:rsidRDefault="00D838F8" w:rsidP="0048461C">
      <w:pPr>
        <w:pStyle w:val="Bodycopy"/>
        <w:rPr>
          <w:i/>
          <w:lang w:val="en-AU"/>
        </w:rPr>
      </w:pPr>
      <w:r w:rsidRPr="00EA6E33">
        <w:rPr>
          <w:i/>
          <w:lang w:val="en-AU"/>
        </w:rPr>
        <w:t>Refer to</w:t>
      </w:r>
      <w:r w:rsidR="004163A2" w:rsidRPr="00EA6E33">
        <w:rPr>
          <w:i/>
          <w:lang w:val="en-AU"/>
        </w:rPr>
        <w:t xml:space="preserve"> Appendix</w:t>
      </w:r>
      <w:r w:rsidR="00E2325C" w:rsidRPr="00EA6E33">
        <w:rPr>
          <w:i/>
          <w:lang w:val="en-AU"/>
        </w:rPr>
        <w:t xml:space="preserve"> 2</w:t>
      </w:r>
      <w:r w:rsidR="004163A2" w:rsidRPr="00EA6E33">
        <w:rPr>
          <w:i/>
          <w:lang w:val="en-AU"/>
        </w:rPr>
        <w:t>:</w:t>
      </w:r>
      <w:r w:rsidRPr="00EA6E33">
        <w:rPr>
          <w:i/>
          <w:lang w:val="en-AU"/>
        </w:rPr>
        <w:t xml:space="preserve"> </w:t>
      </w:r>
      <w:r w:rsidR="00D8675C" w:rsidRPr="00EA6E33">
        <w:rPr>
          <w:i/>
          <w:lang w:val="en-AU"/>
        </w:rPr>
        <w:t>I</w:t>
      </w:r>
      <w:r w:rsidRPr="00EA6E33">
        <w:rPr>
          <w:i/>
          <w:lang w:val="en-AU"/>
        </w:rPr>
        <w:t xml:space="preserve">nvestigation </w:t>
      </w:r>
      <w:r w:rsidR="00D8675C" w:rsidRPr="00EA6E33">
        <w:rPr>
          <w:i/>
          <w:lang w:val="en-AU"/>
        </w:rPr>
        <w:t>R</w:t>
      </w:r>
      <w:r w:rsidRPr="00EA6E33">
        <w:rPr>
          <w:i/>
          <w:lang w:val="en-AU"/>
        </w:rPr>
        <w:t>eport</w:t>
      </w:r>
      <w:r w:rsidR="00D8675C" w:rsidRPr="00EA6E33">
        <w:rPr>
          <w:i/>
          <w:lang w:val="en-AU"/>
        </w:rPr>
        <w:t xml:space="preserve"> suggested headings</w:t>
      </w:r>
    </w:p>
    <w:p w14:paraId="70DDD210" w14:textId="08D0932C" w:rsidR="004A0E9D" w:rsidRDefault="004A0E9D">
      <w:r>
        <w:br w:type="page"/>
      </w:r>
    </w:p>
    <w:p w14:paraId="44AAAD11" w14:textId="79BB200A" w:rsidR="004A0E9D" w:rsidRPr="001C5E01" w:rsidRDefault="004A0E9D" w:rsidP="0048461C">
      <w:pPr>
        <w:pStyle w:val="Bodycopy"/>
        <w:rPr>
          <w:lang w:val="en-AU"/>
        </w:rPr>
      </w:pPr>
    </w:p>
    <w:bookmarkStart w:id="28" w:name="_Toc18658171"/>
    <w:p w14:paraId="74733A7C" w14:textId="1AC90CE2" w:rsidR="007D1DDF" w:rsidRPr="00C81703" w:rsidRDefault="00785D2E" w:rsidP="009A1E34">
      <w:pPr>
        <w:pStyle w:val="Heading1"/>
      </w:pPr>
      <w:r w:rsidRPr="00655947">
        <w:rPr>
          <w:noProof/>
        </w:rPr>
        <mc:AlternateContent>
          <mc:Choice Requires="wps">
            <w:drawing>
              <wp:anchor distT="0" distB="0" distL="114300" distR="114300" simplePos="0" relativeHeight="251744256" behindDoc="0" locked="0" layoutInCell="1" allowOverlap="1" wp14:anchorId="03BE4B76" wp14:editId="59BA2E75">
                <wp:simplePos x="0" y="0"/>
                <wp:positionH relativeFrom="leftMargin">
                  <wp:posOffset>601345</wp:posOffset>
                </wp:positionH>
                <wp:positionV relativeFrom="line">
                  <wp:align>top</wp:align>
                </wp:positionV>
                <wp:extent cx="208800" cy="212400"/>
                <wp:effectExtent l="17145" t="1905" r="56515" b="0"/>
                <wp:wrapNone/>
                <wp:docPr id="54" name="Teardrop 4"/>
                <wp:cNvGraphicFramePr/>
                <a:graphic xmlns:a="http://schemas.openxmlformats.org/drawingml/2006/main">
                  <a:graphicData uri="http://schemas.microsoft.com/office/word/2010/wordprocessingShape">
                    <wps:wsp>
                      <wps:cNvSpPr/>
                      <wps:spPr>
                        <a:xfrm rot="2700000">
                          <a:off x="0" y="0"/>
                          <a:ext cx="208800" cy="21240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F7815D7" id="Teardrop 4" o:spid="_x0000_s1026" style="position:absolute;margin-left:47.35pt;margin-top:0;width:16.45pt;height:16.7pt;rotation:45;z-index:251744256;visibility:visible;mso-wrap-style:square;mso-width-percent:0;mso-height-percent:0;mso-wrap-distance-left:9pt;mso-wrap-distance-top:0;mso-wrap-distance-right:9pt;mso-wrap-distance-bottom:0;mso-position-horizontal:absolute;mso-position-horizontal-relative:left-margin-area;mso-position-vertical:top;mso-position-vertical-relative:line;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19695;92517,26989;208800,0;185034,119695;92517,212400;0,119695" o:connectangles="0,0,0,0,0,0"/>
                <w10:wrap anchorx="margin" anchory="line"/>
              </v:shape>
            </w:pict>
          </mc:Fallback>
        </mc:AlternateContent>
      </w:r>
      <w:r w:rsidR="007D1DDF" w:rsidRPr="00C81703">
        <w:t>Managing the outcomes of an investigation</w:t>
      </w:r>
      <w:bookmarkEnd w:id="28"/>
    </w:p>
    <w:p w14:paraId="6AB7112F" w14:textId="72DEEEA6" w:rsidR="00C70187" w:rsidRPr="001C5E01" w:rsidRDefault="00C70187" w:rsidP="00F33CFF">
      <w:pPr>
        <w:pStyle w:val="Bodycopy"/>
        <w:rPr>
          <w:lang w:val="en-AU"/>
        </w:rPr>
      </w:pPr>
      <w:r w:rsidRPr="001C5E01">
        <w:rPr>
          <w:lang w:val="en-AU"/>
        </w:rPr>
        <w:t>At the conclusion of the investigation</w:t>
      </w:r>
      <w:r w:rsidR="004C0010">
        <w:rPr>
          <w:lang w:val="en-AU"/>
        </w:rPr>
        <w:t xml:space="preserve"> the decision maker</w:t>
      </w:r>
      <w:r w:rsidRPr="001C5E01">
        <w:rPr>
          <w:lang w:val="en-AU"/>
        </w:rPr>
        <w:t>:</w:t>
      </w:r>
      <w:r w:rsidR="00794EEB" w:rsidRPr="001C5E01">
        <w:rPr>
          <w:lang w:val="en-AU"/>
        </w:rPr>
        <w:t xml:space="preserve"> </w:t>
      </w:r>
    </w:p>
    <w:p w14:paraId="056D49C7" w14:textId="178CCD23" w:rsidR="009342AC" w:rsidRPr="00C81703" w:rsidRDefault="009342AC" w:rsidP="00CB0E82">
      <w:pPr>
        <w:pStyle w:val="ListBullet"/>
      </w:pPr>
      <w:r w:rsidRPr="001C5E01">
        <w:t>review</w:t>
      </w:r>
      <w:r w:rsidR="004C0010">
        <w:t>s the</w:t>
      </w:r>
      <w:r w:rsidRPr="001C5E01">
        <w:t xml:space="preserve"> investigation report and all evidence at hand and determine</w:t>
      </w:r>
      <w:r w:rsidR="004C0010">
        <w:t>s</w:t>
      </w:r>
      <w:r w:rsidRPr="001C5E01">
        <w:t xml:space="preserve"> if they will accept the findings</w:t>
      </w:r>
      <w:r w:rsidR="00D20F75" w:rsidRPr="00D20F75">
        <w:t xml:space="preserve"> </w:t>
      </w:r>
      <w:r w:rsidR="00D20F75" w:rsidRPr="001C5E01">
        <w:t>of the investigat</w:t>
      </w:r>
      <w:r w:rsidR="00D20F75">
        <w:t>ion, either fully, partially</w:t>
      </w:r>
      <w:r w:rsidRPr="001C5E01">
        <w:t xml:space="preserve"> or not</w:t>
      </w:r>
      <w:r w:rsidR="00D20F75">
        <w:t xml:space="preserve"> at all,</w:t>
      </w:r>
      <w:r w:rsidRPr="001C5E01">
        <w:t xml:space="preserve"> and then determine</w:t>
      </w:r>
      <w:r w:rsidR="004C0010">
        <w:t>s</w:t>
      </w:r>
      <w:r w:rsidRPr="001C5E01">
        <w:t xml:space="preserve"> what, if any, action is required.</w:t>
      </w:r>
    </w:p>
    <w:p w14:paraId="283524C1" w14:textId="4B9210BB" w:rsidR="00796DC2" w:rsidRPr="001C5E01" w:rsidRDefault="004C0010" w:rsidP="00CB0E82">
      <w:pPr>
        <w:pStyle w:val="ListBullet"/>
      </w:pPr>
      <w:r>
        <w:t>d</w:t>
      </w:r>
      <w:r w:rsidR="00796DC2" w:rsidRPr="00C81703">
        <w:t>etermine</w:t>
      </w:r>
      <w:r>
        <w:t>s</w:t>
      </w:r>
      <w:r w:rsidR="00796DC2" w:rsidRPr="001C5E01">
        <w:t xml:space="preserve"> what information</w:t>
      </w:r>
      <w:r w:rsidR="00CB0E82" w:rsidRPr="001C5E01">
        <w:t xml:space="preserve"> </w:t>
      </w:r>
      <w:r w:rsidR="00796DC2" w:rsidRPr="001C5E01">
        <w:t>is going to be released to the complai</w:t>
      </w:r>
      <w:r w:rsidR="00D838F8" w:rsidRPr="001C5E01">
        <w:t>nant/s</w:t>
      </w:r>
      <w:r w:rsidR="00CB0E82" w:rsidRPr="001C5E01">
        <w:t xml:space="preserve"> (</w:t>
      </w:r>
      <w:r>
        <w:t>for example,</w:t>
      </w:r>
      <w:r w:rsidR="00CB0E82" w:rsidRPr="001C5E01">
        <w:t xml:space="preserve"> actions taken, complaint decision, reasons for decision, any remedy and review options)</w:t>
      </w:r>
      <w:r w:rsidR="00D838F8" w:rsidRPr="001C5E01">
        <w:t xml:space="preserve"> and/or </w:t>
      </w:r>
      <w:r w:rsidR="00632417" w:rsidRPr="001C5E01">
        <w:t>individual subject/s of a matter</w:t>
      </w:r>
      <w:r w:rsidR="00796DC2" w:rsidRPr="001C5E01">
        <w:t xml:space="preserve"> (</w:t>
      </w:r>
      <w:r>
        <w:t>for example,</w:t>
      </w:r>
      <w:r w:rsidR="00796DC2" w:rsidRPr="001C5E01">
        <w:t xml:space="preserve"> the terms of reference, final </w:t>
      </w:r>
      <w:r w:rsidR="00C70187" w:rsidRPr="001C5E01">
        <w:t xml:space="preserve">investigation </w:t>
      </w:r>
      <w:r w:rsidR="00796DC2" w:rsidRPr="001C5E01">
        <w:t>r</w:t>
      </w:r>
      <w:r w:rsidR="00C70187" w:rsidRPr="001C5E01">
        <w:t>eport, or parts of the report)</w:t>
      </w:r>
      <w:r w:rsidR="00796DC2" w:rsidRPr="001C5E01">
        <w:t>.</w:t>
      </w:r>
      <w:r w:rsidR="00C67E56" w:rsidRPr="001C5E01">
        <w:t xml:space="preserve"> </w:t>
      </w:r>
      <w:r w:rsidR="00C70187" w:rsidRPr="001C5E01">
        <w:t>N</w:t>
      </w:r>
      <w:r w:rsidR="00D96C67" w:rsidRPr="001C5E01">
        <w:t xml:space="preserve">ote that </w:t>
      </w:r>
      <w:r w:rsidR="00E2287F" w:rsidRPr="001C5E01">
        <w:t xml:space="preserve">the </w:t>
      </w:r>
      <w:r w:rsidR="00D96C67" w:rsidRPr="001C5E01">
        <w:t>investigation report</w:t>
      </w:r>
      <w:r w:rsidR="00DA4C06" w:rsidRPr="001C5E01">
        <w:t xml:space="preserve"> or parts of it</w:t>
      </w:r>
      <w:r w:rsidR="00796DC2" w:rsidRPr="001C5E01">
        <w:t>, transcrip</w:t>
      </w:r>
      <w:r w:rsidR="00DA4C06" w:rsidRPr="001C5E01">
        <w:t xml:space="preserve">ts of interviews, statements or other material </w:t>
      </w:r>
      <w:r w:rsidR="00796DC2" w:rsidRPr="001C5E01">
        <w:t>may be required to be disclosed to a</w:t>
      </w:r>
      <w:r w:rsidR="00632417" w:rsidRPr="001C5E01">
        <w:t>n</w:t>
      </w:r>
      <w:r w:rsidR="00796DC2" w:rsidRPr="001C5E01">
        <w:t xml:space="preserve"> </w:t>
      </w:r>
      <w:r w:rsidR="0095167E" w:rsidRPr="001C5E01">
        <w:t>individual who is the subject of a matter</w:t>
      </w:r>
      <w:r w:rsidR="00796DC2" w:rsidRPr="001C5E01">
        <w:t xml:space="preserve"> to afford that person natural justice</w:t>
      </w:r>
      <w:r w:rsidR="00C64BB5" w:rsidRPr="001C5E01">
        <w:t xml:space="preserve"> during a disciplinary process</w:t>
      </w:r>
      <w:r w:rsidR="00C70187" w:rsidRPr="001C5E01">
        <w:t xml:space="preserve">. This material </w:t>
      </w:r>
      <w:r w:rsidR="00796DC2" w:rsidRPr="001C5E01">
        <w:t xml:space="preserve">may </w:t>
      </w:r>
      <w:r w:rsidR="00C70187" w:rsidRPr="001C5E01">
        <w:t xml:space="preserve">also </w:t>
      </w:r>
      <w:r w:rsidR="00796DC2" w:rsidRPr="001C5E01">
        <w:t>be discoverable in any legal proceeding and may be obtainable under Right to Information legislation.</w:t>
      </w:r>
    </w:p>
    <w:p w14:paraId="1E0B42E5" w14:textId="78FBB92E" w:rsidR="00606D7D" w:rsidRPr="001C5E01" w:rsidRDefault="004C0010" w:rsidP="00DA4C06">
      <w:pPr>
        <w:pStyle w:val="ListBullet"/>
      </w:pPr>
      <w:r>
        <w:t>corresponds with</w:t>
      </w:r>
      <w:r w:rsidR="00606D7D" w:rsidRPr="001C5E01">
        <w:t xml:space="preserve"> the </w:t>
      </w:r>
      <w:r w:rsidR="0095167E" w:rsidRPr="001C5E01">
        <w:t>individual who is the subject of a matter</w:t>
      </w:r>
      <w:r w:rsidR="00D20F75">
        <w:t xml:space="preserve">, </w:t>
      </w:r>
      <w:r w:rsidR="00606D7D" w:rsidRPr="001C5E01">
        <w:t>which may be a first show cause</w:t>
      </w:r>
      <w:r w:rsidR="00A91DFE" w:rsidRPr="001C5E01">
        <w:t xml:space="preserve"> on liability for disciplinary action</w:t>
      </w:r>
      <w:r w:rsidR="00606D7D" w:rsidRPr="001C5E01">
        <w:t xml:space="preserve"> letter setting out </w:t>
      </w:r>
      <w:r w:rsidR="00D20F75">
        <w:t xml:space="preserve">the </w:t>
      </w:r>
      <w:r w:rsidR="00606D7D" w:rsidRPr="001C5E01">
        <w:t xml:space="preserve">allegations, or a letter informing them that the allegations are not </w:t>
      </w:r>
      <w:r w:rsidR="00885D1B" w:rsidRPr="001C5E01">
        <w:t xml:space="preserve">(or are unable to be) </w:t>
      </w:r>
      <w:r w:rsidR="00606D7D" w:rsidRPr="001C5E01">
        <w:t xml:space="preserve">substantiated and </w:t>
      </w:r>
      <w:r w:rsidR="00D20F75">
        <w:t>no further action will be taken</w:t>
      </w:r>
      <w:r w:rsidR="00606D7D" w:rsidRPr="001C5E01">
        <w:t>.</w:t>
      </w:r>
      <w:r w:rsidR="00C43BEA">
        <w:t xml:space="preserve"> </w:t>
      </w:r>
      <w:r w:rsidR="00DA4C06" w:rsidRPr="001C5E01">
        <w:t xml:space="preserve">The PSC Commission Chief Executive Guideline 01/17: Discipline contains guidance </w:t>
      </w:r>
      <w:r w:rsidR="001C5B5A" w:rsidRPr="001C5E01">
        <w:t xml:space="preserve">and templates for conducting a </w:t>
      </w:r>
      <w:r w:rsidR="00DA4C06" w:rsidRPr="001C5E01">
        <w:t>discipline process.</w:t>
      </w:r>
    </w:p>
    <w:p w14:paraId="6BB7A3A6" w14:textId="4AE1028D" w:rsidR="001F18FB" w:rsidRPr="00C81703" w:rsidRDefault="00456E2B" w:rsidP="00F33CFF">
      <w:pPr>
        <w:pStyle w:val="ListBullet"/>
      </w:pPr>
      <w:r>
        <w:t>w</w:t>
      </w:r>
      <w:r w:rsidR="00E63D88" w:rsidRPr="00C81703">
        <w:t>rite</w:t>
      </w:r>
      <w:r>
        <w:t>s</w:t>
      </w:r>
      <w:r w:rsidR="00E63D88" w:rsidRPr="00C81703">
        <w:t xml:space="preserve"> to the complainant to inform them that the investigation process has </w:t>
      </w:r>
      <w:proofErr w:type="gramStart"/>
      <w:r w:rsidR="00E63D88" w:rsidRPr="00C81703">
        <w:t>concluded</w:t>
      </w:r>
      <w:proofErr w:type="gramEnd"/>
      <w:r w:rsidR="00E63D88" w:rsidRPr="00C81703">
        <w:t xml:space="preserve"> and the necessary action has been taken</w:t>
      </w:r>
      <w:r w:rsidR="00D20F75">
        <w:t>,</w:t>
      </w:r>
      <w:r w:rsidR="00E63D88" w:rsidRPr="00C81703">
        <w:t xml:space="preserve"> or the allegation was </w:t>
      </w:r>
      <w:r w:rsidR="007706A1" w:rsidRPr="00C81703">
        <w:t xml:space="preserve">not </w:t>
      </w:r>
      <w:r w:rsidR="00E63D88" w:rsidRPr="00C81703">
        <w:t>substantiated and no further action has been taken.</w:t>
      </w:r>
    </w:p>
    <w:p w14:paraId="698E0FBA" w14:textId="772662CC" w:rsidR="007D1DDF" w:rsidRPr="00C81703" w:rsidRDefault="00456E2B" w:rsidP="00F33CFF">
      <w:pPr>
        <w:pStyle w:val="ListBullet"/>
      </w:pPr>
      <w:r>
        <w:t xml:space="preserve">considers whether </w:t>
      </w:r>
      <w:r w:rsidR="00411F0B">
        <w:t xml:space="preserve">others, e.g. </w:t>
      </w:r>
      <w:r>
        <w:t>witnesses</w:t>
      </w:r>
      <w:r w:rsidR="00411F0B">
        <w:t>,</w:t>
      </w:r>
      <w:r>
        <w:t xml:space="preserve"> should be informed </w:t>
      </w:r>
      <w:r w:rsidRPr="00C81703">
        <w:t>that the investigation process has concluded</w:t>
      </w:r>
      <w:r>
        <w:t xml:space="preserve"> </w:t>
      </w:r>
      <w:r w:rsidR="00F128C0">
        <w:t xml:space="preserve">- </w:t>
      </w:r>
      <w:r>
        <w:t>g</w:t>
      </w:r>
      <w:r w:rsidR="00250A7C" w:rsidRPr="00C81703">
        <w:t xml:space="preserve">enerally the </w:t>
      </w:r>
      <w:r w:rsidR="00411F0B">
        <w:t>decision maker</w:t>
      </w:r>
      <w:r w:rsidR="00250A7C" w:rsidRPr="00C81703">
        <w:t xml:space="preserve"> does not w</w:t>
      </w:r>
      <w:r w:rsidR="001F18FB" w:rsidRPr="00C81703">
        <w:t xml:space="preserve">rite to witnesses who were interviewed to inform them </w:t>
      </w:r>
      <w:r w:rsidR="00250A7C" w:rsidRPr="00C81703">
        <w:t>of the outcomes of the investigation</w:t>
      </w:r>
      <w:r w:rsidR="00D20F75">
        <w:t>,</w:t>
      </w:r>
      <w:r>
        <w:t xml:space="preserve"> </w:t>
      </w:r>
      <w:r w:rsidR="00250A7C" w:rsidRPr="00C81703">
        <w:t>and this should be advised at their interview</w:t>
      </w:r>
      <w:r>
        <w:t>.</w:t>
      </w:r>
    </w:p>
    <w:p w14:paraId="4E691F10" w14:textId="10B7A15C" w:rsidR="00B973FD" w:rsidRPr="00C81703" w:rsidRDefault="00456E2B" w:rsidP="00B973FD">
      <w:pPr>
        <w:pStyle w:val="ListBullet"/>
      </w:pPr>
      <w:r>
        <w:t>d</w:t>
      </w:r>
      <w:r w:rsidR="00606D7D" w:rsidRPr="00C81703">
        <w:t>etermine</w:t>
      </w:r>
      <w:r>
        <w:t>s</w:t>
      </w:r>
      <w:r w:rsidR="00606D7D" w:rsidRPr="00C81703">
        <w:t xml:space="preserve"> what records and documentation need to be retained in accordance with legislative requirements and agency record-keeping procedures</w:t>
      </w:r>
      <w:r w:rsidR="0079695F" w:rsidRPr="00C81703">
        <w:t xml:space="preserve"> and ensure that all evidence </w:t>
      </w:r>
      <w:r w:rsidR="00F128C0">
        <w:t xml:space="preserve">e.g. </w:t>
      </w:r>
      <w:r w:rsidR="0079695F" w:rsidRPr="00C81703">
        <w:t>recordings, statements, documents are secured and able to be provided to any external agency</w:t>
      </w:r>
      <w:r>
        <w:t>, for example, the</w:t>
      </w:r>
      <w:r w:rsidR="0079695F" w:rsidRPr="00C81703">
        <w:t xml:space="preserve"> CCC should it be required</w:t>
      </w:r>
      <w:r w:rsidR="00606D7D" w:rsidRPr="00C81703">
        <w:t>.</w:t>
      </w:r>
    </w:p>
    <w:p w14:paraId="5CE3D3CE" w14:textId="76A55936" w:rsidR="00410F55" w:rsidRPr="00C81703" w:rsidRDefault="00F128C0" w:rsidP="00F00544">
      <w:pPr>
        <w:rPr>
          <w:b/>
          <w:i/>
          <w:color w:val="5ACAAF"/>
          <w:sz w:val="28"/>
        </w:rPr>
      </w:pPr>
      <w:r>
        <w:rPr>
          <w:b/>
          <w:i/>
          <w:color w:val="5ACAAF"/>
          <w:sz w:val="28"/>
        </w:rPr>
        <w:br w:type="page"/>
      </w:r>
      <w:r w:rsidR="00B973FD" w:rsidRPr="00655947">
        <w:rPr>
          <w:noProof/>
        </w:rPr>
        <mc:AlternateContent>
          <mc:Choice Requires="wps">
            <w:drawing>
              <wp:anchor distT="0" distB="0" distL="114300" distR="114300" simplePos="0" relativeHeight="251738112" behindDoc="0" locked="0" layoutInCell="1" allowOverlap="1" wp14:anchorId="04F4C553" wp14:editId="3D42B108">
                <wp:simplePos x="0" y="0"/>
                <wp:positionH relativeFrom="margin">
                  <wp:posOffset>-18732</wp:posOffset>
                </wp:positionH>
                <wp:positionV relativeFrom="paragraph">
                  <wp:posOffset>12292013</wp:posOffset>
                </wp:positionV>
                <wp:extent cx="210185" cy="213360"/>
                <wp:effectExtent l="17463" t="1587" r="54927" b="0"/>
                <wp:wrapNone/>
                <wp:docPr id="38" name="Teardrop 4"/>
                <wp:cNvGraphicFramePr/>
                <a:graphic xmlns:a="http://schemas.openxmlformats.org/drawingml/2006/main">
                  <a:graphicData uri="http://schemas.microsoft.com/office/word/2010/wordprocessingShape">
                    <wps:wsp>
                      <wps:cNvSpPr/>
                      <wps:spPr>
                        <a:xfrm rot="2700000">
                          <a:off x="0" y="0"/>
                          <a:ext cx="210185" cy="21336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381E860" id="Teardrop 4" o:spid="_x0000_s1026" style="position:absolute;margin-left:-1.45pt;margin-top:967.9pt;width:16.55pt;height:16.8pt;rotation:45;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20236;93131,27111;210185,0;186261,120236;93131,213360;0,120236" o:connectangles="0,0,0,0,0,0"/>
                <w10:wrap anchorx="margin"/>
              </v:shape>
            </w:pict>
          </mc:Fallback>
        </mc:AlternateContent>
      </w:r>
    </w:p>
    <w:bookmarkStart w:id="29" w:name="_Toc433010688"/>
    <w:bookmarkStart w:id="30" w:name="_Toc18658172"/>
    <w:p w14:paraId="3291D417" w14:textId="2BD1FFDF" w:rsidR="00BF3897" w:rsidRPr="00C81703" w:rsidRDefault="00F971DE" w:rsidP="00B41D93">
      <w:pPr>
        <w:pStyle w:val="Heading1"/>
      </w:pPr>
      <w:r w:rsidRPr="00655947">
        <w:rPr>
          <w:noProof/>
        </w:rPr>
        <w:lastRenderedPageBreak/>
        <mc:AlternateContent>
          <mc:Choice Requires="wps">
            <w:drawing>
              <wp:anchor distT="0" distB="0" distL="114300" distR="114300" simplePos="0" relativeHeight="251729920" behindDoc="0" locked="0" layoutInCell="1" allowOverlap="1" wp14:anchorId="0EDCF1D4" wp14:editId="4932DC22">
                <wp:simplePos x="0" y="0"/>
                <wp:positionH relativeFrom="leftMargin">
                  <wp:posOffset>601346</wp:posOffset>
                </wp:positionH>
                <wp:positionV relativeFrom="line">
                  <wp:align>top</wp:align>
                </wp:positionV>
                <wp:extent cx="208800" cy="212400"/>
                <wp:effectExtent l="17145" t="1905" r="56515" b="0"/>
                <wp:wrapNone/>
                <wp:docPr id="34" name="Teardrop 4"/>
                <wp:cNvGraphicFramePr/>
                <a:graphic xmlns:a="http://schemas.openxmlformats.org/drawingml/2006/main">
                  <a:graphicData uri="http://schemas.microsoft.com/office/word/2010/wordprocessingShape">
                    <wps:wsp>
                      <wps:cNvSpPr/>
                      <wps:spPr>
                        <a:xfrm rot="2700000">
                          <a:off x="0" y="0"/>
                          <a:ext cx="208800" cy="21240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077C34C" id="Teardrop 4" o:spid="_x0000_s1026" style="position:absolute;margin-left:47.35pt;margin-top:0;width:16.45pt;height:16.7pt;rotation:45;z-index:251729920;visibility:visible;mso-wrap-style:square;mso-width-percent:0;mso-height-percent:0;mso-wrap-distance-left:9pt;mso-wrap-distance-top:0;mso-wrap-distance-right:9pt;mso-wrap-distance-bottom:0;mso-position-horizontal:absolute;mso-position-horizontal-relative:left-margin-area;mso-position-vertical:top;mso-position-vertical-relative:line;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19695;92517,26989;208800,0;185034,119695;92517,212400;0,119695" o:connectangles="0,0,0,0,0,0"/>
                <w10:wrap anchorx="margin" anchory="line"/>
              </v:shape>
            </w:pict>
          </mc:Fallback>
        </mc:AlternateContent>
      </w:r>
      <w:r w:rsidR="0014426C" w:rsidRPr="00C81703">
        <w:t>Glossary</w:t>
      </w:r>
      <w:bookmarkEnd w:id="29"/>
      <w:bookmarkEnd w:id="30"/>
    </w:p>
    <w:p w14:paraId="1F8257B1" w14:textId="148B850C" w:rsidR="00BF3897" w:rsidRPr="00F00544" w:rsidRDefault="00BF3897" w:rsidP="00CA339F">
      <w:pPr>
        <w:pStyle w:val="Heading4"/>
        <w:rPr>
          <w:i w:val="0"/>
        </w:rPr>
      </w:pPr>
      <w:r w:rsidRPr="00F00544">
        <w:rPr>
          <w:i w:val="0"/>
        </w:rPr>
        <w:t>Balance of probabilities</w:t>
      </w:r>
    </w:p>
    <w:p w14:paraId="666AD2E7" w14:textId="029D53BF" w:rsidR="00BF3897" w:rsidRPr="001C5E01" w:rsidRDefault="00BF3897" w:rsidP="00F33CFF">
      <w:pPr>
        <w:pStyle w:val="Bodycopy"/>
        <w:rPr>
          <w:lang w:val="en-AU"/>
        </w:rPr>
      </w:pPr>
      <w:r w:rsidRPr="001C5E01">
        <w:rPr>
          <w:lang w:val="en-AU"/>
        </w:rPr>
        <w:t xml:space="preserve">A legal standard of proof that requires </w:t>
      </w:r>
      <w:r w:rsidR="008A24E2" w:rsidRPr="001C5E01">
        <w:rPr>
          <w:lang w:val="en-AU"/>
        </w:rPr>
        <w:t>a decision maker</w:t>
      </w:r>
      <w:r w:rsidR="00E02D3A">
        <w:rPr>
          <w:lang w:val="en-AU"/>
        </w:rPr>
        <w:t xml:space="preserve"> to determine that it is </w:t>
      </w:r>
      <w:r w:rsidRPr="001C5E01">
        <w:rPr>
          <w:lang w:val="en-AU"/>
        </w:rPr>
        <w:t xml:space="preserve">more probable </w:t>
      </w:r>
      <w:r w:rsidR="00F128C0">
        <w:rPr>
          <w:lang w:val="en-AU"/>
        </w:rPr>
        <w:t xml:space="preserve">- </w:t>
      </w:r>
      <w:r w:rsidRPr="001C5E01">
        <w:rPr>
          <w:lang w:val="en-AU"/>
        </w:rPr>
        <w:t>likely</w:t>
      </w:r>
      <w:r w:rsidR="00F128C0">
        <w:rPr>
          <w:lang w:val="en-AU"/>
        </w:rPr>
        <w:t xml:space="preserve"> -</w:t>
      </w:r>
      <w:r w:rsidRPr="001C5E01">
        <w:rPr>
          <w:lang w:val="en-AU"/>
        </w:rPr>
        <w:t xml:space="preserve"> than not that the facts are true. </w:t>
      </w:r>
      <w:r w:rsidR="008A24E2" w:rsidRPr="001C5E01">
        <w:rPr>
          <w:lang w:val="en-AU"/>
        </w:rPr>
        <w:t>D</w:t>
      </w:r>
      <w:r w:rsidRPr="001C5E01">
        <w:rPr>
          <w:lang w:val="en-AU"/>
        </w:rPr>
        <w:t xml:space="preserve">epending on the nature of the allegation the strength of evidence required to meet the standard of proof may change. The more serious the allegation </w:t>
      </w:r>
      <w:r w:rsidR="008A24E2" w:rsidRPr="001C5E01">
        <w:rPr>
          <w:lang w:val="en-AU"/>
        </w:rPr>
        <w:t xml:space="preserve">the greater the strength of evidence must be to satisfy a decision maker that a </w:t>
      </w:r>
      <w:proofErr w:type="gramStart"/>
      <w:r w:rsidR="008A24E2" w:rsidRPr="001C5E01">
        <w:rPr>
          <w:lang w:val="en-AU"/>
        </w:rPr>
        <w:t>particular allegation</w:t>
      </w:r>
      <w:proofErr w:type="gramEnd"/>
      <w:r w:rsidR="008A24E2" w:rsidRPr="001C5E01">
        <w:rPr>
          <w:lang w:val="en-AU"/>
        </w:rPr>
        <w:t xml:space="preserve"> is proven</w:t>
      </w:r>
      <w:r w:rsidR="0042695B" w:rsidRPr="001C5E01">
        <w:rPr>
          <w:lang w:val="en-AU"/>
        </w:rPr>
        <w:t xml:space="preserve">. </w:t>
      </w:r>
      <w:r w:rsidRPr="001C5E01">
        <w:rPr>
          <w:lang w:val="en-AU"/>
        </w:rPr>
        <w:t xml:space="preserve">This is called the </w:t>
      </w:r>
      <w:r w:rsidR="00D74A4E" w:rsidRPr="001C5E01">
        <w:rPr>
          <w:lang w:val="en-AU"/>
        </w:rPr>
        <w:t>‘</w:t>
      </w:r>
      <w:proofErr w:type="spellStart"/>
      <w:r w:rsidRPr="001C5E01">
        <w:rPr>
          <w:lang w:val="en-AU"/>
        </w:rPr>
        <w:t>Briginshaw</w:t>
      </w:r>
      <w:proofErr w:type="spellEnd"/>
      <w:r w:rsidRPr="001C5E01">
        <w:rPr>
          <w:lang w:val="en-AU"/>
        </w:rPr>
        <w:t xml:space="preserve"> Principle</w:t>
      </w:r>
      <w:r w:rsidR="00D74A4E" w:rsidRPr="001C5E01">
        <w:rPr>
          <w:lang w:val="en-AU"/>
        </w:rPr>
        <w:t>’</w:t>
      </w:r>
      <w:r w:rsidRPr="001C5E01">
        <w:rPr>
          <w:lang w:val="en-AU"/>
        </w:rPr>
        <w:t>.</w:t>
      </w:r>
    </w:p>
    <w:p w14:paraId="7D6530DA" w14:textId="58ACEAD8" w:rsidR="00BF3897" w:rsidRPr="00F00544" w:rsidRDefault="00BF3897" w:rsidP="00CA339F">
      <w:pPr>
        <w:pStyle w:val="Heading4"/>
        <w:rPr>
          <w:i w:val="0"/>
        </w:rPr>
      </w:pPr>
      <w:r w:rsidRPr="00F00544">
        <w:rPr>
          <w:i w:val="0"/>
        </w:rPr>
        <w:t xml:space="preserve">Code of Conduct for the Queensland </w:t>
      </w:r>
      <w:r w:rsidR="00F128C0">
        <w:rPr>
          <w:i w:val="0"/>
        </w:rPr>
        <w:t>p</w:t>
      </w:r>
      <w:r w:rsidRPr="00F00544">
        <w:rPr>
          <w:i w:val="0"/>
        </w:rPr>
        <w:t xml:space="preserve">ublic </w:t>
      </w:r>
      <w:r w:rsidR="00F128C0">
        <w:rPr>
          <w:i w:val="0"/>
        </w:rPr>
        <w:t>s</w:t>
      </w:r>
      <w:r w:rsidRPr="00F00544">
        <w:rPr>
          <w:i w:val="0"/>
        </w:rPr>
        <w:t>ervice</w:t>
      </w:r>
    </w:p>
    <w:p w14:paraId="36CD6C72" w14:textId="3C365D84" w:rsidR="00BF3897" w:rsidRPr="001C5E01" w:rsidRDefault="00BF3897" w:rsidP="00983A46">
      <w:pPr>
        <w:pStyle w:val="Bodycopy"/>
        <w:rPr>
          <w:lang w:val="en-AU"/>
        </w:rPr>
      </w:pPr>
      <w:r w:rsidRPr="001C5E01">
        <w:rPr>
          <w:lang w:val="en-AU"/>
        </w:rPr>
        <w:t xml:space="preserve">The Code of Conduct is based on the public sector ethics principles as outlined in the </w:t>
      </w:r>
      <w:r w:rsidRPr="001C5E01">
        <w:rPr>
          <w:rStyle w:val="Emphasis"/>
          <w:lang w:val="en-AU"/>
        </w:rPr>
        <w:t xml:space="preserve">Public Sector Ethics Act 1994. </w:t>
      </w:r>
      <w:r w:rsidR="00983A46" w:rsidRPr="001C5E01">
        <w:rPr>
          <w:rStyle w:val="Emphasis"/>
          <w:i w:val="0"/>
          <w:lang w:val="en-AU"/>
        </w:rPr>
        <w:t>The code applies to employees</w:t>
      </w:r>
      <w:r w:rsidR="00D74A4E" w:rsidRPr="001C5E01">
        <w:rPr>
          <w:rStyle w:val="Emphasis"/>
          <w:i w:val="0"/>
          <w:lang w:val="en-AU"/>
        </w:rPr>
        <w:t xml:space="preserve"> </w:t>
      </w:r>
      <w:r w:rsidR="00F128C0">
        <w:rPr>
          <w:rStyle w:val="Emphasis"/>
          <w:i w:val="0"/>
          <w:lang w:val="en-AU"/>
        </w:rPr>
        <w:t xml:space="preserve">- </w:t>
      </w:r>
      <w:r w:rsidR="00D74A4E" w:rsidRPr="001C5E01">
        <w:rPr>
          <w:rStyle w:val="Emphasis"/>
          <w:i w:val="0"/>
          <w:lang w:val="en-AU"/>
        </w:rPr>
        <w:t>as defined in the Code</w:t>
      </w:r>
      <w:r w:rsidR="00F128C0">
        <w:rPr>
          <w:rStyle w:val="Emphasis"/>
          <w:i w:val="0"/>
          <w:lang w:val="en-AU"/>
        </w:rPr>
        <w:t xml:space="preserve"> -</w:t>
      </w:r>
      <w:r w:rsidR="00983A46" w:rsidRPr="001C5E01">
        <w:rPr>
          <w:rStyle w:val="Emphasis"/>
          <w:i w:val="0"/>
          <w:lang w:val="en-AU"/>
        </w:rPr>
        <w:t xml:space="preserve"> of Queensland public </w:t>
      </w:r>
      <w:r w:rsidR="00E02D3A">
        <w:rPr>
          <w:rStyle w:val="Emphasis"/>
          <w:i w:val="0"/>
          <w:lang w:val="en-AU"/>
        </w:rPr>
        <w:t>sector</w:t>
      </w:r>
      <w:r w:rsidR="00983A46" w:rsidRPr="001C5E01">
        <w:rPr>
          <w:rStyle w:val="Emphasis"/>
          <w:i w:val="0"/>
          <w:lang w:val="en-AU"/>
        </w:rPr>
        <w:t xml:space="preserve"> agencies.</w:t>
      </w:r>
    </w:p>
    <w:p w14:paraId="29A177DB" w14:textId="77777777" w:rsidR="00BF3897" w:rsidRPr="00F00544" w:rsidRDefault="00BF3897" w:rsidP="00CA339F">
      <w:pPr>
        <w:pStyle w:val="Heading4"/>
        <w:rPr>
          <w:i w:val="0"/>
        </w:rPr>
      </w:pPr>
      <w:r w:rsidRPr="00F00544">
        <w:rPr>
          <w:i w:val="0"/>
        </w:rPr>
        <w:t>Corrupt conduct</w:t>
      </w:r>
    </w:p>
    <w:p w14:paraId="327FE401" w14:textId="3A82A018" w:rsidR="00BF3897" w:rsidRPr="001C5E01" w:rsidRDefault="00BF3897" w:rsidP="00F33CFF">
      <w:pPr>
        <w:pStyle w:val="Bodycopy"/>
        <w:rPr>
          <w:lang w:val="en-AU"/>
        </w:rPr>
      </w:pPr>
      <w:r w:rsidRPr="001C5E01">
        <w:rPr>
          <w:lang w:val="en-AU"/>
        </w:rPr>
        <w:t xml:space="preserve">Corrupt conduct is conduct defined </w:t>
      </w:r>
      <w:r w:rsidR="00E02D3A">
        <w:rPr>
          <w:lang w:val="en-AU"/>
        </w:rPr>
        <w:t>in</w:t>
      </w:r>
      <w:r w:rsidRPr="001C5E01">
        <w:rPr>
          <w:lang w:val="en-AU"/>
        </w:rPr>
        <w:t xml:space="preserve"> Section 15 of the </w:t>
      </w:r>
      <w:r w:rsidRPr="001C5E01">
        <w:rPr>
          <w:i/>
          <w:iCs/>
          <w:lang w:val="en-AU"/>
        </w:rPr>
        <w:t>Crime and Corruption Act 2001</w:t>
      </w:r>
      <w:r w:rsidRPr="001C5E01">
        <w:rPr>
          <w:iCs/>
          <w:lang w:val="en-AU"/>
        </w:rPr>
        <w:t>.</w:t>
      </w:r>
      <w:r w:rsidRPr="001C5E01">
        <w:rPr>
          <w:lang w:val="en-AU"/>
        </w:rPr>
        <w:t xml:space="preserve"> </w:t>
      </w:r>
    </w:p>
    <w:p w14:paraId="2D9D9C76" w14:textId="1C9DF5D2" w:rsidR="001F6486" w:rsidRPr="00F00544" w:rsidRDefault="001F6486" w:rsidP="00CA339F">
      <w:pPr>
        <w:pStyle w:val="Heading4"/>
        <w:rPr>
          <w:i w:val="0"/>
        </w:rPr>
      </w:pPr>
      <w:r w:rsidRPr="00F00544">
        <w:rPr>
          <w:i w:val="0"/>
        </w:rPr>
        <w:t>Investigation</w:t>
      </w:r>
    </w:p>
    <w:p w14:paraId="12882340" w14:textId="6AD825B4" w:rsidR="001F6486" w:rsidRPr="001C5E01" w:rsidRDefault="001F6486" w:rsidP="001F6486">
      <w:pPr>
        <w:pStyle w:val="Bodycopy"/>
        <w:rPr>
          <w:lang w:val="en-AU"/>
        </w:rPr>
      </w:pPr>
      <w:r w:rsidRPr="001C5E01">
        <w:rPr>
          <w:lang w:val="en-AU"/>
        </w:rPr>
        <w:t xml:space="preserve">An investigation can be defined as the unbiased gathering and evaluation of evidence. A workplace investigation requires a formal scope </w:t>
      </w:r>
      <w:r w:rsidR="00F128C0">
        <w:rPr>
          <w:lang w:val="en-AU"/>
        </w:rPr>
        <w:t xml:space="preserve">- </w:t>
      </w:r>
      <w:r w:rsidRPr="001C5E01">
        <w:rPr>
          <w:lang w:val="en-AU"/>
        </w:rPr>
        <w:t>terms of reference</w:t>
      </w:r>
      <w:r w:rsidR="00F128C0">
        <w:rPr>
          <w:lang w:val="en-AU"/>
        </w:rPr>
        <w:t xml:space="preserve"> -</w:t>
      </w:r>
      <w:r w:rsidRPr="001C5E01">
        <w:rPr>
          <w:lang w:val="en-AU"/>
        </w:rPr>
        <w:t xml:space="preserve"> and a written report for the decision maker to consider.</w:t>
      </w:r>
    </w:p>
    <w:p w14:paraId="69CE94CC" w14:textId="77777777" w:rsidR="00BF3897" w:rsidRPr="00F00544" w:rsidRDefault="00BF3897" w:rsidP="00CA339F">
      <w:pPr>
        <w:pStyle w:val="Heading4"/>
        <w:rPr>
          <w:i w:val="0"/>
        </w:rPr>
      </w:pPr>
      <w:r w:rsidRPr="00F00544">
        <w:rPr>
          <w:i w:val="0"/>
        </w:rPr>
        <w:t xml:space="preserve">Work performance matter </w:t>
      </w:r>
    </w:p>
    <w:p w14:paraId="352F4262" w14:textId="11963353" w:rsidR="00BF3897" w:rsidRPr="001C5E01" w:rsidRDefault="00BF3897" w:rsidP="00F33CFF">
      <w:pPr>
        <w:pStyle w:val="Bodycopy"/>
        <w:rPr>
          <w:lang w:val="en-AU"/>
        </w:rPr>
      </w:pPr>
      <w:r w:rsidRPr="001C5E01">
        <w:rPr>
          <w:lang w:val="en-AU"/>
        </w:rPr>
        <w:t>A work performance matter</w:t>
      </w:r>
      <w:r w:rsidR="00145048" w:rsidRPr="001C5E01">
        <w:rPr>
          <w:lang w:val="en-AU"/>
        </w:rPr>
        <w:t xml:space="preserve"> is defined </w:t>
      </w:r>
      <w:r w:rsidR="00E02D3A">
        <w:rPr>
          <w:lang w:val="en-AU"/>
        </w:rPr>
        <w:t>in</w:t>
      </w:r>
      <w:r w:rsidR="00145048" w:rsidRPr="001C5E01">
        <w:rPr>
          <w:lang w:val="en-AU"/>
        </w:rPr>
        <w:t xml:space="preserve"> section 88H of the </w:t>
      </w:r>
      <w:r w:rsidR="00606D7D" w:rsidRPr="001C5E01">
        <w:rPr>
          <w:i/>
          <w:lang w:val="en-AU"/>
        </w:rPr>
        <w:t>Public Service</w:t>
      </w:r>
      <w:r w:rsidR="00777FE1" w:rsidRPr="001C5E01">
        <w:rPr>
          <w:i/>
          <w:lang w:val="en-AU"/>
        </w:rPr>
        <w:t xml:space="preserve"> Act 2008</w:t>
      </w:r>
      <w:r w:rsidRPr="001C5E01">
        <w:rPr>
          <w:lang w:val="en-AU"/>
        </w:rPr>
        <w:t xml:space="preserve"> </w:t>
      </w:r>
      <w:r w:rsidR="00145048" w:rsidRPr="001C5E01">
        <w:rPr>
          <w:lang w:val="en-AU"/>
        </w:rPr>
        <w:t xml:space="preserve">as a matter involving a public service employee’s work performance or personal conduct, including, for example, an allegation against the employee that constitutes or would, if proved, constitute grounds for disciplinary action. </w:t>
      </w:r>
    </w:p>
    <w:p w14:paraId="17122E11" w14:textId="475D37C2" w:rsidR="007D1DDF" w:rsidRPr="001C5E01" w:rsidRDefault="007D1DDF" w:rsidP="00F33CFF">
      <w:pPr>
        <w:pStyle w:val="Bodycopy"/>
        <w:rPr>
          <w:lang w:val="en-AU"/>
        </w:rPr>
      </w:pPr>
      <w:r w:rsidRPr="001C5E01">
        <w:rPr>
          <w:lang w:val="en-AU"/>
        </w:rPr>
        <w:br w:type="page"/>
      </w:r>
    </w:p>
    <w:bookmarkStart w:id="31" w:name="_Toc18658173"/>
    <w:bookmarkEnd w:id="4"/>
    <w:p w14:paraId="57AE5813" w14:textId="77777777" w:rsidR="007B2F4F" w:rsidRPr="000A58DF" w:rsidRDefault="00D16CF2" w:rsidP="000A58DF">
      <w:pPr>
        <w:pStyle w:val="Heading1"/>
        <w:rPr>
          <w:rStyle w:val="Heading1Char"/>
          <w:b/>
        </w:rPr>
      </w:pPr>
      <w:r w:rsidRPr="000A58DF">
        <w:rPr>
          <w:noProof/>
        </w:rPr>
        <w:lastRenderedPageBreak/>
        <mc:AlternateContent>
          <mc:Choice Requires="wps">
            <w:drawing>
              <wp:anchor distT="0" distB="0" distL="114300" distR="114300" simplePos="0" relativeHeight="251667456" behindDoc="0" locked="0" layoutInCell="1" allowOverlap="1" wp14:anchorId="696CEA45" wp14:editId="3F33F079">
                <wp:simplePos x="0" y="0"/>
                <wp:positionH relativeFrom="leftMargin">
                  <wp:posOffset>600516</wp:posOffset>
                </wp:positionH>
                <wp:positionV relativeFrom="line">
                  <wp:align>top</wp:align>
                </wp:positionV>
                <wp:extent cx="208800" cy="212400"/>
                <wp:effectExtent l="17145" t="1905" r="56515" b="0"/>
                <wp:wrapNone/>
                <wp:docPr id="11" name="Teardrop 4"/>
                <wp:cNvGraphicFramePr/>
                <a:graphic xmlns:a="http://schemas.openxmlformats.org/drawingml/2006/main">
                  <a:graphicData uri="http://schemas.microsoft.com/office/word/2010/wordprocessingShape">
                    <wps:wsp>
                      <wps:cNvSpPr/>
                      <wps:spPr>
                        <a:xfrm rot="2700000">
                          <a:off x="0" y="0"/>
                          <a:ext cx="208800" cy="212400"/>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solidFill>
                          <a:srgbClr val="5ACA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E4C7312" id="Teardrop 4" o:spid="_x0000_s1026" style="position:absolute;margin-left:47.3pt;margin-top:0;width:16.45pt;height:16.7pt;rotation:45;z-index:251667456;visibility:visible;mso-wrap-style:square;mso-width-percent:0;mso-height-percent:0;mso-wrap-distance-left:9pt;mso-wrap-distance-top:0;mso-wrap-distance-right:9pt;mso-wrap-distance-bottom:0;mso-position-horizontal:absolute;mso-position-horizontal-relative:left-margin-area;mso-position-vertical:top;mso-position-vertical-relative:line;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" path="m,253893c,145290,95619,78296,196644,57249,286607,37325,361417,19083,443803,,427808,73124,410125,159722,393288,253893,376451,348064,305247,450537,196644,450537,88041,450537,,362496,,253893xe" fillcolor="#5acaaf" stroked="f" strokeweight="1pt">
                <v:stroke joinstyle="miter"/>
                <v:path arrowok="t" o:connecttype="custom" o:connectlocs="0,119695;92517,26989;208800,0;185034,119695;92517,212400;0,119695" o:connectangles="0,0,0,0,0,0"/>
                <w10:wrap anchorx="margin" anchory="line"/>
              </v:shape>
            </w:pict>
          </mc:Fallback>
        </mc:AlternateContent>
      </w:r>
      <w:r w:rsidR="00FE7DEB" w:rsidRPr="000A58DF">
        <w:rPr>
          <w:rStyle w:val="Heading1Char"/>
          <w:b/>
        </w:rPr>
        <w:t>Appendices</w:t>
      </w:r>
      <w:bookmarkStart w:id="32" w:name="_Toc493595895"/>
      <w:bookmarkEnd w:id="31"/>
    </w:p>
    <w:bookmarkEnd w:id="32"/>
    <w:p w14:paraId="685BDB8D" w14:textId="7192957F" w:rsidR="00365B73" w:rsidRPr="00C81703" w:rsidRDefault="00E2325C" w:rsidP="00F33CFF">
      <w:pPr>
        <w:pStyle w:val="ListBullet"/>
      </w:pPr>
      <w:r w:rsidRPr="00C81703">
        <w:t>Appendix 1</w:t>
      </w:r>
      <w:r w:rsidR="0095726F" w:rsidRPr="00C81703">
        <w:t xml:space="preserve">: </w:t>
      </w:r>
      <w:r w:rsidR="00365B73" w:rsidRPr="00C81703">
        <w:t>Template Terms of Reference</w:t>
      </w:r>
    </w:p>
    <w:p w14:paraId="2702AEA1" w14:textId="25092941" w:rsidR="00365B73" w:rsidRPr="00C81703" w:rsidRDefault="00E2325C" w:rsidP="00F33CFF">
      <w:pPr>
        <w:pStyle w:val="ListBullet"/>
      </w:pPr>
      <w:r w:rsidRPr="00C81703">
        <w:t>Appendix 2</w:t>
      </w:r>
      <w:r w:rsidR="00261A84">
        <w:t>: Investigation r</w:t>
      </w:r>
      <w:r w:rsidR="00365B73" w:rsidRPr="00C81703">
        <w:t xml:space="preserve">eport </w:t>
      </w:r>
      <w:r w:rsidR="00D8675C" w:rsidRPr="00C81703">
        <w:t>suggested headings</w:t>
      </w:r>
    </w:p>
    <w:p w14:paraId="2CF21A60" w14:textId="5333D8B0" w:rsidR="00365B73" w:rsidRPr="00C81703" w:rsidRDefault="00E2325C" w:rsidP="00F33CFF">
      <w:pPr>
        <w:pStyle w:val="ListBullet"/>
      </w:pPr>
      <w:r w:rsidRPr="00C81703">
        <w:t>Appendix 3</w:t>
      </w:r>
      <w:r w:rsidR="00365B73" w:rsidRPr="00C81703">
        <w:t xml:space="preserve">: Letter to </w:t>
      </w:r>
      <w:r w:rsidR="0095167E" w:rsidRPr="00C81703">
        <w:t>individual who is the subject of a matter</w:t>
      </w:r>
      <w:r w:rsidR="00365B73" w:rsidRPr="00C81703">
        <w:t xml:space="preserve"> advising of investigation</w:t>
      </w:r>
    </w:p>
    <w:p w14:paraId="5EEA9E14" w14:textId="0CD093AF" w:rsidR="00365B73" w:rsidRPr="00C81703" w:rsidRDefault="00E2325C" w:rsidP="00F33CFF">
      <w:pPr>
        <w:pStyle w:val="ListBullet"/>
      </w:pPr>
      <w:r w:rsidRPr="00C81703">
        <w:t>Appendix 4</w:t>
      </w:r>
      <w:r w:rsidR="00365B73" w:rsidRPr="00C81703">
        <w:t>: Letter to witness inviting them to an interview</w:t>
      </w:r>
    </w:p>
    <w:p w14:paraId="77084E1B" w14:textId="14A95760" w:rsidR="002B3362" w:rsidRPr="00C81703" w:rsidRDefault="002B3362">
      <w:pPr>
        <w:rPr>
          <w:snapToGrid w:val="0"/>
          <w:highlight w:val="yellow"/>
        </w:rPr>
      </w:pPr>
      <w:r w:rsidRPr="00C81703">
        <w:rPr>
          <w:highlight w:val="yellow"/>
        </w:rPr>
        <w:br w:type="page"/>
      </w:r>
    </w:p>
    <w:p w14:paraId="5F6F5276" w14:textId="7A12983A" w:rsidR="00AB29A4" w:rsidRPr="00C81703" w:rsidRDefault="00E2325C" w:rsidP="00885D79">
      <w:pPr>
        <w:pStyle w:val="Heading2"/>
        <w:numPr>
          <w:ilvl w:val="0"/>
          <w:numId w:val="0"/>
        </w:numPr>
        <w:ind w:left="284"/>
        <w:rPr>
          <w:rStyle w:val="Heading2Char"/>
        </w:rPr>
      </w:pPr>
      <w:bookmarkStart w:id="33" w:name="_Toc18658174"/>
      <w:bookmarkStart w:id="34" w:name="_Toc493595862"/>
      <w:r w:rsidRPr="00C81703">
        <w:rPr>
          <w:rStyle w:val="Heading2Char"/>
        </w:rPr>
        <w:lastRenderedPageBreak/>
        <w:t>Appendix 1</w:t>
      </w:r>
      <w:r w:rsidR="001D412E" w:rsidRPr="00C81703">
        <w:rPr>
          <w:rStyle w:val="Heading2Char"/>
        </w:rPr>
        <w:t>: Template Terms of Reference</w:t>
      </w:r>
      <w:bookmarkEnd w:id="33"/>
    </w:p>
    <w:bookmarkEnd w:id="34"/>
    <w:p w14:paraId="6E615C4C" w14:textId="77777777" w:rsidR="00365B73" w:rsidRPr="00C81703" w:rsidRDefault="00365B73" w:rsidP="00365B73">
      <w:pPr>
        <w:rPr>
          <w:szCs w:val="20"/>
        </w:rPr>
      </w:pPr>
    </w:p>
    <w:p w14:paraId="281EBEF4" w14:textId="77777777" w:rsidR="00365B73" w:rsidRPr="00C81703" w:rsidRDefault="00365B73" w:rsidP="00365B73">
      <w:pPr>
        <w:rPr>
          <w:szCs w:val="20"/>
        </w:rPr>
      </w:pPr>
    </w:p>
    <w:p w14:paraId="45C4F587" w14:textId="77777777" w:rsidR="00365B73" w:rsidRPr="00C81703" w:rsidRDefault="00365B73" w:rsidP="00365B73">
      <w:pPr>
        <w:rPr>
          <w:szCs w:val="20"/>
        </w:rPr>
      </w:pPr>
    </w:p>
    <w:p w14:paraId="300C20D3" w14:textId="77777777" w:rsidR="00365B73" w:rsidRPr="00C81703" w:rsidRDefault="00365B73" w:rsidP="00365B73">
      <w:pPr>
        <w:rPr>
          <w:szCs w:val="20"/>
        </w:rPr>
      </w:pPr>
    </w:p>
    <w:p w14:paraId="5C53FDE4" w14:textId="77777777" w:rsidR="00365B73" w:rsidRPr="00C81703" w:rsidRDefault="00365B73" w:rsidP="00365B73">
      <w:pPr>
        <w:rPr>
          <w:szCs w:val="20"/>
        </w:rPr>
      </w:pPr>
    </w:p>
    <w:p w14:paraId="1D3FF95C" w14:textId="77777777" w:rsidR="00365B73" w:rsidRPr="00C81703" w:rsidRDefault="00365B73" w:rsidP="00F33CFF">
      <w:pPr>
        <w:pStyle w:val="Heading5"/>
        <w:jc w:val="center"/>
      </w:pPr>
      <w:r w:rsidRPr="00C81703">
        <w:t>PRIVATE AND CONFIDENTIAL</w:t>
      </w:r>
    </w:p>
    <w:p w14:paraId="5BFAEE14" w14:textId="77777777" w:rsidR="00365B73" w:rsidRPr="001C5E01" w:rsidRDefault="00365B73" w:rsidP="00F33CFF">
      <w:pPr>
        <w:pStyle w:val="Bodycopy"/>
        <w:jc w:val="center"/>
        <w:rPr>
          <w:sz w:val="28"/>
          <w:u w:val="single"/>
          <w:lang w:val="en-AU"/>
        </w:rPr>
      </w:pPr>
    </w:p>
    <w:p w14:paraId="448C5792" w14:textId="77777777" w:rsidR="00365B73" w:rsidRPr="001C5E01" w:rsidRDefault="00365B73" w:rsidP="00F33CFF">
      <w:pPr>
        <w:pStyle w:val="Bodycopy"/>
        <w:jc w:val="center"/>
        <w:rPr>
          <w:i/>
          <w:sz w:val="28"/>
          <w:u w:val="single"/>
          <w:lang w:val="en-AU"/>
        </w:rPr>
      </w:pPr>
      <w:r w:rsidRPr="001C5E01">
        <w:rPr>
          <w:i/>
          <w:sz w:val="28"/>
          <w:highlight w:val="lightGray"/>
          <w:u w:val="single"/>
          <w:lang w:val="en-AU"/>
        </w:rPr>
        <w:t>Date</w:t>
      </w:r>
    </w:p>
    <w:p w14:paraId="570861DE" w14:textId="77777777" w:rsidR="00365B73" w:rsidRPr="001C5E01" w:rsidRDefault="00365B73" w:rsidP="00F33CFF">
      <w:pPr>
        <w:pStyle w:val="Bodycopy"/>
        <w:jc w:val="center"/>
        <w:rPr>
          <w:sz w:val="28"/>
          <w:u w:val="single"/>
          <w:lang w:val="en-AU"/>
        </w:rPr>
      </w:pPr>
    </w:p>
    <w:p w14:paraId="779F55B7" w14:textId="77777777" w:rsidR="00365B73" w:rsidRPr="001C5E01" w:rsidRDefault="00365B73" w:rsidP="00F33CFF">
      <w:pPr>
        <w:pStyle w:val="Bodycopy"/>
        <w:jc w:val="center"/>
        <w:rPr>
          <w:sz w:val="28"/>
          <w:u w:val="single"/>
          <w:lang w:val="en-AU"/>
        </w:rPr>
      </w:pPr>
    </w:p>
    <w:p w14:paraId="36A8460A" w14:textId="77777777" w:rsidR="00365B73" w:rsidRPr="001C5E01" w:rsidRDefault="00365B73" w:rsidP="00E02D3A">
      <w:pPr>
        <w:pStyle w:val="Bodycopy"/>
        <w:jc w:val="center"/>
        <w:rPr>
          <w:lang w:val="en-AU"/>
        </w:rPr>
      </w:pPr>
      <w:bookmarkStart w:id="35" w:name="_Toc493595863"/>
      <w:bookmarkStart w:id="36" w:name="_Toc493595897"/>
      <w:r w:rsidRPr="001C5E01">
        <w:rPr>
          <w:lang w:val="en-AU"/>
        </w:rPr>
        <w:t>TERMS OF REFERENCE</w:t>
      </w:r>
      <w:bookmarkEnd w:id="35"/>
      <w:bookmarkEnd w:id="36"/>
    </w:p>
    <w:p w14:paraId="7093D182" w14:textId="77777777" w:rsidR="00365B73" w:rsidRPr="001C5E01" w:rsidRDefault="00365B73" w:rsidP="00E02D3A">
      <w:pPr>
        <w:pStyle w:val="Bodycopy"/>
        <w:jc w:val="center"/>
        <w:rPr>
          <w:rFonts w:ascii="Times New Roman" w:hAnsi="Times New Roman"/>
          <w:sz w:val="20"/>
          <w:szCs w:val="20"/>
          <w:lang w:val="en-AU"/>
        </w:rPr>
      </w:pPr>
    </w:p>
    <w:p w14:paraId="4B93A435" w14:textId="77777777" w:rsidR="00365B73" w:rsidRPr="001C5E01" w:rsidRDefault="00365B73" w:rsidP="00E02D3A">
      <w:pPr>
        <w:pStyle w:val="Bodycopy"/>
        <w:jc w:val="center"/>
        <w:rPr>
          <w:lang w:val="en-AU"/>
        </w:rPr>
      </w:pPr>
      <w:bookmarkStart w:id="37" w:name="_Toc493595864"/>
      <w:bookmarkStart w:id="38" w:name="_Toc493595898"/>
      <w:r w:rsidRPr="001C5E01">
        <w:rPr>
          <w:lang w:val="en-AU"/>
        </w:rPr>
        <w:t>Allegations of misconduct (and if relevant corrupt conduct)</w:t>
      </w:r>
      <w:bookmarkEnd w:id="37"/>
      <w:bookmarkEnd w:id="38"/>
    </w:p>
    <w:p w14:paraId="7A0F72CC" w14:textId="77777777" w:rsidR="00365B73" w:rsidRPr="001C5E01" w:rsidRDefault="00365B73" w:rsidP="00F33CFF">
      <w:pPr>
        <w:pStyle w:val="Bodycopy"/>
        <w:jc w:val="center"/>
        <w:rPr>
          <w:lang w:val="en-AU"/>
        </w:rPr>
      </w:pPr>
    </w:p>
    <w:p w14:paraId="3DB3EB61" w14:textId="77777777" w:rsidR="00365B73" w:rsidRPr="001C5E01" w:rsidRDefault="00365B73" w:rsidP="00F33CFF">
      <w:pPr>
        <w:pStyle w:val="Bodycopy"/>
        <w:jc w:val="center"/>
        <w:rPr>
          <w:lang w:val="en-AU"/>
        </w:rPr>
      </w:pPr>
    </w:p>
    <w:p w14:paraId="3A59B80A" w14:textId="77777777" w:rsidR="00365B73" w:rsidRPr="001C5E01" w:rsidRDefault="00365B73" w:rsidP="00F33CFF">
      <w:pPr>
        <w:pStyle w:val="Bodycopy"/>
        <w:jc w:val="center"/>
        <w:rPr>
          <w:lang w:val="en-AU"/>
        </w:rPr>
      </w:pPr>
    </w:p>
    <w:p w14:paraId="1EF61C45" w14:textId="77777777" w:rsidR="00365B73" w:rsidRPr="001C5E01" w:rsidRDefault="00365B73" w:rsidP="00F33CFF">
      <w:pPr>
        <w:pStyle w:val="Bodycopy"/>
        <w:jc w:val="center"/>
        <w:rPr>
          <w:lang w:val="en-AU"/>
        </w:rPr>
      </w:pPr>
    </w:p>
    <w:p w14:paraId="62A7453A" w14:textId="77777777" w:rsidR="00365B73" w:rsidRPr="001C5E01" w:rsidRDefault="00365B73" w:rsidP="00F33CFF">
      <w:pPr>
        <w:pStyle w:val="Bodycopy"/>
        <w:jc w:val="center"/>
        <w:rPr>
          <w:lang w:val="en-AU"/>
        </w:rPr>
      </w:pPr>
      <w:r w:rsidRPr="001C5E01">
        <w:rPr>
          <w:lang w:val="en-AU"/>
        </w:rPr>
        <w:t>Issued to:</w:t>
      </w:r>
    </w:p>
    <w:p w14:paraId="4617AAD2" w14:textId="77777777" w:rsidR="00365B73" w:rsidRPr="001C5E01" w:rsidRDefault="00365B73" w:rsidP="00F33CFF">
      <w:pPr>
        <w:pStyle w:val="Bodycopy"/>
        <w:jc w:val="center"/>
        <w:rPr>
          <w:szCs w:val="28"/>
          <w:lang w:val="en-AU"/>
        </w:rPr>
      </w:pPr>
    </w:p>
    <w:p w14:paraId="15011195" w14:textId="77777777" w:rsidR="00365B73" w:rsidRPr="001C5E01" w:rsidRDefault="00365B73" w:rsidP="00F33CFF">
      <w:pPr>
        <w:pStyle w:val="Bodycopy"/>
        <w:jc w:val="center"/>
        <w:rPr>
          <w:i/>
          <w:lang w:val="en-AU"/>
        </w:rPr>
      </w:pPr>
      <w:r w:rsidRPr="001C5E01">
        <w:rPr>
          <w:i/>
          <w:highlight w:val="lightGray"/>
          <w:lang w:val="en-AU"/>
        </w:rPr>
        <w:t>Name of Investigator</w:t>
      </w:r>
    </w:p>
    <w:p w14:paraId="650C4C0E" w14:textId="31B1CD5B" w:rsidR="00365B73" w:rsidRPr="00C81703" w:rsidRDefault="00365B73" w:rsidP="00037AF7">
      <w:pPr>
        <w:pStyle w:val="Heading4"/>
      </w:pPr>
      <w:r w:rsidRPr="00C81703">
        <w:br w:type="column"/>
      </w:r>
      <w:bookmarkStart w:id="39" w:name="_Toc493595865"/>
      <w:bookmarkStart w:id="40" w:name="_Toc493595899"/>
      <w:r w:rsidRPr="00C81703">
        <w:lastRenderedPageBreak/>
        <w:t>Background</w:t>
      </w:r>
      <w:bookmarkEnd w:id="39"/>
      <w:bookmarkEnd w:id="40"/>
    </w:p>
    <w:p w14:paraId="23CEA781" w14:textId="6F61E168" w:rsidR="00365B73" w:rsidRPr="001C5E01" w:rsidRDefault="00365B73" w:rsidP="00F33CFF">
      <w:pPr>
        <w:pStyle w:val="Bodycopy"/>
        <w:rPr>
          <w:lang w:val="en-AU"/>
        </w:rPr>
      </w:pPr>
      <w:r w:rsidRPr="001C5E01">
        <w:rPr>
          <w:lang w:val="en-AU"/>
        </w:rPr>
        <w:t xml:space="preserve">Provide background information about the complaint or issue (for example, </w:t>
      </w:r>
      <w:r w:rsidR="0024610A">
        <w:rPr>
          <w:lang w:val="en-AU"/>
        </w:rPr>
        <w:t xml:space="preserve">“A complaint was received from </w:t>
      </w:r>
      <w:r w:rsidR="0024610A" w:rsidRPr="0024610A">
        <w:rPr>
          <w:color w:val="000000"/>
          <w:highlight w:val="lightGray"/>
          <w:lang w:val="en-AU"/>
        </w:rPr>
        <w:t>name</w:t>
      </w:r>
      <w:r w:rsidR="0024610A">
        <w:rPr>
          <w:lang w:val="en-AU"/>
        </w:rPr>
        <w:t xml:space="preserve"> on </w:t>
      </w:r>
      <w:r w:rsidR="0024610A" w:rsidRPr="0024610A">
        <w:rPr>
          <w:color w:val="000000"/>
          <w:highlight w:val="lightGray"/>
          <w:lang w:val="en-AU"/>
        </w:rPr>
        <w:t>date</w:t>
      </w:r>
      <w:r w:rsidR="0024610A">
        <w:rPr>
          <w:lang w:val="en-AU"/>
        </w:rPr>
        <w:t>”</w:t>
      </w:r>
      <w:r w:rsidR="00685A85" w:rsidRPr="001C5E01">
        <w:rPr>
          <w:lang w:val="en-AU"/>
        </w:rPr>
        <w:t>)</w:t>
      </w:r>
      <w:r w:rsidRPr="001C5E01">
        <w:rPr>
          <w:lang w:val="en-AU"/>
        </w:rPr>
        <w:t>.</w:t>
      </w:r>
    </w:p>
    <w:p w14:paraId="00926A19" w14:textId="77777777" w:rsidR="00365B73" w:rsidRPr="001C5E01" w:rsidRDefault="00365B73" w:rsidP="00F33CFF">
      <w:pPr>
        <w:pStyle w:val="Bodycopy"/>
        <w:rPr>
          <w:lang w:val="en-AU"/>
        </w:rPr>
      </w:pPr>
      <w:r w:rsidRPr="001C5E01">
        <w:rPr>
          <w:lang w:val="en-AU"/>
        </w:rPr>
        <w:t>The following allegations have been identified:</w:t>
      </w:r>
    </w:p>
    <w:p w14:paraId="01AC4A39" w14:textId="77777777" w:rsidR="00365B73" w:rsidRPr="00C81703" w:rsidRDefault="00365B73" w:rsidP="00EB5983">
      <w:pPr>
        <w:pStyle w:val="ListNumber"/>
        <w:numPr>
          <w:ilvl w:val="5"/>
          <w:numId w:val="24"/>
        </w:numPr>
      </w:pPr>
      <w:r w:rsidRPr="00C81703">
        <w:rPr>
          <w:highlight w:val="lightGray"/>
        </w:rPr>
        <w:t>Provide detail</w:t>
      </w:r>
      <w:r w:rsidRPr="00C81703">
        <w:t xml:space="preserve"> (allegation 1)</w:t>
      </w:r>
    </w:p>
    <w:p w14:paraId="49A8173B" w14:textId="0FFB3549" w:rsidR="00365B73" w:rsidRPr="00C81703" w:rsidRDefault="00365B73" w:rsidP="00EB5983">
      <w:pPr>
        <w:pStyle w:val="ListNumber"/>
        <w:numPr>
          <w:ilvl w:val="5"/>
          <w:numId w:val="24"/>
        </w:numPr>
      </w:pPr>
      <w:r w:rsidRPr="00C81703">
        <w:rPr>
          <w:highlight w:val="lightGray"/>
        </w:rPr>
        <w:t>Provide detail</w:t>
      </w:r>
      <w:r w:rsidRPr="00C81703">
        <w:t xml:space="preserve"> (allegation 2) </w:t>
      </w:r>
      <w:r w:rsidR="00742D51" w:rsidRPr="00C81703">
        <w:t>etc.</w:t>
      </w:r>
    </w:p>
    <w:p w14:paraId="3ECB2DCF" w14:textId="71217A27" w:rsidR="00365B73" w:rsidRPr="001C5E01" w:rsidRDefault="00365B73" w:rsidP="00F33CFF">
      <w:pPr>
        <w:pStyle w:val="Bodycopy"/>
        <w:rPr>
          <w:i/>
          <w:lang w:val="en-AU"/>
        </w:rPr>
      </w:pPr>
      <w:r w:rsidRPr="001C5E01">
        <w:rPr>
          <w:lang w:val="en-AU"/>
        </w:rPr>
        <w:t xml:space="preserve">(If relevant: The CCC </w:t>
      </w:r>
      <w:r w:rsidR="0024610A">
        <w:rPr>
          <w:lang w:val="en-AU"/>
        </w:rPr>
        <w:t>has</w:t>
      </w:r>
      <w:r w:rsidRPr="001C5E01">
        <w:rPr>
          <w:lang w:val="en-AU"/>
        </w:rPr>
        <w:t xml:space="preserve"> assessed (the complaint) in accordance with the </w:t>
      </w:r>
      <w:r w:rsidRPr="001C5E01">
        <w:rPr>
          <w:i/>
          <w:lang w:val="en-AU"/>
        </w:rPr>
        <w:t>Crime and Corruption Act 2001.</w:t>
      </w:r>
    </w:p>
    <w:p w14:paraId="5C22BCF6" w14:textId="7684DC42" w:rsidR="00365B73" w:rsidRPr="001C5E01" w:rsidRDefault="00365B73" w:rsidP="00F33CFF">
      <w:pPr>
        <w:pStyle w:val="Bodycopy"/>
        <w:rPr>
          <w:i/>
          <w:lang w:val="en-AU"/>
        </w:rPr>
      </w:pPr>
      <w:r w:rsidRPr="001C5E01">
        <w:rPr>
          <w:lang w:val="en-AU"/>
        </w:rPr>
        <w:t xml:space="preserve">The CCC has determined to </w:t>
      </w:r>
      <w:r w:rsidRPr="001C5E01">
        <w:rPr>
          <w:i/>
          <w:highlight w:val="lightGray"/>
          <w:lang w:val="en-AU"/>
        </w:rPr>
        <w:t xml:space="preserve">(insert as appropriate: </w:t>
      </w:r>
      <w:r w:rsidR="00742D51" w:rsidRPr="001C5E01">
        <w:rPr>
          <w:i/>
          <w:highlight w:val="lightGray"/>
          <w:lang w:val="en-AU"/>
        </w:rPr>
        <w:t>e.g.</w:t>
      </w:r>
      <w:r w:rsidRPr="001C5E01">
        <w:rPr>
          <w:i/>
          <w:highlight w:val="lightGray"/>
          <w:lang w:val="en-AU"/>
        </w:rPr>
        <w:t xml:space="preserve"> take no further action / merit and compliance review / public interest review </w:t>
      </w:r>
      <w:r w:rsidR="00742D51" w:rsidRPr="001C5E01">
        <w:rPr>
          <w:i/>
          <w:highlight w:val="lightGray"/>
          <w:lang w:val="en-AU"/>
        </w:rPr>
        <w:t>etc.</w:t>
      </w:r>
      <w:r w:rsidR="00685A85" w:rsidRPr="001C5E01">
        <w:rPr>
          <w:i/>
          <w:highlight w:val="lightGray"/>
          <w:lang w:val="en-AU"/>
        </w:rPr>
        <w:t xml:space="preserve"> Consideration should be given to any other referrals and outcomes for example QPS, QCOT or AHPRA</w:t>
      </w:r>
      <w:r w:rsidRPr="001C5E01">
        <w:rPr>
          <w:i/>
          <w:highlight w:val="lightGray"/>
          <w:lang w:val="en-AU"/>
        </w:rPr>
        <w:t>)</w:t>
      </w:r>
    </w:p>
    <w:p w14:paraId="1F3184FA" w14:textId="3EC7BC2E" w:rsidR="00365B73" w:rsidRPr="001C5E01" w:rsidRDefault="00365B73" w:rsidP="00F33CFF">
      <w:pPr>
        <w:pStyle w:val="Bodycopy"/>
        <w:rPr>
          <w:lang w:val="en-AU"/>
        </w:rPr>
      </w:pPr>
      <w:r w:rsidRPr="001C5E01">
        <w:rPr>
          <w:lang w:val="en-AU"/>
        </w:rPr>
        <w:t xml:space="preserve">I, </w:t>
      </w:r>
      <w:r w:rsidRPr="001C5E01">
        <w:rPr>
          <w:highlight w:val="lightGray"/>
          <w:lang w:val="en-AU"/>
        </w:rPr>
        <w:t>(</w:t>
      </w:r>
      <w:r w:rsidR="00E02D3A">
        <w:rPr>
          <w:highlight w:val="lightGray"/>
          <w:lang w:val="en-AU"/>
        </w:rPr>
        <w:t xml:space="preserve">name and </w:t>
      </w:r>
      <w:r w:rsidRPr="001C5E01">
        <w:rPr>
          <w:highlight w:val="lightGray"/>
          <w:lang w:val="en-AU"/>
        </w:rPr>
        <w:t>position title)</w:t>
      </w:r>
      <w:r w:rsidRPr="001C5E01">
        <w:rPr>
          <w:lang w:val="en-AU"/>
        </w:rPr>
        <w:t>, am the delegated decision maker for this matter.</w:t>
      </w:r>
    </w:p>
    <w:p w14:paraId="15C189BF" w14:textId="77777777" w:rsidR="00365B73" w:rsidRPr="001C5E01" w:rsidRDefault="00365B73" w:rsidP="00F33CFF">
      <w:pPr>
        <w:pStyle w:val="Bodycopy"/>
        <w:rPr>
          <w:lang w:val="en-AU"/>
        </w:rPr>
      </w:pPr>
      <w:r w:rsidRPr="001C5E01">
        <w:rPr>
          <w:lang w:val="en-AU"/>
        </w:rPr>
        <w:t xml:space="preserve">I have determined that this matter should be the subject of an investigation by </w:t>
      </w:r>
      <w:r w:rsidRPr="001C5E01">
        <w:rPr>
          <w:highlight w:val="lightGray"/>
          <w:lang w:val="en-AU"/>
        </w:rPr>
        <w:t>(Investigator)</w:t>
      </w:r>
      <w:r w:rsidRPr="001C5E01">
        <w:rPr>
          <w:lang w:val="en-AU"/>
        </w:rPr>
        <w:t xml:space="preserve"> in accordance with the following Terms of Reference.</w:t>
      </w:r>
    </w:p>
    <w:p w14:paraId="4D13E150" w14:textId="1CEA8CC7" w:rsidR="00365B73" w:rsidRPr="00C81703" w:rsidRDefault="00365B73" w:rsidP="00037AF7">
      <w:pPr>
        <w:pStyle w:val="Heading4"/>
      </w:pPr>
      <w:bookmarkStart w:id="41" w:name="_Toc493595866"/>
      <w:bookmarkStart w:id="42" w:name="_Toc493595900"/>
      <w:r w:rsidRPr="00C81703">
        <w:t xml:space="preserve">Terms of </w:t>
      </w:r>
      <w:r w:rsidR="007E0A3F" w:rsidRPr="00C81703">
        <w:t>reference</w:t>
      </w:r>
      <w:bookmarkEnd w:id="41"/>
      <w:bookmarkEnd w:id="42"/>
    </w:p>
    <w:p w14:paraId="0EB7A331" w14:textId="457E5EB2" w:rsidR="00365B73" w:rsidRPr="001C5E01" w:rsidRDefault="00365B73" w:rsidP="007E0A3F">
      <w:pPr>
        <w:pStyle w:val="Bodycopy"/>
        <w:rPr>
          <w:lang w:val="en-AU"/>
        </w:rPr>
      </w:pPr>
      <w:r w:rsidRPr="001C5E01">
        <w:rPr>
          <w:highlight w:val="lightGray"/>
          <w:lang w:val="en-AU"/>
        </w:rPr>
        <w:t>(Investigator)</w:t>
      </w:r>
      <w:r w:rsidRPr="001C5E01">
        <w:rPr>
          <w:lang w:val="en-AU"/>
        </w:rPr>
        <w:t xml:space="preserve"> is appointed to investigate the allegations listed above and to gather all relevant information for the purpose of determining </w:t>
      </w:r>
      <w:proofErr w:type="gramStart"/>
      <w:r w:rsidRPr="001C5E01">
        <w:rPr>
          <w:lang w:val="en-AU"/>
        </w:rPr>
        <w:t>whether or not</w:t>
      </w:r>
      <w:proofErr w:type="gramEnd"/>
      <w:r w:rsidRPr="001C5E01">
        <w:rPr>
          <w:lang w:val="en-AU"/>
        </w:rPr>
        <w:t>, in their view, there is sufficient evidence to substantiate the allegations, on the balance of probabilities.</w:t>
      </w:r>
      <w:r w:rsidR="00C43BEA">
        <w:rPr>
          <w:lang w:val="en-AU"/>
        </w:rPr>
        <w:t xml:space="preserve"> </w:t>
      </w:r>
    </w:p>
    <w:p w14:paraId="289E99F1" w14:textId="75F2B34D" w:rsidR="00365B73" w:rsidRPr="001C5E01" w:rsidRDefault="00365B73" w:rsidP="007E0A3F">
      <w:pPr>
        <w:pStyle w:val="Bodycopy"/>
        <w:rPr>
          <w:lang w:val="en-AU"/>
        </w:rPr>
      </w:pPr>
      <w:r w:rsidRPr="001C5E01">
        <w:rPr>
          <w:lang w:val="en-AU"/>
        </w:rPr>
        <w:t xml:space="preserve">The investigator/s should consider the allegations in the context of relevant legislation and associated policies and procedures including the </w:t>
      </w:r>
      <w:r w:rsidRPr="001C5E01">
        <w:rPr>
          <w:i/>
          <w:lang w:val="en-AU"/>
        </w:rPr>
        <w:t>Code of Conduct for the Qu</w:t>
      </w:r>
      <w:r w:rsidR="0024610A">
        <w:rPr>
          <w:i/>
          <w:lang w:val="en-AU"/>
        </w:rPr>
        <w:t>eensland public s</w:t>
      </w:r>
      <w:r w:rsidRPr="001C5E01">
        <w:rPr>
          <w:i/>
          <w:lang w:val="en-AU"/>
        </w:rPr>
        <w:t>ervice</w:t>
      </w:r>
      <w:r w:rsidRPr="001C5E01">
        <w:rPr>
          <w:lang w:val="en-AU"/>
        </w:rPr>
        <w:t>.</w:t>
      </w:r>
    </w:p>
    <w:p w14:paraId="61419E90" w14:textId="77777777" w:rsidR="00365B73" w:rsidRPr="001C5E01" w:rsidRDefault="00365B73" w:rsidP="007E0A3F">
      <w:pPr>
        <w:pStyle w:val="Bodycopy"/>
        <w:rPr>
          <w:lang w:val="en-AU"/>
        </w:rPr>
      </w:pPr>
      <w:r w:rsidRPr="001C5E01">
        <w:rPr>
          <w:lang w:val="en-AU"/>
        </w:rPr>
        <w:t xml:space="preserve">Should any further allegation/s be discovered </w:t>
      </w:r>
      <w:proofErr w:type="gramStart"/>
      <w:r w:rsidRPr="001C5E01">
        <w:rPr>
          <w:lang w:val="en-AU"/>
        </w:rPr>
        <w:t>during the course of</w:t>
      </w:r>
      <w:proofErr w:type="gramEnd"/>
      <w:r w:rsidRPr="001C5E01">
        <w:rPr>
          <w:lang w:val="en-AU"/>
        </w:rPr>
        <w:t xml:space="preserve"> this investigation, the investigators must refer this matter back to me to determine the relevance of the allegation/s to this investigation and if necessary, to amend the Terms of Reference. </w:t>
      </w:r>
    </w:p>
    <w:p w14:paraId="43784950" w14:textId="21A1F39D" w:rsidR="00365B73" w:rsidRPr="00C81703" w:rsidRDefault="00365B73" w:rsidP="00037AF7">
      <w:pPr>
        <w:pStyle w:val="Heading4"/>
      </w:pPr>
      <w:bookmarkStart w:id="43" w:name="_Toc493595867"/>
      <w:bookmarkStart w:id="44" w:name="_Toc493595901"/>
      <w:r w:rsidRPr="00C81703">
        <w:t xml:space="preserve">Investigation </w:t>
      </w:r>
      <w:r w:rsidR="007E0A3F" w:rsidRPr="00C81703">
        <w:t>m</w:t>
      </w:r>
      <w:r w:rsidRPr="00C81703">
        <w:t>ethodology</w:t>
      </w:r>
      <w:bookmarkEnd w:id="43"/>
      <w:bookmarkEnd w:id="44"/>
    </w:p>
    <w:p w14:paraId="78A164AA" w14:textId="54C119BD" w:rsidR="00365B73" w:rsidRPr="001C5E01" w:rsidRDefault="00365B73" w:rsidP="007E0A3F">
      <w:pPr>
        <w:pStyle w:val="Bodycopy"/>
        <w:rPr>
          <w:lang w:val="en-AU"/>
        </w:rPr>
      </w:pPr>
      <w:r w:rsidRPr="001C5E01">
        <w:rPr>
          <w:lang w:val="en-AU"/>
        </w:rPr>
        <w:t xml:space="preserve">The investigation is to be conducted in accordance with the Crime and Corruption Commission (CCC) publication ‘Corruption in Focus: </w:t>
      </w:r>
      <w:r w:rsidRPr="00D46DF2">
        <w:rPr>
          <w:lang w:val="en-AU"/>
        </w:rPr>
        <w:t>a guide to dealing with corrupt conduct in the Queensland Public Sector’</w:t>
      </w:r>
      <w:r w:rsidR="00E614D9" w:rsidRPr="001C5E01">
        <w:rPr>
          <w:lang w:val="en-AU"/>
        </w:rPr>
        <w:t>,</w:t>
      </w:r>
      <w:r w:rsidR="00456E2B">
        <w:rPr>
          <w:lang w:val="en-AU"/>
        </w:rPr>
        <w:t xml:space="preserve"> </w:t>
      </w:r>
      <w:r w:rsidRPr="001C5E01">
        <w:rPr>
          <w:lang w:val="en-AU"/>
        </w:rPr>
        <w:t>the Public Service Commission document ‘</w:t>
      </w:r>
      <w:r w:rsidR="00F10243" w:rsidRPr="001C5E01">
        <w:rPr>
          <w:lang w:val="en-AU"/>
        </w:rPr>
        <w:t>Managing</w:t>
      </w:r>
      <w:r w:rsidRPr="001C5E01">
        <w:rPr>
          <w:lang w:val="en-AU"/>
        </w:rPr>
        <w:t xml:space="preserve"> </w:t>
      </w:r>
      <w:r w:rsidR="00F10243" w:rsidRPr="001C5E01">
        <w:rPr>
          <w:lang w:val="en-AU"/>
        </w:rPr>
        <w:t>workplace investigations</w:t>
      </w:r>
      <w:r w:rsidR="00D46DF2">
        <w:rPr>
          <w:lang w:val="en-AU"/>
        </w:rPr>
        <w:t>: a practical guide for</w:t>
      </w:r>
      <w:r w:rsidR="00F10243" w:rsidRPr="001C5E01">
        <w:rPr>
          <w:lang w:val="en-AU"/>
        </w:rPr>
        <w:t xml:space="preserve"> the Queensland public</w:t>
      </w:r>
      <w:r w:rsidR="00D46DF2">
        <w:rPr>
          <w:lang w:val="en-AU"/>
        </w:rPr>
        <w:t xml:space="preserve"> sector</w:t>
      </w:r>
      <w:r w:rsidRPr="001C5E01">
        <w:rPr>
          <w:lang w:val="en-AU"/>
        </w:rPr>
        <w:t>’</w:t>
      </w:r>
      <w:r w:rsidR="00E614D9" w:rsidRPr="001C5E01">
        <w:rPr>
          <w:lang w:val="en-AU"/>
        </w:rPr>
        <w:t xml:space="preserve"> and any other relevant agency policy</w:t>
      </w:r>
      <w:r w:rsidRPr="001C5E01">
        <w:rPr>
          <w:lang w:val="en-AU"/>
        </w:rPr>
        <w:t>.</w:t>
      </w:r>
      <w:r w:rsidR="00C43BEA">
        <w:rPr>
          <w:lang w:val="en-AU"/>
        </w:rPr>
        <w:t xml:space="preserve"> </w:t>
      </w:r>
      <w:r w:rsidR="00E614D9" w:rsidRPr="001C5E01">
        <w:rPr>
          <w:lang w:val="en-AU"/>
        </w:rPr>
        <w:t>All relevant documents are attached</w:t>
      </w:r>
      <w:r w:rsidRPr="001C5E01">
        <w:rPr>
          <w:lang w:val="en-AU"/>
        </w:rPr>
        <w:t>.</w:t>
      </w:r>
    </w:p>
    <w:p w14:paraId="27E6A587" w14:textId="77777777" w:rsidR="00365B73" w:rsidRPr="001C5E01" w:rsidRDefault="00365B73" w:rsidP="007E0A3F">
      <w:pPr>
        <w:pStyle w:val="Bodycopy"/>
        <w:rPr>
          <w:lang w:val="en-AU"/>
        </w:rPr>
      </w:pPr>
      <w:r w:rsidRPr="001C5E01">
        <w:rPr>
          <w:lang w:val="en-AU"/>
        </w:rPr>
        <w:t>The investigator/s are hereby delegated authority to undertake any reasonable activity associated with the gathering of all evidence relevant to this investigation. These activities could include, but are not to be restricted to, the use of the following:</w:t>
      </w:r>
    </w:p>
    <w:p w14:paraId="16331F5B" w14:textId="43782AE9" w:rsidR="00365B73" w:rsidRPr="00C81703" w:rsidRDefault="00D46DF2" w:rsidP="007E0A3F">
      <w:pPr>
        <w:pStyle w:val="ListBullet"/>
      </w:pPr>
      <w:r>
        <w:t>A</w:t>
      </w:r>
      <w:r w:rsidR="00365B73" w:rsidRPr="00C81703">
        <w:t xml:space="preserve">ccess, obtain, retrieve and copy all </w:t>
      </w:r>
      <w:r w:rsidR="00456E2B">
        <w:t>agency</w:t>
      </w:r>
      <w:r w:rsidR="00456E2B" w:rsidRPr="00C81703">
        <w:t xml:space="preserve"> </w:t>
      </w:r>
      <w:r w:rsidR="00365B73" w:rsidRPr="00C81703">
        <w:t>records considered relevant to these allegations.</w:t>
      </w:r>
    </w:p>
    <w:p w14:paraId="4246921E" w14:textId="15EA3762" w:rsidR="00365B73" w:rsidRPr="00C81703" w:rsidRDefault="00D46DF2" w:rsidP="007E0A3F">
      <w:pPr>
        <w:pStyle w:val="ListBullet"/>
      </w:pPr>
      <w:r>
        <w:t>A</w:t>
      </w:r>
      <w:r w:rsidR="00365B73" w:rsidRPr="00C81703">
        <w:t xml:space="preserve">ttend and inspect all relevant </w:t>
      </w:r>
      <w:r w:rsidR="00456E2B">
        <w:t>agency</w:t>
      </w:r>
      <w:r w:rsidR="00456E2B" w:rsidRPr="00C81703">
        <w:t xml:space="preserve"> </w:t>
      </w:r>
      <w:r w:rsidR="00365B73" w:rsidRPr="00C81703">
        <w:t>facilities and/or premises.</w:t>
      </w:r>
    </w:p>
    <w:p w14:paraId="28605B3F" w14:textId="2BF3056C" w:rsidR="00365B73" w:rsidRPr="00C81703" w:rsidRDefault="00D46DF2" w:rsidP="007E0A3F">
      <w:pPr>
        <w:pStyle w:val="ListBullet"/>
      </w:pPr>
      <w:r>
        <w:t>M</w:t>
      </w:r>
      <w:r w:rsidR="00365B73" w:rsidRPr="00C81703">
        <w:t xml:space="preserve">ake reasonable attempts to access any other evidence (i.e. not held by the </w:t>
      </w:r>
      <w:r w:rsidR="00456E2B">
        <w:t>agency</w:t>
      </w:r>
      <w:r w:rsidR="00365B73" w:rsidRPr="00C81703">
        <w:t>) which is considered relevant to these allegations.</w:t>
      </w:r>
    </w:p>
    <w:p w14:paraId="13994B45" w14:textId="5B9CAFE8" w:rsidR="00365B73" w:rsidRPr="00C81703" w:rsidRDefault="00365B73" w:rsidP="007E0A3F">
      <w:pPr>
        <w:pStyle w:val="ListBullet"/>
      </w:pPr>
      <w:r w:rsidRPr="00C81703">
        <w:lastRenderedPageBreak/>
        <w:t xml:space="preserve">Give appropriate lawful directions which may be required </w:t>
      </w:r>
      <w:proofErr w:type="gramStart"/>
      <w:r w:rsidRPr="00C81703">
        <w:t>during the course of</w:t>
      </w:r>
      <w:proofErr w:type="gramEnd"/>
      <w:r w:rsidRPr="00C81703">
        <w:t xml:space="preserve"> this investigation.</w:t>
      </w:r>
      <w:r w:rsidR="00C43BEA">
        <w:t xml:space="preserve"> </w:t>
      </w:r>
      <w:r w:rsidRPr="00C81703">
        <w:t>For example, a lawful direction may be provided to an employee to maintain confidentiality, to attend an interview, or to provide copies of relevant documents.</w:t>
      </w:r>
    </w:p>
    <w:p w14:paraId="7AE93F33" w14:textId="3B492A12" w:rsidR="00365B73" w:rsidRPr="00C81703" w:rsidRDefault="00365B73" w:rsidP="007E0A3F">
      <w:pPr>
        <w:pStyle w:val="ListBullet"/>
      </w:pPr>
      <w:r w:rsidRPr="00C81703">
        <w:t>Conduct interviews with persons who can contribute information relevant to the investigation.</w:t>
      </w:r>
      <w:r w:rsidR="00C43BEA">
        <w:t xml:space="preserve"> </w:t>
      </w:r>
      <w:r w:rsidRPr="00C81703">
        <w:t>Arrangements for interviews should, where possible, be made in advance through the relevant line manager</w:t>
      </w:r>
      <w:r w:rsidR="00AA27C6" w:rsidRPr="00C81703">
        <w:t>, investigator or human resources</w:t>
      </w:r>
      <w:r w:rsidRPr="00C81703">
        <w:t>.</w:t>
      </w:r>
    </w:p>
    <w:p w14:paraId="612A7D03" w14:textId="77777777" w:rsidR="00365B73" w:rsidRPr="00C81703" w:rsidRDefault="00365B73" w:rsidP="007E0A3F">
      <w:pPr>
        <w:pStyle w:val="ListBullet"/>
      </w:pPr>
      <w:r w:rsidRPr="00C81703">
        <w:t xml:space="preserve">Seek to conduct interviews with relevant persons who are not employees of </w:t>
      </w:r>
      <w:r w:rsidRPr="00D46DF2">
        <w:rPr>
          <w:highlight w:val="lightGray"/>
        </w:rPr>
        <w:t>(name of agency)</w:t>
      </w:r>
      <w:r w:rsidRPr="00C81703">
        <w:rPr>
          <w:i/>
        </w:rPr>
        <w:t>.</w:t>
      </w:r>
    </w:p>
    <w:p w14:paraId="360AD51A" w14:textId="48EFBB98" w:rsidR="00365B73" w:rsidRPr="00C81703" w:rsidRDefault="00365B73" w:rsidP="007E0A3F">
      <w:pPr>
        <w:pStyle w:val="ListBullet"/>
      </w:pPr>
      <w:r w:rsidRPr="00C81703">
        <w:t xml:space="preserve">Conduct interviews </w:t>
      </w:r>
      <w:r w:rsidRPr="00C81703">
        <w:rPr>
          <w:color w:val="000000"/>
        </w:rPr>
        <w:t xml:space="preserve">with the </w:t>
      </w:r>
      <w:r w:rsidR="00632417" w:rsidRPr="00C81703">
        <w:rPr>
          <w:color w:val="000000"/>
        </w:rPr>
        <w:t>individual subject/s of a matter</w:t>
      </w:r>
      <w:r w:rsidRPr="00C81703">
        <w:t xml:space="preserve"> in relation to their alleged involvement in this matter and record their responses to the allegation/s</w:t>
      </w:r>
      <w:r w:rsidRPr="00C81703">
        <w:rPr>
          <w:color w:val="0000FF"/>
        </w:rPr>
        <w:t>.</w:t>
      </w:r>
    </w:p>
    <w:p w14:paraId="589E0755" w14:textId="77777777" w:rsidR="00365B73" w:rsidRPr="001C5E01" w:rsidRDefault="00365B73" w:rsidP="007E0A3F">
      <w:pPr>
        <w:pStyle w:val="Bodycopy"/>
        <w:rPr>
          <w:lang w:val="en-AU"/>
        </w:rPr>
      </w:pPr>
      <w:r w:rsidRPr="001C5E01">
        <w:rPr>
          <w:lang w:val="en-AU"/>
        </w:rPr>
        <w:t xml:space="preserve">The principles of procedural fairness (natural justice) </w:t>
      </w:r>
      <w:proofErr w:type="gramStart"/>
      <w:r w:rsidRPr="001C5E01">
        <w:rPr>
          <w:lang w:val="en-AU"/>
        </w:rPr>
        <w:t>must be applied at all times</w:t>
      </w:r>
      <w:proofErr w:type="gramEnd"/>
      <w:r w:rsidRPr="001C5E01">
        <w:rPr>
          <w:lang w:val="en-AU"/>
        </w:rPr>
        <w:t xml:space="preserve"> throughout the course of the investigation and the authorised investigators are to exercise, or use any degree of caution considered necessary, to maintain the integrity of the investigation process.</w:t>
      </w:r>
    </w:p>
    <w:p w14:paraId="39B10D9A" w14:textId="5549F78C" w:rsidR="00365B73" w:rsidRPr="00C81703" w:rsidRDefault="00365B73" w:rsidP="00037AF7">
      <w:pPr>
        <w:pStyle w:val="Heading4"/>
      </w:pPr>
      <w:bookmarkStart w:id="45" w:name="_Toc493595868"/>
      <w:bookmarkStart w:id="46" w:name="_Toc493595902"/>
      <w:r w:rsidRPr="00C81703">
        <w:t xml:space="preserve">Investigation </w:t>
      </w:r>
      <w:r w:rsidR="007E0A3F" w:rsidRPr="00C81703">
        <w:t>report</w:t>
      </w:r>
      <w:bookmarkEnd w:id="45"/>
      <w:bookmarkEnd w:id="46"/>
    </w:p>
    <w:p w14:paraId="58639181" w14:textId="77777777" w:rsidR="00365B73" w:rsidRPr="001C5E01" w:rsidRDefault="00365B73" w:rsidP="007E0A3F">
      <w:pPr>
        <w:pStyle w:val="Bodycopy"/>
        <w:rPr>
          <w:lang w:val="en-AU"/>
        </w:rPr>
      </w:pPr>
      <w:r w:rsidRPr="001C5E01">
        <w:rPr>
          <w:lang w:val="en-AU"/>
        </w:rPr>
        <w:t>On completion of the investigation, the investigator/s are to prepare a written investigation report for my consideration. This report should include the following elements:</w:t>
      </w:r>
    </w:p>
    <w:p w14:paraId="550E6CBE" w14:textId="77777777" w:rsidR="00365B73" w:rsidRPr="00C81703" w:rsidRDefault="00365B73" w:rsidP="007E0A3F">
      <w:pPr>
        <w:pStyle w:val="ListBullet"/>
      </w:pPr>
      <w:r w:rsidRPr="00C81703">
        <w:t>An analysis of the evidence gathered in relation to each allegation.</w:t>
      </w:r>
    </w:p>
    <w:p w14:paraId="256E8C04" w14:textId="2D9E3143" w:rsidR="00365B73" w:rsidRPr="00C81703" w:rsidRDefault="00365B73" w:rsidP="007E0A3F">
      <w:pPr>
        <w:pStyle w:val="ListBullet"/>
      </w:pPr>
      <w:r w:rsidRPr="00C81703">
        <w:t xml:space="preserve">A </w:t>
      </w:r>
      <w:r w:rsidR="000675A3" w:rsidRPr="00C81703">
        <w:t xml:space="preserve">note as to whether there is </w:t>
      </w:r>
      <w:proofErr w:type="gramStart"/>
      <w:r w:rsidR="000675A3" w:rsidRPr="00C81703">
        <w:t>sufficient</w:t>
      </w:r>
      <w:proofErr w:type="gramEnd"/>
      <w:r w:rsidR="000675A3" w:rsidRPr="00C81703">
        <w:t xml:space="preserve"> evidence to substantiate each allegation, on the balance of probabilities.</w:t>
      </w:r>
    </w:p>
    <w:p w14:paraId="1CFE4AE0" w14:textId="77777777" w:rsidR="00365B73" w:rsidRPr="00C81703" w:rsidRDefault="00365B73" w:rsidP="007E0A3F">
      <w:pPr>
        <w:pStyle w:val="ListBullet"/>
      </w:pPr>
      <w:r w:rsidRPr="00C81703">
        <w:t xml:space="preserve">A description of any systemic or management issues/system deficiencies revealed </w:t>
      </w:r>
      <w:proofErr w:type="gramStart"/>
      <w:r w:rsidRPr="00C81703">
        <w:t>during the course of</w:t>
      </w:r>
      <w:proofErr w:type="gramEnd"/>
      <w:r w:rsidRPr="00C81703">
        <w:t xml:space="preserve"> the investigation, that the investigator/s considers may have contributed to the complaint or incident and make recommendations for systems improvement and/or misconduct prevention. </w:t>
      </w:r>
    </w:p>
    <w:p w14:paraId="0FC5C637" w14:textId="77777777" w:rsidR="00365B73" w:rsidRPr="001C5E01" w:rsidRDefault="00365B73" w:rsidP="007E0A3F">
      <w:pPr>
        <w:pStyle w:val="Bodycopy"/>
        <w:rPr>
          <w:lang w:val="en-AU"/>
        </w:rPr>
      </w:pPr>
      <w:r w:rsidRPr="001C5E01">
        <w:rPr>
          <w:lang w:val="en-AU"/>
        </w:rPr>
        <w:t>All interviews, documentation and other evidence gathered as part of this investigation that is referred to or relied upon in the investigation report, is to be made available to me for consideration.</w:t>
      </w:r>
    </w:p>
    <w:p w14:paraId="2DA89529" w14:textId="75C4DB9C" w:rsidR="00365B73" w:rsidRPr="00C81703" w:rsidRDefault="00365B73" w:rsidP="00037AF7">
      <w:pPr>
        <w:pStyle w:val="Heading4"/>
      </w:pPr>
      <w:bookmarkStart w:id="47" w:name="_Toc493595869"/>
      <w:bookmarkStart w:id="48" w:name="_Toc493595903"/>
      <w:r w:rsidRPr="00C81703">
        <w:t>Investigator</w:t>
      </w:r>
      <w:r w:rsidR="00051EBE" w:rsidRPr="00C81703">
        <w:t>’</w:t>
      </w:r>
      <w:r w:rsidRPr="00C81703">
        <w:t xml:space="preserve">s </w:t>
      </w:r>
      <w:r w:rsidR="007E0A3F" w:rsidRPr="00C81703">
        <w:t>obligations</w:t>
      </w:r>
      <w:bookmarkEnd w:id="47"/>
      <w:bookmarkEnd w:id="48"/>
    </w:p>
    <w:p w14:paraId="376F05F6" w14:textId="222311C3" w:rsidR="00365B73" w:rsidRPr="001C5E01" w:rsidRDefault="00365B73" w:rsidP="007E0A3F">
      <w:pPr>
        <w:pStyle w:val="Bodycopy"/>
        <w:rPr>
          <w:lang w:val="en-AU"/>
        </w:rPr>
      </w:pPr>
      <w:r w:rsidRPr="001C5E01">
        <w:rPr>
          <w:lang w:val="en-AU"/>
        </w:rPr>
        <w:t>The investigator/s should undertake this investigation in an impartial and objective manner.</w:t>
      </w:r>
      <w:r w:rsidR="00C43BEA">
        <w:rPr>
          <w:lang w:val="en-AU"/>
        </w:rPr>
        <w:t xml:space="preserve"> </w:t>
      </w:r>
      <w:proofErr w:type="gramStart"/>
      <w:r w:rsidRPr="001C5E01">
        <w:rPr>
          <w:lang w:val="en-AU"/>
        </w:rPr>
        <w:t>During the course of</w:t>
      </w:r>
      <w:proofErr w:type="gramEnd"/>
      <w:r w:rsidRPr="001C5E01">
        <w:rPr>
          <w:lang w:val="en-AU"/>
        </w:rPr>
        <w:t xml:space="preserve"> inquiries</w:t>
      </w:r>
      <w:r w:rsidR="00D46DF2">
        <w:rPr>
          <w:lang w:val="en-AU"/>
        </w:rPr>
        <w:t>,</w:t>
      </w:r>
      <w:r w:rsidRPr="001C5E01">
        <w:rPr>
          <w:lang w:val="en-AU"/>
        </w:rPr>
        <w:t xml:space="preserve"> should the investigator/s discover a potential, actual or perceived conflict of interest has arisen, they should immediately cease the investigation and report the matter to me for consideration about whether they should continue.</w:t>
      </w:r>
    </w:p>
    <w:p w14:paraId="1127F919" w14:textId="2F7D95DA" w:rsidR="00365B73" w:rsidRPr="001C5E01" w:rsidRDefault="00365B73" w:rsidP="007E0A3F">
      <w:pPr>
        <w:pStyle w:val="Bodycopy"/>
        <w:rPr>
          <w:lang w:val="en-AU"/>
        </w:rPr>
      </w:pPr>
      <w:r w:rsidRPr="001C5E01">
        <w:rPr>
          <w:lang w:val="en-AU"/>
        </w:rPr>
        <w:t xml:space="preserve">The investigators are reminded of the relevant statutory requirements surrounding confidentiality </w:t>
      </w:r>
      <w:proofErr w:type="gramStart"/>
      <w:r w:rsidRPr="001C5E01">
        <w:rPr>
          <w:lang w:val="en-AU"/>
        </w:rPr>
        <w:t>and also</w:t>
      </w:r>
      <w:proofErr w:type="gramEnd"/>
      <w:r w:rsidRPr="001C5E01">
        <w:rPr>
          <w:lang w:val="en-AU"/>
        </w:rPr>
        <w:t xml:space="preserve"> those contained in the </w:t>
      </w:r>
      <w:r w:rsidRPr="001C5E01">
        <w:rPr>
          <w:i/>
          <w:lang w:val="en-AU"/>
        </w:rPr>
        <w:t>Code</w:t>
      </w:r>
      <w:r w:rsidR="00D46DF2">
        <w:rPr>
          <w:i/>
          <w:lang w:val="en-AU"/>
        </w:rPr>
        <w:t xml:space="preserve"> of Conduct for the Queensland public s</w:t>
      </w:r>
      <w:r w:rsidRPr="001C5E01">
        <w:rPr>
          <w:i/>
          <w:lang w:val="en-AU"/>
        </w:rPr>
        <w:t>ervice</w:t>
      </w:r>
      <w:r w:rsidRPr="001C5E01">
        <w:rPr>
          <w:lang w:val="en-AU"/>
        </w:rPr>
        <w:t>.</w:t>
      </w:r>
      <w:r w:rsidR="005C0E87" w:rsidRPr="001C5E01">
        <w:rPr>
          <w:lang w:val="en-AU"/>
        </w:rPr>
        <w:t xml:space="preserve"> For an external investigation, observance of confidentiality and information privacy is expected.</w:t>
      </w:r>
    </w:p>
    <w:p w14:paraId="25307440" w14:textId="77777777" w:rsidR="00365B73" w:rsidRPr="00C81703" w:rsidRDefault="00365B73" w:rsidP="00037AF7">
      <w:pPr>
        <w:pStyle w:val="Heading4"/>
      </w:pPr>
      <w:bookmarkStart w:id="49" w:name="_Toc493595870"/>
      <w:bookmarkStart w:id="50" w:name="_Toc493595904"/>
      <w:r w:rsidRPr="00C81703">
        <w:t>Timeframe</w:t>
      </w:r>
      <w:bookmarkEnd w:id="49"/>
      <w:bookmarkEnd w:id="50"/>
    </w:p>
    <w:p w14:paraId="4EE87E3C" w14:textId="1403837F" w:rsidR="00365B73" w:rsidRPr="001C5E01" w:rsidRDefault="00365B73" w:rsidP="007E0A3F">
      <w:pPr>
        <w:pStyle w:val="Bodycopy"/>
        <w:rPr>
          <w:lang w:val="en-AU"/>
        </w:rPr>
      </w:pPr>
      <w:r w:rsidRPr="001C5E01">
        <w:rPr>
          <w:lang w:val="en-AU"/>
        </w:rPr>
        <w:t>The proposed timeframe for completion of a draft report is (</w:t>
      </w:r>
      <w:r w:rsidR="00742D51" w:rsidRPr="00D46DF2">
        <w:rPr>
          <w:highlight w:val="lightGray"/>
          <w:lang w:val="en-AU"/>
        </w:rPr>
        <w:t>e.g.</w:t>
      </w:r>
      <w:r w:rsidR="00EA147D" w:rsidRPr="00D46DF2">
        <w:rPr>
          <w:highlight w:val="lightGray"/>
          <w:lang w:val="en-AU"/>
        </w:rPr>
        <w:t xml:space="preserve"> </w:t>
      </w:r>
      <w:r w:rsidRPr="00D46DF2">
        <w:rPr>
          <w:highlight w:val="lightGray"/>
          <w:lang w:val="en-AU"/>
        </w:rPr>
        <w:t>eight weeks</w:t>
      </w:r>
      <w:r w:rsidRPr="001C5E01">
        <w:rPr>
          <w:i/>
          <w:lang w:val="en-AU"/>
        </w:rPr>
        <w:t>)</w:t>
      </w:r>
      <w:r w:rsidRPr="001C5E01">
        <w:rPr>
          <w:lang w:val="en-AU"/>
        </w:rPr>
        <w:t xml:space="preserve"> from commencement of the appointment.</w:t>
      </w:r>
      <w:r w:rsidR="00C43BEA">
        <w:rPr>
          <w:lang w:val="en-AU"/>
        </w:rPr>
        <w:t xml:space="preserve"> </w:t>
      </w:r>
      <w:r w:rsidRPr="001C5E01">
        <w:rPr>
          <w:lang w:val="en-AU"/>
        </w:rPr>
        <w:t>A final report is requested (</w:t>
      </w:r>
      <w:r w:rsidR="00742D51" w:rsidRPr="00E6230E">
        <w:rPr>
          <w:highlight w:val="lightGray"/>
          <w:lang w:val="en-AU"/>
        </w:rPr>
        <w:t>e.g.</w:t>
      </w:r>
      <w:r w:rsidRPr="00E6230E">
        <w:rPr>
          <w:highlight w:val="lightGray"/>
          <w:lang w:val="en-AU"/>
        </w:rPr>
        <w:t xml:space="preserve"> </w:t>
      </w:r>
      <w:r w:rsidRPr="001C5E01">
        <w:rPr>
          <w:highlight w:val="lightGray"/>
          <w:lang w:val="en-AU"/>
        </w:rPr>
        <w:t>four weeks</w:t>
      </w:r>
      <w:r w:rsidRPr="001C5E01">
        <w:rPr>
          <w:lang w:val="en-AU"/>
        </w:rPr>
        <w:t xml:space="preserve">) following the receipt of the draft report. </w:t>
      </w:r>
    </w:p>
    <w:p w14:paraId="483FAC79" w14:textId="27155740" w:rsidR="00365B73" w:rsidRPr="001C5E01" w:rsidRDefault="00365B73" w:rsidP="007E0A3F">
      <w:pPr>
        <w:pStyle w:val="Bodycopy"/>
        <w:rPr>
          <w:lang w:val="en-AU"/>
        </w:rPr>
      </w:pPr>
      <w:r w:rsidRPr="001C5E01">
        <w:rPr>
          <w:lang w:val="en-AU"/>
        </w:rPr>
        <w:lastRenderedPageBreak/>
        <w:t xml:space="preserve">The investigator should advise in a timely manner </w:t>
      </w:r>
      <w:r w:rsidR="00456E2B">
        <w:rPr>
          <w:lang w:val="en-AU"/>
        </w:rPr>
        <w:t xml:space="preserve">of </w:t>
      </w:r>
      <w:r w:rsidRPr="001C5E01">
        <w:rPr>
          <w:lang w:val="en-AU"/>
        </w:rPr>
        <w:t>anything likely to cause delay.</w:t>
      </w:r>
    </w:p>
    <w:p w14:paraId="4DC86E48" w14:textId="77777777" w:rsidR="00365B73" w:rsidRPr="00C81703" w:rsidRDefault="00365B73" w:rsidP="00037AF7">
      <w:pPr>
        <w:pStyle w:val="Heading4"/>
      </w:pPr>
      <w:bookmarkStart w:id="51" w:name="_Toc493595871"/>
      <w:bookmarkStart w:id="52" w:name="_Toc493595905"/>
      <w:r w:rsidRPr="00C81703">
        <w:t>Investigation Plan</w:t>
      </w:r>
      <w:bookmarkEnd w:id="51"/>
      <w:bookmarkEnd w:id="52"/>
    </w:p>
    <w:p w14:paraId="1D3B8F35" w14:textId="1DF7ADBD" w:rsidR="00365B73" w:rsidRPr="001C5E01" w:rsidRDefault="00365B73" w:rsidP="007E0A3F">
      <w:pPr>
        <w:pStyle w:val="Bodycopy"/>
        <w:rPr>
          <w:lang w:val="en-AU"/>
        </w:rPr>
      </w:pPr>
      <w:r w:rsidRPr="001C5E01">
        <w:rPr>
          <w:lang w:val="en-AU"/>
        </w:rPr>
        <w:t xml:space="preserve">The investigator/s is to prepare an Investigation Plan as soon as possible, articulating their approach, timeframes, and their terms of business (hourly rates, </w:t>
      </w:r>
      <w:r w:rsidR="005E65A8" w:rsidRPr="001C5E01">
        <w:rPr>
          <w:lang w:val="en-AU"/>
        </w:rPr>
        <w:t xml:space="preserve">estimate of </w:t>
      </w:r>
      <w:r w:rsidR="00F622AE" w:rsidRPr="001C5E01">
        <w:rPr>
          <w:lang w:val="en-AU"/>
        </w:rPr>
        <w:t>hour’s</w:t>
      </w:r>
      <w:r w:rsidR="005E65A8" w:rsidRPr="001C5E01">
        <w:rPr>
          <w:lang w:val="en-AU"/>
        </w:rPr>
        <w:t xml:space="preserve"> required, </w:t>
      </w:r>
      <w:r w:rsidRPr="001C5E01">
        <w:rPr>
          <w:lang w:val="en-AU"/>
        </w:rPr>
        <w:t xml:space="preserve">other costs </w:t>
      </w:r>
      <w:r w:rsidR="00742D51" w:rsidRPr="001C5E01">
        <w:rPr>
          <w:lang w:val="en-AU"/>
        </w:rPr>
        <w:t>etc.</w:t>
      </w:r>
      <w:r w:rsidRPr="001C5E01">
        <w:rPr>
          <w:lang w:val="en-AU"/>
        </w:rPr>
        <w:t>). The Investigation Plan should provide an overall expected cost of the investigation.</w:t>
      </w:r>
    </w:p>
    <w:p w14:paraId="10F1AFEF" w14:textId="77777777" w:rsidR="00365B73" w:rsidRPr="00C81703" w:rsidRDefault="00365B73" w:rsidP="00037AF7">
      <w:pPr>
        <w:pStyle w:val="Heading4"/>
      </w:pPr>
      <w:bookmarkStart w:id="53" w:name="_Toc493595872"/>
      <w:bookmarkStart w:id="54" w:name="_Toc493595906"/>
      <w:r w:rsidRPr="00C81703">
        <w:t>Commencement Date</w:t>
      </w:r>
      <w:bookmarkEnd w:id="53"/>
      <w:bookmarkEnd w:id="54"/>
    </w:p>
    <w:p w14:paraId="22F728D6" w14:textId="77777777" w:rsidR="00365B73" w:rsidRPr="001C5E01" w:rsidRDefault="00365B73" w:rsidP="007E0A3F">
      <w:pPr>
        <w:pStyle w:val="Bodycopy"/>
        <w:rPr>
          <w:lang w:val="en-AU"/>
        </w:rPr>
      </w:pPr>
      <w:r w:rsidRPr="001C5E01">
        <w:rPr>
          <w:lang w:val="en-AU"/>
        </w:rPr>
        <w:t>The appointment is valid from the date of acceptance of the Investigation Plan (referred to above).</w:t>
      </w:r>
    </w:p>
    <w:p w14:paraId="7EE65861" w14:textId="77777777" w:rsidR="00365B73" w:rsidRPr="001C5E01" w:rsidRDefault="00365B73" w:rsidP="007E0A3F">
      <w:pPr>
        <w:pStyle w:val="Bodycopy"/>
        <w:rPr>
          <w:szCs w:val="20"/>
          <w:lang w:val="en-AU"/>
        </w:rPr>
      </w:pPr>
    </w:p>
    <w:p w14:paraId="65D97BBE" w14:textId="77777777" w:rsidR="00365B73" w:rsidRPr="001C5E01" w:rsidRDefault="00365B73" w:rsidP="007E0A3F">
      <w:pPr>
        <w:pStyle w:val="Bodycopy"/>
        <w:rPr>
          <w:szCs w:val="20"/>
          <w:lang w:val="en-AU"/>
        </w:rPr>
      </w:pPr>
    </w:p>
    <w:p w14:paraId="636D27A0" w14:textId="77777777" w:rsidR="00365B73" w:rsidRPr="001C5E01" w:rsidRDefault="00365B73" w:rsidP="007E0A3F">
      <w:pPr>
        <w:pStyle w:val="Bodycopy"/>
        <w:rPr>
          <w:szCs w:val="20"/>
          <w:lang w:val="en-AU"/>
        </w:rPr>
      </w:pPr>
    </w:p>
    <w:p w14:paraId="6D960BC6" w14:textId="77777777" w:rsidR="00365B73" w:rsidRPr="001C5E01" w:rsidRDefault="00365B73" w:rsidP="007E0A3F">
      <w:pPr>
        <w:pStyle w:val="Bodycopy"/>
        <w:rPr>
          <w:szCs w:val="20"/>
          <w:lang w:val="en-AU"/>
        </w:rPr>
      </w:pPr>
    </w:p>
    <w:p w14:paraId="304EA54A" w14:textId="77777777" w:rsidR="00365B73" w:rsidRPr="001C5E01" w:rsidRDefault="00365B73" w:rsidP="007E0A3F">
      <w:pPr>
        <w:pStyle w:val="Bodycopy"/>
        <w:rPr>
          <w:sz w:val="21"/>
          <w:szCs w:val="21"/>
          <w:lang w:val="en-AU"/>
        </w:rPr>
      </w:pPr>
    </w:p>
    <w:p w14:paraId="5427D32F" w14:textId="77777777" w:rsidR="00365B73" w:rsidRPr="001C5E01" w:rsidRDefault="00365B73" w:rsidP="007E0A3F">
      <w:pPr>
        <w:pStyle w:val="Bodycopy"/>
        <w:rPr>
          <w:i/>
          <w:sz w:val="21"/>
          <w:szCs w:val="21"/>
          <w:lang w:val="en-AU"/>
        </w:rPr>
      </w:pPr>
      <w:r w:rsidRPr="001C5E01">
        <w:rPr>
          <w:i/>
          <w:sz w:val="21"/>
          <w:szCs w:val="21"/>
          <w:highlight w:val="lightGray"/>
          <w:lang w:val="en-AU"/>
        </w:rPr>
        <w:t>(Name and title of delegate)</w:t>
      </w:r>
    </w:p>
    <w:p w14:paraId="16DDA0F9" w14:textId="77777777" w:rsidR="00365B73" w:rsidRPr="001C5E01" w:rsidRDefault="00365B73" w:rsidP="007E0A3F">
      <w:pPr>
        <w:pStyle w:val="Bodycopy"/>
        <w:rPr>
          <w:szCs w:val="20"/>
          <w:lang w:val="en-AU"/>
        </w:rPr>
      </w:pPr>
    </w:p>
    <w:p w14:paraId="4F751D57" w14:textId="38CBECDA" w:rsidR="00365B73" w:rsidRPr="001C5E01" w:rsidRDefault="00365B73" w:rsidP="007E0A3F">
      <w:pPr>
        <w:pStyle w:val="Bodycopy"/>
        <w:rPr>
          <w:szCs w:val="20"/>
          <w:lang w:val="en-AU"/>
        </w:rPr>
      </w:pPr>
      <w:r w:rsidRPr="001C5E01">
        <w:rPr>
          <w:szCs w:val="20"/>
          <w:lang w:val="en-AU"/>
        </w:rPr>
        <w:t>Date:</w:t>
      </w:r>
      <w:r w:rsidR="00C43BEA">
        <w:rPr>
          <w:szCs w:val="20"/>
          <w:lang w:val="en-AU"/>
        </w:rPr>
        <w:t xml:space="preserve"> </w:t>
      </w:r>
      <w:r w:rsidRPr="001C5E01">
        <w:rPr>
          <w:szCs w:val="20"/>
          <w:lang w:val="en-AU"/>
        </w:rPr>
        <w:t xml:space="preserve"> __/__/__</w:t>
      </w:r>
    </w:p>
    <w:p w14:paraId="619DADB5" w14:textId="77777777" w:rsidR="00365B73" w:rsidRPr="001C5E01" w:rsidRDefault="00365B73" w:rsidP="007E0A3F">
      <w:pPr>
        <w:pStyle w:val="Bodycopy"/>
        <w:rPr>
          <w:highlight w:val="yellow"/>
          <w:lang w:val="en-AU"/>
        </w:rPr>
      </w:pPr>
    </w:p>
    <w:p w14:paraId="409F3753" w14:textId="77777777" w:rsidR="0032197F" w:rsidRPr="001C5E01" w:rsidRDefault="0032197F" w:rsidP="007E0A3F">
      <w:pPr>
        <w:pStyle w:val="Bodycopy"/>
        <w:rPr>
          <w:lang w:val="en-AU"/>
        </w:rPr>
      </w:pPr>
    </w:p>
    <w:p w14:paraId="3CB81A68" w14:textId="77777777" w:rsidR="00EE00A2" w:rsidRPr="00C81703" w:rsidRDefault="00EE00A2">
      <w:r w:rsidRPr="00C81703">
        <w:br w:type="page"/>
      </w:r>
    </w:p>
    <w:p w14:paraId="472A766C" w14:textId="2289315A" w:rsidR="00EE00A2" w:rsidRPr="001C5E01" w:rsidRDefault="00E2325C" w:rsidP="00885D79">
      <w:pPr>
        <w:pStyle w:val="Heading2"/>
        <w:numPr>
          <w:ilvl w:val="0"/>
          <w:numId w:val="0"/>
        </w:numPr>
        <w:rPr>
          <w:rFonts w:eastAsiaTheme="minorHAnsi"/>
          <w:lang w:eastAsia="en-US"/>
        </w:rPr>
      </w:pPr>
      <w:bookmarkStart w:id="55" w:name="_Toc18658175"/>
      <w:r w:rsidRPr="001C5E01">
        <w:rPr>
          <w:rFonts w:eastAsiaTheme="minorHAnsi"/>
          <w:lang w:eastAsia="en-US"/>
        </w:rPr>
        <w:lastRenderedPageBreak/>
        <w:t>Appendix 2</w:t>
      </w:r>
      <w:r w:rsidR="00082CD7" w:rsidRPr="001C5E01">
        <w:rPr>
          <w:rFonts w:eastAsiaTheme="minorHAnsi"/>
          <w:lang w:eastAsia="en-US"/>
        </w:rPr>
        <w:t>:</w:t>
      </w:r>
      <w:r w:rsidR="00EE00A2" w:rsidRPr="001C5E01">
        <w:rPr>
          <w:rFonts w:eastAsiaTheme="minorHAnsi"/>
          <w:lang w:eastAsia="en-US"/>
        </w:rPr>
        <w:t xml:space="preserve"> Investigation report suggested headings</w:t>
      </w:r>
      <w:bookmarkEnd w:id="55"/>
    </w:p>
    <w:p w14:paraId="430DE19B" w14:textId="77777777" w:rsidR="00EE00A2" w:rsidRPr="001C5E01" w:rsidRDefault="00EE00A2" w:rsidP="00EE00A2">
      <w:pPr>
        <w:autoSpaceDE w:val="0"/>
        <w:autoSpaceDN w:val="0"/>
        <w:adjustRightInd w:val="0"/>
        <w:rPr>
          <w:rFonts w:ascii="Calibri" w:eastAsiaTheme="minorHAnsi" w:hAnsi="Calibri" w:cs="Calibri"/>
          <w:b/>
          <w:bCs/>
          <w:color w:val="000000"/>
          <w:sz w:val="18"/>
          <w:szCs w:val="18"/>
          <w:lang w:eastAsia="en-US"/>
        </w:rPr>
      </w:pPr>
    </w:p>
    <w:tbl>
      <w:tblPr>
        <w:tblStyle w:val="TableGrid10"/>
        <w:tblW w:w="0" w:type="auto"/>
        <w:tblLayout w:type="fixed"/>
        <w:tblLook w:val="04A0" w:firstRow="1" w:lastRow="0" w:firstColumn="1" w:lastColumn="0" w:noHBand="0" w:noVBand="1"/>
      </w:tblPr>
      <w:tblGrid>
        <w:gridCol w:w="8154"/>
      </w:tblGrid>
      <w:tr w:rsidR="00EE00A2" w:rsidRPr="00C81703" w14:paraId="69DFB82B" w14:textId="77777777" w:rsidTr="006E10B4">
        <w:tc>
          <w:tcPr>
            <w:tcW w:w="8154" w:type="dxa"/>
          </w:tcPr>
          <w:p w14:paraId="0694BF05" w14:textId="77777777" w:rsidR="00EE00A2" w:rsidRPr="001C5E01" w:rsidRDefault="00EE00A2" w:rsidP="00DA2FA2">
            <w:pPr>
              <w:pStyle w:val="Bodycopy"/>
              <w:rPr>
                <w:b/>
                <w:lang w:val="en-AU"/>
              </w:rPr>
            </w:pPr>
            <w:r w:rsidRPr="001C5E01">
              <w:rPr>
                <w:b/>
                <w:lang w:val="en-AU"/>
              </w:rPr>
              <w:t>Executive Summary</w:t>
            </w:r>
          </w:p>
          <w:p w14:paraId="1370CFC7" w14:textId="77777777" w:rsidR="00EE00A2" w:rsidRPr="001C5E01" w:rsidRDefault="00EE00A2" w:rsidP="00DA2FA2">
            <w:pPr>
              <w:pStyle w:val="Bodycopy"/>
              <w:rPr>
                <w:b/>
                <w:lang w:val="en-AU"/>
              </w:rPr>
            </w:pPr>
          </w:p>
        </w:tc>
      </w:tr>
      <w:tr w:rsidR="00EE00A2" w:rsidRPr="00C81703" w14:paraId="1BE23DD4" w14:textId="77777777" w:rsidTr="006E10B4">
        <w:tc>
          <w:tcPr>
            <w:tcW w:w="8154" w:type="dxa"/>
          </w:tcPr>
          <w:p w14:paraId="46A93046" w14:textId="77777777" w:rsidR="00EE00A2" w:rsidRPr="001C5E01" w:rsidRDefault="00EE00A2" w:rsidP="00DA2FA2">
            <w:pPr>
              <w:pStyle w:val="Bodycopy"/>
              <w:rPr>
                <w:b/>
                <w:lang w:val="en-AU"/>
              </w:rPr>
            </w:pPr>
            <w:r w:rsidRPr="001C5E01">
              <w:rPr>
                <w:b/>
                <w:lang w:val="en-AU"/>
              </w:rPr>
              <w:t>Terms of Reference</w:t>
            </w:r>
          </w:p>
          <w:p w14:paraId="63ADC16C" w14:textId="77777777" w:rsidR="00EE00A2" w:rsidRPr="001C5E01" w:rsidRDefault="00EE00A2" w:rsidP="00DA2FA2">
            <w:pPr>
              <w:pStyle w:val="Bodycopy"/>
              <w:rPr>
                <w:b/>
                <w:lang w:val="en-AU"/>
              </w:rPr>
            </w:pPr>
            <w:r w:rsidRPr="001C5E01">
              <w:rPr>
                <w:b/>
                <w:lang w:val="en-AU"/>
              </w:rPr>
              <w:t xml:space="preserve"> </w:t>
            </w:r>
          </w:p>
        </w:tc>
      </w:tr>
      <w:tr w:rsidR="00EE00A2" w:rsidRPr="00C81703" w14:paraId="6A7F223F" w14:textId="77777777" w:rsidTr="006E10B4">
        <w:tc>
          <w:tcPr>
            <w:tcW w:w="8154" w:type="dxa"/>
          </w:tcPr>
          <w:p w14:paraId="516AAF94" w14:textId="77777777" w:rsidR="00EE00A2" w:rsidRPr="001C5E01" w:rsidRDefault="00EE00A2" w:rsidP="00DA2FA2">
            <w:pPr>
              <w:pStyle w:val="Bodycopy"/>
              <w:rPr>
                <w:b/>
                <w:lang w:val="en-AU"/>
              </w:rPr>
            </w:pPr>
            <w:r w:rsidRPr="001C5E01">
              <w:rPr>
                <w:b/>
                <w:lang w:val="en-AU"/>
              </w:rPr>
              <w:t>Background</w:t>
            </w:r>
          </w:p>
          <w:p w14:paraId="04DE9823" w14:textId="77777777" w:rsidR="00EE00A2" w:rsidRPr="001C5E01" w:rsidRDefault="00EE00A2" w:rsidP="00DA2FA2">
            <w:pPr>
              <w:pStyle w:val="Bodycopy"/>
              <w:rPr>
                <w:b/>
                <w:lang w:val="en-AU"/>
              </w:rPr>
            </w:pPr>
          </w:p>
        </w:tc>
      </w:tr>
      <w:tr w:rsidR="00EE00A2" w:rsidRPr="00C81703" w14:paraId="74264A96" w14:textId="77777777" w:rsidTr="006E10B4">
        <w:tc>
          <w:tcPr>
            <w:tcW w:w="8154" w:type="dxa"/>
          </w:tcPr>
          <w:p w14:paraId="2A51B92F" w14:textId="77777777" w:rsidR="00EE00A2" w:rsidRPr="001C5E01" w:rsidRDefault="00EE00A2" w:rsidP="00DA2FA2">
            <w:pPr>
              <w:pStyle w:val="Bodycopy"/>
              <w:rPr>
                <w:b/>
                <w:lang w:val="en-AU"/>
              </w:rPr>
            </w:pPr>
            <w:r w:rsidRPr="001C5E01">
              <w:rPr>
                <w:b/>
                <w:lang w:val="en-AU"/>
              </w:rPr>
              <w:t xml:space="preserve">Investigation Summary/Methodology </w:t>
            </w:r>
          </w:p>
          <w:p w14:paraId="1C3A01F0" w14:textId="085FF07D" w:rsidR="00EE00A2" w:rsidRPr="001C5E01" w:rsidRDefault="00EE00A2" w:rsidP="00DA2FA2">
            <w:pPr>
              <w:pStyle w:val="Bodycopy"/>
              <w:rPr>
                <w:lang w:val="en-AU"/>
              </w:rPr>
            </w:pPr>
            <w:r w:rsidRPr="001C5E01">
              <w:rPr>
                <w:lang w:val="en-AU"/>
              </w:rPr>
              <w:t>Decision on who to interview,</w:t>
            </w:r>
            <w:r w:rsidR="00051EBE" w:rsidRPr="001C5E01">
              <w:rPr>
                <w:lang w:val="en-AU"/>
              </w:rPr>
              <w:t xml:space="preserve"> the list of</w:t>
            </w:r>
            <w:r w:rsidRPr="001C5E01">
              <w:rPr>
                <w:lang w:val="en-AU"/>
              </w:rPr>
              <w:t xml:space="preserve"> interviews conducted, documents examined.</w:t>
            </w:r>
          </w:p>
          <w:p w14:paraId="78692110" w14:textId="77777777" w:rsidR="00EE00A2" w:rsidRPr="001C5E01" w:rsidRDefault="00EE00A2" w:rsidP="00DA2FA2">
            <w:pPr>
              <w:pStyle w:val="Bodycopy"/>
              <w:rPr>
                <w:lang w:val="en-AU"/>
              </w:rPr>
            </w:pPr>
          </w:p>
        </w:tc>
      </w:tr>
      <w:tr w:rsidR="00EE00A2" w:rsidRPr="00C81703" w14:paraId="20EA2490" w14:textId="77777777" w:rsidTr="006E10B4">
        <w:tc>
          <w:tcPr>
            <w:tcW w:w="8154" w:type="dxa"/>
          </w:tcPr>
          <w:tbl>
            <w:tblPr>
              <w:tblW w:w="12570" w:type="dxa"/>
              <w:tblBorders>
                <w:top w:val="nil"/>
                <w:left w:val="nil"/>
                <w:bottom w:val="nil"/>
                <w:right w:val="nil"/>
              </w:tblBorders>
              <w:tblLayout w:type="fixed"/>
              <w:tblLook w:val="0000" w:firstRow="0" w:lastRow="0" w:firstColumn="0" w:lastColumn="0" w:noHBand="0" w:noVBand="0"/>
            </w:tblPr>
            <w:tblGrid>
              <w:gridCol w:w="4190"/>
              <w:gridCol w:w="4190"/>
              <w:gridCol w:w="4190"/>
            </w:tblGrid>
            <w:tr w:rsidR="00EE00A2" w:rsidRPr="00C81703" w14:paraId="4E5C77E8" w14:textId="77777777" w:rsidTr="006E10B4">
              <w:trPr>
                <w:trHeight w:val="2315"/>
              </w:trPr>
              <w:tc>
                <w:tcPr>
                  <w:tcW w:w="4190" w:type="dxa"/>
                </w:tcPr>
                <w:p w14:paraId="7C084C5B" w14:textId="77777777" w:rsidR="00EE00A2" w:rsidRPr="001C5E01" w:rsidRDefault="00EE00A2" w:rsidP="00DA2FA2">
                  <w:pPr>
                    <w:pStyle w:val="Bodycopy"/>
                    <w:rPr>
                      <w:rFonts w:eastAsiaTheme="minorHAnsi"/>
                      <w:b/>
                      <w:lang w:val="en-AU"/>
                    </w:rPr>
                  </w:pPr>
                  <w:r w:rsidRPr="001C5E01">
                    <w:rPr>
                      <w:rFonts w:eastAsiaTheme="minorHAnsi"/>
                      <w:b/>
                      <w:lang w:val="en-AU"/>
                    </w:rPr>
                    <w:t xml:space="preserve">Allegations </w:t>
                  </w:r>
                </w:p>
                <w:p w14:paraId="6566469A" w14:textId="77777777" w:rsidR="00EE00A2" w:rsidRPr="001C5E01" w:rsidRDefault="00EE00A2" w:rsidP="00DA2FA2">
                  <w:pPr>
                    <w:pStyle w:val="Bodycopy"/>
                    <w:rPr>
                      <w:rFonts w:eastAsiaTheme="minorHAnsi"/>
                      <w:lang w:val="en-AU"/>
                    </w:rPr>
                  </w:pPr>
                  <w:r w:rsidRPr="001C5E01">
                    <w:rPr>
                      <w:rFonts w:eastAsiaTheme="minorHAnsi"/>
                      <w:lang w:val="en-AU"/>
                    </w:rPr>
                    <w:t>For each of the allegations, include the following headings:</w:t>
                  </w:r>
                </w:p>
                <w:p w14:paraId="1FAF726A" w14:textId="77777777" w:rsidR="00EE00A2" w:rsidRPr="00C81703" w:rsidRDefault="00EE00A2" w:rsidP="00DA2FA2">
                  <w:pPr>
                    <w:pStyle w:val="ListBullet"/>
                    <w:rPr>
                      <w:rFonts w:eastAsiaTheme="minorHAnsi"/>
                    </w:rPr>
                  </w:pPr>
                  <w:r w:rsidRPr="00C81703">
                    <w:rPr>
                      <w:rFonts w:eastAsiaTheme="minorHAnsi"/>
                    </w:rPr>
                    <w:t>Summary of evidence</w:t>
                  </w:r>
                </w:p>
                <w:p w14:paraId="28C518A3" w14:textId="77777777" w:rsidR="00EE00A2" w:rsidRPr="00C81703" w:rsidRDefault="00EE00A2" w:rsidP="00DA2FA2">
                  <w:pPr>
                    <w:pStyle w:val="ListBullet"/>
                    <w:rPr>
                      <w:rFonts w:eastAsiaTheme="minorHAnsi"/>
                    </w:rPr>
                  </w:pPr>
                  <w:r w:rsidRPr="00C81703">
                    <w:rPr>
                      <w:rFonts w:eastAsiaTheme="minorHAnsi"/>
                    </w:rPr>
                    <w:t>Analysis of evidence</w:t>
                  </w:r>
                </w:p>
                <w:p w14:paraId="2C4EEDAC" w14:textId="77777777" w:rsidR="00EE00A2" w:rsidRPr="00C81703" w:rsidRDefault="00EE00A2" w:rsidP="00DA2FA2">
                  <w:pPr>
                    <w:pStyle w:val="ListBullet"/>
                    <w:rPr>
                      <w:rFonts w:eastAsiaTheme="minorHAnsi"/>
                    </w:rPr>
                  </w:pPr>
                  <w:r w:rsidRPr="00C81703">
                    <w:rPr>
                      <w:rFonts w:eastAsiaTheme="minorHAnsi"/>
                    </w:rPr>
                    <w:t>Findings and reasons</w:t>
                  </w:r>
                </w:p>
              </w:tc>
              <w:tc>
                <w:tcPr>
                  <w:tcW w:w="4190" w:type="dxa"/>
                </w:tcPr>
                <w:p w14:paraId="6B00ABC2" w14:textId="77777777" w:rsidR="00EE00A2" w:rsidRPr="001C5E01" w:rsidRDefault="00EE00A2" w:rsidP="00DA2FA2">
                  <w:pPr>
                    <w:pStyle w:val="Bodycopy"/>
                    <w:rPr>
                      <w:rFonts w:eastAsiaTheme="minorHAnsi"/>
                      <w:lang w:val="en-AU"/>
                    </w:rPr>
                  </w:pPr>
                </w:p>
              </w:tc>
              <w:tc>
                <w:tcPr>
                  <w:tcW w:w="4190" w:type="dxa"/>
                </w:tcPr>
                <w:p w14:paraId="13CA2E3C" w14:textId="77777777" w:rsidR="00EE00A2" w:rsidRPr="001C5E01" w:rsidRDefault="00EE00A2" w:rsidP="00DA2FA2">
                  <w:pPr>
                    <w:pStyle w:val="Bodycopy"/>
                    <w:rPr>
                      <w:rFonts w:eastAsiaTheme="minorHAnsi"/>
                      <w:lang w:val="en-AU"/>
                    </w:rPr>
                  </w:pPr>
                </w:p>
              </w:tc>
            </w:tr>
          </w:tbl>
          <w:p w14:paraId="4C70DD64" w14:textId="77777777" w:rsidR="00EE00A2" w:rsidRPr="001C5E01" w:rsidRDefault="00EE00A2" w:rsidP="00DA2FA2">
            <w:pPr>
              <w:pStyle w:val="Bodycopy"/>
              <w:rPr>
                <w:lang w:val="en-AU"/>
              </w:rPr>
            </w:pPr>
          </w:p>
        </w:tc>
      </w:tr>
      <w:tr w:rsidR="00EE00A2" w:rsidRPr="00C81703" w14:paraId="0500FE0B" w14:textId="77777777" w:rsidTr="006E10B4">
        <w:tc>
          <w:tcPr>
            <w:tcW w:w="8154" w:type="dxa"/>
          </w:tcPr>
          <w:p w14:paraId="51897CFB" w14:textId="77777777" w:rsidR="00EE00A2" w:rsidRPr="001C5E01" w:rsidRDefault="00EE00A2" w:rsidP="00DA2FA2">
            <w:pPr>
              <w:pStyle w:val="Bodycopy"/>
              <w:rPr>
                <w:b/>
                <w:lang w:val="en-AU"/>
              </w:rPr>
            </w:pPr>
            <w:r w:rsidRPr="001C5E01">
              <w:rPr>
                <w:b/>
                <w:lang w:val="en-AU"/>
              </w:rPr>
              <w:t xml:space="preserve">Summary of Findings </w:t>
            </w:r>
          </w:p>
          <w:p w14:paraId="228C8CC4" w14:textId="77777777" w:rsidR="00EE00A2" w:rsidRPr="001C5E01" w:rsidRDefault="00EE00A2" w:rsidP="00DA2FA2">
            <w:pPr>
              <w:pStyle w:val="Bodycopy"/>
              <w:rPr>
                <w:lang w:val="en-AU"/>
              </w:rPr>
            </w:pPr>
          </w:p>
        </w:tc>
      </w:tr>
      <w:tr w:rsidR="00EE00A2" w:rsidRPr="00C81703" w14:paraId="2F300E91" w14:textId="77777777" w:rsidTr="006E10B4">
        <w:tc>
          <w:tcPr>
            <w:tcW w:w="8154" w:type="dxa"/>
          </w:tcPr>
          <w:p w14:paraId="121EA060" w14:textId="77777777" w:rsidR="00EE00A2" w:rsidRPr="001C5E01" w:rsidRDefault="00EE00A2" w:rsidP="00DA2FA2">
            <w:pPr>
              <w:pStyle w:val="Bodycopy"/>
              <w:rPr>
                <w:lang w:val="en-AU"/>
              </w:rPr>
            </w:pPr>
            <w:r w:rsidRPr="001C5E01">
              <w:rPr>
                <w:b/>
                <w:lang w:val="en-AU"/>
              </w:rPr>
              <w:t xml:space="preserve">Recommendations </w:t>
            </w:r>
            <w:r w:rsidRPr="001C5E01">
              <w:rPr>
                <w:lang w:val="en-AU"/>
              </w:rPr>
              <w:t xml:space="preserve">(if relevant): </w:t>
            </w:r>
          </w:p>
          <w:p w14:paraId="3BFB3514" w14:textId="77777777" w:rsidR="00EE00A2" w:rsidRPr="001C5E01" w:rsidRDefault="00EE00A2" w:rsidP="00DA2FA2">
            <w:pPr>
              <w:pStyle w:val="Bodycopy"/>
              <w:rPr>
                <w:lang w:val="en-AU"/>
              </w:rPr>
            </w:pPr>
          </w:p>
        </w:tc>
      </w:tr>
      <w:tr w:rsidR="00EE00A2" w:rsidRPr="00C81703" w14:paraId="22DB96E7" w14:textId="77777777" w:rsidTr="006E10B4">
        <w:tc>
          <w:tcPr>
            <w:tcW w:w="8154" w:type="dxa"/>
          </w:tcPr>
          <w:p w14:paraId="61ABA365" w14:textId="77777777" w:rsidR="00EE00A2" w:rsidRPr="001C5E01" w:rsidRDefault="00EE00A2" w:rsidP="00DA2FA2">
            <w:pPr>
              <w:pStyle w:val="Bodycopy"/>
              <w:rPr>
                <w:b/>
                <w:lang w:val="en-AU"/>
              </w:rPr>
            </w:pPr>
            <w:r w:rsidRPr="001C5E01">
              <w:rPr>
                <w:b/>
                <w:lang w:val="en-AU"/>
              </w:rPr>
              <w:t xml:space="preserve">Attachments: </w:t>
            </w:r>
          </w:p>
          <w:p w14:paraId="10A847EA" w14:textId="77777777" w:rsidR="00EE00A2" w:rsidRPr="001C5E01" w:rsidRDefault="00EE00A2" w:rsidP="00DA2FA2">
            <w:pPr>
              <w:pStyle w:val="Bodycopy"/>
              <w:rPr>
                <w:lang w:val="en-AU"/>
              </w:rPr>
            </w:pPr>
            <w:r w:rsidRPr="001C5E01">
              <w:rPr>
                <w:lang w:val="en-AU"/>
              </w:rPr>
              <w:t xml:space="preserve">Attachments, including all documents relied on by you and any relevant policies and procedures, should be indexed and numbered in the order they are referred to in the investigation report (e.g. “Attachment 1”), and attached. </w:t>
            </w:r>
          </w:p>
        </w:tc>
      </w:tr>
    </w:tbl>
    <w:p w14:paraId="5D38ECEA" w14:textId="77777777" w:rsidR="00EE00A2" w:rsidRPr="001C5E01" w:rsidRDefault="00EE00A2" w:rsidP="00EE00A2">
      <w:pPr>
        <w:autoSpaceDE w:val="0"/>
        <w:autoSpaceDN w:val="0"/>
        <w:adjustRightInd w:val="0"/>
        <w:rPr>
          <w:rFonts w:ascii="Calibri" w:eastAsiaTheme="minorHAnsi" w:hAnsi="Calibri" w:cs="Calibri"/>
          <w:b/>
          <w:bCs/>
          <w:color w:val="000000"/>
          <w:sz w:val="18"/>
          <w:szCs w:val="18"/>
          <w:lang w:eastAsia="en-US"/>
        </w:rPr>
      </w:pPr>
    </w:p>
    <w:p w14:paraId="3749BE58" w14:textId="6CE07D6B" w:rsidR="00C46F68" w:rsidRPr="001C5E01" w:rsidRDefault="00E2325C" w:rsidP="00885D79">
      <w:pPr>
        <w:pStyle w:val="Heading2"/>
        <w:numPr>
          <w:ilvl w:val="0"/>
          <w:numId w:val="0"/>
        </w:numPr>
        <w:rPr>
          <w:rFonts w:eastAsiaTheme="minorHAnsi"/>
          <w:lang w:eastAsia="en-US"/>
        </w:rPr>
      </w:pPr>
      <w:bookmarkStart w:id="56" w:name="_Toc18658176"/>
      <w:r w:rsidRPr="001C5E01">
        <w:rPr>
          <w:rFonts w:eastAsiaTheme="minorHAnsi"/>
          <w:lang w:eastAsia="en-US"/>
        </w:rPr>
        <w:lastRenderedPageBreak/>
        <w:t>Appendix 3</w:t>
      </w:r>
      <w:r w:rsidR="00C46F68" w:rsidRPr="001C5E01">
        <w:rPr>
          <w:rFonts w:eastAsiaTheme="minorHAnsi"/>
          <w:lang w:eastAsia="en-US"/>
        </w:rPr>
        <w:t>: Template letter</w:t>
      </w:r>
      <w:r w:rsidR="00082CD7" w:rsidRPr="001C5E01">
        <w:rPr>
          <w:rFonts w:eastAsiaTheme="minorHAnsi"/>
          <w:lang w:eastAsia="en-US"/>
        </w:rPr>
        <w:t xml:space="preserve"> </w:t>
      </w:r>
      <w:r w:rsidR="00FC35A1" w:rsidRPr="001C5E01">
        <w:rPr>
          <w:rFonts w:eastAsiaTheme="minorHAnsi"/>
          <w:lang w:eastAsia="en-US"/>
        </w:rPr>
        <w:t xml:space="preserve">for internal investigator </w:t>
      </w:r>
      <w:r w:rsidR="00082CD7" w:rsidRPr="001C5E01">
        <w:rPr>
          <w:rFonts w:eastAsiaTheme="minorHAnsi"/>
          <w:lang w:eastAsia="en-US"/>
        </w:rPr>
        <w:t>–</w:t>
      </w:r>
      <w:r w:rsidR="00C46F68" w:rsidRPr="001C5E01">
        <w:rPr>
          <w:rFonts w:eastAsiaTheme="minorHAnsi"/>
          <w:lang w:eastAsia="en-US"/>
        </w:rPr>
        <w:t xml:space="preserve"> </w:t>
      </w:r>
      <w:r w:rsidR="00082CD7" w:rsidRPr="001C5E01">
        <w:rPr>
          <w:rFonts w:eastAsiaTheme="minorHAnsi"/>
          <w:lang w:eastAsia="en-US"/>
        </w:rPr>
        <w:t>i</w:t>
      </w:r>
      <w:r w:rsidR="00C46F68" w:rsidRPr="001C5E01">
        <w:rPr>
          <w:rFonts w:eastAsiaTheme="minorHAnsi"/>
          <w:lang w:eastAsia="en-US"/>
        </w:rPr>
        <w:t>nviting</w:t>
      </w:r>
      <w:r w:rsidR="00082CD7" w:rsidRPr="001C5E01">
        <w:rPr>
          <w:rFonts w:eastAsiaTheme="minorHAnsi"/>
          <w:lang w:eastAsia="en-US"/>
        </w:rPr>
        <w:t xml:space="preserve"> a</w:t>
      </w:r>
      <w:r w:rsidR="00632417" w:rsidRPr="001C5E01">
        <w:rPr>
          <w:rFonts w:eastAsiaTheme="minorHAnsi"/>
          <w:lang w:eastAsia="en-US"/>
        </w:rPr>
        <w:t>n</w:t>
      </w:r>
      <w:r w:rsidR="00C46F68" w:rsidRPr="001C5E01">
        <w:rPr>
          <w:rFonts w:eastAsiaTheme="minorHAnsi"/>
          <w:lang w:eastAsia="en-US"/>
        </w:rPr>
        <w:t xml:space="preserve"> </w:t>
      </w:r>
      <w:r w:rsidR="0095167E" w:rsidRPr="001C5E01">
        <w:rPr>
          <w:rFonts w:eastAsiaTheme="minorHAnsi"/>
          <w:lang w:eastAsia="en-US"/>
        </w:rPr>
        <w:t>individual who is the subject of a matter</w:t>
      </w:r>
      <w:r w:rsidR="00C46F68" w:rsidRPr="001C5E01">
        <w:rPr>
          <w:rFonts w:eastAsiaTheme="minorHAnsi"/>
          <w:lang w:eastAsia="en-US"/>
        </w:rPr>
        <w:t xml:space="preserve"> of an investigation to an interview</w:t>
      </w:r>
      <w:bookmarkEnd w:id="56"/>
    </w:p>
    <w:p w14:paraId="231802EC" w14:textId="77777777" w:rsidR="00C46F68" w:rsidRPr="001C5E01" w:rsidRDefault="00C46F68" w:rsidP="00C46F68">
      <w:pPr>
        <w:spacing w:after="160" w:line="259" w:lineRule="auto"/>
        <w:ind w:left="720"/>
        <w:jc w:val="right"/>
        <w:rPr>
          <w:rFonts w:eastAsiaTheme="minorHAnsi" w:cs="Arial"/>
          <w:szCs w:val="22"/>
          <w:lang w:eastAsia="en-US"/>
        </w:rPr>
      </w:pPr>
      <w:r w:rsidRPr="001C5E01">
        <w:rPr>
          <w:rFonts w:eastAsiaTheme="minorHAnsi" w:cs="Arial"/>
          <w:szCs w:val="22"/>
          <w:highlight w:val="lightGray"/>
          <w:lang w:eastAsia="en-US"/>
        </w:rPr>
        <w:t>AGENCY LETTERHEAD</w:t>
      </w:r>
    </w:p>
    <w:p w14:paraId="6B34E01D" w14:textId="6C1DECB0" w:rsidR="00C46F68" w:rsidRPr="001C5E01" w:rsidRDefault="00926BCA" w:rsidP="00C46F68">
      <w:pPr>
        <w:spacing w:after="160" w:line="259" w:lineRule="auto"/>
        <w:rPr>
          <w:rFonts w:eastAsiaTheme="minorHAnsi" w:cs="Arial"/>
          <w:szCs w:val="22"/>
          <w:highlight w:val="lightGray"/>
          <w:lang w:eastAsia="en-US"/>
        </w:rPr>
      </w:pPr>
      <w:r w:rsidRPr="001C5E01">
        <w:rPr>
          <w:rFonts w:eastAsiaTheme="minorHAnsi" w:cs="Arial"/>
          <w:szCs w:val="22"/>
          <w:highlight w:val="lightGray"/>
          <w:lang w:eastAsia="en-US"/>
        </w:rPr>
        <w:t>Reference/Case Number</w:t>
      </w:r>
    </w:p>
    <w:p w14:paraId="56565FD7" w14:textId="77777777" w:rsidR="00C46F68" w:rsidRPr="001C5E01" w:rsidRDefault="00C46F68" w:rsidP="00C46F68">
      <w:pPr>
        <w:spacing w:after="160" w:line="259" w:lineRule="auto"/>
        <w:rPr>
          <w:rFonts w:eastAsiaTheme="minorHAnsi" w:cs="Arial"/>
          <w:szCs w:val="22"/>
          <w:lang w:eastAsia="en-US"/>
        </w:rPr>
      </w:pPr>
    </w:p>
    <w:p w14:paraId="4AA7AC19" w14:textId="77777777" w:rsidR="00C46F68" w:rsidRPr="00E6230E" w:rsidRDefault="00C46F68" w:rsidP="00C46F68">
      <w:pPr>
        <w:spacing w:after="160" w:line="259" w:lineRule="auto"/>
        <w:rPr>
          <w:rFonts w:eastAsiaTheme="minorHAnsi" w:cs="Arial"/>
          <w:b/>
          <w:szCs w:val="22"/>
          <w:lang w:eastAsia="en-US"/>
        </w:rPr>
      </w:pPr>
      <w:r w:rsidRPr="00E6230E">
        <w:rPr>
          <w:rFonts w:eastAsiaTheme="minorHAnsi" w:cs="Arial"/>
          <w:b/>
          <w:szCs w:val="22"/>
          <w:lang w:eastAsia="en-US"/>
        </w:rPr>
        <w:t>PRIVATE AND CONFIDENTIAL</w:t>
      </w:r>
    </w:p>
    <w:p w14:paraId="1D8211A0" w14:textId="77777777" w:rsidR="00C46F68" w:rsidRPr="001C5E01" w:rsidRDefault="00C46F68" w:rsidP="00C46F68">
      <w:pPr>
        <w:spacing w:after="160" w:line="259" w:lineRule="auto"/>
        <w:rPr>
          <w:rFonts w:eastAsiaTheme="minorHAnsi" w:cs="Arial"/>
          <w:szCs w:val="22"/>
          <w:lang w:eastAsia="en-US"/>
        </w:rPr>
      </w:pPr>
    </w:p>
    <w:p w14:paraId="21EAF919" w14:textId="530E02F7" w:rsidR="00C46F68" w:rsidRPr="001C5E01" w:rsidRDefault="00E6230E" w:rsidP="00C46F68">
      <w:pPr>
        <w:spacing w:after="160" w:line="259" w:lineRule="auto"/>
        <w:rPr>
          <w:rFonts w:eastAsiaTheme="minorHAnsi" w:cs="Arial"/>
          <w:szCs w:val="22"/>
          <w:highlight w:val="lightGray"/>
          <w:lang w:eastAsia="en-US"/>
        </w:rPr>
      </w:pPr>
      <w:r>
        <w:rPr>
          <w:rFonts w:eastAsiaTheme="minorHAnsi" w:cs="Arial"/>
          <w:szCs w:val="22"/>
          <w:highlight w:val="lightGray"/>
          <w:lang w:eastAsia="en-US"/>
        </w:rPr>
        <w:t xml:space="preserve">Subject Officer Title First </w:t>
      </w:r>
      <w:proofErr w:type="gramStart"/>
      <w:r>
        <w:rPr>
          <w:rFonts w:eastAsiaTheme="minorHAnsi" w:cs="Arial"/>
          <w:szCs w:val="22"/>
          <w:highlight w:val="lightGray"/>
          <w:lang w:eastAsia="en-US"/>
        </w:rPr>
        <w:t>name</w:t>
      </w:r>
      <w:proofErr w:type="gramEnd"/>
      <w:r>
        <w:rPr>
          <w:rFonts w:eastAsiaTheme="minorHAnsi" w:cs="Arial"/>
          <w:szCs w:val="22"/>
          <w:highlight w:val="lightGray"/>
          <w:lang w:eastAsia="en-US"/>
        </w:rPr>
        <w:t xml:space="preserve"> Surname</w:t>
      </w:r>
    </w:p>
    <w:p w14:paraId="4E6302FB" w14:textId="7903C737" w:rsidR="00C46F68" w:rsidRPr="001C5E01" w:rsidRDefault="00E6230E" w:rsidP="00C46F68">
      <w:pPr>
        <w:spacing w:after="160" w:line="259" w:lineRule="auto"/>
        <w:rPr>
          <w:rFonts w:eastAsiaTheme="minorHAnsi" w:cs="Arial"/>
          <w:szCs w:val="22"/>
          <w:highlight w:val="lightGray"/>
          <w:lang w:eastAsia="en-US"/>
        </w:rPr>
      </w:pPr>
      <w:r>
        <w:rPr>
          <w:rFonts w:eastAsiaTheme="minorHAnsi" w:cs="Arial"/>
          <w:szCs w:val="22"/>
          <w:highlight w:val="lightGray"/>
          <w:lang w:eastAsia="en-US"/>
        </w:rPr>
        <w:t>Position</w:t>
      </w:r>
    </w:p>
    <w:p w14:paraId="1DCD5323" w14:textId="467F6888" w:rsidR="00C46F68" w:rsidRPr="001C5E01" w:rsidRDefault="00E6230E" w:rsidP="00C46F68">
      <w:pPr>
        <w:spacing w:after="160" w:line="259" w:lineRule="auto"/>
        <w:rPr>
          <w:rFonts w:eastAsiaTheme="minorHAnsi" w:cs="Arial"/>
          <w:szCs w:val="22"/>
          <w:highlight w:val="lightGray"/>
          <w:lang w:eastAsia="en-US"/>
        </w:rPr>
      </w:pPr>
      <w:r>
        <w:rPr>
          <w:rFonts w:eastAsiaTheme="minorHAnsi" w:cs="Arial"/>
          <w:szCs w:val="22"/>
          <w:highlight w:val="lightGray"/>
          <w:lang w:eastAsia="en-US"/>
        </w:rPr>
        <w:t>Subject Officer Full Address</w:t>
      </w:r>
    </w:p>
    <w:p w14:paraId="68FB239A" w14:textId="6FCE32C9"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highlight w:val="lightGray"/>
          <w:lang w:eastAsia="en-US"/>
        </w:rPr>
        <w:t xml:space="preserve">Email: </w:t>
      </w:r>
    </w:p>
    <w:p w14:paraId="0591CC80" w14:textId="77777777" w:rsidR="00C46F68" w:rsidRPr="001C5E01" w:rsidRDefault="00C46F68" w:rsidP="00C46F68">
      <w:pPr>
        <w:spacing w:after="160" w:line="259" w:lineRule="auto"/>
        <w:rPr>
          <w:rFonts w:eastAsiaTheme="minorHAnsi" w:cs="Arial"/>
          <w:szCs w:val="22"/>
          <w:lang w:eastAsia="en-US"/>
        </w:rPr>
      </w:pPr>
    </w:p>
    <w:p w14:paraId="455F0026" w14:textId="77777777" w:rsidR="00C46F68" w:rsidRPr="001C5E01" w:rsidRDefault="00C46F68" w:rsidP="00C46F68">
      <w:pPr>
        <w:spacing w:after="160" w:line="259" w:lineRule="auto"/>
        <w:rPr>
          <w:rFonts w:eastAsiaTheme="minorHAnsi" w:cs="Arial"/>
          <w:szCs w:val="22"/>
          <w:lang w:eastAsia="en-US"/>
        </w:rPr>
      </w:pPr>
    </w:p>
    <w:p w14:paraId="68958DBD" w14:textId="42DC1C72"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 xml:space="preserve">Dear </w:t>
      </w:r>
      <w:r w:rsidR="00E6230E">
        <w:rPr>
          <w:rFonts w:eastAsiaTheme="minorHAnsi" w:cs="Arial"/>
          <w:szCs w:val="22"/>
          <w:highlight w:val="lightGray"/>
          <w:lang w:eastAsia="en-US"/>
        </w:rPr>
        <w:t>Subject Officer First name</w:t>
      </w:r>
    </w:p>
    <w:p w14:paraId="4C6B86FE" w14:textId="77777777" w:rsidR="00C46F68" w:rsidRPr="001C5E01" w:rsidRDefault="00C46F68" w:rsidP="00C46F68">
      <w:pPr>
        <w:spacing w:after="160" w:line="259" w:lineRule="auto"/>
        <w:rPr>
          <w:rFonts w:eastAsiaTheme="minorHAnsi" w:cs="Arial"/>
          <w:szCs w:val="22"/>
          <w:lang w:eastAsia="en-US"/>
        </w:rPr>
      </w:pPr>
    </w:p>
    <w:p w14:paraId="5426975D" w14:textId="77777777" w:rsidR="00C46F68" w:rsidRPr="00E6230E" w:rsidRDefault="00C46F68" w:rsidP="00C46F68">
      <w:pPr>
        <w:spacing w:after="160" w:line="259" w:lineRule="auto"/>
        <w:rPr>
          <w:rFonts w:eastAsiaTheme="minorHAnsi" w:cs="Arial"/>
          <w:b/>
          <w:szCs w:val="22"/>
          <w:lang w:eastAsia="en-US"/>
        </w:rPr>
      </w:pPr>
      <w:r w:rsidRPr="00E6230E">
        <w:rPr>
          <w:rFonts w:eastAsiaTheme="minorHAnsi" w:cs="Arial"/>
          <w:b/>
          <w:szCs w:val="22"/>
          <w:lang w:eastAsia="en-US"/>
        </w:rPr>
        <w:t xml:space="preserve">RE: INTERVIEW ARRANGEMENTS </w:t>
      </w:r>
    </w:p>
    <w:p w14:paraId="6789A380" w14:textId="77777777" w:rsidR="00C46F68" w:rsidRPr="001C5E01" w:rsidRDefault="00C46F68" w:rsidP="00C46F68">
      <w:pPr>
        <w:spacing w:after="160" w:line="259" w:lineRule="auto"/>
        <w:rPr>
          <w:rFonts w:eastAsiaTheme="minorHAnsi" w:cs="Arial"/>
          <w:szCs w:val="22"/>
          <w:lang w:eastAsia="en-US"/>
        </w:rPr>
      </w:pPr>
    </w:p>
    <w:p w14:paraId="265241BD" w14:textId="29E1A96C"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 xml:space="preserve">I have been authorised by </w:t>
      </w:r>
      <w:r w:rsidRPr="001C5E01">
        <w:rPr>
          <w:rFonts w:eastAsiaTheme="minorHAnsi" w:cs="Arial"/>
          <w:szCs w:val="22"/>
          <w:highlight w:val="lightGray"/>
          <w:lang w:eastAsia="en-US"/>
        </w:rPr>
        <w:t>(name and position title of delegate)</w:t>
      </w:r>
      <w:r w:rsidRPr="001C5E01">
        <w:rPr>
          <w:rFonts w:eastAsiaTheme="minorHAnsi" w:cs="Arial"/>
          <w:szCs w:val="22"/>
          <w:lang w:eastAsia="en-US"/>
        </w:rPr>
        <w:t xml:space="preserve"> to </w:t>
      </w:r>
      <w:proofErr w:type="gramStart"/>
      <w:r w:rsidRPr="001C5E01">
        <w:rPr>
          <w:rFonts w:eastAsiaTheme="minorHAnsi" w:cs="Arial"/>
          <w:szCs w:val="22"/>
          <w:lang w:eastAsia="en-US"/>
        </w:rPr>
        <w:t>conduct an investigation into</w:t>
      </w:r>
      <w:proofErr w:type="gramEnd"/>
      <w:r w:rsidRPr="001C5E01">
        <w:rPr>
          <w:rFonts w:eastAsiaTheme="minorHAnsi" w:cs="Arial"/>
          <w:szCs w:val="22"/>
          <w:lang w:eastAsia="en-US"/>
        </w:rPr>
        <w:t xml:space="preserve"> allegations concerning your conduct which may represent a breach of the </w:t>
      </w:r>
      <w:r w:rsidRPr="00E6230E">
        <w:rPr>
          <w:rFonts w:eastAsiaTheme="minorHAnsi" w:cs="Arial"/>
          <w:szCs w:val="22"/>
          <w:highlight w:val="lightGray"/>
          <w:lang w:eastAsia="en-US"/>
        </w:rPr>
        <w:t xml:space="preserve">Code of Conduct </w:t>
      </w:r>
      <w:r w:rsidR="00E6230E" w:rsidRPr="00E6230E">
        <w:rPr>
          <w:rFonts w:eastAsiaTheme="minorHAnsi" w:cs="Arial"/>
          <w:szCs w:val="22"/>
          <w:highlight w:val="lightGray"/>
          <w:lang w:eastAsia="en-US"/>
        </w:rPr>
        <w:t>for the Queensland public s</w:t>
      </w:r>
      <w:r w:rsidRPr="00E6230E">
        <w:rPr>
          <w:rFonts w:eastAsiaTheme="minorHAnsi" w:cs="Arial"/>
          <w:szCs w:val="22"/>
          <w:highlight w:val="lightGray"/>
          <w:lang w:eastAsia="en-US"/>
        </w:rPr>
        <w:t>ervice</w:t>
      </w:r>
      <w:r w:rsidRPr="001C5E01">
        <w:rPr>
          <w:rFonts w:eastAsiaTheme="minorHAnsi" w:cs="Arial"/>
          <w:szCs w:val="22"/>
          <w:lang w:eastAsia="en-US"/>
        </w:rPr>
        <w:t xml:space="preserve"> </w:t>
      </w:r>
      <w:r w:rsidR="0074147C" w:rsidRPr="001C5E01">
        <w:rPr>
          <w:rFonts w:eastAsiaTheme="minorHAnsi" w:cs="Arial"/>
          <w:szCs w:val="22"/>
          <w:lang w:eastAsia="en-US"/>
        </w:rPr>
        <w:t xml:space="preserve">that if proven would provide grounds for </w:t>
      </w:r>
      <w:r w:rsidRPr="001C5E01">
        <w:rPr>
          <w:rFonts w:eastAsiaTheme="minorHAnsi" w:cs="Arial"/>
          <w:szCs w:val="22"/>
          <w:lang w:eastAsia="en-US"/>
        </w:rPr>
        <w:t xml:space="preserve">disciplinary </w:t>
      </w:r>
      <w:r w:rsidR="0074147C" w:rsidRPr="001C5E01">
        <w:rPr>
          <w:rFonts w:eastAsiaTheme="minorHAnsi" w:cs="Arial"/>
          <w:szCs w:val="22"/>
          <w:lang w:eastAsia="en-US"/>
        </w:rPr>
        <w:t xml:space="preserve">action </w:t>
      </w:r>
      <w:r w:rsidRPr="001C5E01">
        <w:rPr>
          <w:rFonts w:eastAsiaTheme="minorHAnsi" w:cs="Arial"/>
          <w:szCs w:val="22"/>
          <w:lang w:eastAsia="en-US"/>
        </w:rPr>
        <w:t xml:space="preserve">as described under section 187 of the </w:t>
      </w:r>
      <w:r w:rsidRPr="001C5E01">
        <w:rPr>
          <w:rFonts w:eastAsiaTheme="minorHAnsi" w:cs="Arial"/>
          <w:i/>
          <w:szCs w:val="22"/>
          <w:lang w:eastAsia="en-US"/>
        </w:rPr>
        <w:t>Public Service Act 2008</w:t>
      </w:r>
      <w:r w:rsidRPr="001C5E01">
        <w:rPr>
          <w:rFonts w:eastAsiaTheme="minorHAnsi" w:cs="Arial"/>
          <w:szCs w:val="22"/>
          <w:lang w:eastAsia="en-US"/>
        </w:rPr>
        <w:t>.</w:t>
      </w:r>
    </w:p>
    <w:p w14:paraId="3CB0BA24" w14:textId="74B972EE"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I invite you to attend an interview about the matters I have been appointed to investigate and report on.</w:t>
      </w:r>
      <w:r w:rsidR="00C43BEA">
        <w:rPr>
          <w:rFonts w:eastAsiaTheme="minorHAnsi" w:cs="Arial"/>
          <w:szCs w:val="22"/>
          <w:lang w:eastAsia="en-US"/>
        </w:rPr>
        <w:t xml:space="preserve"> </w:t>
      </w:r>
    </w:p>
    <w:p w14:paraId="62E1BFAF"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highlight w:val="lightGray"/>
          <w:lang w:eastAsia="en-US"/>
        </w:rPr>
        <w:t>Option 1</w:t>
      </w:r>
      <w:r w:rsidRPr="001C5E01">
        <w:rPr>
          <w:rFonts w:eastAsiaTheme="minorHAnsi" w:cs="Arial"/>
          <w:szCs w:val="22"/>
          <w:lang w:eastAsia="en-US"/>
        </w:rPr>
        <w:t>: Without limiting the matters to be discussed at your interview, I anticipate that the key issues to be addressed with you are:</w:t>
      </w:r>
    </w:p>
    <w:p w14:paraId="098376CB" w14:textId="77777777" w:rsidR="00C46F68" w:rsidRPr="007C2E43" w:rsidRDefault="00C46F68" w:rsidP="00C46F68">
      <w:pPr>
        <w:spacing w:after="160" w:line="259" w:lineRule="auto"/>
        <w:rPr>
          <w:rFonts w:eastAsiaTheme="minorHAnsi" w:cs="Arial"/>
          <w:szCs w:val="22"/>
          <w:highlight w:val="lightGray"/>
          <w:lang w:eastAsia="en-US"/>
        </w:rPr>
      </w:pPr>
      <w:r w:rsidRPr="007C2E43">
        <w:rPr>
          <w:rFonts w:eastAsiaTheme="minorHAnsi" w:cs="Arial"/>
          <w:szCs w:val="22"/>
          <w:highlight w:val="lightGray"/>
          <w:lang w:eastAsia="en-US"/>
        </w:rPr>
        <w:t>[List matters to be discussed providing as much detail as possible].</w:t>
      </w:r>
    </w:p>
    <w:p w14:paraId="1370F189"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OR</w:t>
      </w:r>
    </w:p>
    <w:p w14:paraId="6EEED98D" w14:textId="77777777" w:rsidR="00C46F68" w:rsidRDefault="00C46F68" w:rsidP="00C46F68">
      <w:pPr>
        <w:spacing w:after="160" w:line="259" w:lineRule="auto"/>
        <w:rPr>
          <w:rFonts w:eastAsiaTheme="minorHAnsi" w:cs="Arial"/>
          <w:szCs w:val="22"/>
          <w:lang w:eastAsia="en-US"/>
        </w:rPr>
      </w:pPr>
      <w:r w:rsidRPr="001C5E01">
        <w:rPr>
          <w:rFonts w:eastAsiaTheme="minorHAnsi" w:cs="Arial"/>
          <w:szCs w:val="22"/>
          <w:highlight w:val="lightGray"/>
          <w:lang w:eastAsia="en-US"/>
        </w:rPr>
        <w:t xml:space="preserve">Option 2: </w:t>
      </w:r>
      <w:r w:rsidRPr="001C5E01">
        <w:rPr>
          <w:rFonts w:eastAsiaTheme="minorHAnsi" w:cs="Arial"/>
          <w:szCs w:val="22"/>
          <w:lang w:eastAsia="en-US"/>
        </w:rPr>
        <w:t>The Terms of Reference for the investigation require me to investigate the following allegations:</w:t>
      </w:r>
    </w:p>
    <w:p w14:paraId="669FFC98" w14:textId="477CD0E9" w:rsidR="007C2E43" w:rsidRPr="007C2E43" w:rsidRDefault="007C2E43" w:rsidP="00C46F68">
      <w:pPr>
        <w:spacing w:after="160" w:line="259" w:lineRule="auto"/>
        <w:rPr>
          <w:rFonts w:eastAsiaTheme="minorHAnsi" w:cs="Arial"/>
          <w:szCs w:val="22"/>
          <w:highlight w:val="lightGray"/>
          <w:lang w:eastAsia="en-US"/>
        </w:rPr>
      </w:pPr>
      <w:r w:rsidRPr="007C2E43">
        <w:rPr>
          <w:rFonts w:eastAsiaTheme="minorHAnsi" w:cs="Arial"/>
          <w:szCs w:val="22"/>
          <w:highlight w:val="lightGray"/>
          <w:lang w:eastAsia="en-US"/>
        </w:rPr>
        <w:t>[List allegations]</w:t>
      </w:r>
    </w:p>
    <w:p w14:paraId="5C1CECAF"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OR</w:t>
      </w:r>
    </w:p>
    <w:p w14:paraId="5CB0D628" w14:textId="5283FE9E"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highlight w:val="lightGray"/>
          <w:lang w:eastAsia="en-US"/>
        </w:rPr>
        <w:t>Option 3</w:t>
      </w:r>
      <w:r w:rsidRPr="001C5E01">
        <w:rPr>
          <w:rFonts w:eastAsiaTheme="minorHAnsi" w:cs="Arial"/>
          <w:szCs w:val="22"/>
          <w:lang w:eastAsia="en-US"/>
        </w:rPr>
        <w:t>:</w:t>
      </w:r>
      <w:r w:rsidR="00C43BEA">
        <w:rPr>
          <w:rFonts w:eastAsiaTheme="minorHAnsi" w:cs="Arial"/>
          <w:szCs w:val="22"/>
          <w:lang w:eastAsia="en-US"/>
        </w:rPr>
        <w:t xml:space="preserve"> </w:t>
      </w:r>
      <w:r w:rsidRPr="001C5E01">
        <w:rPr>
          <w:rFonts w:eastAsiaTheme="minorHAnsi" w:cs="Arial"/>
          <w:szCs w:val="22"/>
          <w:lang w:eastAsia="en-US"/>
        </w:rPr>
        <w:t>The broad allegations I have been asked to investigate are:</w:t>
      </w:r>
    </w:p>
    <w:p w14:paraId="07149B8B" w14:textId="6DCB6A81"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highlight w:val="lightGray"/>
          <w:lang w:eastAsia="en-US"/>
        </w:rPr>
        <w:t xml:space="preserve">(Note: You should consider whether providing specific allegation details to the </w:t>
      </w:r>
      <w:r w:rsidR="0095167E" w:rsidRPr="001C5E01">
        <w:rPr>
          <w:rFonts w:eastAsiaTheme="minorHAnsi" w:cs="Arial"/>
          <w:szCs w:val="22"/>
          <w:highlight w:val="lightGray"/>
          <w:lang w:eastAsia="en-US"/>
        </w:rPr>
        <w:t>individual who is the subject of a matter</w:t>
      </w:r>
      <w:r w:rsidRPr="001C5E01">
        <w:rPr>
          <w:rFonts w:eastAsiaTheme="minorHAnsi" w:cs="Arial"/>
          <w:szCs w:val="22"/>
          <w:highlight w:val="lightGray"/>
          <w:lang w:eastAsia="en-US"/>
        </w:rPr>
        <w:t xml:space="preserve"> at this stage could prejudice the collection of evidence.)</w:t>
      </w:r>
    </w:p>
    <w:p w14:paraId="3C9FE343"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lastRenderedPageBreak/>
        <w:t xml:space="preserve">Prior to the delegate making any decision on this matter you will be provided with a detailed letter of allegation, including the </w:t>
      </w:r>
      <w:proofErr w:type="gramStart"/>
      <w:r w:rsidRPr="001C5E01">
        <w:rPr>
          <w:rFonts w:eastAsiaTheme="minorHAnsi" w:cs="Arial"/>
          <w:szCs w:val="22"/>
          <w:lang w:eastAsia="en-US"/>
        </w:rPr>
        <w:t>relevant particulars, which</w:t>
      </w:r>
      <w:proofErr w:type="gramEnd"/>
      <w:r w:rsidRPr="001C5E01">
        <w:rPr>
          <w:rFonts w:eastAsiaTheme="minorHAnsi" w:cs="Arial"/>
          <w:szCs w:val="22"/>
          <w:lang w:eastAsia="en-US"/>
        </w:rPr>
        <w:t xml:space="preserve"> you will be asked to respond to.</w:t>
      </w:r>
    </w:p>
    <w:p w14:paraId="5CDE4AEB" w14:textId="293A0CA1"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highlight w:val="lightGray"/>
          <w:lang w:eastAsia="en-US"/>
        </w:rPr>
        <w:t>Option 1:</w:t>
      </w:r>
      <w:r w:rsidRPr="001C5E01">
        <w:rPr>
          <w:rFonts w:eastAsiaTheme="minorHAnsi" w:cs="Arial"/>
          <w:szCs w:val="22"/>
          <w:lang w:eastAsia="en-US"/>
        </w:rPr>
        <w:t xml:space="preserve"> I wish to negotiate a convenient time to conduct an interview with you. Please contact me within three (3) days of receipt of this letter to </w:t>
      </w:r>
      <w:proofErr w:type="gramStart"/>
      <w:r w:rsidRPr="001C5E01">
        <w:rPr>
          <w:rFonts w:eastAsiaTheme="minorHAnsi" w:cs="Arial"/>
          <w:szCs w:val="22"/>
          <w:lang w:eastAsia="en-US"/>
        </w:rPr>
        <w:t>make arrangements</w:t>
      </w:r>
      <w:proofErr w:type="gramEnd"/>
      <w:r w:rsidRPr="001C5E01">
        <w:rPr>
          <w:rFonts w:eastAsiaTheme="minorHAnsi" w:cs="Arial"/>
          <w:szCs w:val="22"/>
          <w:lang w:eastAsia="en-US"/>
        </w:rPr>
        <w:t xml:space="preserve"> for this interview.</w:t>
      </w:r>
      <w:r w:rsidR="002E2DEC" w:rsidRPr="001C5E01">
        <w:rPr>
          <w:rFonts w:eastAsiaTheme="minorHAnsi" w:cs="Arial"/>
          <w:szCs w:val="22"/>
          <w:lang w:eastAsia="en-US"/>
        </w:rPr>
        <w:t xml:space="preserve"> </w:t>
      </w:r>
    </w:p>
    <w:p w14:paraId="56ED0172"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OR</w:t>
      </w:r>
    </w:p>
    <w:p w14:paraId="5D5D57B7" w14:textId="23BDF59E"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highlight w:val="lightGray"/>
          <w:lang w:eastAsia="en-US"/>
        </w:rPr>
        <w:t>Option 2:</w:t>
      </w:r>
      <w:r w:rsidRPr="001C5E01">
        <w:rPr>
          <w:rFonts w:eastAsiaTheme="minorHAnsi" w:cs="Arial"/>
          <w:szCs w:val="22"/>
          <w:lang w:eastAsia="en-US"/>
        </w:rPr>
        <w:t xml:space="preserve"> This letter confirms that the interview will be conducted at </w:t>
      </w:r>
      <w:r w:rsidRPr="001C5E01">
        <w:rPr>
          <w:rFonts w:eastAsiaTheme="minorHAnsi" w:cs="Arial"/>
          <w:szCs w:val="22"/>
          <w:highlight w:val="lightGray"/>
          <w:lang w:eastAsia="en-US"/>
        </w:rPr>
        <w:t>TIME</w:t>
      </w:r>
      <w:r w:rsidRPr="001C5E01">
        <w:rPr>
          <w:rFonts w:eastAsiaTheme="minorHAnsi" w:cs="Arial"/>
          <w:szCs w:val="22"/>
          <w:lang w:eastAsia="en-US"/>
        </w:rPr>
        <w:t xml:space="preserve"> on </w:t>
      </w:r>
      <w:r w:rsidRPr="001C5E01">
        <w:rPr>
          <w:rFonts w:eastAsiaTheme="minorHAnsi" w:cs="Arial"/>
          <w:szCs w:val="22"/>
          <w:highlight w:val="lightGray"/>
          <w:lang w:eastAsia="en-US"/>
        </w:rPr>
        <w:t>DAY/DATE</w:t>
      </w:r>
      <w:r w:rsidRPr="001C5E01">
        <w:rPr>
          <w:rFonts w:eastAsiaTheme="minorHAnsi" w:cs="Arial"/>
          <w:szCs w:val="22"/>
          <w:lang w:eastAsia="en-US"/>
        </w:rPr>
        <w:t xml:space="preserve"> at </w:t>
      </w:r>
      <w:r w:rsidR="007C2E43" w:rsidRPr="007C2E43">
        <w:rPr>
          <w:rFonts w:eastAsiaTheme="minorHAnsi" w:cs="Arial"/>
          <w:szCs w:val="22"/>
          <w:highlight w:val="lightGray"/>
          <w:lang w:eastAsia="en-US"/>
        </w:rPr>
        <w:t>LOCATION</w:t>
      </w:r>
      <w:r w:rsidRPr="001C5E01">
        <w:rPr>
          <w:rFonts w:eastAsiaTheme="minorHAnsi" w:cs="Arial"/>
          <w:szCs w:val="22"/>
          <w:lang w:eastAsia="en-US"/>
        </w:rPr>
        <w:t>.</w:t>
      </w:r>
      <w:r w:rsidR="00C43BEA">
        <w:rPr>
          <w:rFonts w:eastAsiaTheme="minorHAnsi" w:cs="Arial"/>
          <w:szCs w:val="22"/>
          <w:lang w:eastAsia="en-US"/>
        </w:rPr>
        <w:t xml:space="preserve"> </w:t>
      </w:r>
      <w:r w:rsidRPr="001C5E01">
        <w:rPr>
          <w:rFonts w:eastAsiaTheme="minorHAnsi" w:cs="Arial"/>
          <w:szCs w:val="22"/>
          <w:lang w:eastAsia="en-US"/>
        </w:rPr>
        <w:t xml:space="preserve">It is expected that you set aside </w:t>
      </w:r>
      <w:r w:rsidRPr="001C5E01">
        <w:rPr>
          <w:rFonts w:eastAsiaTheme="minorHAnsi" w:cs="Arial"/>
          <w:szCs w:val="22"/>
          <w:highlight w:val="lightGray"/>
          <w:lang w:eastAsia="en-US"/>
        </w:rPr>
        <w:t>TIME</w:t>
      </w:r>
      <w:r w:rsidRPr="001C5E01">
        <w:rPr>
          <w:rFonts w:eastAsiaTheme="minorHAnsi" w:cs="Arial"/>
          <w:szCs w:val="22"/>
          <w:lang w:eastAsia="en-US"/>
        </w:rPr>
        <w:t xml:space="preserve"> hours for this interview.</w:t>
      </w:r>
    </w:p>
    <w:p w14:paraId="60FAF77F" w14:textId="4E0F9FC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 xml:space="preserve">You are welcome to have a </w:t>
      </w:r>
      <w:r w:rsidRPr="001C5E01">
        <w:rPr>
          <w:rFonts w:eastAsiaTheme="minorHAnsi" w:cs="Arial"/>
          <w:b/>
          <w:szCs w:val="22"/>
          <w:lang w:eastAsia="en-US"/>
        </w:rPr>
        <w:t>support person</w:t>
      </w:r>
      <w:r w:rsidR="007C2E43">
        <w:rPr>
          <w:rFonts w:eastAsiaTheme="minorHAnsi" w:cs="Arial"/>
          <w:szCs w:val="22"/>
          <w:lang w:eastAsia="en-US"/>
        </w:rPr>
        <w:t xml:space="preserve"> attend during the interview.</w:t>
      </w:r>
      <w:r w:rsidRPr="001C5E01">
        <w:rPr>
          <w:rFonts w:eastAsiaTheme="minorHAnsi" w:cs="Arial"/>
          <w:szCs w:val="22"/>
          <w:lang w:eastAsia="en-US"/>
        </w:rPr>
        <w:t xml:space="preserve"> </w:t>
      </w:r>
      <w:r w:rsidR="00257818" w:rsidRPr="001C5E01">
        <w:rPr>
          <w:rFonts w:eastAsiaTheme="minorHAnsi" w:cs="Arial"/>
          <w:szCs w:val="22"/>
          <w:lang w:eastAsia="en-US"/>
        </w:rPr>
        <w:t>T</w:t>
      </w:r>
      <w:r w:rsidRPr="001C5E01">
        <w:rPr>
          <w:rFonts w:eastAsiaTheme="minorHAnsi" w:cs="Arial"/>
          <w:szCs w:val="22"/>
          <w:lang w:eastAsia="en-US"/>
        </w:rPr>
        <w:t xml:space="preserve">he support person will not be permitted to advocate for you during the interview, </w:t>
      </w:r>
      <w:r w:rsidR="00257818" w:rsidRPr="001C5E01">
        <w:rPr>
          <w:rFonts w:eastAsiaTheme="minorHAnsi" w:cs="Arial"/>
          <w:szCs w:val="22"/>
          <w:lang w:eastAsia="en-US"/>
        </w:rPr>
        <w:t>however they will be able to observe proceedings, assist with clarifying the process and take notes.</w:t>
      </w:r>
      <w:r w:rsidRPr="001C5E01">
        <w:rPr>
          <w:rFonts w:eastAsiaTheme="minorHAnsi" w:cs="Arial"/>
          <w:szCs w:val="22"/>
          <w:lang w:eastAsia="en-US"/>
        </w:rPr>
        <w:t xml:space="preserve"> The support person must respect the </w:t>
      </w:r>
      <w:r w:rsidR="007C2E43">
        <w:rPr>
          <w:rFonts w:eastAsiaTheme="minorHAnsi" w:cs="Arial"/>
          <w:szCs w:val="22"/>
          <w:lang w:eastAsia="en-US"/>
        </w:rPr>
        <w:t>confidentiality of the process.</w:t>
      </w:r>
      <w:r w:rsidRPr="001C5E01">
        <w:rPr>
          <w:rFonts w:eastAsiaTheme="minorHAnsi" w:cs="Arial"/>
          <w:szCs w:val="22"/>
          <w:lang w:eastAsia="en-US"/>
        </w:rPr>
        <w:t xml:space="preserve"> The support person must not be a witness or person involved in this investigation.</w:t>
      </w:r>
    </w:p>
    <w:p w14:paraId="16F5B22F" w14:textId="4322F8A0"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 xml:space="preserve">The interview will be electronically </w:t>
      </w:r>
      <w:proofErr w:type="gramStart"/>
      <w:r w:rsidRPr="001C5E01">
        <w:rPr>
          <w:rFonts w:eastAsiaTheme="minorHAnsi" w:cs="Arial"/>
          <w:szCs w:val="22"/>
          <w:lang w:eastAsia="en-US"/>
        </w:rPr>
        <w:t>recorded</w:t>
      </w:r>
      <w:proofErr w:type="gramEnd"/>
      <w:r w:rsidRPr="001C5E01">
        <w:rPr>
          <w:rFonts w:eastAsiaTheme="minorHAnsi" w:cs="Arial"/>
          <w:szCs w:val="22"/>
          <w:lang w:eastAsia="en-US"/>
        </w:rPr>
        <w:t xml:space="preserve"> and a copy of the recording will be made</w:t>
      </w:r>
      <w:r w:rsidR="007C2E43">
        <w:rPr>
          <w:rFonts w:eastAsiaTheme="minorHAnsi" w:cs="Arial"/>
          <w:szCs w:val="22"/>
          <w:lang w:eastAsia="en-US"/>
        </w:rPr>
        <w:t xml:space="preserve"> available to you upon request.</w:t>
      </w:r>
      <w:r w:rsidRPr="001C5E01">
        <w:rPr>
          <w:rFonts w:eastAsiaTheme="minorHAnsi" w:cs="Arial"/>
          <w:szCs w:val="22"/>
          <w:lang w:eastAsia="en-US"/>
        </w:rPr>
        <w:t xml:space="preserve"> I may also take handwritten notes during the interview.</w:t>
      </w:r>
    </w:p>
    <w:p w14:paraId="461754B1" w14:textId="58ADDD55" w:rsidR="001E4269" w:rsidRPr="001C5E01" w:rsidRDefault="001E4269" w:rsidP="00C46F68">
      <w:pPr>
        <w:spacing w:after="160" w:line="259" w:lineRule="auto"/>
        <w:rPr>
          <w:rFonts w:eastAsiaTheme="minorHAnsi" w:cs="Arial"/>
          <w:szCs w:val="22"/>
          <w:lang w:eastAsia="en-US"/>
        </w:rPr>
      </w:pPr>
      <w:r w:rsidRPr="001C5E01">
        <w:rPr>
          <w:rFonts w:eastAsiaTheme="minorHAnsi" w:cs="Arial"/>
          <w:szCs w:val="22"/>
          <w:lang w:eastAsia="en-US"/>
        </w:rPr>
        <w:t xml:space="preserve">Please be aware that matters which are the subject of the investigation are to remain confidential. This will safeguard the integrity of the process. Consequently, you are directed to not discuss this matter with others, including your work colleagues or any person likely to have information relevant to the allegations, other than your union, legal representative or support person. This direction includes that you do not make comment in relation to this matter on any social media sites. You are reminded that your obligations under the Code of Conduct continue to apply throughout and following the conclusion of this process and failure to meet your obligations </w:t>
      </w:r>
      <w:proofErr w:type="gramStart"/>
      <w:r w:rsidRPr="001C5E01">
        <w:rPr>
          <w:rFonts w:eastAsiaTheme="minorHAnsi" w:cs="Arial"/>
          <w:szCs w:val="22"/>
          <w:lang w:eastAsia="en-US"/>
        </w:rPr>
        <w:t>with regard to</w:t>
      </w:r>
      <w:proofErr w:type="gramEnd"/>
      <w:r w:rsidRPr="001C5E01">
        <w:rPr>
          <w:rFonts w:eastAsiaTheme="minorHAnsi" w:cs="Arial"/>
          <w:szCs w:val="22"/>
          <w:lang w:eastAsia="en-US"/>
        </w:rPr>
        <w:t xml:space="preserve"> confidentiality may result in disciplinary action being taken against you.</w:t>
      </w:r>
    </w:p>
    <w:p w14:paraId="19EE6E39" w14:textId="0818D981"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 xml:space="preserve">I understand that this may be a difficult time for you and wish to advise you that free, short-term confidential, face to face or telephone counselling is available to all departmental employees. This service, provided by </w:t>
      </w:r>
      <w:r w:rsidRPr="001C5E01">
        <w:rPr>
          <w:rFonts w:eastAsiaTheme="minorHAnsi" w:cs="Arial"/>
          <w:szCs w:val="22"/>
          <w:highlight w:val="lightGray"/>
          <w:lang w:eastAsia="en-US"/>
        </w:rPr>
        <w:t>an external Employee Assistance provider, Optum, can be contacted on telephone 1800 604 640.</w:t>
      </w:r>
    </w:p>
    <w:p w14:paraId="6B0745DD"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 xml:space="preserve">If you have further enquiries about this notice, I can be contacted via email </w:t>
      </w:r>
      <w:r w:rsidRPr="001C5E01">
        <w:rPr>
          <w:rFonts w:eastAsiaTheme="minorHAnsi" w:cs="Arial"/>
          <w:szCs w:val="22"/>
          <w:highlight w:val="lightGray"/>
          <w:lang w:eastAsia="en-US"/>
        </w:rPr>
        <w:t>(insert email address)</w:t>
      </w:r>
      <w:r w:rsidRPr="001C5E01">
        <w:rPr>
          <w:rFonts w:eastAsiaTheme="minorHAnsi" w:cs="Arial"/>
          <w:szCs w:val="22"/>
          <w:lang w:eastAsia="en-US"/>
        </w:rPr>
        <w:t xml:space="preserve"> or telephone </w:t>
      </w:r>
      <w:r w:rsidRPr="001C5E01">
        <w:rPr>
          <w:rFonts w:eastAsiaTheme="minorHAnsi" w:cs="Arial"/>
          <w:szCs w:val="22"/>
          <w:highlight w:val="lightGray"/>
          <w:lang w:eastAsia="en-US"/>
        </w:rPr>
        <w:t>(insert phone number).</w:t>
      </w:r>
    </w:p>
    <w:p w14:paraId="1110223A" w14:textId="77777777" w:rsidR="00C46F68" w:rsidRPr="001C5E01" w:rsidRDefault="00C46F68" w:rsidP="00C46F68">
      <w:pPr>
        <w:spacing w:after="160" w:line="259" w:lineRule="auto"/>
        <w:rPr>
          <w:rFonts w:eastAsiaTheme="minorHAnsi" w:cs="Arial"/>
          <w:szCs w:val="22"/>
          <w:lang w:eastAsia="en-US"/>
        </w:rPr>
      </w:pPr>
    </w:p>
    <w:p w14:paraId="32FDD720"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Yours sincerely</w:t>
      </w:r>
    </w:p>
    <w:p w14:paraId="4F32A81D" w14:textId="77777777" w:rsidR="00C46F68" w:rsidRPr="001C5E01" w:rsidRDefault="00C46F68" w:rsidP="00C46F68">
      <w:pPr>
        <w:spacing w:after="160" w:line="259" w:lineRule="auto"/>
        <w:rPr>
          <w:rFonts w:eastAsiaTheme="minorHAnsi" w:cs="Arial"/>
          <w:szCs w:val="22"/>
          <w:lang w:eastAsia="en-US"/>
        </w:rPr>
      </w:pPr>
    </w:p>
    <w:p w14:paraId="656830EE" w14:textId="77777777" w:rsidR="00C46F68" w:rsidRPr="001C5E01" w:rsidRDefault="00C46F68" w:rsidP="00C46F68">
      <w:pPr>
        <w:spacing w:after="160" w:line="259" w:lineRule="auto"/>
        <w:rPr>
          <w:rFonts w:eastAsiaTheme="minorHAnsi" w:cs="Arial"/>
          <w:szCs w:val="22"/>
          <w:lang w:eastAsia="en-US"/>
        </w:rPr>
      </w:pPr>
    </w:p>
    <w:p w14:paraId="692A16D7" w14:textId="77777777" w:rsidR="00C46F68" w:rsidRPr="001C5E01" w:rsidRDefault="00C46F68" w:rsidP="00C46F68">
      <w:pPr>
        <w:spacing w:after="160" w:line="259" w:lineRule="auto"/>
        <w:rPr>
          <w:rFonts w:eastAsiaTheme="minorHAnsi" w:cs="Arial"/>
          <w:szCs w:val="22"/>
          <w:lang w:eastAsia="en-US"/>
        </w:rPr>
      </w:pPr>
    </w:p>
    <w:p w14:paraId="0EBB2407" w14:textId="32879CF4" w:rsidR="00C46F68" w:rsidRPr="007C2E43" w:rsidRDefault="007C2E43" w:rsidP="00C46F68">
      <w:pPr>
        <w:spacing w:after="160" w:line="259" w:lineRule="auto"/>
        <w:rPr>
          <w:rFonts w:eastAsiaTheme="minorHAnsi" w:cs="Arial"/>
          <w:szCs w:val="22"/>
          <w:highlight w:val="lightGray"/>
          <w:lang w:eastAsia="en-US"/>
        </w:rPr>
      </w:pPr>
      <w:r w:rsidRPr="007C2E43">
        <w:rPr>
          <w:rFonts w:eastAsiaTheme="minorHAnsi" w:cs="Arial"/>
          <w:szCs w:val="22"/>
          <w:highlight w:val="lightGray"/>
          <w:lang w:eastAsia="en-US"/>
        </w:rPr>
        <w:t>NAME</w:t>
      </w:r>
    </w:p>
    <w:p w14:paraId="3C61E5ED"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highlight w:val="lightGray"/>
          <w:lang w:eastAsia="en-US"/>
        </w:rPr>
        <w:t>POSITION</w:t>
      </w:r>
    </w:p>
    <w:p w14:paraId="78569EC5" w14:textId="2E15D7FD" w:rsidR="002B78F1" w:rsidRPr="001C5E01" w:rsidRDefault="002B78F1" w:rsidP="00C46F68">
      <w:pPr>
        <w:spacing w:after="160" w:line="259" w:lineRule="auto"/>
        <w:rPr>
          <w:rFonts w:eastAsiaTheme="minorHAnsi" w:cs="Arial"/>
          <w:szCs w:val="22"/>
          <w:lang w:eastAsia="en-US"/>
        </w:rPr>
      </w:pPr>
      <w:r w:rsidRPr="001C5E01">
        <w:rPr>
          <w:rFonts w:eastAsiaTheme="minorHAnsi" w:cs="Arial"/>
          <w:szCs w:val="22"/>
          <w:lang w:eastAsia="en-US"/>
        </w:rPr>
        <w:t>DATE</w:t>
      </w:r>
    </w:p>
    <w:p w14:paraId="12BE9695" w14:textId="77777777" w:rsidR="00C46F68" w:rsidRPr="001C5E01" w:rsidRDefault="00C46F68" w:rsidP="00C46F68">
      <w:pPr>
        <w:spacing w:after="160" w:line="259" w:lineRule="auto"/>
        <w:rPr>
          <w:rFonts w:eastAsiaTheme="minorHAnsi" w:cs="Arial"/>
          <w:szCs w:val="22"/>
          <w:lang w:eastAsia="en-US"/>
        </w:rPr>
      </w:pPr>
    </w:p>
    <w:p w14:paraId="34A391AB" w14:textId="39331D29" w:rsidR="00F650FC" w:rsidRPr="001C5E01" w:rsidRDefault="00F650FC">
      <w:pPr>
        <w:rPr>
          <w:rFonts w:eastAsiaTheme="minorHAnsi" w:cs="Arial"/>
          <w:szCs w:val="22"/>
          <w:lang w:eastAsia="en-US"/>
        </w:rPr>
      </w:pPr>
      <w:r w:rsidRPr="001C5E01">
        <w:rPr>
          <w:rFonts w:eastAsiaTheme="minorHAnsi" w:cs="Arial"/>
          <w:szCs w:val="22"/>
          <w:lang w:eastAsia="en-US"/>
        </w:rPr>
        <w:br w:type="page"/>
      </w:r>
    </w:p>
    <w:p w14:paraId="78F2925F" w14:textId="77777777" w:rsidR="00C46F68" w:rsidRPr="001C5E01" w:rsidRDefault="00C46F68" w:rsidP="00C46F68">
      <w:pPr>
        <w:spacing w:after="160" w:line="259" w:lineRule="auto"/>
        <w:rPr>
          <w:rFonts w:eastAsiaTheme="minorHAnsi" w:cs="Arial"/>
          <w:szCs w:val="22"/>
          <w:lang w:eastAsia="en-US"/>
        </w:rPr>
      </w:pPr>
    </w:p>
    <w:p w14:paraId="2DD4D6FB" w14:textId="0CE6339A" w:rsidR="00C46F68" w:rsidRPr="001C5E01" w:rsidRDefault="00E2325C" w:rsidP="00F00544">
      <w:pPr>
        <w:pStyle w:val="Heading2"/>
        <w:numPr>
          <w:ilvl w:val="0"/>
          <w:numId w:val="0"/>
        </w:numPr>
        <w:ind w:left="720"/>
        <w:rPr>
          <w:rFonts w:eastAsiaTheme="minorHAnsi"/>
          <w:lang w:eastAsia="en-US"/>
        </w:rPr>
      </w:pPr>
      <w:bookmarkStart w:id="57" w:name="_Toc18658177"/>
      <w:r w:rsidRPr="001C5E01">
        <w:rPr>
          <w:rFonts w:eastAsiaTheme="minorHAnsi"/>
          <w:lang w:eastAsia="en-US"/>
        </w:rPr>
        <w:t>Appendix 4</w:t>
      </w:r>
      <w:r w:rsidR="00447EAC" w:rsidRPr="001C5E01">
        <w:rPr>
          <w:rFonts w:eastAsiaTheme="minorHAnsi"/>
          <w:lang w:eastAsia="en-US"/>
        </w:rPr>
        <w:t>:</w:t>
      </w:r>
      <w:r w:rsidR="002B536F" w:rsidRPr="001C5E01">
        <w:rPr>
          <w:rFonts w:eastAsiaTheme="minorHAnsi"/>
          <w:lang w:eastAsia="en-US"/>
        </w:rPr>
        <w:t xml:space="preserve"> </w:t>
      </w:r>
      <w:r w:rsidR="00C46F68" w:rsidRPr="001C5E01">
        <w:rPr>
          <w:rFonts w:eastAsiaTheme="minorHAnsi"/>
          <w:lang w:eastAsia="en-US"/>
        </w:rPr>
        <w:t>Template letter</w:t>
      </w:r>
      <w:r w:rsidR="00082CD7" w:rsidRPr="001C5E01">
        <w:rPr>
          <w:rFonts w:eastAsiaTheme="minorHAnsi"/>
          <w:lang w:eastAsia="en-US"/>
        </w:rPr>
        <w:t xml:space="preserve"> -</w:t>
      </w:r>
      <w:r w:rsidR="00C46F68" w:rsidRPr="001C5E01">
        <w:rPr>
          <w:rFonts w:eastAsiaTheme="minorHAnsi"/>
          <w:lang w:eastAsia="en-US"/>
        </w:rPr>
        <w:t xml:space="preserve"> </w:t>
      </w:r>
      <w:r w:rsidR="00082CD7" w:rsidRPr="001C5E01">
        <w:rPr>
          <w:rFonts w:eastAsiaTheme="minorHAnsi"/>
          <w:lang w:eastAsia="en-US"/>
        </w:rPr>
        <w:t>i</w:t>
      </w:r>
      <w:r w:rsidR="00C46F68" w:rsidRPr="001C5E01">
        <w:rPr>
          <w:rFonts w:eastAsiaTheme="minorHAnsi"/>
          <w:lang w:eastAsia="en-US"/>
        </w:rPr>
        <w:t xml:space="preserve">nviting </w:t>
      </w:r>
      <w:r w:rsidR="00082CD7" w:rsidRPr="001C5E01">
        <w:rPr>
          <w:rFonts w:eastAsiaTheme="minorHAnsi"/>
          <w:lang w:eastAsia="en-US"/>
        </w:rPr>
        <w:t xml:space="preserve">a </w:t>
      </w:r>
      <w:r w:rsidR="00C46F68" w:rsidRPr="001C5E01">
        <w:rPr>
          <w:rFonts w:eastAsiaTheme="minorHAnsi"/>
          <w:lang w:eastAsia="en-US"/>
        </w:rPr>
        <w:t>witness to an interview</w:t>
      </w:r>
      <w:bookmarkEnd w:id="57"/>
    </w:p>
    <w:p w14:paraId="5948267C" w14:textId="77777777" w:rsidR="00C46F68" w:rsidRPr="001C5E01" w:rsidRDefault="00C46F68" w:rsidP="00C46F68">
      <w:pPr>
        <w:spacing w:after="160" w:line="259" w:lineRule="auto"/>
        <w:ind w:left="720"/>
        <w:jc w:val="right"/>
        <w:rPr>
          <w:rFonts w:eastAsiaTheme="minorHAnsi" w:cs="Arial"/>
          <w:szCs w:val="22"/>
          <w:lang w:eastAsia="en-US"/>
        </w:rPr>
      </w:pPr>
      <w:r w:rsidRPr="001C5E01">
        <w:rPr>
          <w:rFonts w:eastAsiaTheme="minorHAnsi" w:cs="Arial"/>
          <w:szCs w:val="22"/>
          <w:highlight w:val="lightGray"/>
          <w:lang w:eastAsia="en-US"/>
        </w:rPr>
        <w:t>AGENCY LETTERHEAD</w:t>
      </w:r>
    </w:p>
    <w:p w14:paraId="02E37954" w14:textId="3283DFD8" w:rsidR="00456E2B" w:rsidRPr="00E37440" w:rsidRDefault="007C2E43" w:rsidP="00456E2B">
      <w:pPr>
        <w:spacing w:after="160" w:line="259" w:lineRule="auto"/>
        <w:rPr>
          <w:rFonts w:eastAsiaTheme="minorHAnsi" w:cs="Arial"/>
          <w:szCs w:val="22"/>
          <w:highlight w:val="lightGray"/>
          <w:lang w:eastAsia="en-US"/>
        </w:rPr>
      </w:pPr>
      <w:r>
        <w:rPr>
          <w:rFonts w:eastAsiaTheme="minorHAnsi" w:cs="Arial"/>
          <w:szCs w:val="22"/>
          <w:highlight w:val="lightGray"/>
          <w:lang w:eastAsia="en-US"/>
        </w:rPr>
        <w:t>Reference/Case Number</w:t>
      </w:r>
    </w:p>
    <w:p w14:paraId="7A202D61" w14:textId="77777777" w:rsidR="00C46F68" w:rsidRPr="001C5E01" w:rsidRDefault="00C46F68" w:rsidP="00C46F68">
      <w:pPr>
        <w:spacing w:after="160" w:line="259" w:lineRule="auto"/>
        <w:rPr>
          <w:rFonts w:eastAsiaTheme="minorHAnsi" w:cs="Arial"/>
          <w:szCs w:val="22"/>
          <w:lang w:eastAsia="en-US"/>
        </w:rPr>
      </w:pPr>
    </w:p>
    <w:p w14:paraId="3F79CD03" w14:textId="77777777" w:rsidR="00C46F68" w:rsidRPr="007C2E43" w:rsidRDefault="00C46F68" w:rsidP="00C46F68">
      <w:pPr>
        <w:spacing w:after="160" w:line="259" w:lineRule="auto"/>
        <w:rPr>
          <w:rFonts w:eastAsiaTheme="minorHAnsi" w:cs="Arial"/>
          <w:b/>
          <w:szCs w:val="22"/>
          <w:lang w:eastAsia="en-US"/>
        </w:rPr>
      </w:pPr>
      <w:r w:rsidRPr="007C2E43">
        <w:rPr>
          <w:rFonts w:eastAsiaTheme="minorHAnsi" w:cs="Arial"/>
          <w:b/>
          <w:szCs w:val="22"/>
          <w:lang w:eastAsia="en-US"/>
        </w:rPr>
        <w:t>PRIVATE AND CONFIDENTIAL</w:t>
      </w:r>
    </w:p>
    <w:p w14:paraId="3EBABFC9" w14:textId="77777777" w:rsidR="00C46F68" w:rsidRPr="001C5E01" w:rsidRDefault="00C46F68" w:rsidP="00C46F68">
      <w:pPr>
        <w:spacing w:after="160" w:line="259" w:lineRule="auto"/>
        <w:rPr>
          <w:rFonts w:eastAsiaTheme="minorHAnsi" w:cs="Arial"/>
          <w:szCs w:val="22"/>
          <w:lang w:eastAsia="en-US"/>
        </w:rPr>
      </w:pPr>
    </w:p>
    <w:p w14:paraId="1D5C57BD" w14:textId="3C81A8F1" w:rsidR="00C46F68" w:rsidRPr="001C5E01" w:rsidRDefault="007C2E43" w:rsidP="00C46F68">
      <w:pPr>
        <w:spacing w:after="160" w:line="259" w:lineRule="auto"/>
        <w:rPr>
          <w:rFonts w:eastAsiaTheme="minorHAnsi" w:cs="Arial"/>
          <w:szCs w:val="22"/>
          <w:highlight w:val="lightGray"/>
          <w:lang w:eastAsia="en-US"/>
        </w:rPr>
      </w:pPr>
      <w:r>
        <w:rPr>
          <w:rFonts w:eastAsiaTheme="minorHAnsi" w:cs="Arial"/>
          <w:szCs w:val="22"/>
          <w:highlight w:val="lightGray"/>
          <w:lang w:eastAsia="en-US"/>
        </w:rPr>
        <w:t xml:space="preserve">Witness Title First </w:t>
      </w:r>
      <w:proofErr w:type="gramStart"/>
      <w:r>
        <w:rPr>
          <w:rFonts w:eastAsiaTheme="minorHAnsi" w:cs="Arial"/>
          <w:szCs w:val="22"/>
          <w:highlight w:val="lightGray"/>
          <w:lang w:eastAsia="en-US"/>
        </w:rPr>
        <w:t>name</w:t>
      </w:r>
      <w:proofErr w:type="gramEnd"/>
      <w:r>
        <w:rPr>
          <w:rFonts w:eastAsiaTheme="minorHAnsi" w:cs="Arial"/>
          <w:szCs w:val="22"/>
          <w:highlight w:val="lightGray"/>
          <w:lang w:eastAsia="en-US"/>
        </w:rPr>
        <w:t xml:space="preserve"> Surname</w:t>
      </w:r>
    </w:p>
    <w:p w14:paraId="7A9EBFB4" w14:textId="047CA8B9" w:rsidR="00C46F68" w:rsidRPr="001C5E01" w:rsidRDefault="00C46F68" w:rsidP="00C46F68">
      <w:pPr>
        <w:spacing w:after="160" w:line="259" w:lineRule="auto"/>
        <w:rPr>
          <w:rFonts w:eastAsiaTheme="minorHAnsi" w:cs="Arial"/>
          <w:szCs w:val="22"/>
          <w:highlight w:val="lightGray"/>
          <w:lang w:eastAsia="en-US"/>
        </w:rPr>
      </w:pPr>
      <w:r w:rsidRPr="001C5E01">
        <w:rPr>
          <w:rFonts w:eastAsiaTheme="minorHAnsi" w:cs="Arial"/>
          <w:szCs w:val="22"/>
          <w:highlight w:val="lightGray"/>
          <w:lang w:eastAsia="en-US"/>
        </w:rPr>
        <w:t>Positio</w:t>
      </w:r>
      <w:r w:rsidR="007C2E43">
        <w:rPr>
          <w:rFonts w:eastAsiaTheme="minorHAnsi" w:cs="Arial"/>
          <w:szCs w:val="22"/>
          <w:highlight w:val="lightGray"/>
          <w:lang w:eastAsia="en-US"/>
        </w:rPr>
        <w:t>n</w:t>
      </w:r>
    </w:p>
    <w:p w14:paraId="61ADABE5" w14:textId="429D0FA5" w:rsidR="00C46F68" w:rsidRPr="001C5E01" w:rsidRDefault="007C2E43" w:rsidP="00C46F68">
      <w:pPr>
        <w:spacing w:after="160" w:line="259" w:lineRule="auto"/>
        <w:rPr>
          <w:rFonts w:eastAsiaTheme="minorHAnsi" w:cs="Arial"/>
          <w:szCs w:val="22"/>
          <w:highlight w:val="lightGray"/>
          <w:lang w:eastAsia="en-US"/>
        </w:rPr>
      </w:pPr>
      <w:r>
        <w:rPr>
          <w:rFonts w:eastAsiaTheme="minorHAnsi" w:cs="Arial"/>
          <w:szCs w:val="22"/>
          <w:highlight w:val="lightGray"/>
          <w:lang w:eastAsia="en-US"/>
        </w:rPr>
        <w:t xml:space="preserve">Witness </w:t>
      </w:r>
      <w:r w:rsidR="00C46F68" w:rsidRPr="001C5E01">
        <w:rPr>
          <w:rFonts w:eastAsiaTheme="minorHAnsi" w:cs="Arial"/>
          <w:szCs w:val="22"/>
          <w:highlight w:val="lightGray"/>
          <w:lang w:eastAsia="en-US"/>
        </w:rPr>
        <w:t>Full</w:t>
      </w:r>
      <w:r>
        <w:rPr>
          <w:rFonts w:eastAsiaTheme="minorHAnsi" w:cs="Arial"/>
          <w:szCs w:val="22"/>
          <w:highlight w:val="lightGray"/>
          <w:lang w:eastAsia="en-US"/>
        </w:rPr>
        <w:t xml:space="preserve"> Address</w:t>
      </w:r>
    </w:p>
    <w:p w14:paraId="5EA84BC1" w14:textId="1E6E10F9"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highlight w:val="lightGray"/>
          <w:lang w:eastAsia="en-US"/>
        </w:rPr>
        <w:t xml:space="preserve">Email: </w:t>
      </w:r>
    </w:p>
    <w:p w14:paraId="796F039A" w14:textId="77777777" w:rsidR="00C46F68" w:rsidRPr="001C5E01" w:rsidRDefault="00C46F68" w:rsidP="00C46F68">
      <w:pPr>
        <w:spacing w:after="160" w:line="259" w:lineRule="auto"/>
        <w:rPr>
          <w:rFonts w:eastAsiaTheme="minorHAnsi" w:cs="Arial"/>
          <w:szCs w:val="22"/>
          <w:lang w:eastAsia="en-US"/>
        </w:rPr>
      </w:pPr>
    </w:p>
    <w:p w14:paraId="32EA18A4" w14:textId="77777777" w:rsidR="00C46F68" w:rsidRPr="001C5E01" w:rsidRDefault="00C46F68" w:rsidP="00C46F68">
      <w:pPr>
        <w:spacing w:after="160" w:line="259" w:lineRule="auto"/>
        <w:rPr>
          <w:rFonts w:eastAsiaTheme="minorHAnsi" w:cs="Arial"/>
          <w:szCs w:val="22"/>
          <w:lang w:eastAsia="en-US"/>
        </w:rPr>
      </w:pPr>
    </w:p>
    <w:p w14:paraId="59C0226B" w14:textId="07ACB9EA"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 xml:space="preserve">Dear </w:t>
      </w:r>
      <w:proofErr w:type="gramStart"/>
      <w:r w:rsidR="007C2E43" w:rsidRPr="007C2E43">
        <w:rPr>
          <w:rFonts w:eastAsiaTheme="minorHAnsi" w:cs="Arial"/>
          <w:szCs w:val="22"/>
          <w:highlight w:val="lightGray"/>
          <w:lang w:eastAsia="en-US"/>
        </w:rPr>
        <w:t>Witness</w:t>
      </w:r>
      <w:proofErr w:type="gramEnd"/>
      <w:r w:rsidR="007C2E43" w:rsidRPr="007C2E43">
        <w:rPr>
          <w:rFonts w:eastAsiaTheme="minorHAnsi" w:cs="Arial"/>
          <w:szCs w:val="22"/>
          <w:highlight w:val="lightGray"/>
          <w:lang w:eastAsia="en-US"/>
        </w:rPr>
        <w:t xml:space="preserve"> First Name</w:t>
      </w:r>
    </w:p>
    <w:p w14:paraId="3AF550B7" w14:textId="77777777" w:rsidR="00C46F68" w:rsidRPr="001C5E01" w:rsidRDefault="00C46F68" w:rsidP="00C46F68">
      <w:pPr>
        <w:spacing w:after="160" w:line="259" w:lineRule="auto"/>
        <w:rPr>
          <w:rFonts w:eastAsiaTheme="minorHAnsi" w:cs="Arial"/>
          <w:szCs w:val="22"/>
          <w:lang w:eastAsia="en-US"/>
        </w:rPr>
      </w:pPr>
    </w:p>
    <w:p w14:paraId="70266142"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 xml:space="preserve">RE: INTERVIEW ARRANGEMENTS </w:t>
      </w:r>
    </w:p>
    <w:p w14:paraId="0B6E0695" w14:textId="77777777" w:rsidR="00C46F68" w:rsidRPr="001C5E01" w:rsidRDefault="00C46F68" w:rsidP="00C46F68">
      <w:pPr>
        <w:spacing w:after="160" w:line="259" w:lineRule="auto"/>
        <w:rPr>
          <w:rFonts w:eastAsiaTheme="minorHAnsi" w:cs="Arial"/>
          <w:szCs w:val="22"/>
          <w:lang w:eastAsia="en-US"/>
        </w:rPr>
      </w:pPr>
    </w:p>
    <w:p w14:paraId="16FF414C" w14:textId="76E7FD54"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I invite you to attend an interview about the matters I have been appointed to investigate and report on.</w:t>
      </w:r>
      <w:r w:rsidR="00C43BEA">
        <w:rPr>
          <w:rFonts w:eastAsiaTheme="minorHAnsi" w:cs="Arial"/>
          <w:szCs w:val="22"/>
          <w:lang w:eastAsia="en-US"/>
        </w:rPr>
        <w:t xml:space="preserve"> </w:t>
      </w:r>
    </w:p>
    <w:p w14:paraId="5978B8CE"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Without limiting the matters to be discussed at your interview, I anticipate that the key issues to be addressed with you are:</w:t>
      </w:r>
    </w:p>
    <w:p w14:paraId="07569985"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highlight w:val="lightGray"/>
          <w:lang w:eastAsia="en-US"/>
        </w:rPr>
        <w:t>[List matters to be discussed].</w:t>
      </w:r>
    </w:p>
    <w:p w14:paraId="204C3F43"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highlight w:val="lightGray"/>
          <w:lang w:eastAsia="en-US"/>
        </w:rPr>
        <w:t>Option 1:</w:t>
      </w:r>
      <w:r w:rsidRPr="001C5E01">
        <w:rPr>
          <w:rFonts w:eastAsiaTheme="minorHAnsi" w:cs="Arial"/>
          <w:szCs w:val="22"/>
          <w:lang w:eastAsia="en-US"/>
        </w:rPr>
        <w:t xml:space="preserve"> I wish to negotiate a convenient time to conduct an interview with you. Please contact me within three (3) days of receipt of this letter to </w:t>
      </w:r>
      <w:proofErr w:type="gramStart"/>
      <w:r w:rsidRPr="001C5E01">
        <w:rPr>
          <w:rFonts w:eastAsiaTheme="minorHAnsi" w:cs="Arial"/>
          <w:szCs w:val="22"/>
          <w:lang w:eastAsia="en-US"/>
        </w:rPr>
        <w:t>make arrangements</w:t>
      </w:r>
      <w:proofErr w:type="gramEnd"/>
      <w:r w:rsidRPr="001C5E01">
        <w:rPr>
          <w:rFonts w:eastAsiaTheme="minorHAnsi" w:cs="Arial"/>
          <w:szCs w:val="22"/>
          <w:lang w:eastAsia="en-US"/>
        </w:rPr>
        <w:t xml:space="preserve"> for this interview.</w:t>
      </w:r>
    </w:p>
    <w:p w14:paraId="2823ACCE"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OR</w:t>
      </w:r>
    </w:p>
    <w:p w14:paraId="7BA92EE7" w14:textId="2CDF980C"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highlight w:val="lightGray"/>
          <w:lang w:eastAsia="en-US"/>
        </w:rPr>
        <w:t>Option 2:</w:t>
      </w:r>
      <w:r w:rsidRPr="001C5E01">
        <w:rPr>
          <w:rFonts w:eastAsiaTheme="minorHAnsi" w:cs="Arial"/>
          <w:szCs w:val="22"/>
          <w:lang w:eastAsia="en-US"/>
        </w:rPr>
        <w:t xml:space="preserve"> This letter confirms that the interview will be conducted at </w:t>
      </w:r>
      <w:r w:rsidRPr="001C5E01">
        <w:rPr>
          <w:rFonts w:eastAsiaTheme="minorHAnsi" w:cs="Arial"/>
          <w:szCs w:val="22"/>
          <w:highlight w:val="lightGray"/>
          <w:lang w:eastAsia="en-US"/>
        </w:rPr>
        <w:t>TIME</w:t>
      </w:r>
      <w:r w:rsidRPr="001C5E01">
        <w:rPr>
          <w:rFonts w:eastAsiaTheme="minorHAnsi" w:cs="Arial"/>
          <w:szCs w:val="22"/>
          <w:lang w:eastAsia="en-US"/>
        </w:rPr>
        <w:t xml:space="preserve"> on </w:t>
      </w:r>
      <w:r w:rsidRPr="001C5E01">
        <w:rPr>
          <w:rFonts w:eastAsiaTheme="minorHAnsi" w:cs="Arial"/>
          <w:szCs w:val="22"/>
          <w:highlight w:val="lightGray"/>
          <w:lang w:eastAsia="en-US"/>
        </w:rPr>
        <w:t>DAY/DATE</w:t>
      </w:r>
      <w:r w:rsidRPr="001C5E01">
        <w:rPr>
          <w:rFonts w:eastAsiaTheme="minorHAnsi" w:cs="Arial"/>
          <w:szCs w:val="22"/>
          <w:lang w:eastAsia="en-US"/>
        </w:rPr>
        <w:t xml:space="preserve"> at </w:t>
      </w:r>
      <w:r w:rsidR="007C2E43" w:rsidRPr="007C2E43">
        <w:rPr>
          <w:rFonts w:eastAsiaTheme="minorHAnsi" w:cs="Arial"/>
          <w:szCs w:val="22"/>
          <w:highlight w:val="lightGray"/>
          <w:lang w:eastAsia="en-US"/>
        </w:rPr>
        <w:t>LOCATION</w:t>
      </w:r>
      <w:r w:rsidR="007C2E43">
        <w:rPr>
          <w:rFonts w:eastAsiaTheme="minorHAnsi" w:cs="Arial"/>
          <w:szCs w:val="22"/>
          <w:lang w:eastAsia="en-US"/>
        </w:rPr>
        <w:t xml:space="preserve">. </w:t>
      </w:r>
      <w:r w:rsidRPr="001C5E01">
        <w:rPr>
          <w:rFonts w:eastAsiaTheme="minorHAnsi" w:cs="Arial"/>
          <w:szCs w:val="22"/>
          <w:lang w:eastAsia="en-US"/>
        </w:rPr>
        <w:t xml:space="preserve">It is expected that you set aside </w:t>
      </w:r>
      <w:r w:rsidRPr="001C5E01">
        <w:rPr>
          <w:rFonts w:eastAsiaTheme="minorHAnsi" w:cs="Arial"/>
          <w:szCs w:val="22"/>
          <w:highlight w:val="lightGray"/>
          <w:lang w:eastAsia="en-US"/>
        </w:rPr>
        <w:t>TIME</w:t>
      </w:r>
      <w:r w:rsidRPr="001C5E01">
        <w:rPr>
          <w:rFonts w:eastAsiaTheme="minorHAnsi" w:cs="Arial"/>
          <w:szCs w:val="22"/>
          <w:lang w:eastAsia="en-US"/>
        </w:rPr>
        <w:t xml:space="preserve"> hours for this interview.</w:t>
      </w:r>
    </w:p>
    <w:p w14:paraId="24794C7B" w14:textId="740C614B"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 xml:space="preserve">You are welcome to have a </w:t>
      </w:r>
      <w:r w:rsidRPr="001C5E01">
        <w:rPr>
          <w:rFonts w:eastAsiaTheme="minorHAnsi" w:cs="Arial"/>
          <w:b/>
          <w:szCs w:val="22"/>
          <w:lang w:eastAsia="en-US"/>
        </w:rPr>
        <w:t>support person</w:t>
      </w:r>
      <w:r w:rsidR="00BA471B">
        <w:rPr>
          <w:rFonts w:eastAsiaTheme="minorHAnsi" w:cs="Arial"/>
          <w:szCs w:val="22"/>
          <w:lang w:eastAsia="en-US"/>
        </w:rPr>
        <w:t xml:space="preserve"> attend during the interview.</w:t>
      </w:r>
      <w:r w:rsidRPr="001C5E01">
        <w:rPr>
          <w:rFonts w:eastAsiaTheme="minorHAnsi" w:cs="Arial"/>
          <w:szCs w:val="22"/>
          <w:lang w:eastAsia="en-US"/>
        </w:rPr>
        <w:t xml:space="preserve"> </w:t>
      </w:r>
      <w:r w:rsidR="00E40943" w:rsidRPr="001C5E01">
        <w:rPr>
          <w:rFonts w:eastAsiaTheme="minorHAnsi" w:cs="Arial"/>
          <w:szCs w:val="22"/>
          <w:lang w:eastAsia="en-US"/>
        </w:rPr>
        <w:t>T</w:t>
      </w:r>
      <w:r w:rsidRPr="001C5E01">
        <w:rPr>
          <w:rFonts w:eastAsiaTheme="minorHAnsi" w:cs="Arial"/>
          <w:szCs w:val="22"/>
          <w:lang w:eastAsia="en-US"/>
        </w:rPr>
        <w:t xml:space="preserve">he support person will not be permitted to advocate for you during the interview, </w:t>
      </w:r>
      <w:r w:rsidR="00E40943" w:rsidRPr="001C5E01">
        <w:rPr>
          <w:rFonts w:eastAsiaTheme="minorHAnsi" w:cs="Arial"/>
          <w:szCs w:val="22"/>
          <w:lang w:eastAsia="en-US"/>
        </w:rPr>
        <w:t>however they will be able to observe proceedings, assist with clarifying the process and take notes.</w:t>
      </w:r>
      <w:r w:rsidR="00BA471B">
        <w:rPr>
          <w:rFonts w:eastAsiaTheme="minorHAnsi" w:cs="Arial"/>
          <w:szCs w:val="22"/>
          <w:lang w:eastAsia="en-US"/>
        </w:rPr>
        <w:t xml:space="preserve"> </w:t>
      </w:r>
      <w:r w:rsidRPr="001C5E01">
        <w:rPr>
          <w:rFonts w:eastAsiaTheme="minorHAnsi" w:cs="Arial"/>
          <w:szCs w:val="22"/>
          <w:lang w:eastAsia="en-US"/>
        </w:rPr>
        <w:t xml:space="preserve">The support person must respect the </w:t>
      </w:r>
      <w:r w:rsidR="00BA471B">
        <w:rPr>
          <w:rFonts w:eastAsiaTheme="minorHAnsi" w:cs="Arial"/>
          <w:szCs w:val="22"/>
          <w:lang w:eastAsia="en-US"/>
        </w:rPr>
        <w:t>confidentiality of the process.</w:t>
      </w:r>
      <w:r w:rsidRPr="001C5E01">
        <w:rPr>
          <w:rFonts w:eastAsiaTheme="minorHAnsi" w:cs="Arial"/>
          <w:szCs w:val="22"/>
          <w:lang w:eastAsia="en-US"/>
        </w:rPr>
        <w:t xml:space="preserve"> The support person must not be a witness or person involved in this investigation.</w:t>
      </w:r>
    </w:p>
    <w:p w14:paraId="5C77C833" w14:textId="19FD7F8C"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 xml:space="preserve">The interview will be electronically </w:t>
      </w:r>
      <w:proofErr w:type="gramStart"/>
      <w:r w:rsidRPr="001C5E01">
        <w:rPr>
          <w:rFonts w:eastAsiaTheme="minorHAnsi" w:cs="Arial"/>
          <w:szCs w:val="22"/>
          <w:lang w:eastAsia="en-US"/>
        </w:rPr>
        <w:t>recorded</w:t>
      </w:r>
      <w:proofErr w:type="gramEnd"/>
      <w:r w:rsidRPr="001C5E01">
        <w:rPr>
          <w:rFonts w:eastAsiaTheme="minorHAnsi" w:cs="Arial"/>
          <w:szCs w:val="22"/>
          <w:lang w:eastAsia="en-US"/>
        </w:rPr>
        <w:t xml:space="preserve"> and a copy of the recording will be made available to you upon request. I may also take handwritten notes during the interview.</w:t>
      </w:r>
    </w:p>
    <w:p w14:paraId="32C24E06" w14:textId="77777777" w:rsidR="005C519A" w:rsidRPr="001C5E01" w:rsidRDefault="005C519A" w:rsidP="00C46F68">
      <w:pPr>
        <w:spacing w:after="160" w:line="259" w:lineRule="auto"/>
        <w:rPr>
          <w:rFonts w:eastAsiaTheme="minorHAnsi" w:cs="Arial"/>
          <w:szCs w:val="22"/>
          <w:lang w:eastAsia="en-US"/>
        </w:rPr>
      </w:pPr>
      <w:r w:rsidRPr="001C5E01">
        <w:rPr>
          <w:rFonts w:eastAsiaTheme="minorHAnsi" w:cs="Arial"/>
          <w:szCs w:val="22"/>
          <w:lang w:eastAsia="en-US"/>
        </w:rPr>
        <w:lastRenderedPageBreak/>
        <w:t xml:space="preserve">Please be aware that matters which are the subject of the investigation are to remain confidential. This will safeguard the integrity of the process. Consequently, you are directed to not discuss this matter with others, including your work colleagues or any person likely to have information relevant to the allegations, other than your union, legal representative or support person. This direction includes that you do not make comment in relation to this matter on any social media sites. You are reminded that your obligations under the Code of Conduct continue to apply throughout and following the conclusion of this process and failure to meet your obligations </w:t>
      </w:r>
      <w:proofErr w:type="gramStart"/>
      <w:r w:rsidRPr="001C5E01">
        <w:rPr>
          <w:rFonts w:eastAsiaTheme="minorHAnsi" w:cs="Arial"/>
          <w:szCs w:val="22"/>
          <w:lang w:eastAsia="en-US"/>
        </w:rPr>
        <w:t>with regard to</w:t>
      </w:r>
      <w:proofErr w:type="gramEnd"/>
      <w:r w:rsidRPr="001C5E01">
        <w:rPr>
          <w:rFonts w:eastAsiaTheme="minorHAnsi" w:cs="Arial"/>
          <w:szCs w:val="22"/>
          <w:lang w:eastAsia="en-US"/>
        </w:rPr>
        <w:t xml:space="preserve"> confidentiality may result in disciplinary action being taken against you.</w:t>
      </w:r>
    </w:p>
    <w:p w14:paraId="3DAF8D6A" w14:textId="6338096E"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 xml:space="preserve">I understand that this may be a difficult time for you and wish to advise you that free, short-term confidential, face to face or telephone counselling is available to all departmental employees. This service, provided by </w:t>
      </w:r>
      <w:r w:rsidRPr="001C5E01">
        <w:rPr>
          <w:rFonts w:eastAsiaTheme="minorHAnsi" w:cs="Arial"/>
          <w:szCs w:val="22"/>
          <w:highlight w:val="lightGray"/>
          <w:lang w:eastAsia="en-US"/>
        </w:rPr>
        <w:t>an external Employee Assistance provider, Optum, can be contacted on telephone 1800 604 640.</w:t>
      </w:r>
    </w:p>
    <w:p w14:paraId="12D0F5A6"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 xml:space="preserve">If you have further enquiries about this notice, I can be contacted via email </w:t>
      </w:r>
      <w:r w:rsidRPr="001C5E01">
        <w:rPr>
          <w:rFonts w:eastAsiaTheme="minorHAnsi" w:cs="Arial"/>
          <w:szCs w:val="22"/>
          <w:highlight w:val="lightGray"/>
          <w:lang w:eastAsia="en-US"/>
        </w:rPr>
        <w:t>(insert email address)</w:t>
      </w:r>
      <w:r w:rsidRPr="001C5E01">
        <w:rPr>
          <w:rFonts w:eastAsiaTheme="minorHAnsi" w:cs="Arial"/>
          <w:szCs w:val="22"/>
          <w:lang w:eastAsia="en-US"/>
        </w:rPr>
        <w:t xml:space="preserve"> or telephone </w:t>
      </w:r>
      <w:r w:rsidRPr="001C5E01">
        <w:rPr>
          <w:rFonts w:eastAsiaTheme="minorHAnsi" w:cs="Arial"/>
          <w:szCs w:val="22"/>
          <w:highlight w:val="lightGray"/>
          <w:lang w:eastAsia="en-US"/>
        </w:rPr>
        <w:t>(insert phone number).</w:t>
      </w:r>
    </w:p>
    <w:p w14:paraId="756CA87C" w14:textId="77777777" w:rsidR="00C46F68" w:rsidRPr="001C5E01" w:rsidRDefault="00C46F68" w:rsidP="00C46F68">
      <w:pPr>
        <w:spacing w:after="160" w:line="259" w:lineRule="auto"/>
        <w:rPr>
          <w:rFonts w:eastAsiaTheme="minorHAnsi" w:cs="Arial"/>
          <w:szCs w:val="22"/>
          <w:lang w:eastAsia="en-US"/>
        </w:rPr>
      </w:pPr>
    </w:p>
    <w:p w14:paraId="64888C50"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lang w:eastAsia="en-US"/>
        </w:rPr>
        <w:t>Yours sincerely</w:t>
      </w:r>
    </w:p>
    <w:p w14:paraId="657BCF39" w14:textId="77777777" w:rsidR="00C46F68" w:rsidRPr="001C5E01" w:rsidRDefault="00C46F68" w:rsidP="00C46F68">
      <w:pPr>
        <w:spacing w:after="160" w:line="259" w:lineRule="auto"/>
        <w:rPr>
          <w:rFonts w:eastAsiaTheme="minorHAnsi" w:cs="Arial"/>
          <w:szCs w:val="22"/>
          <w:lang w:eastAsia="en-US"/>
        </w:rPr>
      </w:pPr>
    </w:p>
    <w:p w14:paraId="59C9A8B4" w14:textId="77777777" w:rsidR="00C46F68" w:rsidRPr="001C5E01" w:rsidRDefault="00C46F68" w:rsidP="00C46F68">
      <w:pPr>
        <w:spacing w:after="160" w:line="259" w:lineRule="auto"/>
        <w:rPr>
          <w:rFonts w:eastAsiaTheme="minorHAnsi" w:cs="Arial"/>
          <w:szCs w:val="22"/>
          <w:lang w:eastAsia="en-US"/>
        </w:rPr>
      </w:pPr>
    </w:p>
    <w:p w14:paraId="2859E9EB" w14:textId="77777777" w:rsidR="00C46F68" w:rsidRPr="001C5E01" w:rsidRDefault="00C46F68" w:rsidP="00C46F68">
      <w:pPr>
        <w:spacing w:after="160" w:line="259" w:lineRule="auto"/>
        <w:rPr>
          <w:rFonts w:eastAsiaTheme="minorHAnsi" w:cs="Arial"/>
          <w:szCs w:val="22"/>
          <w:lang w:eastAsia="en-US"/>
        </w:rPr>
      </w:pPr>
    </w:p>
    <w:p w14:paraId="1C6F9EC3"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highlight w:val="lightGray"/>
          <w:lang w:eastAsia="en-US"/>
        </w:rPr>
        <w:t>NAME</w:t>
      </w:r>
    </w:p>
    <w:p w14:paraId="012A4FC6" w14:textId="77777777" w:rsidR="00C46F68" w:rsidRPr="001C5E01" w:rsidRDefault="00C46F68" w:rsidP="00C46F68">
      <w:pPr>
        <w:spacing w:after="160" w:line="259" w:lineRule="auto"/>
        <w:rPr>
          <w:rFonts w:eastAsiaTheme="minorHAnsi" w:cs="Arial"/>
          <w:szCs w:val="22"/>
          <w:lang w:eastAsia="en-US"/>
        </w:rPr>
      </w:pPr>
      <w:r w:rsidRPr="001C5E01">
        <w:rPr>
          <w:rFonts w:eastAsiaTheme="minorHAnsi" w:cs="Arial"/>
          <w:szCs w:val="22"/>
          <w:highlight w:val="lightGray"/>
          <w:lang w:eastAsia="en-US"/>
        </w:rPr>
        <w:t>POSITION</w:t>
      </w:r>
    </w:p>
    <w:p w14:paraId="4F43037E" w14:textId="170BD875" w:rsidR="00C46F68" w:rsidRPr="001C5E01" w:rsidRDefault="002B78F1" w:rsidP="00C46F68">
      <w:pPr>
        <w:spacing w:after="160" w:line="259" w:lineRule="auto"/>
        <w:rPr>
          <w:rFonts w:eastAsiaTheme="minorHAnsi" w:cs="Arial"/>
          <w:szCs w:val="22"/>
          <w:lang w:eastAsia="en-US"/>
        </w:rPr>
      </w:pPr>
      <w:r w:rsidRPr="001C5E01">
        <w:rPr>
          <w:rFonts w:eastAsiaTheme="minorHAnsi" w:cs="Arial"/>
          <w:szCs w:val="22"/>
          <w:lang w:eastAsia="en-US"/>
        </w:rPr>
        <w:t>DATE</w:t>
      </w:r>
    </w:p>
    <w:p w14:paraId="58E9EB30" w14:textId="77777777" w:rsidR="00C46F68" w:rsidRPr="001C5E01" w:rsidRDefault="00C46F68" w:rsidP="00C46F68">
      <w:pPr>
        <w:spacing w:after="160" w:line="259" w:lineRule="auto"/>
        <w:rPr>
          <w:rFonts w:asciiTheme="minorHAnsi" w:eastAsiaTheme="minorHAnsi" w:hAnsiTheme="minorHAnsi" w:cstheme="minorBidi"/>
          <w:szCs w:val="22"/>
          <w:lang w:eastAsia="en-US"/>
        </w:rPr>
      </w:pPr>
    </w:p>
    <w:p w14:paraId="35E5EDB9" w14:textId="0218282A" w:rsidR="00C141FE" w:rsidRPr="00C81703" w:rsidRDefault="00570641" w:rsidP="00002875">
      <w:pPr>
        <w:pStyle w:val="BodyText"/>
      </w:pPr>
      <w:r w:rsidRPr="00C81703">
        <w:br w:type="page"/>
      </w:r>
    </w:p>
    <w:p w14:paraId="50DD9CC3" w14:textId="77777777" w:rsidR="004203B7" w:rsidRPr="00C81703" w:rsidRDefault="004D2948" w:rsidP="00C141FE">
      <w:pPr>
        <w:pStyle w:val="BodyText"/>
      </w:pPr>
      <w:r w:rsidRPr="00655947">
        <w:rPr>
          <w:noProof/>
          <w:sz w:val="4"/>
        </w:rPr>
        <w:lastRenderedPageBreak/>
        <mc:AlternateContent>
          <mc:Choice Requires="wps">
            <w:drawing>
              <wp:anchor distT="0" distB="0" distL="114300" distR="114300" simplePos="0" relativeHeight="251660287" behindDoc="0" locked="0" layoutInCell="1" allowOverlap="1" wp14:anchorId="11AE9B5B" wp14:editId="5E0EE34F">
                <wp:simplePos x="0" y="0"/>
                <wp:positionH relativeFrom="page">
                  <wp:align>right</wp:align>
                </wp:positionH>
                <wp:positionV relativeFrom="paragraph">
                  <wp:posOffset>-947420</wp:posOffset>
                </wp:positionV>
                <wp:extent cx="7714908" cy="10758699"/>
                <wp:effectExtent l="0" t="0" r="635" b="5080"/>
                <wp:wrapNone/>
                <wp:docPr id="17" name="Rectangle 17"/>
                <wp:cNvGraphicFramePr/>
                <a:graphic xmlns:a="http://schemas.openxmlformats.org/drawingml/2006/main">
                  <a:graphicData uri="http://schemas.microsoft.com/office/word/2010/wordprocessingShape">
                    <wps:wsp>
                      <wps:cNvSpPr/>
                      <wps:spPr>
                        <a:xfrm>
                          <a:off x="0" y="0"/>
                          <a:ext cx="7714908" cy="10758699"/>
                        </a:xfrm>
                        <a:prstGeom prst="rect">
                          <a:avLst/>
                        </a:prstGeom>
                        <a:solidFill>
                          <a:srgbClr val="D0F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0651D" id="Rectangle 17" o:spid="_x0000_s1026" style="position:absolute;margin-left:556.25pt;margin-top:-74.6pt;width:607.45pt;height:847.15pt;z-index:25166028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" fillcolor="#d0f0e8" stroked="f" strokeweight="1pt">
                <w10:wrap anchorx="page"/>
              </v:rect>
            </w:pict>
          </mc:Fallback>
        </mc:AlternateContent>
      </w:r>
      <w:r w:rsidR="00B21F8C" w:rsidRPr="001C5E01">
        <w:rPr>
          <w:noProof/>
        </w:rPr>
        <mc:AlternateContent>
          <mc:Choice Requires="wps">
            <w:drawing>
              <wp:anchor distT="0" distB="0" distL="114300" distR="114300" simplePos="0" relativeHeight="251661312" behindDoc="0" locked="0" layoutInCell="1" allowOverlap="1" wp14:anchorId="4B8D2F7C" wp14:editId="026388C9">
                <wp:simplePos x="0" y="0"/>
                <wp:positionH relativeFrom="margin">
                  <wp:align>right</wp:align>
                </wp:positionH>
                <wp:positionV relativeFrom="paragraph">
                  <wp:posOffset>7514836</wp:posOffset>
                </wp:positionV>
                <wp:extent cx="5400000" cy="1486800"/>
                <wp:effectExtent l="0" t="0" r="0" b="0"/>
                <wp:wrapNone/>
                <wp:docPr id="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86800"/>
                        </a:xfrm>
                        <a:prstGeom prst="rect">
                          <a:avLst/>
                        </a:prstGeom>
                        <a:noFill/>
                        <a:ln>
                          <a:noFill/>
                        </a:ln>
                        <a:effectLst/>
                        <a:extLst/>
                      </wps:spPr>
                      <wps:txbx>
                        <w:txbxContent>
                          <w:p w14:paraId="6FE332C6" w14:textId="77777777" w:rsidR="00487BAC" w:rsidRPr="00972DC0" w:rsidRDefault="00487BAC" w:rsidP="00B21F8C">
                            <w:pPr>
                              <w:rPr>
                                <w:sz w:val="32"/>
                                <w:szCs w:val="32"/>
                              </w:rPr>
                            </w:pPr>
                          </w:p>
                          <w:p w14:paraId="7A1FC0B3" w14:textId="77777777" w:rsidR="00487BAC" w:rsidRDefault="00487BAC" w:rsidP="00B21F8C">
                            <w:pPr>
                              <w:widowControl w:val="0"/>
                              <w:autoSpaceDE w:val="0"/>
                              <w:autoSpaceDN w:val="0"/>
                              <w:adjustRightInd w:val="0"/>
                              <w:rPr>
                                <w:b/>
                                <w:color w:val="343333"/>
                                <w:szCs w:val="22"/>
                              </w:rPr>
                            </w:pPr>
                            <w:r w:rsidRPr="004D2948">
                              <w:rPr>
                                <w:b/>
                                <w:color w:val="343333"/>
                                <w:szCs w:val="22"/>
                              </w:rPr>
                              <w:t>Public Service Commission</w:t>
                            </w:r>
                          </w:p>
                          <w:p w14:paraId="2F308D16" w14:textId="77777777" w:rsidR="00487BAC" w:rsidRPr="004D2948" w:rsidRDefault="00487BAC" w:rsidP="00B21F8C">
                            <w:pPr>
                              <w:widowControl w:val="0"/>
                              <w:autoSpaceDE w:val="0"/>
                              <w:autoSpaceDN w:val="0"/>
                              <w:adjustRightInd w:val="0"/>
                              <w:rPr>
                                <w:b/>
                                <w:color w:val="343333"/>
                                <w:sz w:val="18"/>
                                <w:szCs w:val="18"/>
                              </w:rPr>
                            </w:pPr>
                          </w:p>
                          <w:p w14:paraId="74A15AC8" w14:textId="77777777" w:rsidR="00487BAC" w:rsidRPr="004D2948" w:rsidRDefault="00487BAC" w:rsidP="004D2948">
                            <w:pPr>
                              <w:widowControl w:val="0"/>
                              <w:autoSpaceDE w:val="0"/>
                              <w:autoSpaceDN w:val="0"/>
                              <w:adjustRightInd w:val="0"/>
                              <w:spacing w:line="276" w:lineRule="auto"/>
                              <w:rPr>
                                <w:color w:val="343333"/>
                                <w:sz w:val="16"/>
                                <w:szCs w:val="16"/>
                              </w:rPr>
                            </w:pPr>
                            <w:r w:rsidRPr="004D2948">
                              <w:rPr>
                                <w:color w:val="343333"/>
                                <w:sz w:val="16"/>
                                <w:szCs w:val="16"/>
                              </w:rPr>
                              <w:t>Level 27, 1 William Street</w:t>
                            </w:r>
                          </w:p>
                          <w:p w14:paraId="6D24AA08" w14:textId="77777777" w:rsidR="00487BAC" w:rsidRPr="004D2948" w:rsidRDefault="00487BAC" w:rsidP="004D2948">
                            <w:pPr>
                              <w:widowControl w:val="0"/>
                              <w:autoSpaceDE w:val="0"/>
                              <w:autoSpaceDN w:val="0"/>
                              <w:adjustRightInd w:val="0"/>
                              <w:spacing w:line="276" w:lineRule="auto"/>
                              <w:rPr>
                                <w:color w:val="343333"/>
                                <w:sz w:val="16"/>
                                <w:szCs w:val="16"/>
                              </w:rPr>
                            </w:pPr>
                            <w:r w:rsidRPr="004D2948">
                              <w:rPr>
                                <w:color w:val="343333"/>
                                <w:sz w:val="16"/>
                                <w:szCs w:val="16"/>
                              </w:rPr>
                              <w:t>Brisbane Qld 4000</w:t>
                            </w:r>
                          </w:p>
                          <w:p w14:paraId="329BED04" w14:textId="77777777" w:rsidR="00487BAC" w:rsidRPr="004D2948" w:rsidRDefault="00487BAC" w:rsidP="004D2948">
                            <w:pPr>
                              <w:widowControl w:val="0"/>
                              <w:autoSpaceDE w:val="0"/>
                              <w:autoSpaceDN w:val="0"/>
                              <w:adjustRightInd w:val="0"/>
                              <w:spacing w:line="276" w:lineRule="auto"/>
                              <w:rPr>
                                <w:color w:val="343333"/>
                                <w:sz w:val="16"/>
                                <w:szCs w:val="16"/>
                              </w:rPr>
                            </w:pPr>
                            <w:r w:rsidRPr="004D2948">
                              <w:rPr>
                                <w:color w:val="343333"/>
                                <w:sz w:val="16"/>
                                <w:szCs w:val="16"/>
                              </w:rPr>
                              <w:t>Tel: (07) 3003 2800</w:t>
                            </w:r>
                          </w:p>
                          <w:p w14:paraId="22E092E3" w14:textId="77777777" w:rsidR="00487BAC" w:rsidRPr="004D2948" w:rsidRDefault="00487BAC" w:rsidP="004D2948">
                            <w:pPr>
                              <w:widowControl w:val="0"/>
                              <w:autoSpaceDE w:val="0"/>
                              <w:autoSpaceDN w:val="0"/>
                              <w:adjustRightInd w:val="0"/>
                              <w:spacing w:line="276" w:lineRule="auto"/>
                              <w:rPr>
                                <w:color w:val="343333"/>
                                <w:sz w:val="16"/>
                                <w:szCs w:val="16"/>
                              </w:rPr>
                            </w:pPr>
                            <w:r w:rsidRPr="004D2948">
                              <w:rPr>
                                <w:color w:val="343333"/>
                                <w:sz w:val="16"/>
                                <w:szCs w:val="16"/>
                              </w:rPr>
                              <w:t xml:space="preserve">Email: </w:t>
                            </w:r>
                            <w:hyperlink r:id="rId41" w:history="1">
                              <w:r w:rsidRPr="004D2948">
                                <w:rPr>
                                  <w:color w:val="343333"/>
                                  <w:sz w:val="16"/>
                                  <w:szCs w:val="16"/>
                                </w:rPr>
                                <w:t>commission.psc@psc.qld.gov.au</w:t>
                              </w:r>
                            </w:hyperlink>
                          </w:p>
                          <w:p w14:paraId="1C6FDF8A" w14:textId="77777777" w:rsidR="00487BAC" w:rsidRPr="001073D0" w:rsidRDefault="00487BAC" w:rsidP="00B21F8C">
                            <w:pPr>
                              <w:rPr>
                                <w:b/>
                                <w:color w:val="343333"/>
                                <w:sz w:val="20"/>
                                <w:szCs w:val="20"/>
                              </w:rPr>
                            </w:pPr>
                            <w:r w:rsidRPr="004D2948">
                              <w:rPr>
                                <w:b/>
                                <w:color w:val="343333"/>
                                <w:sz w:val="16"/>
                                <w:szCs w:val="16"/>
                              </w:rPr>
                              <w:br/>
                            </w:r>
                            <w:hyperlink r:id="rId42" w:history="1">
                              <w:r w:rsidRPr="001073D0">
                                <w:rPr>
                                  <w:b/>
                                  <w:color w:val="343333"/>
                                  <w:sz w:val="20"/>
                                  <w:szCs w:val="20"/>
                                </w:rPr>
                                <w:t>www.psc.qld.gov.au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D2F7C" id="Text Box 203" o:spid="_x0000_s1031" type="#_x0000_t202" style="position:absolute;margin-left:374pt;margin-top:591.7pt;width:425.2pt;height:11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" filled="f" stroked="f">
                <v:textbox>
                  <w:txbxContent>
                    <w:p w14:paraId="6FE332C6" w14:textId="77777777" w:rsidR="00487BAC" w:rsidRPr="00972DC0" w:rsidRDefault="00487BAC" w:rsidP="00B21F8C">
                      <w:pPr>
                        <w:rPr>
                          <w:sz w:val="32"/>
                          <w:szCs w:val="32"/>
                        </w:rPr>
                      </w:pPr>
                    </w:p>
                    <w:p w14:paraId="7A1FC0B3" w14:textId="77777777" w:rsidR="00487BAC" w:rsidRDefault="00487BAC" w:rsidP="00B21F8C">
                      <w:pPr>
                        <w:widowControl w:val="0"/>
                        <w:autoSpaceDE w:val="0"/>
                        <w:autoSpaceDN w:val="0"/>
                        <w:adjustRightInd w:val="0"/>
                        <w:rPr>
                          <w:b/>
                          <w:color w:val="343333"/>
                          <w:szCs w:val="22"/>
                        </w:rPr>
                      </w:pPr>
                      <w:r w:rsidRPr="004D2948">
                        <w:rPr>
                          <w:b/>
                          <w:color w:val="343333"/>
                          <w:szCs w:val="22"/>
                        </w:rPr>
                        <w:t>Public Service Commission</w:t>
                      </w:r>
                    </w:p>
                    <w:p w14:paraId="2F308D16" w14:textId="77777777" w:rsidR="00487BAC" w:rsidRPr="004D2948" w:rsidRDefault="00487BAC" w:rsidP="00B21F8C">
                      <w:pPr>
                        <w:widowControl w:val="0"/>
                        <w:autoSpaceDE w:val="0"/>
                        <w:autoSpaceDN w:val="0"/>
                        <w:adjustRightInd w:val="0"/>
                        <w:rPr>
                          <w:b/>
                          <w:color w:val="343333"/>
                          <w:sz w:val="18"/>
                          <w:szCs w:val="18"/>
                        </w:rPr>
                      </w:pPr>
                    </w:p>
                    <w:p w14:paraId="74A15AC8" w14:textId="77777777" w:rsidR="00487BAC" w:rsidRPr="004D2948" w:rsidRDefault="00487BAC" w:rsidP="004D2948">
                      <w:pPr>
                        <w:widowControl w:val="0"/>
                        <w:autoSpaceDE w:val="0"/>
                        <w:autoSpaceDN w:val="0"/>
                        <w:adjustRightInd w:val="0"/>
                        <w:spacing w:line="276" w:lineRule="auto"/>
                        <w:rPr>
                          <w:color w:val="343333"/>
                          <w:sz w:val="16"/>
                          <w:szCs w:val="16"/>
                        </w:rPr>
                      </w:pPr>
                      <w:r w:rsidRPr="004D2948">
                        <w:rPr>
                          <w:color w:val="343333"/>
                          <w:sz w:val="16"/>
                          <w:szCs w:val="16"/>
                        </w:rPr>
                        <w:t>Level 27, 1 William Street</w:t>
                      </w:r>
                    </w:p>
                    <w:p w14:paraId="6D24AA08" w14:textId="77777777" w:rsidR="00487BAC" w:rsidRPr="004D2948" w:rsidRDefault="00487BAC" w:rsidP="004D2948">
                      <w:pPr>
                        <w:widowControl w:val="0"/>
                        <w:autoSpaceDE w:val="0"/>
                        <w:autoSpaceDN w:val="0"/>
                        <w:adjustRightInd w:val="0"/>
                        <w:spacing w:line="276" w:lineRule="auto"/>
                        <w:rPr>
                          <w:color w:val="343333"/>
                          <w:sz w:val="16"/>
                          <w:szCs w:val="16"/>
                        </w:rPr>
                      </w:pPr>
                      <w:r w:rsidRPr="004D2948">
                        <w:rPr>
                          <w:color w:val="343333"/>
                          <w:sz w:val="16"/>
                          <w:szCs w:val="16"/>
                        </w:rPr>
                        <w:t>Brisbane Qld 4000</w:t>
                      </w:r>
                    </w:p>
                    <w:p w14:paraId="329BED04" w14:textId="77777777" w:rsidR="00487BAC" w:rsidRPr="004D2948" w:rsidRDefault="00487BAC" w:rsidP="004D2948">
                      <w:pPr>
                        <w:widowControl w:val="0"/>
                        <w:autoSpaceDE w:val="0"/>
                        <w:autoSpaceDN w:val="0"/>
                        <w:adjustRightInd w:val="0"/>
                        <w:spacing w:line="276" w:lineRule="auto"/>
                        <w:rPr>
                          <w:color w:val="343333"/>
                          <w:sz w:val="16"/>
                          <w:szCs w:val="16"/>
                        </w:rPr>
                      </w:pPr>
                      <w:r w:rsidRPr="004D2948">
                        <w:rPr>
                          <w:color w:val="343333"/>
                          <w:sz w:val="16"/>
                          <w:szCs w:val="16"/>
                        </w:rPr>
                        <w:t>Tel: (07) 3003 2800</w:t>
                      </w:r>
                    </w:p>
                    <w:p w14:paraId="22E092E3" w14:textId="77777777" w:rsidR="00487BAC" w:rsidRPr="004D2948" w:rsidRDefault="00487BAC" w:rsidP="004D2948">
                      <w:pPr>
                        <w:widowControl w:val="0"/>
                        <w:autoSpaceDE w:val="0"/>
                        <w:autoSpaceDN w:val="0"/>
                        <w:adjustRightInd w:val="0"/>
                        <w:spacing w:line="276" w:lineRule="auto"/>
                        <w:rPr>
                          <w:color w:val="343333"/>
                          <w:sz w:val="16"/>
                          <w:szCs w:val="16"/>
                        </w:rPr>
                      </w:pPr>
                      <w:r w:rsidRPr="004D2948">
                        <w:rPr>
                          <w:color w:val="343333"/>
                          <w:sz w:val="16"/>
                          <w:szCs w:val="16"/>
                        </w:rPr>
                        <w:t xml:space="preserve">Email: </w:t>
                      </w:r>
                      <w:hyperlink r:id="rId43" w:history="1">
                        <w:r w:rsidRPr="004D2948">
                          <w:rPr>
                            <w:color w:val="343333"/>
                            <w:sz w:val="16"/>
                            <w:szCs w:val="16"/>
                          </w:rPr>
                          <w:t>commission.psc@psc.qld.gov.au</w:t>
                        </w:r>
                      </w:hyperlink>
                    </w:p>
                    <w:p w14:paraId="1C6FDF8A" w14:textId="77777777" w:rsidR="00487BAC" w:rsidRPr="001073D0" w:rsidRDefault="00487BAC" w:rsidP="00B21F8C">
                      <w:pPr>
                        <w:rPr>
                          <w:b/>
                          <w:color w:val="343333"/>
                          <w:sz w:val="20"/>
                          <w:szCs w:val="20"/>
                        </w:rPr>
                      </w:pPr>
                      <w:r w:rsidRPr="004D2948">
                        <w:rPr>
                          <w:b/>
                          <w:color w:val="343333"/>
                          <w:sz w:val="16"/>
                          <w:szCs w:val="16"/>
                        </w:rPr>
                        <w:br/>
                      </w:r>
                      <w:hyperlink r:id="rId44" w:history="1">
                        <w:r w:rsidRPr="001073D0">
                          <w:rPr>
                            <w:b/>
                            <w:color w:val="343333"/>
                            <w:sz w:val="20"/>
                            <w:szCs w:val="20"/>
                          </w:rPr>
                          <w:t>www.psc.qld.gov.au</w:t>
                        </w:r>
                      </w:hyperlink>
                    </w:p>
                  </w:txbxContent>
                </v:textbox>
                <w10:wrap anchorx="margin"/>
              </v:shape>
            </w:pict>
          </mc:Fallback>
        </mc:AlternateContent>
      </w:r>
    </w:p>
    <w:sectPr w:rsidR="004203B7" w:rsidRPr="00C81703" w:rsidSect="00AB29A4">
      <w:pgSz w:w="11907" w:h="16840" w:code="9"/>
      <w:pgMar w:top="1440" w:right="1440" w:bottom="1440" w:left="1440" w:header="562" w:footer="562"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8D822" w14:textId="77777777" w:rsidR="006F0990" w:rsidRDefault="006F0990" w:rsidP="002C39DD">
      <w:r>
        <w:separator/>
      </w:r>
    </w:p>
    <w:p w14:paraId="42D87D26" w14:textId="77777777" w:rsidR="006F0990" w:rsidRDefault="006F0990" w:rsidP="002C39DD"/>
    <w:p w14:paraId="0645EAC2" w14:textId="77777777" w:rsidR="006F0990" w:rsidRDefault="006F0990" w:rsidP="002C39DD"/>
    <w:p w14:paraId="434BC0AF" w14:textId="77777777" w:rsidR="006F0990" w:rsidRDefault="006F0990" w:rsidP="002C39DD"/>
    <w:p w14:paraId="4C2BD9DB" w14:textId="77777777" w:rsidR="006F0990" w:rsidRDefault="006F0990"/>
    <w:p w14:paraId="4951900F" w14:textId="77777777" w:rsidR="006F0990" w:rsidRDefault="006F0990"/>
  </w:endnote>
  <w:endnote w:type="continuationSeparator" w:id="0">
    <w:p w14:paraId="64341E1B" w14:textId="77777777" w:rsidR="006F0990" w:rsidRDefault="006F0990" w:rsidP="002C39DD">
      <w:r>
        <w:continuationSeparator/>
      </w:r>
    </w:p>
    <w:p w14:paraId="3E73E7F9" w14:textId="77777777" w:rsidR="006F0990" w:rsidRDefault="006F0990" w:rsidP="002C39DD"/>
    <w:p w14:paraId="7F970016" w14:textId="77777777" w:rsidR="006F0990" w:rsidRDefault="006F0990" w:rsidP="002C39DD"/>
    <w:p w14:paraId="5EEB5AE1" w14:textId="77777777" w:rsidR="006F0990" w:rsidRDefault="006F0990" w:rsidP="002C39DD"/>
    <w:p w14:paraId="060A5291" w14:textId="77777777" w:rsidR="006F0990" w:rsidRDefault="006F0990"/>
    <w:p w14:paraId="550E3C92" w14:textId="77777777" w:rsidR="006F0990" w:rsidRDefault="006F0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DD6A7" w14:textId="77777777" w:rsidR="00487BAC" w:rsidRDefault="00487BAC" w:rsidP="00DC40CA">
    <w:pPr>
      <w:pStyle w:val="Footer"/>
    </w:pPr>
  </w:p>
  <w:tbl>
    <w:tblPr>
      <w:tblStyle w:val="TableGrid"/>
      <w:tblW w:w="4983" w:type="pct"/>
      <w:tblLook w:val="01E0" w:firstRow="1" w:lastRow="1" w:firstColumn="1" w:lastColumn="1" w:noHBand="0" w:noVBand="0"/>
    </w:tblPr>
    <w:tblGrid>
      <w:gridCol w:w="8088"/>
      <w:gridCol w:w="1168"/>
    </w:tblGrid>
    <w:tr w:rsidR="00487BAC" w:rsidRPr="00933F6B" w14:paraId="33A432DF" w14:textId="77777777" w:rsidTr="00DD43D8">
      <w:tc>
        <w:tcPr>
          <w:tcW w:w="9348" w:type="dxa"/>
          <w:vAlign w:val="bottom"/>
        </w:tcPr>
        <w:p w14:paraId="16A088A1" w14:textId="77777777" w:rsidR="00487BAC" w:rsidRPr="00933F6B" w:rsidRDefault="00487BAC" w:rsidP="00DD43D8">
          <w:pPr>
            <w:pStyle w:val="Footer"/>
          </w:pPr>
          <w:r>
            <w:rPr>
              <w:noProof/>
            </w:rPr>
            <w:fldChar w:fldCharType="begin"/>
          </w:r>
          <w:r>
            <w:rPr>
              <w:noProof/>
            </w:rPr>
            <w:instrText xml:space="preserve"> STYLEREF  Title  \* MERGEFORMAT </w:instrText>
          </w:r>
          <w:r>
            <w:rPr>
              <w:noProof/>
            </w:rPr>
            <w:fldChar w:fldCharType="separate"/>
          </w:r>
          <w:r>
            <w:rPr>
              <w:noProof/>
            </w:rPr>
            <w:t>Managing workplace investigations in the Queensland public sector</w:t>
          </w:r>
          <w:r>
            <w:rPr>
              <w:noProof/>
            </w:rPr>
            <w:fldChar w:fldCharType="end"/>
          </w:r>
          <w:r>
            <w:t xml:space="preserve"> – </w:t>
          </w:r>
          <w:r>
            <w:rPr>
              <w:b w:val="0"/>
              <w:bCs/>
              <w:noProof/>
              <w:lang w:val="en-US"/>
            </w:rPr>
            <w:fldChar w:fldCharType="begin"/>
          </w:r>
          <w:r>
            <w:rPr>
              <w:b w:val="0"/>
              <w:bCs/>
              <w:noProof/>
              <w:lang w:val="en-US"/>
            </w:rPr>
            <w:instrText xml:space="preserve"> STYLEREF  DocSubTitle  \* MERGEFORMAT </w:instrText>
          </w:r>
          <w:r>
            <w:rPr>
              <w:b w:val="0"/>
              <w:bCs/>
              <w:noProof/>
              <w:lang w:val="en-US"/>
            </w:rPr>
            <w:fldChar w:fldCharType="separate"/>
          </w:r>
          <w:r w:rsidRPr="00B91211">
            <w:rPr>
              <w:b w:val="0"/>
              <w:bCs/>
              <w:noProof/>
              <w:lang w:val="en-US"/>
            </w:rPr>
            <w:t>A practical guide</w:t>
          </w:r>
          <w:r w:rsidRPr="00B91211">
            <w:rPr>
              <w:b w:val="0"/>
              <w:bCs/>
              <w:noProof/>
              <w:lang w:val="en-US"/>
            </w:rPr>
            <w:cr/>
          </w:r>
          <w:r>
            <w:rPr>
              <w:b w:val="0"/>
              <w:bCs/>
              <w:noProof/>
              <w:lang w:val="en-US"/>
            </w:rPr>
            <w:fldChar w:fldCharType="end"/>
          </w:r>
        </w:p>
      </w:tc>
      <w:tc>
        <w:tcPr>
          <w:tcW w:w="1320" w:type="dxa"/>
          <w:vAlign w:val="bottom"/>
        </w:tcPr>
        <w:p w14:paraId="27A658AA" w14:textId="77777777" w:rsidR="00487BAC" w:rsidRPr="00933F6B" w:rsidRDefault="00487BAC" w:rsidP="00DD43D8">
          <w:pPr>
            <w:pStyle w:val="FooterpageNumber"/>
          </w:pPr>
          <w:r w:rsidRPr="00933F6B">
            <w:t xml:space="preserve">- </w:t>
          </w:r>
          <w:r w:rsidRPr="00933F6B">
            <w:fldChar w:fldCharType="begin"/>
          </w:r>
          <w:r w:rsidRPr="00933F6B">
            <w:instrText xml:space="preserve"> PAGE </w:instrText>
          </w:r>
          <w:r w:rsidRPr="00933F6B">
            <w:fldChar w:fldCharType="separate"/>
          </w:r>
          <w:r>
            <w:rPr>
              <w:noProof/>
            </w:rPr>
            <w:t>ii</w:t>
          </w:r>
          <w:r w:rsidRPr="00933F6B">
            <w:fldChar w:fldCharType="end"/>
          </w:r>
          <w:r w:rsidRPr="00933F6B">
            <w:t xml:space="preserve"> -</w:t>
          </w:r>
        </w:p>
      </w:tc>
    </w:tr>
  </w:tbl>
  <w:p w14:paraId="3D4068EF" w14:textId="77777777" w:rsidR="00487BAC" w:rsidRPr="00E81629" w:rsidRDefault="00487BAC" w:rsidP="00DC40CA">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BCE57" w14:textId="77777777" w:rsidR="00487BAC" w:rsidRDefault="00487BAC" w:rsidP="00276727">
    <w:pPr>
      <w:pStyle w:val="Footer"/>
    </w:pPr>
    <w:r w:rsidRPr="0054353F">
      <w:rPr>
        <w:rFonts w:cs="Arial"/>
        <w:noProof/>
        <w:sz w:val="88"/>
        <w:szCs w:val="88"/>
      </w:rPr>
      <mc:AlternateContent>
        <mc:Choice Requires="wps">
          <w:drawing>
            <wp:anchor distT="0" distB="0" distL="114300" distR="114300" simplePos="0" relativeHeight="251659264" behindDoc="0" locked="0" layoutInCell="1" allowOverlap="1" wp14:anchorId="5EFE31F7" wp14:editId="58CFB548">
              <wp:simplePos x="0" y="0"/>
              <wp:positionH relativeFrom="column">
                <wp:posOffset>4167884</wp:posOffset>
              </wp:positionH>
              <wp:positionV relativeFrom="paragraph">
                <wp:posOffset>-3059785</wp:posOffset>
              </wp:positionV>
              <wp:extent cx="2749776" cy="2790046"/>
              <wp:effectExtent l="38100" t="0" r="165100" b="0"/>
              <wp:wrapNone/>
              <wp:docPr id="7" name="Teardrop 4"/>
              <wp:cNvGraphicFramePr/>
              <a:graphic xmlns:a="http://schemas.openxmlformats.org/drawingml/2006/main">
                <a:graphicData uri="http://schemas.microsoft.com/office/word/2010/wordprocessingShape">
                  <wps:wsp>
                    <wps:cNvSpPr/>
                    <wps:spPr>
                      <a:xfrm rot="391824">
                        <a:off x="0" y="0"/>
                        <a:ext cx="2749776" cy="2790046"/>
                      </a:xfrm>
                      <a:custGeom>
                        <a:avLst/>
                        <a:gdLst>
                          <a:gd name="connsiteX0" fmla="*/ 0 w 393288"/>
                          <a:gd name="connsiteY0" fmla="*/ 196644 h 393288"/>
                          <a:gd name="connsiteX1" fmla="*/ 196644 w 393288"/>
                          <a:gd name="connsiteY1" fmla="*/ 0 h 393288"/>
                          <a:gd name="connsiteX2" fmla="*/ 393288 w 393288"/>
                          <a:gd name="connsiteY2" fmla="*/ 0 h 393288"/>
                          <a:gd name="connsiteX3" fmla="*/ 393288 w 393288"/>
                          <a:gd name="connsiteY3" fmla="*/ 196644 h 393288"/>
                          <a:gd name="connsiteX4" fmla="*/ 196644 w 393288"/>
                          <a:gd name="connsiteY4" fmla="*/ 393288 h 393288"/>
                          <a:gd name="connsiteX5" fmla="*/ 0 w 393288"/>
                          <a:gd name="connsiteY5" fmla="*/ 196644 h 393288"/>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 name="connsiteX0" fmla="*/ 0 w 443803"/>
                          <a:gd name="connsiteY0" fmla="*/ 253893 h 450537"/>
                          <a:gd name="connsiteX1" fmla="*/ 196644 w 443803"/>
                          <a:gd name="connsiteY1" fmla="*/ 57249 h 450537"/>
                          <a:gd name="connsiteX2" fmla="*/ 443803 w 443803"/>
                          <a:gd name="connsiteY2" fmla="*/ 0 h 450537"/>
                          <a:gd name="connsiteX3" fmla="*/ 393288 w 443803"/>
                          <a:gd name="connsiteY3" fmla="*/ 253893 h 450537"/>
                          <a:gd name="connsiteX4" fmla="*/ 196644 w 443803"/>
                          <a:gd name="connsiteY4" fmla="*/ 450537 h 450537"/>
                          <a:gd name="connsiteX5" fmla="*/ 0 w 443803"/>
                          <a:gd name="connsiteY5" fmla="*/ 253893 h 4505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43803" h="450537">
                            <a:moveTo>
                              <a:pt x="0" y="253893"/>
                            </a:moveTo>
                            <a:cubicBezTo>
                              <a:pt x="0" y="145290"/>
                              <a:pt x="95619" y="78296"/>
                              <a:pt x="196644" y="57249"/>
                            </a:cubicBezTo>
                            <a:cubicBezTo>
                              <a:pt x="286607" y="37325"/>
                              <a:pt x="361417" y="19083"/>
                              <a:pt x="443803" y="0"/>
                            </a:cubicBezTo>
                            <a:cubicBezTo>
                              <a:pt x="427808" y="73124"/>
                              <a:pt x="410125" y="159722"/>
                              <a:pt x="393288" y="253893"/>
                            </a:cubicBezTo>
                            <a:cubicBezTo>
                              <a:pt x="376451" y="348064"/>
                              <a:pt x="305247" y="450537"/>
                              <a:pt x="196644" y="450537"/>
                            </a:cubicBezTo>
                            <a:cubicBezTo>
                              <a:pt x="88041" y="450537"/>
                              <a:pt x="0" y="362496"/>
                              <a:pt x="0" y="253893"/>
                            </a:cubicBezTo>
                            <a:close/>
                          </a:path>
                        </a:pathLst>
                      </a:custGeom>
                      <a:noFill/>
                      <a:ln w="9525">
                        <a:solidFill>
                          <a:srgbClr val="5ACAA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52DB3F3" id="Teardrop 4" o:spid="_x0000_s1026" style="position:absolute;margin-left:328.2pt;margin-top:-240.95pt;width:216.5pt;height:219.7pt;rotation:427976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3803,45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" path="m,253893c,145290,95619,78296,196644,57249,286607,37325,361417,19083,443803,,427808,73124,410125,159722,393288,253893,376451,348064,305247,450537,196644,450537,88041,450537,,362496,,253893xe" filled="f" strokecolor="#5acaaf">
              <v:stroke joinstyle="miter"/>
              <v:path arrowok="t" o:connecttype="custom" o:connectlocs="0,1572286;1218394,354527;2749776,0;2436788,1572286;1218394,2790046;0,1572286" o:connectangles="0,0,0,0,0,0"/>
            </v:shape>
          </w:pict>
        </mc:Fallback>
      </mc:AlternateContent>
    </w:r>
    <w:r w:rsidRPr="004D7FB0">
      <w:rPr>
        <w:noProof/>
      </w:rPr>
      <w:drawing>
        <wp:anchor distT="0" distB="0" distL="114300" distR="114300" simplePos="0" relativeHeight="251656192" behindDoc="1" locked="0" layoutInCell="1" allowOverlap="1" wp14:anchorId="336A8238" wp14:editId="181269E0">
          <wp:simplePos x="0" y="0"/>
          <wp:positionH relativeFrom="page">
            <wp:posOffset>5402147</wp:posOffset>
          </wp:positionH>
          <wp:positionV relativeFrom="page">
            <wp:posOffset>9605017</wp:posOffset>
          </wp:positionV>
          <wp:extent cx="2160000" cy="10800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4_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1080000"/>
                  </a:xfrm>
                  <a:prstGeom prst="rect">
                    <a:avLst/>
                  </a:prstGeom>
                </pic:spPr>
              </pic:pic>
            </a:graphicData>
          </a:graphic>
          <wp14:sizeRelH relativeFrom="margin">
            <wp14:pctWidth>0</wp14:pctWidth>
          </wp14:sizeRelH>
          <wp14:sizeRelV relativeFrom="margin">
            <wp14:pctHeight>0</wp14:pctHeight>
          </wp14:sizeRelV>
        </wp:anchor>
      </w:drawing>
    </w:r>
  </w:p>
  <w:p w14:paraId="1A97BAF2" w14:textId="77777777" w:rsidR="00487BAC" w:rsidRDefault="00487BAC" w:rsidP="00276727">
    <w:pPr>
      <w:pStyle w:val="Footer"/>
    </w:pPr>
  </w:p>
  <w:p w14:paraId="49EB9980" w14:textId="77777777" w:rsidR="00487BAC" w:rsidRDefault="00487BAC" w:rsidP="00276727">
    <w:pPr>
      <w:pStyle w:val="Footer"/>
    </w:pPr>
  </w:p>
  <w:p w14:paraId="6E6C9731" w14:textId="77777777" w:rsidR="00487BAC" w:rsidRPr="00276727" w:rsidRDefault="00487BAC" w:rsidP="00276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4983" w:type="pct"/>
      <w:tblInd w:w="0" w:type="dxa"/>
      <w:tblLook w:val="01E0" w:firstRow="1" w:lastRow="1" w:firstColumn="1" w:lastColumn="1" w:noHBand="0" w:noVBand="0"/>
    </w:tblPr>
    <w:tblGrid>
      <w:gridCol w:w="7842"/>
      <w:gridCol w:w="1154"/>
    </w:tblGrid>
    <w:tr w:rsidR="00487BAC" w:rsidRPr="00933F6B" w14:paraId="0502827F" w14:textId="77777777" w:rsidTr="00F03A2F">
      <w:tc>
        <w:tcPr>
          <w:tcW w:w="7842" w:type="dxa"/>
          <w:vAlign w:val="bottom"/>
        </w:tcPr>
        <w:p w14:paraId="7F7994DA" w14:textId="19079E94" w:rsidR="00487BAC" w:rsidRPr="00933F6B" w:rsidRDefault="00487BAC" w:rsidP="002630C1">
          <w:pPr>
            <w:pStyle w:val="Footer"/>
          </w:pPr>
          <w:r>
            <w:t>Managing workplace investigations: a practical guide for the Queensland public sector</w:t>
          </w:r>
        </w:p>
      </w:tc>
      <w:tc>
        <w:tcPr>
          <w:tcW w:w="1154" w:type="dxa"/>
          <w:vAlign w:val="bottom"/>
        </w:tcPr>
        <w:p w14:paraId="76506368" w14:textId="6457D0B5" w:rsidR="00487BAC" w:rsidRPr="00933F6B" w:rsidRDefault="00487BAC" w:rsidP="00DD43D8">
          <w:pPr>
            <w:pStyle w:val="FooterpageNumber"/>
          </w:pPr>
          <w:r w:rsidRPr="00933F6B">
            <w:t xml:space="preserve">- </w:t>
          </w:r>
          <w:r w:rsidRPr="00933F6B">
            <w:fldChar w:fldCharType="begin"/>
          </w:r>
          <w:r w:rsidRPr="00933F6B">
            <w:instrText xml:space="preserve"> PAGE </w:instrText>
          </w:r>
          <w:r w:rsidRPr="00933F6B">
            <w:fldChar w:fldCharType="separate"/>
          </w:r>
          <w:r>
            <w:rPr>
              <w:noProof/>
            </w:rPr>
            <w:t>30</w:t>
          </w:r>
          <w:r w:rsidRPr="00933F6B">
            <w:fldChar w:fldCharType="end"/>
          </w:r>
          <w:r w:rsidRPr="00933F6B">
            <w:t xml:space="preserve"> -</w:t>
          </w:r>
        </w:p>
      </w:tc>
    </w:tr>
  </w:tbl>
  <w:p w14:paraId="4C550366" w14:textId="77777777" w:rsidR="00487BAC" w:rsidRPr="00E81629" w:rsidRDefault="00487BAC" w:rsidP="00F03A2F">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6136B" w14:textId="77777777" w:rsidR="006F0990" w:rsidRDefault="006F0990" w:rsidP="002C39DD">
      <w:r>
        <w:separator/>
      </w:r>
    </w:p>
    <w:p w14:paraId="78D3C3DD" w14:textId="77777777" w:rsidR="006F0990" w:rsidRDefault="006F0990"/>
  </w:footnote>
  <w:footnote w:type="continuationSeparator" w:id="0">
    <w:p w14:paraId="035F074E" w14:textId="77777777" w:rsidR="006F0990" w:rsidRDefault="006F0990" w:rsidP="002C39DD">
      <w:r>
        <w:continuationSeparator/>
      </w:r>
    </w:p>
    <w:p w14:paraId="6FA7EC69" w14:textId="77777777" w:rsidR="006F0990" w:rsidRDefault="006F0990" w:rsidP="002C39DD"/>
    <w:p w14:paraId="18257760" w14:textId="77777777" w:rsidR="006F0990" w:rsidRDefault="006F0990" w:rsidP="002C39DD"/>
    <w:p w14:paraId="706161D5" w14:textId="77777777" w:rsidR="006F0990" w:rsidRDefault="006F0990" w:rsidP="002C39DD"/>
    <w:p w14:paraId="62F31EEA" w14:textId="77777777" w:rsidR="006F0990" w:rsidRDefault="006F0990"/>
    <w:p w14:paraId="23F5DEA3" w14:textId="77777777" w:rsidR="006F0990" w:rsidRDefault="006F0990"/>
  </w:footnote>
  <w:footnote w:id="1">
    <w:p w14:paraId="4F1C462E" w14:textId="7D4780CF" w:rsidR="00487BAC" w:rsidRPr="001C5E01" w:rsidRDefault="00487BAC" w:rsidP="00C81703">
      <w:pPr>
        <w:pStyle w:val="Bodycopy"/>
        <w:rPr>
          <w:sz w:val="20"/>
          <w:szCs w:val="20"/>
          <w:lang w:val="en-AU"/>
        </w:rPr>
      </w:pPr>
      <w:r w:rsidRPr="001C5E01">
        <w:rPr>
          <w:rStyle w:val="FootnoteReference"/>
          <w:sz w:val="20"/>
          <w:szCs w:val="20"/>
          <w:lang w:val="en-AU"/>
        </w:rPr>
        <w:footnoteRef/>
      </w:r>
      <w:r w:rsidRPr="001C5E01">
        <w:rPr>
          <w:sz w:val="20"/>
          <w:szCs w:val="20"/>
          <w:lang w:val="en-AU"/>
        </w:rPr>
        <w:t xml:space="preserve"> The CaPE service collects conduct and performance management data from agencies </w:t>
      </w:r>
      <w:r>
        <w:rPr>
          <w:sz w:val="20"/>
          <w:szCs w:val="20"/>
          <w:lang w:val="en-AU"/>
        </w:rPr>
        <w:t>about</w:t>
      </w:r>
      <w:r w:rsidRPr="001C5E01">
        <w:rPr>
          <w:sz w:val="20"/>
          <w:szCs w:val="20"/>
          <w:lang w:val="en-AU"/>
        </w:rPr>
        <w:t xml:space="preserve"> work performance matter</w:t>
      </w:r>
      <w:r>
        <w:rPr>
          <w:sz w:val="20"/>
          <w:szCs w:val="20"/>
          <w:lang w:val="en-AU"/>
        </w:rPr>
        <w:t>s t</w:t>
      </w:r>
      <w:r w:rsidRPr="001C5E01">
        <w:rPr>
          <w:sz w:val="20"/>
          <w:szCs w:val="20"/>
          <w:lang w:val="en-AU"/>
        </w:rPr>
        <w:t xml:space="preserve">o identify developing issues, supporting best practice, and opportunities to improve capability across the public service. </w:t>
      </w:r>
    </w:p>
    <w:p w14:paraId="0ABD3ACA" w14:textId="49694FFC" w:rsidR="00487BAC" w:rsidRPr="001C5E01" w:rsidRDefault="00487BAC" w:rsidP="00C81703">
      <w:pPr>
        <w:pStyle w:val="Bodycopy"/>
        <w:rPr>
          <w:sz w:val="20"/>
          <w:szCs w:val="20"/>
          <w:highlight w:val="yellow"/>
          <w:lang w:val="en-AU"/>
        </w:rPr>
      </w:pPr>
      <w:r w:rsidRPr="001C5E01">
        <w:rPr>
          <w:sz w:val="20"/>
          <w:szCs w:val="20"/>
          <w:lang w:val="en-AU"/>
        </w:rPr>
        <w:t>To assist public sector agencies, a framework has been developed for categorisation of c</w:t>
      </w:r>
      <w:r>
        <w:rPr>
          <w:sz w:val="20"/>
          <w:szCs w:val="20"/>
          <w:lang w:val="en-AU"/>
        </w:rPr>
        <w:t>onduct and performance matters f</w:t>
      </w:r>
      <w:r w:rsidRPr="001C5E01">
        <w:rPr>
          <w:sz w:val="20"/>
          <w:szCs w:val="20"/>
          <w:lang w:val="en-AU"/>
        </w:rPr>
        <w:t>rom least serious to most serious, each with their own benchmarks for timely management. Each agency is responsible for determining the category of a work performance matter and the appropriate action to be taken to address the issue.</w:t>
      </w:r>
      <w:r>
        <w:rPr>
          <w:sz w:val="20"/>
          <w:szCs w:val="20"/>
          <w:lang w:val="en-AU"/>
        </w:rPr>
        <w:t xml:space="preserve"> </w:t>
      </w:r>
    </w:p>
    <w:p w14:paraId="008B60BE" w14:textId="0B32E1EC" w:rsidR="00487BAC" w:rsidRPr="008D2615" w:rsidRDefault="00487BAC">
      <w:pPr>
        <w:pStyle w:val="FootnoteText"/>
      </w:pPr>
    </w:p>
  </w:footnote>
  <w:footnote w:id="2">
    <w:p w14:paraId="09A1BDBD" w14:textId="3F4A1C3D" w:rsidR="00487BAC" w:rsidRPr="001C5E01" w:rsidRDefault="00487BAC">
      <w:pPr>
        <w:pStyle w:val="FootnoteText"/>
        <w:rPr>
          <w:rFonts w:ascii="Arial" w:hAnsi="Arial" w:cs="Arial"/>
        </w:rPr>
      </w:pPr>
      <w:r w:rsidRPr="001C5E01">
        <w:rPr>
          <w:rStyle w:val="FootnoteReference"/>
          <w:rFonts w:ascii="Arial" w:hAnsi="Arial" w:cs="Arial"/>
        </w:rPr>
        <w:footnoteRef/>
      </w:r>
      <w:r w:rsidRPr="001C5E01">
        <w:rPr>
          <w:rFonts w:ascii="Arial" w:hAnsi="Arial" w:cs="Arial"/>
        </w:rPr>
        <w:t xml:space="preserve"> Interviews that are recorded, transcribed and included as an appendix to an investigation report</w:t>
      </w:r>
    </w:p>
  </w:footnote>
  <w:footnote w:id="3">
    <w:p w14:paraId="76C543B8" w14:textId="77777777" w:rsidR="00487BAC" w:rsidRPr="00DD0431" w:rsidRDefault="00487BAC" w:rsidP="00167FBC">
      <w:pPr>
        <w:pStyle w:val="FootnoteText"/>
        <w:rPr>
          <w:rFonts w:ascii="Arial" w:hAnsi="Arial" w:cs="Arial"/>
        </w:rPr>
      </w:pPr>
      <w:r w:rsidRPr="00DD0431">
        <w:rPr>
          <w:rStyle w:val="FootnoteReference"/>
          <w:rFonts w:ascii="Arial" w:hAnsi="Arial" w:cs="Arial"/>
        </w:rPr>
        <w:footnoteRef/>
      </w:r>
      <w:r w:rsidRPr="00DD0431">
        <w:rPr>
          <w:rFonts w:ascii="Arial" w:hAnsi="Arial" w:cs="Arial"/>
        </w:rPr>
        <w:t xml:space="preserve"> Note: in some agencies all or some of these roles may be performed by the same person.</w:t>
      </w:r>
    </w:p>
  </w:footnote>
  <w:footnote w:id="4">
    <w:p w14:paraId="59546A12" w14:textId="204FCD10" w:rsidR="00487BAC" w:rsidRPr="003E58B3" w:rsidRDefault="00487BAC">
      <w:pPr>
        <w:pStyle w:val="FootnoteText"/>
        <w:rPr>
          <w:rFonts w:ascii="Arial" w:hAnsi="Arial" w:cs="Arial"/>
        </w:rPr>
      </w:pPr>
      <w:r w:rsidRPr="003E58B3">
        <w:rPr>
          <w:rStyle w:val="FootnoteReference"/>
          <w:rFonts w:ascii="Arial" w:hAnsi="Arial" w:cs="Arial"/>
        </w:rPr>
        <w:footnoteRef/>
      </w:r>
      <w:r w:rsidRPr="003E58B3">
        <w:rPr>
          <w:rFonts w:ascii="Arial" w:hAnsi="Arial" w:cs="Arial"/>
        </w:rPr>
        <w:t xml:space="preserve"> Against milestones specified in the terms of reference, not </w:t>
      </w:r>
      <w:r>
        <w:rPr>
          <w:rFonts w:ascii="Arial" w:hAnsi="Arial" w:cs="Arial"/>
        </w:rPr>
        <w:t>investigation</w:t>
      </w:r>
      <w:r w:rsidRPr="003E58B3">
        <w:rPr>
          <w:rFonts w:ascii="Arial" w:hAnsi="Arial" w:cs="Arial"/>
        </w:rPr>
        <w:t xml:space="preserve"> findings.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895AD" w14:textId="77777777" w:rsidR="00487BAC" w:rsidRPr="006108C5" w:rsidRDefault="00487BAC" w:rsidP="00F03A2F">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DDAAC" w14:textId="77777777" w:rsidR="00487BAC" w:rsidRDefault="00487BAC">
    <w:pPr>
      <w:pStyle w:val="Header"/>
    </w:pPr>
    <w:r>
      <w:rPr>
        <w:noProof/>
      </w:rPr>
      <mc:AlternateContent>
        <mc:Choice Requires="wps">
          <w:drawing>
            <wp:anchor distT="0" distB="0" distL="114300" distR="114300" simplePos="0" relativeHeight="251655168" behindDoc="0" locked="0" layoutInCell="1" allowOverlap="1" wp14:anchorId="5EF9550D" wp14:editId="1E40AAA4">
              <wp:simplePos x="0" y="0"/>
              <wp:positionH relativeFrom="column">
                <wp:posOffset>-1096402</wp:posOffset>
              </wp:positionH>
              <wp:positionV relativeFrom="paragraph">
                <wp:posOffset>-540601</wp:posOffset>
              </wp:positionV>
              <wp:extent cx="7662797" cy="7842195"/>
              <wp:effectExtent l="0" t="0" r="0" b="6985"/>
              <wp:wrapNone/>
              <wp:docPr id="5" name="Freeform 5"/>
              <wp:cNvGraphicFramePr/>
              <a:graphic xmlns:a="http://schemas.openxmlformats.org/drawingml/2006/main">
                <a:graphicData uri="http://schemas.microsoft.com/office/word/2010/wordprocessingShape">
                  <wps:wsp>
                    <wps:cNvSpPr/>
                    <wps:spPr>
                      <a:xfrm>
                        <a:off x="0" y="0"/>
                        <a:ext cx="7662797" cy="7842195"/>
                      </a:xfrm>
                      <a:custGeom>
                        <a:avLst/>
                        <a:gdLst>
                          <a:gd name="connsiteX0" fmla="*/ 0 w 7402807"/>
                          <a:gd name="connsiteY0" fmla="*/ 5476 h 7616350"/>
                          <a:gd name="connsiteX1" fmla="*/ 0 w 7402807"/>
                          <a:gd name="connsiteY1" fmla="*/ 7616350 h 7616350"/>
                          <a:gd name="connsiteX2" fmla="*/ 7402807 w 7402807"/>
                          <a:gd name="connsiteY2" fmla="*/ 6422702 h 7616350"/>
                          <a:gd name="connsiteX3" fmla="*/ 7402807 w 7402807"/>
                          <a:gd name="connsiteY3" fmla="*/ 0 h 7616350"/>
                          <a:gd name="connsiteX4" fmla="*/ 0 w 7402807"/>
                          <a:gd name="connsiteY4" fmla="*/ 5476 h 7616350"/>
                          <a:gd name="connsiteX0" fmla="*/ 0 w 7474511"/>
                          <a:gd name="connsiteY0" fmla="*/ 5476 h 7616350"/>
                          <a:gd name="connsiteX1" fmla="*/ 0 w 7474511"/>
                          <a:gd name="connsiteY1" fmla="*/ 7616350 h 7616350"/>
                          <a:gd name="connsiteX2" fmla="*/ 7474511 w 7474511"/>
                          <a:gd name="connsiteY2" fmla="*/ 6816245 h 7616350"/>
                          <a:gd name="connsiteX3" fmla="*/ 7402807 w 7474511"/>
                          <a:gd name="connsiteY3" fmla="*/ 0 h 7616350"/>
                          <a:gd name="connsiteX4" fmla="*/ 0 w 7474511"/>
                          <a:gd name="connsiteY4" fmla="*/ 5476 h 7616350"/>
                          <a:gd name="connsiteX0" fmla="*/ 0 w 7442602"/>
                          <a:gd name="connsiteY0" fmla="*/ 5476 h 7616350"/>
                          <a:gd name="connsiteX1" fmla="*/ 0 w 7442602"/>
                          <a:gd name="connsiteY1" fmla="*/ 7616350 h 7616350"/>
                          <a:gd name="connsiteX2" fmla="*/ 7442602 w 7442602"/>
                          <a:gd name="connsiteY2" fmla="*/ 6816245 h 7616350"/>
                          <a:gd name="connsiteX3" fmla="*/ 7402807 w 7442602"/>
                          <a:gd name="connsiteY3" fmla="*/ 0 h 7616350"/>
                          <a:gd name="connsiteX4" fmla="*/ 0 w 7442602"/>
                          <a:gd name="connsiteY4" fmla="*/ 5476 h 76163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42602" h="7616350">
                            <a:moveTo>
                              <a:pt x="0" y="5476"/>
                            </a:moveTo>
                            <a:lnTo>
                              <a:pt x="0" y="7616350"/>
                            </a:lnTo>
                            <a:lnTo>
                              <a:pt x="7442602" y="6816245"/>
                            </a:lnTo>
                            <a:lnTo>
                              <a:pt x="7402807" y="0"/>
                            </a:lnTo>
                            <a:lnTo>
                              <a:pt x="0" y="5476"/>
                            </a:lnTo>
                            <a:close/>
                          </a:path>
                        </a:pathLst>
                      </a:custGeom>
                      <a:solidFill>
                        <a:srgbClr val="D0F0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A0D83" id="Freeform 5" o:spid="_x0000_s1026" style="position:absolute;margin-left:-86.35pt;margin-top:-42.55pt;width:603.35pt;height:617.5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42602,761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" path="m,5476l,7616350,7442602,6816245,7402807,,,5476xe" fillcolor="#d0f0e8" stroked="f" strokeweight="1pt">
              <v:stroke joinstyle="miter"/>
              <v:path arrowok="t" o:connecttype="custom" o:connectlocs="0,5638;0,7842195;7662797,7018365;7621825,0;0,5638" o:connectangles="0,0,0,0,0"/>
            </v:shape>
          </w:pict>
        </mc:Fallback>
      </mc:AlternateContent>
    </w:r>
    <w:r w:rsidRPr="00457E8B">
      <w:rPr>
        <w:noProof/>
      </w:rPr>
      <mc:AlternateContent>
        <mc:Choice Requires="wps">
          <w:drawing>
            <wp:anchor distT="45720" distB="45720" distL="114300" distR="114300" simplePos="0" relativeHeight="251657216" behindDoc="0" locked="0" layoutInCell="1" allowOverlap="1" wp14:anchorId="31DF2407" wp14:editId="58760133">
              <wp:simplePos x="0" y="0"/>
              <wp:positionH relativeFrom="column">
                <wp:posOffset>3493770</wp:posOffset>
              </wp:positionH>
              <wp:positionV relativeFrom="paragraph">
                <wp:posOffset>-342025</wp:posOffset>
              </wp:positionV>
              <wp:extent cx="2821940" cy="355600"/>
              <wp:effectExtent l="0" t="0" r="0" b="63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940" cy="355600"/>
                      </a:xfrm>
                      <a:prstGeom prst="rect">
                        <a:avLst/>
                      </a:prstGeom>
                      <a:noFill/>
                      <a:ln w="9525">
                        <a:noFill/>
                        <a:miter lim="800000"/>
                        <a:headEnd/>
                        <a:tailEnd/>
                      </a:ln>
                    </wps:spPr>
                    <wps:txbx>
                      <w:txbxContent>
                        <w:p w14:paraId="4E871D6A" w14:textId="77777777" w:rsidR="00487BAC" w:rsidRPr="00F72020" w:rsidRDefault="00487BAC" w:rsidP="00457E8B">
                          <w:pPr>
                            <w:pStyle w:val="BodyText"/>
                            <w:jc w:val="right"/>
                            <w:rPr>
                              <w:color w:val="343333"/>
                              <w:sz w:val="20"/>
                              <w:szCs w:val="18"/>
                            </w:rPr>
                          </w:pPr>
                          <w:r w:rsidRPr="00F72020">
                            <w:rPr>
                              <w:color w:val="343333"/>
                              <w:sz w:val="20"/>
                              <w:szCs w:val="18"/>
                            </w:rPr>
                            <w:t>Public Service Commission</w:t>
                          </w:r>
                        </w:p>
                        <w:p w14:paraId="30804FD7" w14:textId="77777777" w:rsidR="00487BAC" w:rsidRDefault="00487BAC" w:rsidP="00457E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F2407" id="_x0000_t202" coordsize="21600,21600" o:spt="202" path="m,l,21600r21600,l21600,xe">
              <v:stroke joinstyle="miter"/>
              <v:path gradientshapeok="t" o:connecttype="rect"/>
            </v:shapetype>
            <v:shape id="_x0000_s1032" type="#_x0000_t202" style="position:absolute;margin-left:275.1pt;margin-top:-26.95pt;width:222.2pt;height:2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" filled="f" stroked="f">
              <v:textbox>
                <w:txbxContent>
                  <w:p w14:paraId="4E871D6A" w14:textId="77777777" w:rsidR="00487BAC" w:rsidRPr="00F72020" w:rsidRDefault="00487BAC" w:rsidP="00457E8B">
                    <w:pPr>
                      <w:pStyle w:val="BodyText"/>
                      <w:jc w:val="right"/>
                      <w:rPr>
                        <w:color w:val="343333"/>
                        <w:sz w:val="20"/>
                        <w:szCs w:val="18"/>
                      </w:rPr>
                    </w:pPr>
                    <w:r w:rsidRPr="00F72020">
                      <w:rPr>
                        <w:color w:val="343333"/>
                        <w:sz w:val="20"/>
                        <w:szCs w:val="18"/>
                      </w:rPr>
                      <w:t>Public Service Commission</w:t>
                    </w:r>
                  </w:p>
                  <w:p w14:paraId="30804FD7" w14:textId="77777777" w:rsidR="00487BAC" w:rsidRDefault="00487BAC" w:rsidP="00457E8B"/>
                </w:txbxContent>
              </v:textbox>
              <w10:wrap type="square"/>
            </v:shape>
          </w:pict>
        </mc:Fallback>
      </mc:AlternateContent>
    </w:r>
    <w:r w:rsidRPr="00457E8B">
      <w:rPr>
        <w:noProof/>
      </w:rPr>
      <mc:AlternateContent>
        <mc:Choice Requires="wps">
          <w:drawing>
            <wp:anchor distT="0" distB="0" distL="114300" distR="114300" simplePos="0" relativeHeight="251658240" behindDoc="0" locked="0" layoutInCell="1" allowOverlap="1" wp14:anchorId="4218E781" wp14:editId="507621DE">
              <wp:simplePos x="0" y="0"/>
              <wp:positionH relativeFrom="column">
                <wp:posOffset>4690505</wp:posOffset>
              </wp:positionH>
              <wp:positionV relativeFrom="paragraph">
                <wp:posOffset>-57785</wp:posOffset>
              </wp:positionV>
              <wp:extent cx="17907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790700" cy="0"/>
                      </a:xfrm>
                      <a:prstGeom prst="line">
                        <a:avLst/>
                      </a:prstGeom>
                      <a:ln w="9525">
                        <a:solidFill>
                          <a:srgbClr val="34333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52AB99" id="Straight Connector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9.35pt,-4.55pt" to="510.3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" strokecolor="#343333">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35A55AA"/>
    <w:multiLevelType w:val="hybridMultilevel"/>
    <w:tmpl w:val="78000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405A79"/>
    <w:multiLevelType w:val="hybridMultilevel"/>
    <w:tmpl w:val="257A0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2" w15:restartNumberingAfterBreak="0">
    <w:nsid w:val="1F6B135F"/>
    <w:multiLevelType w:val="hybridMultilevel"/>
    <w:tmpl w:val="1E70150A"/>
    <w:lvl w:ilvl="0" w:tplc="9978FF6C">
      <w:start w:val="1"/>
      <w:numFmt w:val="bullet"/>
      <w:pStyle w:val="Normalbulletlis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23510A6B"/>
    <w:multiLevelType w:val="multilevel"/>
    <w:tmpl w:val="7492A8C8"/>
    <w:lvl w:ilvl="0">
      <w:start w:val="1"/>
      <w:numFmt w:val="decimal"/>
      <w:lvlText w:val="%1."/>
      <w:lvlJc w:val="left"/>
      <w:pPr>
        <w:ind w:left="9858" w:hanging="360"/>
      </w:pPr>
      <w:rPr>
        <w:rFonts w:ascii="Arial" w:hAnsi="Arial" w:cs="Arial" w:hint="default"/>
        <w:b/>
        <w:vertAlign w:val="baseline"/>
      </w:rPr>
    </w:lvl>
    <w:lvl w:ilvl="1">
      <w:start w:val="1"/>
      <w:numFmt w:val="decimal"/>
      <w:lvlText w:val="%1.%2."/>
      <w:lvlJc w:val="left"/>
      <w:pPr>
        <w:ind w:left="716" w:hanging="432"/>
      </w:pPr>
      <w:rPr>
        <w:rFonts w:hint="default"/>
        <w:b w:val="0"/>
      </w:rPr>
    </w:lvl>
    <w:lvl w:ilvl="2">
      <w:start w:val="1"/>
      <w:numFmt w:val="lowerLetter"/>
      <w:lvlText w:val="(%3)"/>
      <w:lvlJc w:val="left"/>
      <w:pPr>
        <w:ind w:left="1224" w:hanging="504"/>
      </w:pPr>
      <w:rPr>
        <w:rFonts w:hint="default"/>
        <w:b w:val="0"/>
        <w:color w:val="auto"/>
      </w:rPr>
    </w:lvl>
    <w:lvl w:ilvl="3">
      <w:start w:val="1"/>
      <w:numFmt w:val="lowerRoman"/>
      <w:lvlText w:val="(%4)"/>
      <w:lvlJc w:val="left"/>
      <w:pPr>
        <w:ind w:left="1728" w:hanging="648"/>
      </w:pPr>
      <w:rPr>
        <w:rFonts w:hint="default"/>
        <w:b w:val="0"/>
      </w:rPr>
    </w:lvl>
    <w:lvl w:ilvl="4">
      <w:start w:val="1"/>
      <w:numFmt w:val="bullet"/>
      <w:lvlText w:val=""/>
      <w:lvlJc w:val="left"/>
      <w:pPr>
        <w:ind w:left="2232" w:hanging="792"/>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D90DFD"/>
    <w:multiLevelType w:val="hybridMultilevel"/>
    <w:tmpl w:val="8B48E3E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5" w15:restartNumberingAfterBreak="0">
    <w:nsid w:val="29253A0F"/>
    <w:multiLevelType w:val="hybridMultilevel"/>
    <w:tmpl w:val="43D81B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9E164C3"/>
    <w:multiLevelType w:val="multilevel"/>
    <w:tmpl w:val="BA42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F76051"/>
    <w:multiLevelType w:val="hybridMultilevel"/>
    <w:tmpl w:val="9ECED196"/>
    <w:lvl w:ilvl="0" w:tplc="0B18FE92">
      <w:start w:val="1"/>
      <w:numFmt w:val="bullet"/>
      <w:pStyle w:val="Bulletpoin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2CCA031B"/>
    <w:multiLevelType w:val="multilevel"/>
    <w:tmpl w:val="A2A04DB6"/>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ind w:left="35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07B2A99"/>
    <w:multiLevelType w:val="multilevel"/>
    <w:tmpl w:val="C0E4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21" w15:restartNumberingAfterBreak="0">
    <w:nsid w:val="36C26DB9"/>
    <w:multiLevelType w:val="multilevel"/>
    <w:tmpl w:val="270C72C0"/>
    <w:lvl w:ilvl="0">
      <w:start w:val="1"/>
      <w:numFmt w:val="lowerLetter"/>
      <w:lvlText w:val="%1)"/>
      <w:lvlJc w:val="left"/>
      <w:pPr>
        <w:tabs>
          <w:tab w:val="num" w:pos="284"/>
        </w:tabs>
        <w:ind w:left="284" w:hanging="284"/>
      </w:pPr>
      <w:rPr>
        <w:rFont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22" w15:restartNumberingAfterBreak="0">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3" w15:restartNumberingAfterBreak="0">
    <w:nsid w:val="3A645925"/>
    <w:multiLevelType w:val="multilevel"/>
    <w:tmpl w:val="5E0C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743D4F"/>
    <w:multiLevelType w:val="hybridMultilevel"/>
    <w:tmpl w:val="74D82774"/>
    <w:lvl w:ilvl="0" w:tplc="0409000F">
      <w:start w:val="1"/>
      <w:numFmt w:val="decimal"/>
      <w:lvlText w:val="%1."/>
      <w:lvlJc w:val="left"/>
      <w:pPr>
        <w:ind w:left="360" w:hanging="360"/>
      </w:pPr>
      <w:rPr>
        <w:rFonts w:hint="default"/>
      </w:rPr>
    </w:lvl>
    <w:lvl w:ilvl="1" w:tplc="44528FDA">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534725"/>
    <w:multiLevelType w:val="multilevel"/>
    <w:tmpl w:val="CB8E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C11790"/>
    <w:multiLevelType w:val="hybridMultilevel"/>
    <w:tmpl w:val="59A0BB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Arial" w:hAnsi="Arial" w:hint="default"/>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7357619"/>
    <w:multiLevelType w:val="multilevel"/>
    <w:tmpl w:val="1A3E33A0"/>
    <w:lvl w:ilvl="0">
      <w:start w:val="1"/>
      <w:numFmt w:val="decimal"/>
      <w:lvlText w:val="%1."/>
      <w:lvlJc w:val="left"/>
      <w:pPr>
        <w:tabs>
          <w:tab w:val="num" w:pos="851"/>
        </w:tabs>
        <w:ind w:left="851" w:hanging="851"/>
      </w:pPr>
      <w:rPr>
        <w:rFonts w:hint="default"/>
        <w:b/>
        <w:i w:val="0"/>
        <w:color w:val="304F92"/>
        <w:sz w:val="36"/>
        <w:szCs w:val="22"/>
      </w:rPr>
    </w:lvl>
    <w:lvl w:ilvl="1">
      <w:start w:val="1"/>
      <w:numFmt w:val="decimal"/>
      <w:pStyle w:val="NoHeading2"/>
      <w:lvlText w:val="%2."/>
      <w:lvlJc w:val="left"/>
      <w:pPr>
        <w:tabs>
          <w:tab w:val="num" w:pos="851"/>
        </w:tabs>
        <w:ind w:left="851" w:hanging="851"/>
      </w:pPr>
      <w:rPr>
        <w:rFonts w:hint="default"/>
        <w:b w:val="0"/>
        <w:i w:val="0"/>
        <w:color w:val="5ACAAF"/>
        <w:sz w:val="32"/>
      </w:rPr>
    </w:lvl>
    <w:lvl w:ilvl="2">
      <w:start w:val="1"/>
      <w:numFmt w:val="decimal"/>
      <w:lvlText w:val="%1.%2.%3"/>
      <w:lvlJc w:val="left"/>
      <w:pPr>
        <w:tabs>
          <w:tab w:val="num" w:pos="851"/>
        </w:tabs>
        <w:ind w:left="851" w:hanging="851"/>
      </w:pPr>
      <w:rPr>
        <w:rFonts w:hint="default"/>
        <w:b/>
        <w:i w:val="0"/>
        <w:color w:val="0F9AA1"/>
        <w:sz w:val="28"/>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29"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1" w15:restartNumberingAfterBreak="0">
    <w:nsid w:val="5D5A1D4C"/>
    <w:multiLevelType w:val="multilevel"/>
    <w:tmpl w:val="4A6A34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33"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34" w15:restartNumberingAfterBreak="0">
    <w:nsid w:val="65596256"/>
    <w:multiLevelType w:val="multilevel"/>
    <w:tmpl w:val="BD3C2A58"/>
    <w:lvl w:ilvl="0">
      <w:start w:val="1"/>
      <w:numFmt w:val="decimal"/>
      <w:pStyle w:val="NoHeading1"/>
      <w:lvlText w:val="%1."/>
      <w:lvlJc w:val="left"/>
      <w:pPr>
        <w:tabs>
          <w:tab w:val="num" w:pos="851"/>
        </w:tabs>
        <w:ind w:left="851" w:hanging="851"/>
      </w:pPr>
      <w:rPr>
        <w:rFonts w:hint="default"/>
        <w:b/>
        <w:i w:val="0"/>
        <w:color w:val="304F92"/>
        <w:sz w:val="36"/>
        <w:szCs w:val="22"/>
      </w:rPr>
    </w:lvl>
    <w:lvl w:ilvl="1">
      <w:start w:val="1"/>
      <w:numFmt w:val="decimal"/>
      <w:lvlText w:val="%1.%2"/>
      <w:lvlJc w:val="left"/>
      <w:pPr>
        <w:tabs>
          <w:tab w:val="num" w:pos="851"/>
        </w:tabs>
        <w:ind w:left="851" w:hanging="851"/>
      </w:pPr>
      <w:rPr>
        <w:rFonts w:hint="default"/>
        <w:b/>
        <w:i w:val="0"/>
        <w:color w:val="4A757F"/>
        <w:sz w:val="32"/>
      </w:rPr>
    </w:lvl>
    <w:lvl w:ilvl="2">
      <w:start w:val="1"/>
      <w:numFmt w:val="decimal"/>
      <w:pStyle w:val="NoHeading3"/>
      <w:lvlText w:val="%1.%2.%3"/>
      <w:lvlJc w:val="left"/>
      <w:pPr>
        <w:tabs>
          <w:tab w:val="num" w:pos="851"/>
        </w:tabs>
        <w:ind w:left="851" w:hanging="851"/>
      </w:pPr>
      <w:rPr>
        <w:rFonts w:hint="default"/>
        <w:b/>
        <w:i w:val="0"/>
        <w:color w:val="0F9AA1"/>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35" w15:restartNumberingAfterBreak="0">
    <w:nsid w:val="65F82DD8"/>
    <w:multiLevelType w:val="multilevel"/>
    <w:tmpl w:val="DC845ECC"/>
    <w:lvl w:ilvl="0">
      <w:start w:val="1"/>
      <w:numFmt w:val="decimal"/>
      <w:lvlText w:val="%1."/>
      <w:lvlJc w:val="left"/>
      <w:pPr>
        <w:tabs>
          <w:tab w:val="num" w:pos="851"/>
        </w:tabs>
        <w:ind w:left="851" w:hanging="851"/>
      </w:pPr>
      <w:rPr>
        <w:rFonts w:hint="default"/>
        <w:b/>
        <w:i w:val="0"/>
        <w:color w:val="304F92"/>
        <w:sz w:val="36"/>
        <w:szCs w:val="22"/>
      </w:rPr>
    </w:lvl>
    <w:lvl w:ilvl="1">
      <w:start w:val="1"/>
      <w:numFmt w:val="decimal"/>
      <w:lvlText w:val="%1.%2"/>
      <w:lvlJc w:val="left"/>
      <w:pPr>
        <w:tabs>
          <w:tab w:val="num" w:pos="851"/>
        </w:tabs>
        <w:ind w:left="851" w:hanging="851"/>
      </w:pPr>
      <w:rPr>
        <w:rFonts w:hint="default"/>
        <w:b/>
        <w:i w:val="0"/>
        <w:color w:val="4A757F"/>
        <w:sz w:val="32"/>
      </w:rPr>
    </w:lvl>
    <w:lvl w:ilvl="2">
      <w:start w:val="1"/>
      <w:numFmt w:val="decimal"/>
      <w:lvlText w:val="%1.%2.%3"/>
      <w:lvlJc w:val="left"/>
      <w:pPr>
        <w:tabs>
          <w:tab w:val="num" w:pos="851"/>
        </w:tabs>
        <w:ind w:left="851" w:hanging="851"/>
      </w:pPr>
      <w:rPr>
        <w:rFonts w:hint="default"/>
        <w:b/>
        <w:i w:val="0"/>
        <w:color w:val="0F9AA1"/>
        <w:sz w:val="28"/>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36" w15:restartNumberingAfterBreak="0">
    <w:nsid w:val="66D426D7"/>
    <w:multiLevelType w:val="hybridMultilevel"/>
    <w:tmpl w:val="4B383898"/>
    <w:lvl w:ilvl="0" w:tplc="87A682EC">
      <w:start w:val="1"/>
      <w:numFmt w:val="bullet"/>
      <w:pStyle w:val="Secondbulletpoint"/>
      <w:lvlText w:val="-"/>
      <w:lvlJc w:val="left"/>
      <w:pPr>
        <w:ind w:left="360" w:hanging="360"/>
      </w:pPr>
      <w:rPr>
        <w:rFonts w:ascii="Courier New" w:hAnsi="Courier New" w:hint="default"/>
      </w:rPr>
    </w:lvl>
    <w:lvl w:ilvl="1" w:tplc="F9D046CC">
      <w:numFmt w:val="bullet"/>
      <w:lvlText w:val="-"/>
      <w:lvlJc w:val="left"/>
      <w:pPr>
        <w:ind w:left="1080" w:hanging="360"/>
      </w:pPr>
      <w:rPr>
        <w:rFonts w:ascii="Calibri" w:eastAsiaTheme="minorHAnsi" w:hAnsi="Calibri"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9AD7239"/>
    <w:multiLevelType w:val="hybridMultilevel"/>
    <w:tmpl w:val="AB9AB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BC7F9A"/>
    <w:multiLevelType w:val="hybridMultilevel"/>
    <w:tmpl w:val="FBA46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7532415F"/>
    <w:multiLevelType w:val="multilevel"/>
    <w:tmpl w:val="1F98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7F4A23"/>
    <w:multiLevelType w:val="hybridMultilevel"/>
    <w:tmpl w:val="E2D8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7D446EF6"/>
    <w:multiLevelType w:val="hybridMultilevel"/>
    <w:tmpl w:val="39FAB54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B227DB"/>
    <w:multiLevelType w:val="hybridMultilevel"/>
    <w:tmpl w:val="2118FA04"/>
    <w:lvl w:ilvl="0" w:tplc="9C1ED364">
      <w:start w:val="1"/>
      <w:numFmt w:val="decimal"/>
      <w:pStyle w:val="AppendixHeading1"/>
      <w:lvlText w:val="Appendix %1"/>
      <w:lvlJc w:val="left"/>
      <w:pPr>
        <w:tabs>
          <w:tab w:val="num" w:pos="2835"/>
        </w:tabs>
        <w:ind w:left="2835" w:hanging="2835"/>
      </w:pPr>
      <w:rPr>
        <w:rFonts w:hint="default"/>
        <w:b/>
        <w:i w:val="0"/>
        <w:sz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42"/>
  </w:num>
  <w:num w:numId="2">
    <w:abstractNumId w:val="8"/>
  </w:num>
  <w:num w:numId="3">
    <w:abstractNumId w:val="39"/>
  </w:num>
  <w:num w:numId="4">
    <w:abstractNumId w:val="30"/>
  </w:num>
  <w:num w:numId="5">
    <w:abstractNumId w:val="27"/>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 w:numId="15">
    <w:abstractNumId w:val="20"/>
  </w:num>
  <w:num w:numId="16">
    <w:abstractNumId w:val="33"/>
  </w:num>
  <w:num w:numId="17">
    <w:abstractNumId w:val="29"/>
  </w:num>
  <w:num w:numId="18">
    <w:abstractNumId w:val="32"/>
  </w:num>
  <w:num w:numId="19">
    <w:abstractNumId w:val="22"/>
  </w:num>
  <w:num w:numId="20">
    <w:abstractNumId w:val="44"/>
  </w:num>
  <w:num w:numId="21">
    <w:abstractNumId w:val="17"/>
  </w:num>
  <w:num w:numId="22">
    <w:abstractNumId w:val="36"/>
  </w:num>
  <w:num w:numId="23">
    <w:abstractNumId w:val="21"/>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8"/>
  </w:num>
  <w:num w:numId="27">
    <w:abstractNumId w:val="9"/>
  </w:num>
  <w:num w:numId="28">
    <w:abstractNumId w:val="40"/>
  </w:num>
  <w:num w:numId="29">
    <w:abstractNumId w:val="33"/>
  </w:num>
  <w:num w:numId="30">
    <w:abstractNumId w:val="33"/>
  </w:num>
  <w:num w:numId="31">
    <w:abstractNumId w:val="31"/>
  </w:num>
  <w:num w:numId="32">
    <w:abstractNumId w:val="25"/>
  </w:num>
  <w:num w:numId="33">
    <w:abstractNumId w:val="41"/>
  </w:num>
  <w:num w:numId="34">
    <w:abstractNumId w:val="34"/>
  </w:num>
  <w:num w:numId="35">
    <w:abstractNumId w:val="24"/>
  </w:num>
  <w:num w:numId="36">
    <w:abstractNumId w:val="43"/>
  </w:num>
  <w:num w:numId="37">
    <w:abstractNumId w:val="10"/>
  </w:num>
  <w:num w:numId="38">
    <w:abstractNumId w:val="38"/>
  </w:num>
  <w:num w:numId="39">
    <w:abstractNumId w:val="14"/>
  </w:num>
  <w:num w:numId="40">
    <w:abstractNumId w:val="17"/>
  </w:num>
  <w:num w:numId="41">
    <w:abstractNumId w:val="33"/>
  </w:num>
  <w:num w:numId="42">
    <w:abstractNumId w:val="33"/>
  </w:num>
  <w:num w:numId="43">
    <w:abstractNumId w:val="13"/>
  </w:num>
  <w:num w:numId="44">
    <w:abstractNumId w:val="12"/>
  </w:num>
  <w:num w:numId="45">
    <w:abstractNumId w:val="37"/>
  </w:num>
  <w:num w:numId="46">
    <w:abstractNumId w:val="33"/>
  </w:num>
  <w:num w:numId="47">
    <w:abstractNumId w:val="33"/>
  </w:num>
  <w:num w:numId="48">
    <w:abstractNumId w:val="26"/>
  </w:num>
  <w:num w:numId="49">
    <w:abstractNumId w:val="18"/>
  </w:num>
  <w:num w:numId="50">
    <w:abstractNumId w:val="33"/>
  </w:num>
  <w:num w:numId="51">
    <w:abstractNumId w:val="16"/>
  </w:num>
  <w:num w:numId="52">
    <w:abstractNumId w:val="17"/>
  </w:num>
  <w:num w:numId="53">
    <w:abstractNumId w:val="23"/>
  </w:num>
  <w:num w:numId="54">
    <w:abstractNumId w:val="15"/>
  </w:num>
  <w:num w:numId="55">
    <w:abstractNumId w:val="11"/>
  </w:num>
  <w:num w:numId="56">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GB" w:vendorID="64" w:dllVersion="6" w:nlCheck="1" w:checkStyle="1"/>
  <w:activeWritingStyle w:appName="MSWord" w:lang="en-NZ" w:vendorID="64" w:dllVersion="6" w:nlCheck="1" w:checkStyle="1"/>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4097" stroke="f">
      <v:stroke on="f"/>
      <o:colormru v:ext="edit" colors="#635d63,#304f92,#ff001a,#036,#ddd,silver,#b2b2b2,#d9dad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ED9"/>
    <w:rsid w:val="00002497"/>
    <w:rsid w:val="00002875"/>
    <w:rsid w:val="00003033"/>
    <w:rsid w:val="0000348F"/>
    <w:rsid w:val="000061AE"/>
    <w:rsid w:val="000064FE"/>
    <w:rsid w:val="00010485"/>
    <w:rsid w:val="00011B35"/>
    <w:rsid w:val="00013429"/>
    <w:rsid w:val="00013AA2"/>
    <w:rsid w:val="000140C9"/>
    <w:rsid w:val="00015349"/>
    <w:rsid w:val="00016130"/>
    <w:rsid w:val="000169CF"/>
    <w:rsid w:val="00020076"/>
    <w:rsid w:val="00020BD2"/>
    <w:rsid w:val="00022017"/>
    <w:rsid w:val="00022B04"/>
    <w:rsid w:val="00022EE1"/>
    <w:rsid w:val="00023D71"/>
    <w:rsid w:val="00023DAE"/>
    <w:rsid w:val="000261F7"/>
    <w:rsid w:val="000277C5"/>
    <w:rsid w:val="00030475"/>
    <w:rsid w:val="00031433"/>
    <w:rsid w:val="000321F2"/>
    <w:rsid w:val="0003294B"/>
    <w:rsid w:val="000350DA"/>
    <w:rsid w:val="0003780E"/>
    <w:rsid w:val="000378B5"/>
    <w:rsid w:val="00037AF7"/>
    <w:rsid w:val="000410B8"/>
    <w:rsid w:val="000418FC"/>
    <w:rsid w:val="00041EEF"/>
    <w:rsid w:val="00043A54"/>
    <w:rsid w:val="0004472A"/>
    <w:rsid w:val="00045141"/>
    <w:rsid w:val="000452B6"/>
    <w:rsid w:val="00045A69"/>
    <w:rsid w:val="00045EBB"/>
    <w:rsid w:val="000461D5"/>
    <w:rsid w:val="000467ED"/>
    <w:rsid w:val="00046ADD"/>
    <w:rsid w:val="00047809"/>
    <w:rsid w:val="000479CA"/>
    <w:rsid w:val="00047E51"/>
    <w:rsid w:val="00051EBE"/>
    <w:rsid w:val="000539A3"/>
    <w:rsid w:val="000539CC"/>
    <w:rsid w:val="00053EE1"/>
    <w:rsid w:val="000558BE"/>
    <w:rsid w:val="00056A05"/>
    <w:rsid w:val="00056F6D"/>
    <w:rsid w:val="00057D50"/>
    <w:rsid w:val="00057EA7"/>
    <w:rsid w:val="00061B46"/>
    <w:rsid w:val="0006339E"/>
    <w:rsid w:val="000675A3"/>
    <w:rsid w:val="00073694"/>
    <w:rsid w:val="0007436E"/>
    <w:rsid w:val="000765BD"/>
    <w:rsid w:val="00077763"/>
    <w:rsid w:val="00077FC9"/>
    <w:rsid w:val="000802A7"/>
    <w:rsid w:val="000804F9"/>
    <w:rsid w:val="000813A6"/>
    <w:rsid w:val="000816BE"/>
    <w:rsid w:val="00082CD7"/>
    <w:rsid w:val="00086DF5"/>
    <w:rsid w:val="00090115"/>
    <w:rsid w:val="00090448"/>
    <w:rsid w:val="0009341A"/>
    <w:rsid w:val="0009399E"/>
    <w:rsid w:val="00094489"/>
    <w:rsid w:val="00096AB9"/>
    <w:rsid w:val="00096D73"/>
    <w:rsid w:val="00097977"/>
    <w:rsid w:val="00097E48"/>
    <w:rsid w:val="000A2B22"/>
    <w:rsid w:val="000A3C7B"/>
    <w:rsid w:val="000A58DF"/>
    <w:rsid w:val="000A5A7A"/>
    <w:rsid w:val="000A645B"/>
    <w:rsid w:val="000A7F97"/>
    <w:rsid w:val="000B026C"/>
    <w:rsid w:val="000B1A79"/>
    <w:rsid w:val="000B20FE"/>
    <w:rsid w:val="000B2C2A"/>
    <w:rsid w:val="000B3458"/>
    <w:rsid w:val="000B367E"/>
    <w:rsid w:val="000B37F3"/>
    <w:rsid w:val="000B3E18"/>
    <w:rsid w:val="000B402E"/>
    <w:rsid w:val="000B4B07"/>
    <w:rsid w:val="000B5758"/>
    <w:rsid w:val="000B7C99"/>
    <w:rsid w:val="000B7CAA"/>
    <w:rsid w:val="000C0716"/>
    <w:rsid w:val="000C0B68"/>
    <w:rsid w:val="000C0F5A"/>
    <w:rsid w:val="000C100A"/>
    <w:rsid w:val="000C1342"/>
    <w:rsid w:val="000C55CC"/>
    <w:rsid w:val="000C56B0"/>
    <w:rsid w:val="000C57ED"/>
    <w:rsid w:val="000C5E83"/>
    <w:rsid w:val="000C5EBB"/>
    <w:rsid w:val="000C5FAF"/>
    <w:rsid w:val="000C617C"/>
    <w:rsid w:val="000C6EA1"/>
    <w:rsid w:val="000D0CFC"/>
    <w:rsid w:val="000D1B83"/>
    <w:rsid w:val="000D439B"/>
    <w:rsid w:val="000D5B12"/>
    <w:rsid w:val="000D5E58"/>
    <w:rsid w:val="000D70C4"/>
    <w:rsid w:val="000D79C2"/>
    <w:rsid w:val="000E181D"/>
    <w:rsid w:val="000E3E13"/>
    <w:rsid w:val="000E4C3F"/>
    <w:rsid w:val="000E4E21"/>
    <w:rsid w:val="000E4EEE"/>
    <w:rsid w:val="000E6616"/>
    <w:rsid w:val="000E747B"/>
    <w:rsid w:val="000F0285"/>
    <w:rsid w:val="000F1323"/>
    <w:rsid w:val="000F15EC"/>
    <w:rsid w:val="000F1EBE"/>
    <w:rsid w:val="000F2295"/>
    <w:rsid w:val="000F24D7"/>
    <w:rsid w:val="000F2BD8"/>
    <w:rsid w:val="000F39A7"/>
    <w:rsid w:val="000F5294"/>
    <w:rsid w:val="000F5523"/>
    <w:rsid w:val="000F67CE"/>
    <w:rsid w:val="000F6813"/>
    <w:rsid w:val="001008F7"/>
    <w:rsid w:val="00100B5B"/>
    <w:rsid w:val="00100F11"/>
    <w:rsid w:val="001015E3"/>
    <w:rsid w:val="00102C7E"/>
    <w:rsid w:val="001037B8"/>
    <w:rsid w:val="0010556B"/>
    <w:rsid w:val="00105C2B"/>
    <w:rsid w:val="00106C09"/>
    <w:rsid w:val="001073D0"/>
    <w:rsid w:val="00110B9B"/>
    <w:rsid w:val="001116C4"/>
    <w:rsid w:val="00112543"/>
    <w:rsid w:val="00112D5A"/>
    <w:rsid w:val="0011568B"/>
    <w:rsid w:val="001173D7"/>
    <w:rsid w:val="00120F5D"/>
    <w:rsid w:val="00122F74"/>
    <w:rsid w:val="0012355A"/>
    <w:rsid w:val="001236C8"/>
    <w:rsid w:val="0012507D"/>
    <w:rsid w:val="001260CC"/>
    <w:rsid w:val="00126E81"/>
    <w:rsid w:val="00127554"/>
    <w:rsid w:val="00127933"/>
    <w:rsid w:val="00130553"/>
    <w:rsid w:val="00131413"/>
    <w:rsid w:val="00136673"/>
    <w:rsid w:val="001371A2"/>
    <w:rsid w:val="00137542"/>
    <w:rsid w:val="00137E7E"/>
    <w:rsid w:val="00137F27"/>
    <w:rsid w:val="0014405F"/>
    <w:rsid w:val="0014426C"/>
    <w:rsid w:val="00145048"/>
    <w:rsid w:val="001466AD"/>
    <w:rsid w:val="001471F0"/>
    <w:rsid w:val="001479A9"/>
    <w:rsid w:val="00150440"/>
    <w:rsid w:val="00150EEB"/>
    <w:rsid w:val="00151D97"/>
    <w:rsid w:val="0015204F"/>
    <w:rsid w:val="0015289A"/>
    <w:rsid w:val="00153F1A"/>
    <w:rsid w:val="001543C3"/>
    <w:rsid w:val="001547F9"/>
    <w:rsid w:val="00155145"/>
    <w:rsid w:val="001552F8"/>
    <w:rsid w:val="001577C7"/>
    <w:rsid w:val="00160ADD"/>
    <w:rsid w:val="00160C73"/>
    <w:rsid w:val="00160DE7"/>
    <w:rsid w:val="0016119B"/>
    <w:rsid w:val="00163ACB"/>
    <w:rsid w:val="00164E96"/>
    <w:rsid w:val="00165B5C"/>
    <w:rsid w:val="0016604C"/>
    <w:rsid w:val="00166527"/>
    <w:rsid w:val="001667B1"/>
    <w:rsid w:val="00167FBC"/>
    <w:rsid w:val="00171AF8"/>
    <w:rsid w:val="00174DCE"/>
    <w:rsid w:val="00174F10"/>
    <w:rsid w:val="00175561"/>
    <w:rsid w:val="00175E84"/>
    <w:rsid w:val="00175E94"/>
    <w:rsid w:val="00176001"/>
    <w:rsid w:val="00180310"/>
    <w:rsid w:val="001809CC"/>
    <w:rsid w:val="001813FB"/>
    <w:rsid w:val="001818C1"/>
    <w:rsid w:val="00181B3A"/>
    <w:rsid w:val="0018310D"/>
    <w:rsid w:val="00183F9F"/>
    <w:rsid w:val="00184F71"/>
    <w:rsid w:val="00185410"/>
    <w:rsid w:val="0018627B"/>
    <w:rsid w:val="0018645A"/>
    <w:rsid w:val="00187F7F"/>
    <w:rsid w:val="00190394"/>
    <w:rsid w:val="0019189B"/>
    <w:rsid w:val="00191FC7"/>
    <w:rsid w:val="00192141"/>
    <w:rsid w:val="001923D3"/>
    <w:rsid w:val="00192604"/>
    <w:rsid w:val="00194879"/>
    <w:rsid w:val="00194921"/>
    <w:rsid w:val="00195510"/>
    <w:rsid w:val="00195F48"/>
    <w:rsid w:val="001970A2"/>
    <w:rsid w:val="001A02F1"/>
    <w:rsid w:val="001A129E"/>
    <w:rsid w:val="001A19E8"/>
    <w:rsid w:val="001A2419"/>
    <w:rsid w:val="001A2A0D"/>
    <w:rsid w:val="001A2FAB"/>
    <w:rsid w:val="001A37A8"/>
    <w:rsid w:val="001A38DE"/>
    <w:rsid w:val="001A56DE"/>
    <w:rsid w:val="001A588D"/>
    <w:rsid w:val="001A7003"/>
    <w:rsid w:val="001B09DE"/>
    <w:rsid w:val="001B148B"/>
    <w:rsid w:val="001B222E"/>
    <w:rsid w:val="001B6104"/>
    <w:rsid w:val="001B68F5"/>
    <w:rsid w:val="001B7084"/>
    <w:rsid w:val="001C09DE"/>
    <w:rsid w:val="001C1842"/>
    <w:rsid w:val="001C19C9"/>
    <w:rsid w:val="001C1D42"/>
    <w:rsid w:val="001C2FDC"/>
    <w:rsid w:val="001C4008"/>
    <w:rsid w:val="001C5B5A"/>
    <w:rsid w:val="001C5E01"/>
    <w:rsid w:val="001C76BD"/>
    <w:rsid w:val="001D1266"/>
    <w:rsid w:val="001D34D9"/>
    <w:rsid w:val="001D412E"/>
    <w:rsid w:val="001D5302"/>
    <w:rsid w:val="001D6AE5"/>
    <w:rsid w:val="001D6B87"/>
    <w:rsid w:val="001E4269"/>
    <w:rsid w:val="001E4B8C"/>
    <w:rsid w:val="001E5483"/>
    <w:rsid w:val="001E5492"/>
    <w:rsid w:val="001E6FA4"/>
    <w:rsid w:val="001F16B0"/>
    <w:rsid w:val="001F18FB"/>
    <w:rsid w:val="001F49FF"/>
    <w:rsid w:val="001F6486"/>
    <w:rsid w:val="00200458"/>
    <w:rsid w:val="00200894"/>
    <w:rsid w:val="0020353B"/>
    <w:rsid w:val="00203D55"/>
    <w:rsid w:val="00204C07"/>
    <w:rsid w:val="00205692"/>
    <w:rsid w:val="002057C4"/>
    <w:rsid w:val="002062AB"/>
    <w:rsid w:val="00214702"/>
    <w:rsid w:val="00215393"/>
    <w:rsid w:val="002164CE"/>
    <w:rsid w:val="00217286"/>
    <w:rsid w:val="00217DAA"/>
    <w:rsid w:val="00220BF8"/>
    <w:rsid w:val="00222E0E"/>
    <w:rsid w:val="00223A83"/>
    <w:rsid w:val="00225C8E"/>
    <w:rsid w:val="00230ECF"/>
    <w:rsid w:val="002312AB"/>
    <w:rsid w:val="002329CB"/>
    <w:rsid w:val="0023375C"/>
    <w:rsid w:val="002340EE"/>
    <w:rsid w:val="002348FE"/>
    <w:rsid w:val="0023671E"/>
    <w:rsid w:val="00237C9C"/>
    <w:rsid w:val="00245650"/>
    <w:rsid w:val="0024573F"/>
    <w:rsid w:val="00245D72"/>
    <w:rsid w:val="00245F18"/>
    <w:rsid w:val="0024610A"/>
    <w:rsid w:val="002467B6"/>
    <w:rsid w:val="00246A05"/>
    <w:rsid w:val="00246C64"/>
    <w:rsid w:val="002504CF"/>
    <w:rsid w:val="00250A7C"/>
    <w:rsid w:val="00250F66"/>
    <w:rsid w:val="00251CED"/>
    <w:rsid w:val="002524A6"/>
    <w:rsid w:val="00252965"/>
    <w:rsid w:val="00252FE4"/>
    <w:rsid w:val="00253824"/>
    <w:rsid w:val="00254830"/>
    <w:rsid w:val="00255662"/>
    <w:rsid w:val="00256002"/>
    <w:rsid w:val="00256947"/>
    <w:rsid w:val="00257818"/>
    <w:rsid w:val="002603ED"/>
    <w:rsid w:val="00260C9D"/>
    <w:rsid w:val="00260E0C"/>
    <w:rsid w:val="002617CC"/>
    <w:rsid w:val="00261A34"/>
    <w:rsid w:val="00261A84"/>
    <w:rsid w:val="002624F9"/>
    <w:rsid w:val="00262D70"/>
    <w:rsid w:val="00262E27"/>
    <w:rsid w:val="002630C1"/>
    <w:rsid w:val="00265446"/>
    <w:rsid w:val="00265658"/>
    <w:rsid w:val="0027006C"/>
    <w:rsid w:val="00273BC6"/>
    <w:rsid w:val="0027544A"/>
    <w:rsid w:val="002754EF"/>
    <w:rsid w:val="002758F9"/>
    <w:rsid w:val="00275D4D"/>
    <w:rsid w:val="00276727"/>
    <w:rsid w:val="00280BE3"/>
    <w:rsid w:val="002815B0"/>
    <w:rsid w:val="00281BBD"/>
    <w:rsid w:val="002820D0"/>
    <w:rsid w:val="0028711B"/>
    <w:rsid w:val="002875FC"/>
    <w:rsid w:val="00287A84"/>
    <w:rsid w:val="00287D51"/>
    <w:rsid w:val="00290BF4"/>
    <w:rsid w:val="002912E9"/>
    <w:rsid w:val="00293ACE"/>
    <w:rsid w:val="00295FCE"/>
    <w:rsid w:val="00296644"/>
    <w:rsid w:val="002969F0"/>
    <w:rsid w:val="002A0500"/>
    <w:rsid w:val="002A3620"/>
    <w:rsid w:val="002A5097"/>
    <w:rsid w:val="002B0369"/>
    <w:rsid w:val="002B0481"/>
    <w:rsid w:val="002B3362"/>
    <w:rsid w:val="002B4663"/>
    <w:rsid w:val="002B536F"/>
    <w:rsid w:val="002B5503"/>
    <w:rsid w:val="002B6135"/>
    <w:rsid w:val="002B78F1"/>
    <w:rsid w:val="002C010F"/>
    <w:rsid w:val="002C0229"/>
    <w:rsid w:val="002C0A5E"/>
    <w:rsid w:val="002C18E5"/>
    <w:rsid w:val="002C39DD"/>
    <w:rsid w:val="002C3B37"/>
    <w:rsid w:val="002C6FCF"/>
    <w:rsid w:val="002C76B6"/>
    <w:rsid w:val="002D0DBC"/>
    <w:rsid w:val="002D0EAB"/>
    <w:rsid w:val="002D2009"/>
    <w:rsid w:val="002D2145"/>
    <w:rsid w:val="002D221B"/>
    <w:rsid w:val="002D28E7"/>
    <w:rsid w:val="002D37B9"/>
    <w:rsid w:val="002D3E4E"/>
    <w:rsid w:val="002D47B8"/>
    <w:rsid w:val="002D5859"/>
    <w:rsid w:val="002D5D2B"/>
    <w:rsid w:val="002D6CEB"/>
    <w:rsid w:val="002E1AB1"/>
    <w:rsid w:val="002E1C77"/>
    <w:rsid w:val="002E2DEC"/>
    <w:rsid w:val="002E462E"/>
    <w:rsid w:val="002E5165"/>
    <w:rsid w:val="002E5247"/>
    <w:rsid w:val="002E5EC8"/>
    <w:rsid w:val="002E6A44"/>
    <w:rsid w:val="002E6D90"/>
    <w:rsid w:val="002E76FE"/>
    <w:rsid w:val="002E7D9A"/>
    <w:rsid w:val="002F041C"/>
    <w:rsid w:val="002F06B5"/>
    <w:rsid w:val="002F0CFC"/>
    <w:rsid w:val="002F3059"/>
    <w:rsid w:val="002F43DE"/>
    <w:rsid w:val="002F631F"/>
    <w:rsid w:val="002F7918"/>
    <w:rsid w:val="003006D9"/>
    <w:rsid w:val="00300AC2"/>
    <w:rsid w:val="00301515"/>
    <w:rsid w:val="0030196F"/>
    <w:rsid w:val="00302698"/>
    <w:rsid w:val="0030337A"/>
    <w:rsid w:val="00303FD5"/>
    <w:rsid w:val="00304E21"/>
    <w:rsid w:val="00306064"/>
    <w:rsid w:val="00306FBF"/>
    <w:rsid w:val="00310EB5"/>
    <w:rsid w:val="003116B6"/>
    <w:rsid w:val="00311944"/>
    <w:rsid w:val="00311A22"/>
    <w:rsid w:val="00311EE9"/>
    <w:rsid w:val="003128B3"/>
    <w:rsid w:val="00313BC4"/>
    <w:rsid w:val="00314ECB"/>
    <w:rsid w:val="00316576"/>
    <w:rsid w:val="00321245"/>
    <w:rsid w:val="00321408"/>
    <w:rsid w:val="0032197F"/>
    <w:rsid w:val="00322490"/>
    <w:rsid w:val="00323FF4"/>
    <w:rsid w:val="0032561E"/>
    <w:rsid w:val="00325F62"/>
    <w:rsid w:val="00326EAD"/>
    <w:rsid w:val="00331C29"/>
    <w:rsid w:val="00332B7A"/>
    <w:rsid w:val="00336847"/>
    <w:rsid w:val="00340F6F"/>
    <w:rsid w:val="00344B9E"/>
    <w:rsid w:val="00344BDB"/>
    <w:rsid w:val="0034527B"/>
    <w:rsid w:val="00345D6E"/>
    <w:rsid w:val="00346029"/>
    <w:rsid w:val="0034776B"/>
    <w:rsid w:val="003477F1"/>
    <w:rsid w:val="00350122"/>
    <w:rsid w:val="003503E4"/>
    <w:rsid w:val="00351DA8"/>
    <w:rsid w:val="0035228D"/>
    <w:rsid w:val="0035320C"/>
    <w:rsid w:val="0035366D"/>
    <w:rsid w:val="00353762"/>
    <w:rsid w:val="00354C85"/>
    <w:rsid w:val="0035671F"/>
    <w:rsid w:val="00356C31"/>
    <w:rsid w:val="0036037F"/>
    <w:rsid w:val="00361C1E"/>
    <w:rsid w:val="0036534D"/>
    <w:rsid w:val="003659AB"/>
    <w:rsid w:val="00365B73"/>
    <w:rsid w:val="00373509"/>
    <w:rsid w:val="00373E6D"/>
    <w:rsid w:val="0037423D"/>
    <w:rsid w:val="0037424C"/>
    <w:rsid w:val="00376230"/>
    <w:rsid w:val="00377535"/>
    <w:rsid w:val="00377DF6"/>
    <w:rsid w:val="00380454"/>
    <w:rsid w:val="00380CB5"/>
    <w:rsid w:val="003811EA"/>
    <w:rsid w:val="0038180F"/>
    <w:rsid w:val="00382982"/>
    <w:rsid w:val="00382B3E"/>
    <w:rsid w:val="00382CAB"/>
    <w:rsid w:val="0038422C"/>
    <w:rsid w:val="003844A4"/>
    <w:rsid w:val="0038474F"/>
    <w:rsid w:val="00387E85"/>
    <w:rsid w:val="003914A7"/>
    <w:rsid w:val="0039238E"/>
    <w:rsid w:val="00392410"/>
    <w:rsid w:val="00393409"/>
    <w:rsid w:val="00393DB5"/>
    <w:rsid w:val="00394409"/>
    <w:rsid w:val="00394531"/>
    <w:rsid w:val="003946B1"/>
    <w:rsid w:val="00394DF7"/>
    <w:rsid w:val="00395547"/>
    <w:rsid w:val="00396081"/>
    <w:rsid w:val="00396EA1"/>
    <w:rsid w:val="003979EF"/>
    <w:rsid w:val="00397B17"/>
    <w:rsid w:val="003A01F2"/>
    <w:rsid w:val="003A0415"/>
    <w:rsid w:val="003A0959"/>
    <w:rsid w:val="003A0C94"/>
    <w:rsid w:val="003A3558"/>
    <w:rsid w:val="003A40D4"/>
    <w:rsid w:val="003A4F18"/>
    <w:rsid w:val="003A6DA7"/>
    <w:rsid w:val="003A71EA"/>
    <w:rsid w:val="003A7342"/>
    <w:rsid w:val="003A7EAC"/>
    <w:rsid w:val="003B0064"/>
    <w:rsid w:val="003B095C"/>
    <w:rsid w:val="003B2192"/>
    <w:rsid w:val="003B32B0"/>
    <w:rsid w:val="003B3DA4"/>
    <w:rsid w:val="003B57F3"/>
    <w:rsid w:val="003B5DA4"/>
    <w:rsid w:val="003B6EF1"/>
    <w:rsid w:val="003B7541"/>
    <w:rsid w:val="003B76D1"/>
    <w:rsid w:val="003B7C64"/>
    <w:rsid w:val="003C087C"/>
    <w:rsid w:val="003C0E5D"/>
    <w:rsid w:val="003C6404"/>
    <w:rsid w:val="003C66BB"/>
    <w:rsid w:val="003C699C"/>
    <w:rsid w:val="003C7188"/>
    <w:rsid w:val="003C7D34"/>
    <w:rsid w:val="003C7E43"/>
    <w:rsid w:val="003D0992"/>
    <w:rsid w:val="003D138E"/>
    <w:rsid w:val="003D451C"/>
    <w:rsid w:val="003D452C"/>
    <w:rsid w:val="003D477B"/>
    <w:rsid w:val="003D65DC"/>
    <w:rsid w:val="003D79DD"/>
    <w:rsid w:val="003E0263"/>
    <w:rsid w:val="003E0DB7"/>
    <w:rsid w:val="003E2E94"/>
    <w:rsid w:val="003E394E"/>
    <w:rsid w:val="003E49FE"/>
    <w:rsid w:val="003E58B3"/>
    <w:rsid w:val="003F078B"/>
    <w:rsid w:val="003F0B02"/>
    <w:rsid w:val="003F0FDE"/>
    <w:rsid w:val="003F177F"/>
    <w:rsid w:val="003F1A99"/>
    <w:rsid w:val="003F22E2"/>
    <w:rsid w:val="003F2557"/>
    <w:rsid w:val="003F36DC"/>
    <w:rsid w:val="003F409F"/>
    <w:rsid w:val="003F4F74"/>
    <w:rsid w:val="003F7A6A"/>
    <w:rsid w:val="004006E6"/>
    <w:rsid w:val="00400E98"/>
    <w:rsid w:val="00401ED0"/>
    <w:rsid w:val="00402265"/>
    <w:rsid w:val="004028C3"/>
    <w:rsid w:val="00402D3F"/>
    <w:rsid w:val="00403CFA"/>
    <w:rsid w:val="00404395"/>
    <w:rsid w:val="0040489B"/>
    <w:rsid w:val="0040512A"/>
    <w:rsid w:val="00405456"/>
    <w:rsid w:val="00406248"/>
    <w:rsid w:val="00407C42"/>
    <w:rsid w:val="00410EF7"/>
    <w:rsid w:val="00410F55"/>
    <w:rsid w:val="00411F0B"/>
    <w:rsid w:val="00412486"/>
    <w:rsid w:val="00412E6F"/>
    <w:rsid w:val="00414D3E"/>
    <w:rsid w:val="00415A8B"/>
    <w:rsid w:val="004163A2"/>
    <w:rsid w:val="00417888"/>
    <w:rsid w:val="004203B7"/>
    <w:rsid w:val="0042097F"/>
    <w:rsid w:val="004217C1"/>
    <w:rsid w:val="00421D62"/>
    <w:rsid w:val="004231EC"/>
    <w:rsid w:val="00424A53"/>
    <w:rsid w:val="00425151"/>
    <w:rsid w:val="00425448"/>
    <w:rsid w:val="0042620F"/>
    <w:rsid w:val="00426911"/>
    <w:rsid w:val="0042695B"/>
    <w:rsid w:val="004320F9"/>
    <w:rsid w:val="00433485"/>
    <w:rsid w:val="00433837"/>
    <w:rsid w:val="0043394D"/>
    <w:rsid w:val="0043548F"/>
    <w:rsid w:val="004363BE"/>
    <w:rsid w:val="00440A13"/>
    <w:rsid w:val="00440A37"/>
    <w:rsid w:val="004433C4"/>
    <w:rsid w:val="004439DC"/>
    <w:rsid w:val="00443EDB"/>
    <w:rsid w:val="0044779A"/>
    <w:rsid w:val="00447EAC"/>
    <w:rsid w:val="004509E4"/>
    <w:rsid w:val="0045118C"/>
    <w:rsid w:val="00453911"/>
    <w:rsid w:val="00453BB5"/>
    <w:rsid w:val="00453FAD"/>
    <w:rsid w:val="004558BD"/>
    <w:rsid w:val="00455A03"/>
    <w:rsid w:val="00455B17"/>
    <w:rsid w:val="00455C4C"/>
    <w:rsid w:val="0045620B"/>
    <w:rsid w:val="00456440"/>
    <w:rsid w:val="00456B9E"/>
    <w:rsid w:val="00456E2B"/>
    <w:rsid w:val="004572AE"/>
    <w:rsid w:val="00457E8B"/>
    <w:rsid w:val="00461177"/>
    <w:rsid w:val="00462869"/>
    <w:rsid w:val="0046294A"/>
    <w:rsid w:val="0046349D"/>
    <w:rsid w:val="0046357F"/>
    <w:rsid w:val="00463DB2"/>
    <w:rsid w:val="00463FB6"/>
    <w:rsid w:val="00463FF9"/>
    <w:rsid w:val="004643F1"/>
    <w:rsid w:val="00465A05"/>
    <w:rsid w:val="004665D1"/>
    <w:rsid w:val="004672A4"/>
    <w:rsid w:val="00470E34"/>
    <w:rsid w:val="00471FF9"/>
    <w:rsid w:val="00472015"/>
    <w:rsid w:val="00472623"/>
    <w:rsid w:val="00472D3E"/>
    <w:rsid w:val="0047595C"/>
    <w:rsid w:val="00475AFE"/>
    <w:rsid w:val="00475C01"/>
    <w:rsid w:val="004763DF"/>
    <w:rsid w:val="00476AE4"/>
    <w:rsid w:val="00477F6A"/>
    <w:rsid w:val="00482555"/>
    <w:rsid w:val="00482A3B"/>
    <w:rsid w:val="0048461C"/>
    <w:rsid w:val="00485F96"/>
    <w:rsid w:val="0048625F"/>
    <w:rsid w:val="004866C2"/>
    <w:rsid w:val="00486A58"/>
    <w:rsid w:val="00486CEA"/>
    <w:rsid w:val="00487AB3"/>
    <w:rsid w:val="00487BAC"/>
    <w:rsid w:val="0049056F"/>
    <w:rsid w:val="004909CD"/>
    <w:rsid w:val="00490CE4"/>
    <w:rsid w:val="00490EF4"/>
    <w:rsid w:val="00492C0B"/>
    <w:rsid w:val="0049340B"/>
    <w:rsid w:val="00493573"/>
    <w:rsid w:val="0049388F"/>
    <w:rsid w:val="004940B2"/>
    <w:rsid w:val="00495913"/>
    <w:rsid w:val="00495C99"/>
    <w:rsid w:val="00495EF0"/>
    <w:rsid w:val="0049631B"/>
    <w:rsid w:val="004965C4"/>
    <w:rsid w:val="00496691"/>
    <w:rsid w:val="004A025E"/>
    <w:rsid w:val="004A0E9D"/>
    <w:rsid w:val="004A1AC4"/>
    <w:rsid w:val="004A2145"/>
    <w:rsid w:val="004A2352"/>
    <w:rsid w:val="004A302C"/>
    <w:rsid w:val="004A3765"/>
    <w:rsid w:val="004A391A"/>
    <w:rsid w:val="004A4392"/>
    <w:rsid w:val="004A55D6"/>
    <w:rsid w:val="004A6454"/>
    <w:rsid w:val="004A7AF8"/>
    <w:rsid w:val="004A7BFA"/>
    <w:rsid w:val="004B0769"/>
    <w:rsid w:val="004B1636"/>
    <w:rsid w:val="004B17D9"/>
    <w:rsid w:val="004B3717"/>
    <w:rsid w:val="004B5A71"/>
    <w:rsid w:val="004B5C53"/>
    <w:rsid w:val="004B5CE1"/>
    <w:rsid w:val="004B79AA"/>
    <w:rsid w:val="004B79BE"/>
    <w:rsid w:val="004C0010"/>
    <w:rsid w:val="004C057C"/>
    <w:rsid w:val="004C0B93"/>
    <w:rsid w:val="004C134F"/>
    <w:rsid w:val="004C285B"/>
    <w:rsid w:val="004C4225"/>
    <w:rsid w:val="004C4C2E"/>
    <w:rsid w:val="004C66A9"/>
    <w:rsid w:val="004C6B62"/>
    <w:rsid w:val="004C74D5"/>
    <w:rsid w:val="004D1548"/>
    <w:rsid w:val="004D1AF2"/>
    <w:rsid w:val="004D1BC1"/>
    <w:rsid w:val="004D238A"/>
    <w:rsid w:val="004D2948"/>
    <w:rsid w:val="004D2B8F"/>
    <w:rsid w:val="004D3367"/>
    <w:rsid w:val="004D4D61"/>
    <w:rsid w:val="004D6A33"/>
    <w:rsid w:val="004D6EDF"/>
    <w:rsid w:val="004E0939"/>
    <w:rsid w:val="004E0A06"/>
    <w:rsid w:val="004E168B"/>
    <w:rsid w:val="004E3C03"/>
    <w:rsid w:val="004E4155"/>
    <w:rsid w:val="004E47EB"/>
    <w:rsid w:val="004E62E2"/>
    <w:rsid w:val="004E64FE"/>
    <w:rsid w:val="004E65BE"/>
    <w:rsid w:val="004E7309"/>
    <w:rsid w:val="004E77B3"/>
    <w:rsid w:val="004E7EE6"/>
    <w:rsid w:val="004E7FEB"/>
    <w:rsid w:val="004F09A4"/>
    <w:rsid w:val="004F42A2"/>
    <w:rsid w:val="004F51E4"/>
    <w:rsid w:val="004F6321"/>
    <w:rsid w:val="004F73A2"/>
    <w:rsid w:val="004F78B4"/>
    <w:rsid w:val="004F7CFC"/>
    <w:rsid w:val="00500C6E"/>
    <w:rsid w:val="005015E8"/>
    <w:rsid w:val="005024D0"/>
    <w:rsid w:val="00502A5F"/>
    <w:rsid w:val="005036F1"/>
    <w:rsid w:val="0050374F"/>
    <w:rsid w:val="00505BAC"/>
    <w:rsid w:val="00507308"/>
    <w:rsid w:val="00507906"/>
    <w:rsid w:val="005101F6"/>
    <w:rsid w:val="00513343"/>
    <w:rsid w:val="005135BC"/>
    <w:rsid w:val="0051469E"/>
    <w:rsid w:val="0051492C"/>
    <w:rsid w:val="005149D1"/>
    <w:rsid w:val="00515B27"/>
    <w:rsid w:val="00515D47"/>
    <w:rsid w:val="00517640"/>
    <w:rsid w:val="00522D98"/>
    <w:rsid w:val="005231B2"/>
    <w:rsid w:val="005237C9"/>
    <w:rsid w:val="005249E6"/>
    <w:rsid w:val="00525529"/>
    <w:rsid w:val="005269CA"/>
    <w:rsid w:val="0052780E"/>
    <w:rsid w:val="00527AAB"/>
    <w:rsid w:val="00531009"/>
    <w:rsid w:val="00534E8D"/>
    <w:rsid w:val="005352BB"/>
    <w:rsid w:val="0053684B"/>
    <w:rsid w:val="00536A08"/>
    <w:rsid w:val="00537987"/>
    <w:rsid w:val="00537EDF"/>
    <w:rsid w:val="00542052"/>
    <w:rsid w:val="00542CF8"/>
    <w:rsid w:val="00542EA0"/>
    <w:rsid w:val="0054345C"/>
    <w:rsid w:val="00544192"/>
    <w:rsid w:val="0054450F"/>
    <w:rsid w:val="00545293"/>
    <w:rsid w:val="00545E53"/>
    <w:rsid w:val="00550D75"/>
    <w:rsid w:val="00551EF0"/>
    <w:rsid w:val="00552619"/>
    <w:rsid w:val="00552EC5"/>
    <w:rsid w:val="00553729"/>
    <w:rsid w:val="00553A81"/>
    <w:rsid w:val="005556D0"/>
    <w:rsid w:val="005569CB"/>
    <w:rsid w:val="00556B14"/>
    <w:rsid w:val="00556D46"/>
    <w:rsid w:val="00557A84"/>
    <w:rsid w:val="00557CE4"/>
    <w:rsid w:val="00561266"/>
    <w:rsid w:val="00564274"/>
    <w:rsid w:val="0056438C"/>
    <w:rsid w:val="005657C9"/>
    <w:rsid w:val="00565919"/>
    <w:rsid w:val="00565949"/>
    <w:rsid w:val="005664E1"/>
    <w:rsid w:val="00566831"/>
    <w:rsid w:val="005676D9"/>
    <w:rsid w:val="00567DFD"/>
    <w:rsid w:val="00570641"/>
    <w:rsid w:val="00571B78"/>
    <w:rsid w:val="005737C1"/>
    <w:rsid w:val="00574D38"/>
    <w:rsid w:val="00575C27"/>
    <w:rsid w:val="005765E9"/>
    <w:rsid w:val="00576F4D"/>
    <w:rsid w:val="00577331"/>
    <w:rsid w:val="00577364"/>
    <w:rsid w:val="00580731"/>
    <w:rsid w:val="00580FD2"/>
    <w:rsid w:val="005828A2"/>
    <w:rsid w:val="00582DF0"/>
    <w:rsid w:val="0058339C"/>
    <w:rsid w:val="0058390A"/>
    <w:rsid w:val="00585754"/>
    <w:rsid w:val="005859EB"/>
    <w:rsid w:val="005864B6"/>
    <w:rsid w:val="00586CC6"/>
    <w:rsid w:val="0059086A"/>
    <w:rsid w:val="00590915"/>
    <w:rsid w:val="00590FC4"/>
    <w:rsid w:val="00591646"/>
    <w:rsid w:val="00593360"/>
    <w:rsid w:val="00594E8A"/>
    <w:rsid w:val="00596ED5"/>
    <w:rsid w:val="005A0355"/>
    <w:rsid w:val="005A140C"/>
    <w:rsid w:val="005A22D8"/>
    <w:rsid w:val="005A6B1E"/>
    <w:rsid w:val="005A7F13"/>
    <w:rsid w:val="005B0142"/>
    <w:rsid w:val="005B16BC"/>
    <w:rsid w:val="005B1FDE"/>
    <w:rsid w:val="005B555C"/>
    <w:rsid w:val="005B7328"/>
    <w:rsid w:val="005B73DB"/>
    <w:rsid w:val="005B79CC"/>
    <w:rsid w:val="005B7C30"/>
    <w:rsid w:val="005C0408"/>
    <w:rsid w:val="005C0E87"/>
    <w:rsid w:val="005C22AF"/>
    <w:rsid w:val="005C519A"/>
    <w:rsid w:val="005C55A6"/>
    <w:rsid w:val="005C6862"/>
    <w:rsid w:val="005C6D42"/>
    <w:rsid w:val="005D0CCC"/>
    <w:rsid w:val="005D1CA6"/>
    <w:rsid w:val="005D38C8"/>
    <w:rsid w:val="005D48E7"/>
    <w:rsid w:val="005D5FF4"/>
    <w:rsid w:val="005D7D1D"/>
    <w:rsid w:val="005D7F18"/>
    <w:rsid w:val="005E09C2"/>
    <w:rsid w:val="005E21B5"/>
    <w:rsid w:val="005E47D8"/>
    <w:rsid w:val="005E490D"/>
    <w:rsid w:val="005E510F"/>
    <w:rsid w:val="005E65A8"/>
    <w:rsid w:val="005E7607"/>
    <w:rsid w:val="005E7C4C"/>
    <w:rsid w:val="005F0B32"/>
    <w:rsid w:val="005F1662"/>
    <w:rsid w:val="005F36F5"/>
    <w:rsid w:val="005F3A3C"/>
    <w:rsid w:val="005F3AF3"/>
    <w:rsid w:val="005F3CC8"/>
    <w:rsid w:val="005F4F49"/>
    <w:rsid w:val="005F563D"/>
    <w:rsid w:val="005F56C1"/>
    <w:rsid w:val="005F58B9"/>
    <w:rsid w:val="005F62C6"/>
    <w:rsid w:val="005F675D"/>
    <w:rsid w:val="005F74E2"/>
    <w:rsid w:val="00603A7C"/>
    <w:rsid w:val="006056C3"/>
    <w:rsid w:val="0060574D"/>
    <w:rsid w:val="00606141"/>
    <w:rsid w:val="00606D7D"/>
    <w:rsid w:val="00606DEA"/>
    <w:rsid w:val="0060794C"/>
    <w:rsid w:val="00607B96"/>
    <w:rsid w:val="006108C5"/>
    <w:rsid w:val="00614A49"/>
    <w:rsid w:val="00614A4F"/>
    <w:rsid w:val="006151A0"/>
    <w:rsid w:val="00621BE3"/>
    <w:rsid w:val="006231F7"/>
    <w:rsid w:val="0062363B"/>
    <w:rsid w:val="006237CD"/>
    <w:rsid w:val="00624132"/>
    <w:rsid w:val="00624BBF"/>
    <w:rsid w:val="00624DCB"/>
    <w:rsid w:val="00626E9C"/>
    <w:rsid w:val="00627F9E"/>
    <w:rsid w:val="00632417"/>
    <w:rsid w:val="00633154"/>
    <w:rsid w:val="006331EB"/>
    <w:rsid w:val="006364AB"/>
    <w:rsid w:val="00637707"/>
    <w:rsid w:val="006400F0"/>
    <w:rsid w:val="006403B0"/>
    <w:rsid w:val="0064151B"/>
    <w:rsid w:val="0064384A"/>
    <w:rsid w:val="0064433F"/>
    <w:rsid w:val="006462B9"/>
    <w:rsid w:val="006464EB"/>
    <w:rsid w:val="00650353"/>
    <w:rsid w:val="0065103F"/>
    <w:rsid w:val="006516BC"/>
    <w:rsid w:val="00651825"/>
    <w:rsid w:val="00652FD4"/>
    <w:rsid w:val="006540EE"/>
    <w:rsid w:val="00655947"/>
    <w:rsid w:val="00655BB4"/>
    <w:rsid w:val="00660305"/>
    <w:rsid w:val="0066032D"/>
    <w:rsid w:val="00661EA4"/>
    <w:rsid w:val="00661EEC"/>
    <w:rsid w:val="0066299C"/>
    <w:rsid w:val="00662AA6"/>
    <w:rsid w:val="006631EE"/>
    <w:rsid w:val="00663793"/>
    <w:rsid w:val="00666888"/>
    <w:rsid w:val="00667AD4"/>
    <w:rsid w:val="00671391"/>
    <w:rsid w:val="0067217F"/>
    <w:rsid w:val="006745D2"/>
    <w:rsid w:val="006745E4"/>
    <w:rsid w:val="00677404"/>
    <w:rsid w:val="006779F3"/>
    <w:rsid w:val="00677F14"/>
    <w:rsid w:val="00681955"/>
    <w:rsid w:val="0068266A"/>
    <w:rsid w:val="006829EF"/>
    <w:rsid w:val="006848DD"/>
    <w:rsid w:val="00685A85"/>
    <w:rsid w:val="00685C8F"/>
    <w:rsid w:val="006873F3"/>
    <w:rsid w:val="00691426"/>
    <w:rsid w:val="00692766"/>
    <w:rsid w:val="00692D17"/>
    <w:rsid w:val="00693043"/>
    <w:rsid w:val="00696140"/>
    <w:rsid w:val="006971DF"/>
    <w:rsid w:val="006A0902"/>
    <w:rsid w:val="006A0F89"/>
    <w:rsid w:val="006A1558"/>
    <w:rsid w:val="006A23A8"/>
    <w:rsid w:val="006A2554"/>
    <w:rsid w:val="006A2E6C"/>
    <w:rsid w:val="006A33FE"/>
    <w:rsid w:val="006A35CB"/>
    <w:rsid w:val="006A3B33"/>
    <w:rsid w:val="006A5F68"/>
    <w:rsid w:val="006A5FD2"/>
    <w:rsid w:val="006A660F"/>
    <w:rsid w:val="006A6989"/>
    <w:rsid w:val="006A75B5"/>
    <w:rsid w:val="006B05A4"/>
    <w:rsid w:val="006B1058"/>
    <w:rsid w:val="006B29B6"/>
    <w:rsid w:val="006B32A8"/>
    <w:rsid w:val="006B37A1"/>
    <w:rsid w:val="006B37E7"/>
    <w:rsid w:val="006B5810"/>
    <w:rsid w:val="006B6163"/>
    <w:rsid w:val="006B7092"/>
    <w:rsid w:val="006C08F5"/>
    <w:rsid w:val="006C09EB"/>
    <w:rsid w:val="006C4B08"/>
    <w:rsid w:val="006C5DEE"/>
    <w:rsid w:val="006D0826"/>
    <w:rsid w:val="006D0B62"/>
    <w:rsid w:val="006D0D6C"/>
    <w:rsid w:val="006D0EC4"/>
    <w:rsid w:val="006D1035"/>
    <w:rsid w:val="006D1875"/>
    <w:rsid w:val="006D3FB8"/>
    <w:rsid w:val="006D4846"/>
    <w:rsid w:val="006D5343"/>
    <w:rsid w:val="006D609B"/>
    <w:rsid w:val="006D6736"/>
    <w:rsid w:val="006D79D2"/>
    <w:rsid w:val="006D7C04"/>
    <w:rsid w:val="006D7F2F"/>
    <w:rsid w:val="006E10B4"/>
    <w:rsid w:val="006E3D84"/>
    <w:rsid w:val="006E672F"/>
    <w:rsid w:val="006E77CF"/>
    <w:rsid w:val="006F0990"/>
    <w:rsid w:val="006F09B3"/>
    <w:rsid w:val="006F0DB9"/>
    <w:rsid w:val="006F1D38"/>
    <w:rsid w:val="006F3FAE"/>
    <w:rsid w:val="006F6913"/>
    <w:rsid w:val="006F7CD4"/>
    <w:rsid w:val="006F7FFA"/>
    <w:rsid w:val="0070059C"/>
    <w:rsid w:val="00700BDA"/>
    <w:rsid w:val="007017B9"/>
    <w:rsid w:val="00704F6B"/>
    <w:rsid w:val="0070562A"/>
    <w:rsid w:val="00705F47"/>
    <w:rsid w:val="007067BD"/>
    <w:rsid w:val="00707FE5"/>
    <w:rsid w:val="0071093C"/>
    <w:rsid w:val="00712167"/>
    <w:rsid w:val="007125C7"/>
    <w:rsid w:val="00712B1F"/>
    <w:rsid w:val="00712C58"/>
    <w:rsid w:val="00714033"/>
    <w:rsid w:val="007209F3"/>
    <w:rsid w:val="007213D4"/>
    <w:rsid w:val="0072508F"/>
    <w:rsid w:val="00725153"/>
    <w:rsid w:val="007264AD"/>
    <w:rsid w:val="00726882"/>
    <w:rsid w:val="007269C8"/>
    <w:rsid w:val="00727775"/>
    <w:rsid w:val="00727A78"/>
    <w:rsid w:val="00731113"/>
    <w:rsid w:val="007342AE"/>
    <w:rsid w:val="007350CA"/>
    <w:rsid w:val="007352EE"/>
    <w:rsid w:val="00735A2F"/>
    <w:rsid w:val="007379B5"/>
    <w:rsid w:val="0074147C"/>
    <w:rsid w:val="00741ABD"/>
    <w:rsid w:val="007421DF"/>
    <w:rsid w:val="00742D51"/>
    <w:rsid w:val="00743141"/>
    <w:rsid w:val="00743825"/>
    <w:rsid w:val="007438EA"/>
    <w:rsid w:val="00744402"/>
    <w:rsid w:val="007448AE"/>
    <w:rsid w:val="00745F78"/>
    <w:rsid w:val="0074662E"/>
    <w:rsid w:val="00746BA4"/>
    <w:rsid w:val="00746E83"/>
    <w:rsid w:val="00750510"/>
    <w:rsid w:val="00750A1E"/>
    <w:rsid w:val="0075113B"/>
    <w:rsid w:val="00751364"/>
    <w:rsid w:val="00752822"/>
    <w:rsid w:val="00752C5A"/>
    <w:rsid w:val="00752FED"/>
    <w:rsid w:val="00753DDC"/>
    <w:rsid w:val="0075494A"/>
    <w:rsid w:val="0076073B"/>
    <w:rsid w:val="007617E5"/>
    <w:rsid w:val="00761913"/>
    <w:rsid w:val="00761E3D"/>
    <w:rsid w:val="00762EBE"/>
    <w:rsid w:val="00763FD2"/>
    <w:rsid w:val="007640F2"/>
    <w:rsid w:val="0076545F"/>
    <w:rsid w:val="00765FF0"/>
    <w:rsid w:val="00766116"/>
    <w:rsid w:val="007666C9"/>
    <w:rsid w:val="00766C8F"/>
    <w:rsid w:val="00767951"/>
    <w:rsid w:val="007706A1"/>
    <w:rsid w:val="0077092C"/>
    <w:rsid w:val="00770D25"/>
    <w:rsid w:val="007715C1"/>
    <w:rsid w:val="00771A67"/>
    <w:rsid w:val="00771E9A"/>
    <w:rsid w:val="0077312A"/>
    <w:rsid w:val="00774971"/>
    <w:rsid w:val="00775143"/>
    <w:rsid w:val="007764A9"/>
    <w:rsid w:val="007765F1"/>
    <w:rsid w:val="00776707"/>
    <w:rsid w:val="007772CD"/>
    <w:rsid w:val="00777FE1"/>
    <w:rsid w:val="00781C5D"/>
    <w:rsid w:val="00781C85"/>
    <w:rsid w:val="0078278A"/>
    <w:rsid w:val="0078314D"/>
    <w:rsid w:val="00784A76"/>
    <w:rsid w:val="00785D2E"/>
    <w:rsid w:val="00786019"/>
    <w:rsid w:val="00786AD5"/>
    <w:rsid w:val="00787E4D"/>
    <w:rsid w:val="00790AEA"/>
    <w:rsid w:val="00794E06"/>
    <w:rsid w:val="00794EEB"/>
    <w:rsid w:val="00795283"/>
    <w:rsid w:val="0079695F"/>
    <w:rsid w:val="00796DC2"/>
    <w:rsid w:val="007A1B0E"/>
    <w:rsid w:val="007A2B85"/>
    <w:rsid w:val="007A453B"/>
    <w:rsid w:val="007A53C3"/>
    <w:rsid w:val="007A5AB6"/>
    <w:rsid w:val="007A651A"/>
    <w:rsid w:val="007B1300"/>
    <w:rsid w:val="007B1A43"/>
    <w:rsid w:val="007B1C1E"/>
    <w:rsid w:val="007B2F4F"/>
    <w:rsid w:val="007B34C1"/>
    <w:rsid w:val="007B38CB"/>
    <w:rsid w:val="007B38EA"/>
    <w:rsid w:val="007B38F5"/>
    <w:rsid w:val="007B3EB5"/>
    <w:rsid w:val="007B4CE7"/>
    <w:rsid w:val="007B57E7"/>
    <w:rsid w:val="007B6271"/>
    <w:rsid w:val="007C16F4"/>
    <w:rsid w:val="007C2457"/>
    <w:rsid w:val="007C26C8"/>
    <w:rsid w:val="007C270A"/>
    <w:rsid w:val="007C2D90"/>
    <w:rsid w:val="007C2E43"/>
    <w:rsid w:val="007C31D3"/>
    <w:rsid w:val="007C3437"/>
    <w:rsid w:val="007C3D29"/>
    <w:rsid w:val="007C4C90"/>
    <w:rsid w:val="007C71B2"/>
    <w:rsid w:val="007C77EB"/>
    <w:rsid w:val="007C7C12"/>
    <w:rsid w:val="007D018D"/>
    <w:rsid w:val="007D0A8E"/>
    <w:rsid w:val="007D12F8"/>
    <w:rsid w:val="007D1DDF"/>
    <w:rsid w:val="007D3AAB"/>
    <w:rsid w:val="007D4BF2"/>
    <w:rsid w:val="007D4CDC"/>
    <w:rsid w:val="007D61EE"/>
    <w:rsid w:val="007D694B"/>
    <w:rsid w:val="007D718A"/>
    <w:rsid w:val="007D7D46"/>
    <w:rsid w:val="007E0A3F"/>
    <w:rsid w:val="007E0E68"/>
    <w:rsid w:val="007E33E0"/>
    <w:rsid w:val="007E36FC"/>
    <w:rsid w:val="007E55D9"/>
    <w:rsid w:val="007E5F68"/>
    <w:rsid w:val="007E6054"/>
    <w:rsid w:val="007E673E"/>
    <w:rsid w:val="007E7C62"/>
    <w:rsid w:val="007E7F07"/>
    <w:rsid w:val="007F090A"/>
    <w:rsid w:val="007F0AFB"/>
    <w:rsid w:val="007F0F26"/>
    <w:rsid w:val="007F1178"/>
    <w:rsid w:val="007F2101"/>
    <w:rsid w:val="007F2B53"/>
    <w:rsid w:val="007F3225"/>
    <w:rsid w:val="007F35EF"/>
    <w:rsid w:val="007F3BFC"/>
    <w:rsid w:val="007F548A"/>
    <w:rsid w:val="007F61CF"/>
    <w:rsid w:val="007F72FE"/>
    <w:rsid w:val="00800CE7"/>
    <w:rsid w:val="00801B04"/>
    <w:rsid w:val="00802096"/>
    <w:rsid w:val="00804931"/>
    <w:rsid w:val="00804EBC"/>
    <w:rsid w:val="00805546"/>
    <w:rsid w:val="008066CC"/>
    <w:rsid w:val="00810B9C"/>
    <w:rsid w:val="00810E24"/>
    <w:rsid w:val="008122BA"/>
    <w:rsid w:val="00812D79"/>
    <w:rsid w:val="00815E66"/>
    <w:rsid w:val="00820AD2"/>
    <w:rsid w:val="00821162"/>
    <w:rsid w:val="00821F23"/>
    <w:rsid w:val="008226FF"/>
    <w:rsid w:val="00822B63"/>
    <w:rsid w:val="0082303F"/>
    <w:rsid w:val="00824B64"/>
    <w:rsid w:val="00825CD7"/>
    <w:rsid w:val="008322B1"/>
    <w:rsid w:val="00832359"/>
    <w:rsid w:val="00832C9A"/>
    <w:rsid w:val="008370C0"/>
    <w:rsid w:val="00837240"/>
    <w:rsid w:val="0083746E"/>
    <w:rsid w:val="00837798"/>
    <w:rsid w:val="0084006D"/>
    <w:rsid w:val="00840658"/>
    <w:rsid w:val="00840A9C"/>
    <w:rsid w:val="00842224"/>
    <w:rsid w:val="008424A8"/>
    <w:rsid w:val="00843482"/>
    <w:rsid w:val="00843494"/>
    <w:rsid w:val="0084363A"/>
    <w:rsid w:val="008449E6"/>
    <w:rsid w:val="00844DD4"/>
    <w:rsid w:val="00845B52"/>
    <w:rsid w:val="00845F6F"/>
    <w:rsid w:val="008465B0"/>
    <w:rsid w:val="00846715"/>
    <w:rsid w:val="0084702D"/>
    <w:rsid w:val="00851231"/>
    <w:rsid w:val="00851BA2"/>
    <w:rsid w:val="0085639E"/>
    <w:rsid w:val="00867548"/>
    <w:rsid w:val="008711D0"/>
    <w:rsid w:val="0087240E"/>
    <w:rsid w:val="00875964"/>
    <w:rsid w:val="00875DCA"/>
    <w:rsid w:val="00877552"/>
    <w:rsid w:val="00877D93"/>
    <w:rsid w:val="00880DB1"/>
    <w:rsid w:val="0088154C"/>
    <w:rsid w:val="00885D1B"/>
    <w:rsid w:val="00885D79"/>
    <w:rsid w:val="00887BD6"/>
    <w:rsid w:val="00891B23"/>
    <w:rsid w:val="0089221D"/>
    <w:rsid w:val="00892CAE"/>
    <w:rsid w:val="00896537"/>
    <w:rsid w:val="00897242"/>
    <w:rsid w:val="00897EDF"/>
    <w:rsid w:val="008A163E"/>
    <w:rsid w:val="008A24E2"/>
    <w:rsid w:val="008A2D81"/>
    <w:rsid w:val="008A34FB"/>
    <w:rsid w:val="008A4891"/>
    <w:rsid w:val="008A4CC6"/>
    <w:rsid w:val="008A51D8"/>
    <w:rsid w:val="008A74E8"/>
    <w:rsid w:val="008A7597"/>
    <w:rsid w:val="008A7BD2"/>
    <w:rsid w:val="008B14DC"/>
    <w:rsid w:val="008B26CC"/>
    <w:rsid w:val="008B2C90"/>
    <w:rsid w:val="008B4D05"/>
    <w:rsid w:val="008B4E4D"/>
    <w:rsid w:val="008B57D0"/>
    <w:rsid w:val="008B581C"/>
    <w:rsid w:val="008B5826"/>
    <w:rsid w:val="008B5DAF"/>
    <w:rsid w:val="008B632E"/>
    <w:rsid w:val="008C1302"/>
    <w:rsid w:val="008C213B"/>
    <w:rsid w:val="008C220C"/>
    <w:rsid w:val="008C2941"/>
    <w:rsid w:val="008C2AC8"/>
    <w:rsid w:val="008C54A2"/>
    <w:rsid w:val="008C609F"/>
    <w:rsid w:val="008C6A73"/>
    <w:rsid w:val="008C7DB4"/>
    <w:rsid w:val="008D0C29"/>
    <w:rsid w:val="008D2615"/>
    <w:rsid w:val="008D4C46"/>
    <w:rsid w:val="008D522B"/>
    <w:rsid w:val="008D6A5D"/>
    <w:rsid w:val="008D7460"/>
    <w:rsid w:val="008D78AB"/>
    <w:rsid w:val="008E23F0"/>
    <w:rsid w:val="008E3455"/>
    <w:rsid w:val="008E4E68"/>
    <w:rsid w:val="008E550A"/>
    <w:rsid w:val="008E5556"/>
    <w:rsid w:val="008E6C6D"/>
    <w:rsid w:val="008E6E68"/>
    <w:rsid w:val="008E6E6E"/>
    <w:rsid w:val="008F0002"/>
    <w:rsid w:val="008F05EF"/>
    <w:rsid w:val="008F17EC"/>
    <w:rsid w:val="008F1F56"/>
    <w:rsid w:val="008F24A6"/>
    <w:rsid w:val="008F28FC"/>
    <w:rsid w:val="008F4029"/>
    <w:rsid w:val="008F45CA"/>
    <w:rsid w:val="008F4E75"/>
    <w:rsid w:val="008F514A"/>
    <w:rsid w:val="008F570F"/>
    <w:rsid w:val="008F5A4B"/>
    <w:rsid w:val="008F72BF"/>
    <w:rsid w:val="00901A38"/>
    <w:rsid w:val="00901E9E"/>
    <w:rsid w:val="00902150"/>
    <w:rsid w:val="0090296D"/>
    <w:rsid w:val="00902DE6"/>
    <w:rsid w:val="009042EC"/>
    <w:rsid w:val="009055A5"/>
    <w:rsid w:val="00906874"/>
    <w:rsid w:val="009079BA"/>
    <w:rsid w:val="00907F4F"/>
    <w:rsid w:val="009108C8"/>
    <w:rsid w:val="009109ED"/>
    <w:rsid w:val="00911494"/>
    <w:rsid w:val="00911C58"/>
    <w:rsid w:val="00912E97"/>
    <w:rsid w:val="00913C57"/>
    <w:rsid w:val="00914543"/>
    <w:rsid w:val="00914E21"/>
    <w:rsid w:val="009158AC"/>
    <w:rsid w:val="00916188"/>
    <w:rsid w:val="0092096D"/>
    <w:rsid w:val="009215EA"/>
    <w:rsid w:val="009223B2"/>
    <w:rsid w:val="009226BC"/>
    <w:rsid w:val="00922F41"/>
    <w:rsid w:val="00922F5B"/>
    <w:rsid w:val="00923773"/>
    <w:rsid w:val="00923958"/>
    <w:rsid w:val="009243E4"/>
    <w:rsid w:val="00924D77"/>
    <w:rsid w:val="009251B9"/>
    <w:rsid w:val="009262CB"/>
    <w:rsid w:val="00926BCA"/>
    <w:rsid w:val="00930476"/>
    <w:rsid w:val="00931A24"/>
    <w:rsid w:val="00933AE8"/>
    <w:rsid w:val="009342AC"/>
    <w:rsid w:val="00935CFB"/>
    <w:rsid w:val="00936386"/>
    <w:rsid w:val="00937430"/>
    <w:rsid w:val="0093753E"/>
    <w:rsid w:val="00937940"/>
    <w:rsid w:val="009415D6"/>
    <w:rsid w:val="00943774"/>
    <w:rsid w:val="00943AC9"/>
    <w:rsid w:val="00947B56"/>
    <w:rsid w:val="00950AD7"/>
    <w:rsid w:val="009513FE"/>
    <w:rsid w:val="0095167E"/>
    <w:rsid w:val="00952F5F"/>
    <w:rsid w:val="009544BB"/>
    <w:rsid w:val="0095599A"/>
    <w:rsid w:val="00957070"/>
    <w:rsid w:val="0095726F"/>
    <w:rsid w:val="0095775D"/>
    <w:rsid w:val="00962A30"/>
    <w:rsid w:val="009632D5"/>
    <w:rsid w:val="0096371C"/>
    <w:rsid w:val="00964C84"/>
    <w:rsid w:val="00965E9D"/>
    <w:rsid w:val="00967015"/>
    <w:rsid w:val="00970CEF"/>
    <w:rsid w:val="009713FD"/>
    <w:rsid w:val="00971A32"/>
    <w:rsid w:val="00972DC0"/>
    <w:rsid w:val="00974934"/>
    <w:rsid w:val="00975A70"/>
    <w:rsid w:val="00975ED9"/>
    <w:rsid w:val="00976240"/>
    <w:rsid w:val="00976D08"/>
    <w:rsid w:val="009774FB"/>
    <w:rsid w:val="00977AE9"/>
    <w:rsid w:val="009814C9"/>
    <w:rsid w:val="00981896"/>
    <w:rsid w:val="00982095"/>
    <w:rsid w:val="0098254B"/>
    <w:rsid w:val="00983A46"/>
    <w:rsid w:val="0098456C"/>
    <w:rsid w:val="00984ABA"/>
    <w:rsid w:val="00986137"/>
    <w:rsid w:val="009866DC"/>
    <w:rsid w:val="00986FAD"/>
    <w:rsid w:val="00987B4B"/>
    <w:rsid w:val="00993DDC"/>
    <w:rsid w:val="00993EFC"/>
    <w:rsid w:val="00994065"/>
    <w:rsid w:val="00994268"/>
    <w:rsid w:val="009944C7"/>
    <w:rsid w:val="00996277"/>
    <w:rsid w:val="00996DA2"/>
    <w:rsid w:val="0099796C"/>
    <w:rsid w:val="00997E41"/>
    <w:rsid w:val="009A04AA"/>
    <w:rsid w:val="009A0785"/>
    <w:rsid w:val="009A1E34"/>
    <w:rsid w:val="009A2829"/>
    <w:rsid w:val="009A34CD"/>
    <w:rsid w:val="009A34F6"/>
    <w:rsid w:val="009A7089"/>
    <w:rsid w:val="009B0488"/>
    <w:rsid w:val="009B30E6"/>
    <w:rsid w:val="009B37CF"/>
    <w:rsid w:val="009B38DE"/>
    <w:rsid w:val="009B5F4B"/>
    <w:rsid w:val="009B792B"/>
    <w:rsid w:val="009B7D8F"/>
    <w:rsid w:val="009C01F5"/>
    <w:rsid w:val="009C15DF"/>
    <w:rsid w:val="009C25FC"/>
    <w:rsid w:val="009C27E9"/>
    <w:rsid w:val="009C3E2A"/>
    <w:rsid w:val="009C582B"/>
    <w:rsid w:val="009C70B4"/>
    <w:rsid w:val="009C78D7"/>
    <w:rsid w:val="009D04C9"/>
    <w:rsid w:val="009D0710"/>
    <w:rsid w:val="009D0A5E"/>
    <w:rsid w:val="009D1142"/>
    <w:rsid w:val="009D1B9D"/>
    <w:rsid w:val="009D342F"/>
    <w:rsid w:val="009D3BB7"/>
    <w:rsid w:val="009D67B5"/>
    <w:rsid w:val="009D7352"/>
    <w:rsid w:val="009E0E11"/>
    <w:rsid w:val="009E16A3"/>
    <w:rsid w:val="009E2D55"/>
    <w:rsid w:val="009E46E2"/>
    <w:rsid w:val="009E4BE0"/>
    <w:rsid w:val="009E565B"/>
    <w:rsid w:val="009E57BC"/>
    <w:rsid w:val="009E6D17"/>
    <w:rsid w:val="009E7A83"/>
    <w:rsid w:val="009F160B"/>
    <w:rsid w:val="009F2DAA"/>
    <w:rsid w:val="009F3078"/>
    <w:rsid w:val="009F350B"/>
    <w:rsid w:val="009F47F4"/>
    <w:rsid w:val="009F4FB1"/>
    <w:rsid w:val="009F52F6"/>
    <w:rsid w:val="009F5559"/>
    <w:rsid w:val="009F6AA0"/>
    <w:rsid w:val="009F6CDB"/>
    <w:rsid w:val="00A00824"/>
    <w:rsid w:val="00A00AF1"/>
    <w:rsid w:val="00A01ABD"/>
    <w:rsid w:val="00A046D4"/>
    <w:rsid w:val="00A05B7C"/>
    <w:rsid w:val="00A064A1"/>
    <w:rsid w:val="00A067CE"/>
    <w:rsid w:val="00A0746A"/>
    <w:rsid w:val="00A105F0"/>
    <w:rsid w:val="00A10AAD"/>
    <w:rsid w:val="00A10DFC"/>
    <w:rsid w:val="00A10E1F"/>
    <w:rsid w:val="00A11222"/>
    <w:rsid w:val="00A13801"/>
    <w:rsid w:val="00A142B2"/>
    <w:rsid w:val="00A1519D"/>
    <w:rsid w:val="00A15352"/>
    <w:rsid w:val="00A15B2A"/>
    <w:rsid w:val="00A16783"/>
    <w:rsid w:val="00A174F7"/>
    <w:rsid w:val="00A22B4D"/>
    <w:rsid w:val="00A22BF6"/>
    <w:rsid w:val="00A2353E"/>
    <w:rsid w:val="00A237D9"/>
    <w:rsid w:val="00A24DE3"/>
    <w:rsid w:val="00A25A11"/>
    <w:rsid w:val="00A267AD"/>
    <w:rsid w:val="00A26D28"/>
    <w:rsid w:val="00A2722B"/>
    <w:rsid w:val="00A31421"/>
    <w:rsid w:val="00A32ABE"/>
    <w:rsid w:val="00A32FC5"/>
    <w:rsid w:val="00A3350C"/>
    <w:rsid w:val="00A33746"/>
    <w:rsid w:val="00A33E21"/>
    <w:rsid w:val="00A34B97"/>
    <w:rsid w:val="00A35093"/>
    <w:rsid w:val="00A35278"/>
    <w:rsid w:val="00A3570E"/>
    <w:rsid w:val="00A35CE0"/>
    <w:rsid w:val="00A40641"/>
    <w:rsid w:val="00A41FE8"/>
    <w:rsid w:val="00A42590"/>
    <w:rsid w:val="00A42790"/>
    <w:rsid w:val="00A436B4"/>
    <w:rsid w:val="00A438C9"/>
    <w:rsid w:val="00A44B3A"/>
    <w:rsid w:val="00A46749"/>
    <w:rsid w:val="00A47EE4"/>
    <w:rsid w:val="00A50B0C"/>
    <w:rsid w:val="00A56384"/>
    <w:rsid w:val="00A573C9"/>
    <w:rsid w:val="00A60303"/>
    <w:rsid w:val="00A611E3"/>
    <w:rsid w:val="00A615AB"/>
    <w:rsid w:val="00A624D7"/>
    <w:rsid w:val="00A62998"/>
    <w:rsid w:val="00A63D02"/>
    <w:rsid w:val="00A6453C"/>
    <w:rsid w:val="00A64AE3"/>
    <w:rsid w:val="00A657D2"/>
    <w:rsid w:val="00A660B2"/>
    <w:rsid w:val="00A66F99"/>
    <w:rsid w:val="00A7070F"/>
    <w:rsid w:val="00A75695"/>
    <w:rsid w:val="00A7597B"/>
    <w:rsid w:val="00A75ADF"/>
    <w:rsid w:val="00A75E1A"/>
    <w:rsid w:val="00A76630"/>
    <w:rsid w:val="00A77515"/>
    <w:rsid w:val="00A8080A"/>
    <w:rsid w:val="00A8081F"/>
    <w:rsid w:val="00A81676"/>
    <w:rsid w:val="00A82A64"/>
    <w:rsid w:val="00A83185"/>
    <w:rsid w:val="00A83499"/>
    <w:rsid w:val="00A84E67"/>
    <w:rsid w:val="00A8761C"/>
    <w:rsid w:val="00A91DFE"/>
    <w:rsid w:val="00A948D3"/>
    <w:rsid w:val="00A94C2A"/>
    <w:rsid w:val="00A954CE"/>
    <w:rsid w:val="00A9625F"/>
    <w:rsid w:val="00A973BB"/>
    <w:rsid w:val="00A97409"/>
    <w:rsid w:val="00A9770E"/>
    <w:rsid w:val="00A97F19"/>
    <w:rsid w:val="00AA08C2"/>
    <w:rsid w:val="00AA0974"/>
    <w:rsid w:val="00AA1448"/>
    <w:rsid w:val="00AA1535"/>
    <w:rsid w:val="00AA2106"/>
    <w:rsid w:val="00AA24CD"/>
    <w:rsid w:val="00AA27C6"/>
    <w:rsid w:val="00AA3BE0"/>
    <w:rsid w:val="00AA3D22"/>
    <w:rsid w:val="00AA6437"/>
    <w:rsid w:val="00AB0FFA"/>
    <w:rsid w:val="00AB2038"/>
    <w:rsid w:val="00AB29A4"/>
    <w:rsid w:val="00AB3A44"/>
    <w:rsid w:val="00AB3D2E"/>
    <w:rsid w:val="00AB3D76"/>
    <w:rsid w:val="00AB47AA"/>
    <w:rsid w:val="00AB63E4"/>
    <w:rsid w:val="00AB7B50"/>
    <w:rsid w:val="00AC0E00"/>
    <w:rsid w:val="00AC28A4"/>
    <w:rsid w:val="00AC3F23"/>
    <w:rsid w:val="00AC433A"/>
    <w:rsid w:val="00AC482B"/>
    <w:rsid w:val="00AC5059"/>
    <w:rsid w:val="00AC5F37"/>
    <w:rsid w:val="00AC66BB"/>
    <w:rsid w:val="00AC689A"/>
    <w:rsid w:val="00AC7BA7"/>
    <w:rsid w:val="00AD1C48"/>
    <w:rsid w:val="00AD2654"/>
    <w:rsid w:val="00AD37A8"/>
    <w:rsid w:val="00AD712A"/>
    <w:rsid w:val="00AD73CA"/>
    <w:rsid w:val="00AD7D27"/>
    <w:rsid w:val="00AE0D52"/>
    <w:rsid w:val="00AE0EB7"/>
    <w:rsid w:val="00AE1402"/>
    <w:rsid w:val="00AE20F1"/>
    <w:rsid w:val="00AE3089"/>
    <w:rsid w:val="00AE3BAC"/>
    <w:rsid w:val="00AE5B1B"/>
    <w:rsid w:val="00AE6071"/>
    <w:rsid w:val="00AE7E26"/>
    <w:rsid w:val="00AF0967"/>
    <w:rsid w:val="00AF206C"/>
    <w:rsid w:val="00AF229B"/>
    <w:rsid w:val="00AF26A3"/>
    <w:rsid w:val="00AF2B44"/>
    <w:rsid w:val="00AF54B1"/>
    <w:rsid w:val="00AF5D08"/>
    <w:rsid w:val="00AF73E1"/>
    <w:rsid w:val="00B00E7B"/>
    <w:rsid w:val="00B038A8"/>
    <w:rsid w:val="00B04E16"/>
    <w:rsid w:val="00B1074D"/>
    <w:rsid w:val="00B10BAF"/>
    <w:rsid w:val="00B12EBA"/>
    <w:rsid w:val="00B13480"/>
    <w:rsid w:val="00B14875"/>
    <w:rsid w:val="00B160FF"/>
    <w:rsid w:val="00B16108"/>
    <w:rsid w:val="00B161EE"/>
    <w:rsid w:val="00B17146"/>
    <w:rsid w:val="00B173B2"/>
    <w:rsid w:val="00B17C80"/>
    <w:rsid w:val="00B2070D"/>
    <w:rsid w:val="00B21674"/>
    <w:rsid w:val="00B21F8C"/>
    <w:rsid w:val="00B23CAB"/>
    <w:rsid w:val="00B240F2"/>
    <w:rsid w:val="00B2425C"/>
    <w:rsid w:val="00B24ABA"/>
    <w:rsid w:val="00B24B12"/>
    <w:rsid w:val="00B268B1"/>
    <w:rsid w:val="00B26B4F"/>
    <w:rsid w:val="00B27A52"/>
    <w:rsid w:val="00B30E07"/>
    <w:rsid w:val="00B326AA"/>
    <w:rsid w:val="00B33FD5"/>
    <w:rsid w:val="00B34BFA"/>
    <w:rsid w:val="00B35832"/>
    <w:rsid w:val="00B3599E"/>
    <w:rsid w:val="00B40A1E"/>
    <w:rsid w:val="00B413EE"/>
    <w:rsid w:val="00B41D93"/>
    <w:rsid w:val="00B41E84"/>
    <w:rsid w:val="00B42DB0"/>
    <w:rsid w:val="00B43111"/>
    <w:rsid w:val="00B43701"/>
    <w:rsid w:val="00B44A2B"/>
    <w:rsid w:val="00B46699"/>
    <w:rsid w:val="00B478F4"/>
    <w:rsid w:val="00B47BC7"/>
    <w:rsid w:val="00B50134"/>
    <w:rsid w:val="00B50363"/>
    <w:rsid w:val="00B52E2C"/>
    <w:rsid w:val="00B547EA"/>
    <w:rsid w:val="00B54A99"/>
    <w:rsid w:val="00B565C2"/>
    <w:rsid w:val="00B56856"/>
    <w:rsid w:val="00B572C8"/>
    <w:rsid w:val="00B5774D"/>
    <w:rsid w:val="00B57A84"/>
    <w:rsid w:val="00B61935"/>
    <w:rsid w:val="00B62332"/>
    <w:rsid w:val="00B62ADE"/>
    <w:rsid w:val="00B633AD"/>
    <w:rsid w:val="00B63B49"/>
    <w:rsid w:val="00B64064"/>
    <w:rsid w:val="00B64A0F"/>
    <w:rsid w:val="00B6742A"/>
    <w:rsid w:val="00B71990"/>
    <w:rsid w:val="00B72552"/>
    <w:rsid w:val="00B73BC1"/>
    <w:rsid w:val="00B7475B"/>
    <w:rsid w:val="00B74877"/>
    <w:rsid w:val="00B75428"/>
    <w:rsid w:val="00B754CE"/>
    <w:rsid w:val="00B76745"/>
    <w:rsid w:val="00B80922"/>
    <w:rsid w:val="00B80DD6"/>
    <w:rsid w:val="00B81D39"/>
    <w:rsid w:val="00B81F30"/>
    <w:rsid w:val="00B86666"/>
    <w:rsid w:val="00B90A11"/>
    <w:rsid w:val="00B90AF4"/>
    <w:rsid w:val="00B91211"/>
    <w:rsid w:val="00B928C7"/>
    <w:rsid w:val="00B92EC1"/>
    <w:rsid w:val="00B92FA3"/>
    <w:rsid w:val="00B942C2"/>
    <w:rsid w:val="00B95309"/>
    <w:rsid w:val="00B95666"/>
    <w:rsid w:val="00B973FD"/>
    <w:rsid w:val="00B97E47"/>
    <w:rsid w:val="00BA0828"/>
    <w:rsid w:val="00BA0A91"/>
    <w:rsid w:val="00BA354E"/>
    <w:rsid w:val="00BA378A"/>
    <w:rsid w:val="00BA463A"/>
    <w:rsid w:val="00BA471B"/>
    <w:rsid w:val="00BA792D"/>
    <w:rsid w:val="00BB0CE0"/>
    <w:rsid w:val="00BB1B05"/>
    <w:rsid w:val="00BB2108"/>
    <w:rsid w:val="00BB24E5"/>
    <w:rsid w:val="00BB252E"/>
    <w:rsid w:val="00BB44EB"/>
    <w:rsid w:val="00BB6005"/>
    <w:rsid w:val="00BB6C06"/>
    <w:rsid w:val="00BB6FD7"/>
    <w:rsid w:val="00BB7BE3"/>
    <w:rsid w:val="00BC2EAB"/>
    <w:rsid w:val="00BC2FCA"/>
    <w:rsid w:val="00BC39DA"/>
    <w:rsid w:val="00BC40EE"/>
    <w:rsid w:val="00BC48F1"/>
    <w:rsid w:val="00BC4F22"/>
    <w:rsid w:val="00BC5D82"/>
    <w:rsid w:val="00BC6716"/>
    <w:rsid w:val="00BD1098"/>
    <w:rsid w:val="00BD1C3D"/>
    <w:rsid w:val="00BD1ECE"/>
    <w:rsid w:val="00BD5430"/>
    <w:rsid w:val="00BD58BB"/>
    <w:rsid w:val="00BD6390"/>
    <w:rsid w:val="00BE03CD"/>
    <w:rsid w:val="00BE1803"/>
    <w:rsid w:val="00BE1D35"/>
    <w:rsid w:val="00BE2264"/>
    <w:rsid w:val="00BE2339"/>
    <w:rsid w:val="00BE385C"/>
    <w:rsid w:val="00BE6F80"/>
    <w:rsid w:val="00BE7CD3"/>
    <w:rsid w:val="00BF06B3"/>
    <w:rsid w:val="00BF13F0"/>
    <w:rsid w:val="00BF1B4C"/>
    <w:rsid w:val="00BF34DB"/>
    <w:rsid w:val="00BF3897"/>
    <w:rsid w:val="00BF5CE6"/>
    <w:rsid w:val="00BF688B"/>
    <w:rsid w:val="00BF73EF"/>
    <w:rsid w:val="00BF7BCD"/>
    <w:rsid w:val="00C01F0E"/>
    <w:rsid w:val="00C024AD"/>
    <w:rsid w:val="00C03524"/>
    <w:rsid w:val="00C037B7"/>
    <w:rsid w:val="00C04A0F"/>
    <w:rsid w:val="00C06463"/>
    <w:rsid w:val="00C067F3"/>
    <w:rsid w:val="00C07701"/>
    <w:rsid w:val="00C108B4"/>
    <w:rsid w:val="00C1228B"/>
    <w:rsid w:val="00C13988"/>
    <w:rsid w:val="00C141FE"/>
    <w:rsid w:val="00C15CC6"/>
    <w:rsid w:val="00C17189"/>
    <w:rsid w:val="00C20FEF"/>
    <w:rsid w:val="00C21CAB"/>
    <w:rsid w:val="00C22268"/>
    <w:rsid w:val="00C241BE"/>
    <w:rsid w:val="00C24EE4"/>
    <w:rsid w:val="00C2651A"/>
    <w:rsid w:val="00C27069"/>
    <w:rsid w:val="00C27243"/>
    <w:rsid w:val="00C321DA"/>
    <w:rsid w:val="00C3351B"/>
    <w:rsid w:val="00C41D78"/>
    <w:rsid w:val="00C4283A"/>
    <w:rsid w:val="00C43BEA"/>
    <w:rsid w:val="00C43D67"/>
    <w:rsid w:val="00C441A4"/>
    <w:rsid w:val="00C44554"/>
    <w:rsid w:val="00C44594"/>
    <w:rsid w:val="00C46458"/>
    <w:rsid w:val="00C46C39"/>
    <w:rsid w:val="00C46F68"/>
    <w:rsid w:val="00C47F20"/>
    <w:rsid w:val="00C500C6"/>
    <w:rsid w:val="00C5248F"/>
    <w:rsid w:val="00C525DE"/>
    <w:rsid w:val="00C531F0"/>
    <w:rsid w:val="00C53CA3"/>
    <w:rsid w:val="00C559B4"/>
    <w:rsid w:val="00C55E52"/>
    <w:rsid w:val="00C57F29"/>
    <w:rsid w:val="00C61381"/>
    <w:rsid w:val="00C61B7D"/>
    <w:rsid w:val="00C61E5B"/>
    <w:rsid w:val="00C62212"/>
    <w:rsid w:val="00C62619"/>
    <w:rsid w:val="00C62857"/>
    <w:rsid w:val="00C64BB5"/>
    <w:rsid w:val="00C64EE0"/>
    <w:rsid w:val="00C66304"/>
    <w:rsid w:val="00C663BD"/>
    <w:rsid w:val="00C673F2"/>
    <w:rsid w:val="00C67E56"/>
    <w:rsid w:val="00C700C1"/>
    <w:rsid w:val="00C70187"/>
    <w:rsid w:val="00C70374"/>
    <w:rsid w:val="00C73568"/>
    <w:rsid w:val="00C73938"/>
    <w:rsid w:val="00C74F03"/>
    <w:rsid w:val="00C76269"/>
    <w:rsid w:val="00C771FD"/>
    <w:rsid w:val="00C774B9"/>
    <w:rsid w:val="00C776FE"/>
    <w:rsid w:val="00C81498"/>
    <w:rsid w:val="00C81703"/>
    <w:rsid w:val="00C81E73"/>
    <w:rsid w:val="00C824B2"/>
    <w:rsid w:val="00C82DD0"/>
    <w:rsid w:val="00C83598"/>
    <w:rsid w:val="00C836AD"/>
    <w:rsid w:val="00C83916"/>
    <w:rsid w:val="00C85EEC"/>
    <w:rsid w:val="00C86F40"/>
    <w:rsid w:val="00C8785F"/>
    <w:rsid w:val="00C900D6"/>
    <w:rsid w:val="00C90784"/>
    <w:rsid w:val="00C90C40"/>
    <w:rsid w:val="00C913FA"/>
    <w:rsid w:val="00C91DEE"/>
    <w:rsid w:val="00C92342"/>
    <w:rsid w:val="00C9289B"/>
    <w:rsid w:val="00C92BAD"/>
    <w:rsid w:val="00C92CBF"/>
    <w:rsid w:val="00C934A4"/>
    <w:rsid w:val="00C949E6"/>
    <w:rsid w:val="00C95680"/>
    <w:rsid w:val="00C95D37"/>
    <w:rsid w:val="00C97F14"/>
    <w:rsid w:val="00CA03F7"/>
    <w:rsid w:val="00CA0E09"/>
    <w:rsid w:val="00CA24A9"/>
    <w:rsid w:val="00CA2872"/>
    <w:rsid w:val="00CA2C44"/>
    <w:rsid w:val="00CA339F"/>
    <w:rsid w:val="00CA5007"/>
    <w:rsid w:val="00CA50C7"/>
    <w:rsid w:val="00CB083F"/>
    <w:rsid w:val="00CB0E82"/>
    <w:rsid w:val="00CB144D"/>
    <w:rsid w:val="00CB160D"/>
    <w:rsid w:val="00CB224D"/>
    <w:rsid w:val="00CB3107"/>
    <w:rsid w:val="00CB3B08"/>
    <w:rsid w:val="00CB3FC4"/>
    <w:rsid w:val="00CB596D"/>
    <w:rsid w:val="00CB6181"/>
    <w:rsid w:val="00CB6E29"/>
    <w:rsid w:val="00CB79BA"/>
    <w:rsid w:val="00CC02DE"/>
    <w:rsid w:val="00CC19DF"/>
    <w:rsid w:val="00CC1EBD"/>
    <w:rsid w:val="00CC2C48"/>
    <w:rsid w:val="00CC506A"/>
    <w:rsid w:val="00CC7E83"/>
    <w:rsid w:val="00CD0923"/>
    <w:rsid w:val="00CD2014"/>
    <w:rsid w:val="00CD2353"/>
    <w:rsid w:val="00CD29A7"/>
    <w:rsid w:val="00CD3458"/>
    <w:rsid w:val="00CD3A89"/>
    <w:rsid w:val="00CD3B29"/>
    <w:rsid w:val="00CD3EF8"/>
    <w:rsid w:val="00CD3F95"/>
    <w:rsid w:val="00CD42CD"/>
    <w:rsid w:val="00CD533A"/>
    <w:rsid w:val="00CD5357"/>
    <w:rsid w:val="00CD5D83"/>
    <w:rsid w:val="00CD61E1"/>
    <w:rsid w:val="00CD77CC"/>
    <w:rsid w:val="00CD7D35"/>
    <w:rsid w:val="00CD7ECB"/>
    <w:rsid w:val="00CE07E3"/>
    <w:rsid w:val="00CE0C94"/>
    <w:rsid w:val="00CE1211"/>
    <w:rsid w:val="00CE1FC5"/>
    <w:rsid w:val="00CE2280"/>
    <w:rsid w:val="00CE4912"/>
    <w:rsid w:val="00CE5018"/>
    <w:rsid w:val="00CE50E3"/>
    <w:rsid w:val="00CE5BA3"/>
    <w:rsid w:val="00CE7084"/>
    <w:rsid w:val="00CE7739"/>
    <w:rsid w:val="00CF0216"/>
    <w:rsid w:val="00CF08A2"/>
    <w:rsid w:val="00CF1C65"/>
    <w:rsid w:val="00CF1D68"/>
    <w:rsid w:val="00CF34AA"/>
    <w:rsid w:val="00CF5429"/>
    <w:rsid w:val="00CF55B4"/>
    <w:rsid w:val="00CF7051"/>
    <w:rsid w:val="00CF7A5A"/>
    <w:rsid w:val="00CF7B7F"/>
    <w:rsid w:val="00D02C67"/>
    <w:rsid w:val="00D03124"/>
    <w:rsid w:val="00D0451B"/>
    <w:rsid w:val="00D045E4"/>
    <w:rsid w:val="00D0487B"/>
    <w:rsid w:val="00D056EC"/>
    <w:rsid w:val="00D061B3"/>
    <w:rsid w:val="00D066EA"/>
    <w:rsid w:val="00D071AB"/>
    <w:rsid w:val="00D07BF4"/>
    <w:rsid w:val="00D1100B"/>
    <w:rsid w:val="00D11E2A"/>
    <w:rsid w:val="00D11F91"/>
    <w:rsid w:val="00D13574"/>
    <w:rsid w:val="00D137A7"/>
    <w:rsid w:val="00D14552"/>
    <w:rsid w:val="00D15484"/>
    <w:rsid w:val="00D1550F"/>
    <w:rsid w:val="00D16CF2"/>
    <w:rsid w:val="00D17252"/>
    <w:rsid w:val="00D174ED"/>
    <w:rsid w:val="00D17849"/>
    <w:rsid w:val="00D20E8C"/>
    <w:rsid w:val="00D20F75"/>
    <w:rsid w:val="00D21065"/>
    <w:rsid w:val="00D235D4"/>
    <w:rsid w:val="00D253D1"/>
    <w:rsid w:val="00D265E7"/>
    <w:rsid w:val="00D27A3B"/>
    <w:rsid w:val="00D3032F"/>
    <w:rsid w:val="00D304E7"/>
    <w:rsid w:val="00D31961"/>
    <w:rsid w:val="00D31CCA"/>
    <w:rsid w:val="00D32CBE"/>
    <w:rsid w:val="00D34053"/>
    <w:rsid w:val="00D342CA"/>
    <w:rsid w:val="00D35C42"/>
    <w:rsid w:val="00D35DB0"/>
    <w:rsid w:val="00D3629E"/>
    <w:rsid w:val="00D4230E"/>
    <w:rsid w:val="00D4274D"/>
    <w:rsid w:val="00D430A7"/>
    <w:rsid w:val="00D45732"/>
    <w:rsid w:val="00D468DC"/>
    <w:rsid w:val="00D46DF2"/>
    <w:rsid w:val="00D474F7"/>
    <w:rsid w:val="00D47EAE"/>
    <w:rsid w:val="00D514A1"/>
    <w:rsid w:val="00D51CF9"/>
    <w:rsid w:val="00D53CF2"/>
    <w:rsid w:val="00D5482A"/>
    <w:rsid w:val="00D55339"/>
    <w:rsid w:val="00D5648A"/>
    <w:rsid w:val="00D575BD"/>
    <w:rsid w:val="00D603A5"/>
    <w:rsid w:val="00D62654"/>
    <w:rsid w:val="00D62CED"/>
    <w:rsid w:val="00D6406F"/>
    <w:rsid w:val="00D66C78"/>
    <w:rsid w:val="00D677CD"/>
    <w:rsid w:val="00D71DE8"/>
    <w:rsid w:val="00D731D5"/>
    <w:rsid w:val="00D73827"/>
    <w:rsid w:val="00D73A81"/>
    <w:rsid w:val="00D744C2"/>
    <w:rsid w:val="00D74A4E"/>
    <w:rsid w:val="00D76409"/>
    <w:rsid w:val="00D769AB"/>
    <w:rsid w:val="00D77146"/>
    <w:rsid w:val="00D8208B"/>
    <w:rsid w:val="00D82802"/>
    <w:rsid w:val="00D828A3"/>
    <w:rsid w:val="00D838F8"/>
    <w:rsid w:val="00D84432"/>
    <w:rsid w:val="00D847DA"/>
    <w:rsid w:val="00D84B40"/>
    <w:rsid w:val="00D866EE"/>
    <w:rsid w:val="00D8675C"/>
    <w:rsid w:val="00D8699E"/>
    <w:rsid w:val="00D87BFA"/>
    <w:rsid w:val="00D903FE"/>
    <w:rsid w:val="00D90D28"/>
    <w:rsid w:val="00D916C6"/>
    <w:rsid w:val="00D958FF"/>
    <w:rsid w:val="00D96C67"/>
    <w:rsid w:val="00DA005F"/>
    <w:rsid w:val="00DA140C"/>
    <w:rsid w:val="00DA2FA2"/>
    <w:rsid w:val="00DA4C06"/>
    <w:rsid w:val="00DA4F63"/>
    <w:rsid w:val="00DA7236"/>
    <w:rsid w:val="00DA7D00"/>
    <w:rsid w:val="00DB0188"/>
    <w:rsid w:val="00DB0323"/>
    <w:rsid w:val="00DB10B5"/>
    <w:rsid w:val="00DB3458"/>
    <w:rsid w:val="00DB3B08"/>
    <w:rsid w:val="00DB3B70"/>
    <w:rsid w:val="00DB3E53"/>
    <w:rsid w:val="00DB4995"/>
    <w:rsid w:val="00DB5753"/>
    <w:rsid w:val="00DB6DC8"/>
    <w:rsid w:val="00DB7DB1"/>
    <w:rsid w:val="00DB7FEB"/>
    <w:rsid w:val="00DC089B"/>
    <w:rsid w:val="00DC0AA5"/>
    <w:rsid w:val="00DC18FA"/>
    <w:rsid w:val="00DC31FF"/>
    <w:rsid w:val="00DC40CA"/>
    <w:rsid w:val="00DC4C84"/>
    <w:rsid w:val="00DC4E3A"/>
    <w:rsid w:val="00DC77D1"/>
    <w:rsid w:val="00DC7E82"/>
    <w:rsid w:val="00DD0431"/>
    <w:rsid w:val="00DD0784"/>
    <w:rsid w:val="00DD1F30"/>
    <w:rsid w:val="00DD3E4D"/>
    <w:rsid w:val="00DD43D8"/>
    <w:rsid w:val="00DD4A6E"/>
    <w:rsid w:val="00DD5159"/>
    <w:rsid w:val="00DD5276"/>
    <w:rsid w:val="00DD57F9"/>
    <w:rsid w:val="00DD7D14"/>
    <w:rsid w:val="00DE1C47"/>
    <w:rsid w:val="00DE3A3E"/>
    <w:rsid w:val="00DE40CF"/>
    <w:rsid w:val="00DE494D"/>
    <w:rsid w:val="00DE4A44"/>
    <w:rsid w:val="00DE4B3F"/>
    <w:rsid w:val="00DE5801"/>
    <w:rsid w:val="00DE5B5A"/>
    <w:rsid w:val="00DF019F"/>
    <w:rsid w:val="00DF0682"/>
    <w:rsid w:val="00DF1BDE"/>
    <w:rsid w:val="00DF2B46"/>
    <w:rsid w:val="00DF320D"/>
    <w:rsid w:val="00DF33A7"/>
    <w:rsid w:val="00DF5ACC"/>
    <w:rsid w:val="00DF7720"/>
    <w:rsid w:val="00DF77F9"/>
    <w:rsid w:val="00DF7D4C"/>
    <w:rsid w:val="00E00810"/>
    <w:rsid w:val="00E008F6"/>
    <w:rsid w:val="00E010D1"/>
    <w:rsid w:val="00E02938"/>
    <w:rsid w:val="00E02D3A"/>
    <w:rsid w:val="00E0303A"/>
    <w:rsid w:val="00E075BF"/>
    <w:rsid w:val="00E1071A"/>
    <w:rsid w:val="00E10A1E"/>
    <w:rsid w:val="00E10F8A"/>
    <w:rsid w:val="00E1188E"/>
    <w:rsid w:val="00E119C7"/>
    <w:rsid w:val="00E11AB0"/>
    <w:rsid w:val="00E11E02"/>
    <w:rsid w:val="00E1200E"/>
    <w:rsid w:val="00E1422A"/>
    <w:rsid w:val="00E14B9F"/>
    <w:rsid w:val="00E16329"/>
    <w:rsid w:val="00E16FBE"/>
    <w:rsid w:val="00E20E47"/>
    <w:rsid w:val="00E2287F"/>
    <w:rsid w:val="00E22C2A"/>
    <w:rsid w:val="00E2325C"/>
    <w:rsid w:val="00E25D73"/>
    <w:rsid w:val="00E333A1"/>
    <w:rsid w:val="00E33ED6"/>
    <w:rsid w:val="00E34B98"/>
    <w:rsid w:val="00E357F7"/>
    <w:rsid w:val="00E35A6E"/>
    <w:rsid w:val="00E40943"/>
    <w:rsid w:val="00E41D7D"/>
    <w:rsid w:val="00E421CD"/>
    <w:rsid w:val="00E4264A"/>
    <w:rsid w:val="00E44C6B"/>
    <w:rsid w:val="00E44CB0"/>
    <w:rsid w:val="00E45190"/>
    <w:rsid w:val="00E453A0"/>
    <w:rsid w:val="00E46CE1"/>
    <w:rsid w:val="00E470C8"/>
    <w:rsid w:val="00E47EB5"/>
    <w:rsid w:val="00E50464"/>
    <w:rsid w:val="00E511A4"/>
    <w:rsid w:val="00E538EB"/>
    <w:rsid w:val="00E54CAE"/>
    <w:rsid w:val="00E5517E"/>
    <w:rsid w:val="00E5568F"/>
    <w:rsid w:val="00E57002"/>
    <w:rsid w:val="00E600F5"/>
    <w:rsid w:val="00E614D9"/>
    <w:rsid w:val="00E6230E"/>
    <w:rsid w:val="00E62385"/>
    <w:rsid w:val="00E63247"/>
    <w:rsid w:val="00E63AED"/>
    <w:rsid w:val="00E63D88"/>
    <w:rsid w:val="00E64CB8"/>
    <w:rsid w:val="00E665B1"/>
    <w:rsid w:val="00E67558"/>
    <w:rsid w:val="00E67AA2"/>
    <w:rsid w:val="00E73AE2"/>
    <w:rsid w:val="00E73D92"/>
    <w:rsid w:val="00E73FE0"/>
    <w:rsid w:val="00E741B8"/>
    <w:rsid w:val="00E75A45"/>
    <w:rsid w:val="00E772EB"/>
    <w:rsid w:val="00E777F8"/>
    <w:rsid w:val="00E811C6"/>
    <w:rsid w:val="00E81629"/>
    <w:rsid w:val="00E819DB"/>
    <w:rsid w:val="00E81C15"/>
    <w:rsid w:val="00E81F38"/>
    <w:rsid w:val="00E82378"/>
    <w:rsid w:val="00E82DB6"/>
    <w:rsid w:val="00E82E7F"/>
    <w:rsid w:val="00E848B9"/>
    <w:rsid w:val="00E8580E"/>
    <w:rsid w:val="00E8648D"/>
    <w:rsid w:val="00E86D46"/>
    <w:rsid w:val="00E91867"/>
    <w:rsid w:val="00E9231C"/>
    <w:rsid w:val="00E9269B"/>
    <w:rsid w:val="00E92C03"/>
    <w:rsid w:val="00E95383"/>
    <w:rsid w:val="00E9693E"/>
    <w:rsid w:val="00E96BAB"/>
    <w:rsid w:val="00E97A4A"/>
    <w:rsid w:val="00E97B0C"/>
    <w:rsid w:val="00EA06FF"/>
    <w:rsid w:val="00EA147D"/>
    <w:rsid w:val="00EA18BB"/>
    <w:rsid w:val="00EA1900"/>
    <w:rsid w:val="00EA1C3F"/>
    <w:rsid w:val="00EA1DE4"/>
    <w:rsid w:val="00EA3235"/>
    <w:rsid w:val="00EA35F1"/>
    <w:rsid w:val="00EA6E33"/>
    <w:rsid w:val="00EA7D32"/>
    <w:rsid w:val="00EB11ED"/>
    <w:rsid w:val="00EB144D"/>
    <w:rsid w:val="00EB179F"/>
    <w:rsid w:val="00EB1EE9"/>
    <w:rsid w:val="00EB4CDB"/>
    <w:rsid w:val="00EB5983"/>
    <w:rsid w:val="00EB6FEB"/>
    <w:rsid w:val="00EC1398"/>
    <w:rsid w:val="00EC1E23"/>
    <w:rsid w:val="00EC276D"/>
    <w:rsid w:val="00EC2B28"/>
    <w:rsid w:val="00EC7789"/>
    <w:rsid w:val="00EC7BF5"/>
    <w:rsid w:val="00ED101E"/>
    <w:rsid w:val="00ED1384"/>
    <w:rsid w:val="00ED1AFF"/>
    <w:rsid w:val="00ED206E"/>
    <w:rsid w:val="00ED28F5"/>
    <w:rsid w:val="00ED2B6D"/>
    <w:rsid w:val="00ED2DA1"/>
    <w:rsid w:val="00ED2DBE"/>
    <w:rsid w:val="00ED4101"/>
    <w:rsid w:val="00ED6831"/>
    <w:rsid w:val="00ED70CC"/>
    <w:rsid w:val="00ED7D4D"/>
    <w:rsid w:val="00EE00A2"/>
    <w:rsid w:val="00EE068D"/>
    <w:rsid w:val="00EE5214"/>
    <w:rsid w:val="00EE521D"/>
    <w:rsid w:val="00EE54A6"/>
    <w:rsid w:val="00EE772F"/>
    <w:rsid w:val="00EE778C"/>
    <w:rsid w:val="00EF0AF3"/>
    <w:rsid w:val="00EF164B"/>
    <w:rsid w:val="00EF2DE1"/>
    <w:rsid w:val="00EF42E6"/>
    <w:rsid w:val="00EF4904"/>
    <w:rsid w:val="00EF5748"/>
    <w:rsid w:val="00EF6948"/>
    <w:rsid w:val="00EF7BA2"/>
    <w:rsid w:val="00F00544"/>
    <w:rsid w:val="00F0162D"/>
    <w:rsid w:val="00F01819"/>
    <w:rsid w:val="00F019B3"/>
    <w:rsid w:val="00F01DC0"/>
    <w:rsid w:val="00F029E7"/>
    <w:rsid w:val="00F02AE5"/>
    <w:rsid w:val="00F02B8C"/>
    <w:rsid w:val="00F036AC"/>
    <w:rsid w:val="00F03A2F"/>
    <w:rsid w:val="00F03B23"/>
    <w:rsid w:val="00F0480B"/>
    <w:rsid w:val="00F061F5"/>
    <w:rsid w:val="00F07B0A"/>
    <w:rsid w:val="00F10243"/>
    <w:rsid w:val="00F1034C"/>
    <w:rsid w:val="00F110F5"/>
    <w:rsid w:val="00F111D1"/>
    <w:rsid w:val="00F114A0"/>
    <w:rsid w:val="00F120F9"/>
    <w:rsid w:val="00F128C0"/>
    <w:rsid w:val="00F14873"/>
    <w:rsid w:val="00F150D7"/>
    <w:rsid w:val="00F15324"/>
    <w:rsid w:val="00F15F0F"/>
    <w:rsid w:val="00F16987"/>
    <w:rsid w:val="00F17743"/>
    <w:rsid w:val="00F218C3"/>
    <w:rsid w:val="00F226F4"/>
    <w:rsid w:val="00F246F4"/>
    <w:rsid w:val="00F24744"/>
    <w:rsid w:val="00F249EA"/>
    <w:rsid w:val="00F24C00"/>
    <w:rsid w:val="00F257BA"/>
    <w:rsid w:val="00F26086"/>
    <w:rsid w:val="00F26F3C"/>
    <w:rsid w:val="00F27180"/>
    <w:rsid w:val="00F274B5"/>
    <w:rsid w:val="00F30506"/>
    <w:rsid w:val="00F30999"/>
    <w:rsid w:val="00F30BB0"/>
    <w:rsid w:val="00F31494"/>
    <w:rsid w:val="00F317A2"/>
    <w:rsid w:val="00F32331"/>
    <w:rsid w:val="00F32592"/>
    <w:rsid w:val="00F33433"/>
    <w:rsid w:val="00F33CFF"/>
    <w:rsid w:val="00F34282"/>
    <w:rsid w:val="00F35A2B"/>
    <w:rsid w:val="00F41629"/>
    <w:rsid w:val="00F41CC8"/>
    <w:rsid w:val="00F42081"/>
    <w:rsid w:val="00F42CF1"/>
    <w:rsid w:val="00F43242"/>
    <w:rsid w:val="00F438AE"/>
    <w:rsid w:val="00F508E1"/>
    <w:rsid w:val="00F50C1E"/>
    <w:rsid w:val="00F52602"/>
    <w:rsid w:val="00F61A80"/>
    <w:rsid w:val="00F61FE8"/>
    <w:rsid w:val="00F61FF6"/>
    <w:rsid w:val="00F622AE"/>
    <w:rsid w:val="00F63097"/>
    <w:rsid w:val="00F6324C"/>
    <w:rsid w:val="00F64107"/>
    <w:rsid w:val="00F6424A"/>
    <w:rsid w:val="00F650FC"/>
    <w:rsid w:val="00F6725B"/>
    <w:rsid w:val="00F67461"/>
    <w:rsid w:val="00F679D1"/>
    <w:rsid w:val="00F67F70"/>
    <w:rsid w:val="00F71502"/>
    <w:rsid w:val="00F72020"/>
    <w:rsid w:val="00F7428B"/>
    <w:rsid w:val="00F76BCD"/>
    <w:rsid w:val="00F7742A"/>
    <w:rsid w:val="00F77DFE"/>
    <w:rsid w:val="00F80985"/>
    <w:rsid w:val="00F80F4E"/>
    <w:rsid w:val="00F815B9"/>
    <w:rsid w:val="00F8291F"/>
    <w:rsid w:val="00F83EE8"/>
    <w:rsid w:val="00F8465D"/>
    <w:rsid w:val="00F84D7D"/>
    <w:rsid w:val="00F879AE"/>
    <w:rsid w:val="00F9124B"/>
    <w:rsid w:val="00F918A1"/>
    <w:rsid w:val="00F92142"/>
    <w:rsid w:val="00F92BC4"/>
    <w:rsid w:val="00F93085"/>
    <w:rsid w:val="00F94892"/>
    <w:rsid w:val="00F957E0"/>
    <w:rsid w:val="00F95D58"/>
    <w:rsid w:val="00F971DE"/>
    <w:rsid w:val="00FA028C"/>
    <w:rsid w:val="00FA0AE1"/>
    <w:rsid w:val="00FA0C29"/>
    <w:rsid w:val="00FA294E"/>
    <w:rsid w:val="00FA29FC"/>
    <w:rsid w:val="00FA2B09"/>
    <w:rsid w:val="00FA3096"/>
    <w:rsid w:val="00FA425F"/>
    <w:rsid w:val="00FA4470"/>
    <w:rsid w:val="00FA590E"/>
    <w:rsid w:val="00FA5B41"/>
    <w:rsid w:val="00FA69F5"/>
    <w:rsid w:val="00FA75DF"/>
    <w:rsid w:val="00FA7A7A"/>
    <w:rsid w:val="00FB1A39"/>
    <w:rsid w:val="00FB3941"/>
    <w:rsid w:val="00FB3BB1"/>
    <w:rsid w:val="00FB500A"/>
    <w:rsid w:val="00FC1DB4"/>
    <w:rsid w:val="00FC1E35"/>
    <w:rsid w:val="00FC303E"/>
    <w:rsid w:val="00FC309E"/>
    <w:rsid w:val="00FC35A1"/>
    <w:rsid w:val="00FC5280"/>
    <w:rsid w:val="00FC5914"/>
    <w:rsid w:val="00FC7B84"/>
    <w:rsid w:val="00FC7D17"/>
    <w:rsid w:val="00FD0930"/>
    <w:rsid w:val="00FD1044"/>
    <w:rsid w:val="00FD15E3"/>
    <w:rsid w:val="00FD3ED1"/>
    <w:rsid w:val="00FD5A96"/>
    <w:rsid w:val="00FD63E7"/>
    <w:rsid w:val="00FD70C1"/>
    <w:rsid w:val="00FD718A"/>
    <w:rsid w:val="00FE06F8"/>
    <w:rsid w:val="00FE126D"/>
    <w:rsid w:val="00FE321A"/>
    <w:rsid w:val="00FE33D6"/>
    <w:rsid w:val="00FE3A9D"/>
    <w:rsid w:val="00FE52AA"/>
    <w:rsid w:val="00FE57F1"/>
    <w:rsid w:val="00FE5CAC"/>
    <w:rsid w:val="00FE73E1"/>
    <w:rsid w:val="00FE7DEB"/>
    <w:rsid w:val="00FF00C7"/>
    <w:rsid w:val="00FF00DB"/>
    <w:rsid w:val="00FF1841"/>
    <w:rsid w:val="00FF1943"/>
    <w:rsid w:val="00FF32B1"/>
    <w:rsid w:val="00FF55AF"/>
    <w:rsid w:val="00FF5F22"/>
    <w:rsid w:val="00FF67D6"/>
    <w:rsid w:val="00FF77CD"/>
    <w:rsid w:val="00FF79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roke="f">
      <v:stroke on="f"/>
      <o:colormru v:ext="edit" colors="#635d63,#304f92,#ff001a,#036,#ddd,silver,#b2b2b2,#d9dadb"/>
    </o:shapedefaults>
    <o:shapelayout v:ext="edit">
      <o:idmap v:ext="edit" data="1"/>
    </o:shapelayout>
  </w:shapeDefaults>
  <w:doNotEmbedSmartTags/>
  <w:decimalSymbol w:val="."/>
  <w:listSeparator w:val=","/>
  <w14:docId w14:val="0DBF1532"/>
  <w15:chartTrackingRefBased/>
  <w15:docId w15:val="{527252EA-EE7E-4D1F-AF45-E18CBBEB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List Bullet"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0A3F"/>
    <w:rPr>
      <w:rFonts w:ascii="Arial" w:hAnsi="Arial"/>
      <w:sz w:val="22"/>
      <w:szCs w:val="24"/>
    </w:rPr>
  </w:style>
  <w:style w:type="paragraph" w:styleId="Heading1">
    <w:name w:val="heading 1"/>
    <w:next w:val="BodyText"/>
    <w:link w:val="Heading1Char"/>
    <w:qFormat/>
    <w:rsid w:val="00486A58"/>
    <w:pPr>
      <w:keepNext/>
      <w:numPr>
        <w:numId w:val="49"/>
      </w:numPr>
      <w:spacing w:before="240" w:after="240"/>
      <w:outlineLvl w:val="0"/>
    </w:pPr>
    <w:rPr>
      <w:rFonts w:ascii="Arial" w:hAnsi="Arial"/>
      <w:b/>
      <w:sz w:val="36"/>
      <w:szCs w:val="36"/>
    </w:rPr>
  </w:style>
  <w:style w:type="paragraph" w:styleId="Heading2">
    <w:name w:val="heading 2"/>
    <w:next w:val="BodyText"/>
    <w:link w:val="Heading2Char"/>
    <w:qFormat/>
    <w:rsid w:val="00300AC2"/>
    <w:pPr>
      <w:keepNext/>
      <w:numPr>
        <w:ilvl w:val="1"/>
        <w:numId w:val="49"/>
      </w:numPr>
      <w:spacing w:before="120" w:after="120"/>
      <w:outlineLvl w:val="1"/>
    </w:pPr>
    <w:rPr>
      <w:rFonts w:ascii="Arial" w:hAnsi="Arial"/>
      <w:color w:val="5ACAAF"/>
      <w:sz w:val="32"/>
      <w:szCs w:val="24"/>
    </w:rPr>
  </w:style>
  <w:style w:type="paragraph" w:styleId="Heading3">
    <w:name w:val="heading 3"/>
    <w:next w:val="BodyText"/>
    <w:link w:val="Heading3Char"/>
    <w:qFormat/>
    <w:rsid w:val="00486A58"/>
    <w:pPr>
      <w:keepNext/>
      <w:numPr>
        <w:ilvl w:val="2"/>
        <w:numId w:val="49"/>
      </w:numPr>
      <w:spacing w:before="120" w:after="120"/>
      <w:outlineLvl w:val="2"/>
    </w:pPr>
    <w:rPr>
      <w:rFonts w:ascii="Arial" w:hAnsi="Arial"/>
      <w:b/>
      <w:color w:val="5ACAAF"/>
      <w:sz w:val="28"/>
      <w:szCs w:val="24"/>
    </w:rPr>
  </w:style>
  <w:style w:type="paragraph" w:styleId="Heading4">
    <w:name w:val="heading 4"/>
    <w:next w:val="BodyText"/>
    <w:link w:val="Heading4Char"/>
    <w:qFormat/>
    <w:rsid w:val="00486A58"/>
    <w:pPr>
      <w:keepNext/>
      <w:spacing w:before="120" w:after="120"/>
      <w:outlineLvl w:val="3"/>
    </w:pPr>
    <w:rPr>
      <w:rFonts w:ascii="Arial" w:hAnsi="Arial"/>
      <w:b/>
      <w:i/>
      <w:color w:val="5ACAAF"/>
      <w:sz w:val="28"/>
      <w:szCs w:val="24"/>
    </w:rPr>
  </w:style>
  <w:style w:type="paragraph" w:styleId="Heading5">
    <w:name w:val="heading 5"/>
    <w:next w:val="BodyText"/>
    <w:qFormat/>
    <w:rsid w:val="00BA354E"/>
    <w:pPr>
      <w:keepNext/>
      <w:keepLines/>
      <w:spacing w:before="240" w:after="120"/>
      <w:outlineLvl w:val="4"/>
    </w:pPr>
    <w:rPr>
      <w:rFonts w:ascii="Arial" w:hAnsi="Arial"/>
      <w:b/>
      <w:sz w:val="22"/>
      <w:szCs w:val="24"/>
    </w:rPr>
  </w:style>
  <w:style w:type="paragraph" w:styleId="Heading6">
    <w:name w:val="heading 6"/>
    <w:next w:val="BodyText"/>
    <w:qFormat/>
    <w:rsid w:val="00D903FE"/>
    <w:pPr>
      <w:keepNext/>
      <w:spacing w:before="120" w:after="120"/>
      <w:outlineLvl w:val="5"/>
    </w:pPr>
    <w:rPr>
      <w:rFonts w:ascii="Arial" w:hAnsi="Arial"/>
      <w:bCs/>
      <w:i/>
      <w:color w:val="343333"/>
      <w:sz w:val="28"/>
      <w:szCs w:val="22"/>
    </w:rPr>
  </w:style>
  <w:style w:type="paragraph" w:styleId="Heading7">
    <w:name w:val="heading 7"/>
    <w:basedOn w:val="Normal"/>
    <w:next w:val="Normal"/>
    <w:qFormat/>
    <w:rsid w:val="007E7F07"/>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7E7F07"/>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7E7F07"/>
    <w:pPr>
      <w:numPr>
        <w:ilvl w:val="8"/>
        <w:numId w:val="4"/>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7F07"/>
    <w:pPr>
      <w:spacing w:before="120" w:after="120" w:line="276" w:lineRule="auto"/>
    </w:pPr>
  </w:style>
  <w:style w:type="paragraph" w:styleId="BodyText2">
    <w:name w:val="Body Text 2"/>
    <w:basedOn w:val="BodyText"/>
    <w:semiHidden/>
    <w:rsid w:val="007E7F07"/>
    <w:rPr>
      <w:lang w:eastAsia="en-US"/>
    </w:rPr>
  </w:style>
  <w:style w:type="paragraph" w:styleId="Header">
    <w:name w:val="header"/>
    <w:basedOn w:val="Normal"/>
    <w:rsid w:val="007E7F07"/>
    <w:pPr>
      <w:tabs>
        <w:tab w:val="center" w:pos="4320"/>
        <w:tab w:val="right" w:pos="8640"/>
      </w:tabs>
    </w:pPr>
  </w:style>
  <w:style w:type="paragraph" w:styleId="ListBullet">
    <w:name w:val="List Bullet"/>
    <w:qFormat/>
    <w:rsid w:val="000277C5"/>
    <w:pPr>
      <w:numPr>
        <w:numId w:val="16"/>
      </w:numPr>
      <w:spacing w:before="60" w:after="60" w:line="276" w:lineRule="auto"/>
    </w:pPr>
    <w:rPr>
      <w:rFonts w:ascii="Arial" w:hAnsi="Arial"/>
      <w:snapToGrid w:val="0"/>
      <w:sz w:val="22"/>
      <w:szCs w:val="24"/>
    </w:rPr>
  </w:style>
  <w:style w:type="table" w:styleId="TableGrid">
    <w:name w:val="Table Grid"/>
    <w:basedOn w:val="TableNormal"/>
    <w:rsid w:val="007E7F07"/>
    <w:rPr>
      <w:rFonts w:ascii="Arial" w:hAnsi="Arial"/>
    </w:rPr>
    <w:tblPr>
      <w:tblInd w:w="108" w:type="dxa"/>
    </w:tblPr>
    <w:trPr>
      <w:cantSplit/>
      <w:tblHeader/>
    </w:trPr>
  </w:style>
  <w:style w:type="paragraph" w:styleId="TOC2">
    <w:name w:val="toc 2"/>
    <w:basedOn w:val="Normal"/>
    <w:next w:val="Normal"/>
    <w:uiPriority w:val="39"/>
    <w:rsid w:val="008C6A73"/>
    <w:pPr>
      <w:tabs>
        <w:tab w:val="left" w:pos="1134"/>
        <w:tab w:val="right" w:leader="dot" w:pos="8505"/>
      </w:tabs>
      <w:spacing w:before="60"/>
      <w:ind w:left="567" w:right="567"/>
    </w:pPr>
    <w:rPr>
      <w:noProof/>
    </w:rPr>
  </w:style>
  <w:style w:type="paragraph" w:customStyle="1" w:styleId="TableBullet">
    <w:name w:val="Table Bullet"/>
    <w:basedOn w:val="TableTextLeft"/>
    <w:rsid w:val="000277C5"/>
    <w:pPr>
      <w:numPr>
        <w:numId w:val="17"/>
      </w:numPr>
    </w:pPr>
  </w:style>
  <w:style w:type="paragraph" w:customStyle="1" w:styleId="TableTextLeft">
    <w:name w:val="Table Text Left"/>
    <w:basedOn w:val="Normal"/>
    <w:link w:val="TableTextLeftCharChar"/>
    <w:rsid w:val="007E7F07"/>
    <w:pPr>
      <w:spacing w:before="60" w:after="40"/>
    </w:pPr>
    <w:rPr>
      <w:rFonts w:eastAsia="MS Mincho"/>
      <w:sz w:val="20"/>
      <w:lang w:eastAsia="en-US"/>
    </w:rPr>
  </w:style>
  <w:style w:type="character" w:customStyle="1" w:styleId="TableTextLeftCharChar">
    <w:name w:val="Table Text Left Char Char"/>
    <w:basedOn w:val="DefaultParagraphFont"/>
    <w:link w:val="TableTextLeft"/>
    <w:rsid w:val="007E7F07"/>
    <w:rPr>
      <w:rFonts w:ascii="Arial" w:eastAsia="MS Mincho" w:hAnsi="Arial"/>
      <w:szCs w:val="24"/>
      <w:lang w:val="en-AU" w:eastAsia="en-US" w:bidi="ar-SA"/>
    </w:rPr>
  </w:style>
  <w:style w:type="character" w:styleId="Hyperlink">
    <w:name w:val="Hyperlink"/>
    <w:basedOn w:val="DefaultParagraphFont"/>
    <w:uiPriority w:val="99"/>
    <w:rsid w:val="007E7F07"/>
    <w:rPr>
      <w:color w:val="0000FF"/>
      <w:u w:val="single"/>
    </w:rPr>
  </w:style>
  <w:style w:type="numbering" w:styleId="111111">
    <w:name w:val="Outline List 2"/>
    <w:basedOn w:val="NoList"/>
    <w:semiHidden/>
    <w:rsid w:val="007E7F07"/>
    <w:pPr>
      <w:numPr>
        <w:numId w:val="1"/>
      </w:numPr>
    </w:pPr>
  </w:style>
  <w:style w:type="table" w:customStyle="1" w:styleId="BlackTable">
    <w:name w:val="Black Table"/>
    <w:basedOn w:val="TableNormal"/>
    <w:rsid w:val="007E7F07"/>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paragraph" w:styleId="TOC1">
    <w:name w:val="toc 1"/>
    <w:basedOn w:val="Normal"/>
    <w:next w:val="Normal"/>
    <w:uiPriority w:val="39"/>
    <w:rsid w:val="008C6A73"/>
    <w:pPr>
      <w:tabs>
        <w:tab w:val="left" w:pos="567"/>
        <w:tab w:val="right" w:leader="dot" w:pos="8505"/>
      </w:tabs>
      <w:spacing w:before="120"/>
      <w:ind w:right="567"/>
    </w:pPr>
    <w:rPr>
      <w:noProof/>
      <w:sz w:val="24"/>
    </w:rPr>
  </w:style>
  <w:style w:type="character" w:customStyle="1" w:styleId="Date1">
    <w:name w:val="Date1"/>
    <w:basedOn w:val="DefaultParagraphFont"/>
    <w:semiHidden/>
    <w:rsid w:val="007E7F07"/>
  </w:style>
  <w:style w:type="paragraph" w:customStyle="1" w:styleId="Heading">
    <w:name w:val="Heading"/>
    <w:basedOn w:val="Heading1"/>
    <w:next w:val="BodyText"/>
    <w:link w:val="HeadingChar"/>
    <w:qFormat/>
    <w:rsid w:val="00784A76"/>
    <w:pPr>
      <w:pageBreakBefore/>
      <w:numPr>
        <w:numId w:val="0"/>
      </w:numPr>
    </w:pPr>
    <w:rPr>
      <w:noProof/>
    </w:rPr>
  </w:style>
  <w:style w:type="table" w:customStyle="1" w:styleId="Figure">
    <w:name w:val="Figure"/>
    <w:basedOn w:val="TableGrid1"/>
    <w:uiPriority w:val="99"/>
    <w:rsid w:val="00EF5748"/>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lockQuotation">
    <w:name w:val="Block Quotation"/>
    <w:basedOn w:val="BodyText"/>
    <w:qFormat/>
    <w:rsid w:val="00C141FE"/>
    <w:pPr>
      <w:ind w:left="567" w:right="567"/>
      <w:jc w:val="both"/>
    </w:pPr>
    <w:rPr>
      <w:noProof/>
      <w:sz w:val="20"/>
      <w:lang w:eastAsia="en-US"/>
    </w:rPr>
  </w:style>
  <w:style w:type="paragraph" w:styleId="ListNumber">
    <w:name w:val="List Number"/>
    <w:aliases w:val="Numbered level 1"/>
    <w:basedOn w:val="Normal"/>
    <w:rsid w:val="000277C5"/>
    <w:pPr>
      <w:numPr>
        <w:ilvl w:val="5"/>
        <w:numId w:val="25"/>
      </w:numPr>
      <w:spacing w:before="60" w:after="60" w:line="276" w:lineRule="auto"/>
    </w:pPr>
    <w:rPr>
      <w:color w:val="000000"/>
    </w:rPr>
  </w:style>
  <w:style w:type="paragraph" w:styleId="Footer">
    <w:name w:val="footer"/>
    <w:rsid w:val="007E7F07"/>
    <w:pPr>
      <w:tabs>
        <w:tab w:val="right" w:pos="9355"/>
      </w:tabs>
    </w:pPr>
    <w:rPr>
      <w:rFonts w:ascii="Arial" w:hAnsi="Arial"/>
      <w:b/>
      <w:color w:val="635D63"/>
      <w:sz w:val="18"/>
      <w:szCs w:val="18"/>
    </w:rPr>
  </w:style>
  <w:style w:type="paragraph" w:customStyle="1" w:styleId="BodyText-White">
    <w:name w:val="Body Text - White"/>
    <w:basedOn w:val="BodyText"/>
    <w:rsid w:val="007E7F07"/>
    <w:rPr>
      <w:color w:val="FFFFFF"/>
    </w:rPr>
  </w:style>
  <w:style w:type="paragraph" w:customStyle="1" w:styleId="SectionHeading">
    <w:name w:val="Section Heading"/>
    <w:basedOn w:val="Normal"/>
    <w:semiHidden/>
    <w:rsid w:val="007E7F07"/>
    <w:pPr>
      <w:tabs>
        <w:tab w:val="num" w:pos="1134"/>
      </w:tabs>
      <w:ind w:hanging="567"/>
    </w:pPr>
    <w:rPr>
      <w:sz w:val="48"/>
    </w:rPr>
  </w:style>
  <w:style w:type="character" w:customStyle="1" w:styleId="SectionNo">
    <w:name w:val="Section No"/>
    <w:basedOn w:val="DefaultParagraphFont"/>
    <w:semiHidden/>
    <w:rsid w:val="007E7F07"/>
    <w:rPr>
      <w:rFonts w:ascii="Arial" w:hAnsi="Arial"/>
      <w:b/>
      <w:sz w:val="20"/>
    </w:rPr>
  </w:style>
  <w:style w:type="character" w:customStyle="1" w:styleId="BodyTextItalics">
    <w:name w:val="Body Text Italics"/>
    <w:basedOn w:val="DefaultParagraphFont"/>
    <w:semiHidden/>
    <w:rsid w:val="007E7F07"/>
    <w:rPr>
      <w:rFonts w:ascii="Arial" w:hAnsi="Arial"/>
      <w:i/>
      <w:sz w:val="20"/>
      <w:lang w:val="en-AU"/>
    </w:rPr>
  </w:style>
  <w:style w:type="character" w:customStyle="1" w:styleId="BoldEmphasis">
    <w:name w:val="Bold Emphasis"/>
    <w:basedOn w:val="DefaultParagraphFont"/>
    <w:semiHidden/>
    <w:rsid w:val="007E7F07"/>
    <w:rPr>
      <w:b/>
    </w:rPr>
  </w:style>
  <w:style w:type="paragraph" w:styleId="TOC3">
    <w:name w:val="toc 3"/>
    <w:basedOn w:val="Normal"/>
    <w:next w:val="Normal"/>
    <w:uiPriority w:val="39"/>
    <w:rsid w:val="008C6A73"/>
    <w:pPr>
      <w:tabs>
        <w:tab w:val="left" w:pos="1701"/>
        <w:tab w:val="right" w:leader="dot" w:pos="8505"/>
      </w:tabs>
      <w:ind w:left="1134" w:right="567"/>
    </w:pPr>
    <w:rPr>
      <w:noProof/>
    </w:rPr>
  </w:style>
  <w:style w:type="paragraph" w:styleId="BodyText3">
    <w:name w:val="Body Text 3"/>
    <w:basedOn w:val="BodyText"/>
    <w:semiHidden/>
    <w:rsid w:val="007E7F07"/>
    <w:rPr>
      <w:szCs w:val="16"/>
      <w:lang w:eastAsia="en-US"/>
    </w:rPr>
  </w:style>
  <w:style w:type="table" w:customStyle="1" w:styleId="NavyTable">
    <w:name w:val="Navy Table"/>
    <w:basedOn w:val="TableNormal"/>
    <w:rsid w:val="004A025E"/>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ext">
    <w:name w:val="text"/>
    <w:next w:val="Normal"/>
    <w:autoRedefine/>
    <w:semiHidden/>
    <w:rsid w:val="007E7F07"/>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Subtitle"/>
    <w:link w:val="TitleChar"/>
    <w:qFormat/>
    <w:rsid w:val="00A267AD"/>
    <w:pPr>
      <w:spacing w:after="600"/>
    </w:pPr>
    <w:rPr>
      <w:b/>
      <w:color w:val="FFFFFF"/>
      <w:sz w:val="48"/>
      <w:szCs w:val="48"/>
      <w:lang w:eastAsia="en-US"/>
    </w:rPr>
  </w:style>
  <w:style w:type="character" w:customStyle="1" w:styleId="DocProjectName">
    <w:name w:val="DocProjectName"/>
    <w:basedOn w:val="DefaultParagraphFont"/>
    <w:semiHidden/>
    <w:rsid w:val="007E7F07"/>
  </w:style>
  <w:style w:type="character" w:customStyle="1" w:styleId="DocTitle">
    <w:name w:val="DocTitle"/>
    <w:basedOn w:val="DefaultParagraphFont"/>
    <w:semiHidden/>
    <w:rsid w:val="007E7F07"/>
  </w:style>
  <w:style w:type="character" w:customStyle="1" w:styleId="DocSubTitle">
    <w:name w:val="DocSubTitle"/>
    <w:basedOn w:val="DefaultParagraphFont"/>
    <w:semiHidden/>
    <w:rsid w:val="007E7F07"/>
  </w:style>
  <w:style w:type="paragraph" w:customStyle="1" w:styleId="TableTextCentre">
    <w:name w:val="Table Text Centre"/>
    <w:basedOn w:val="TableTextLeft"/>
    <w:rsid w:val="007E7F07"/>
    <w:pPr>
      <w:jc w:val="center"/>
    </w:pPr>
    <w:rPr>
      <w:lang w:val="en-NZ"/>
    </w:rPr>
  </w:style>
  <w:style w:type="paragraph" w:styleId="ListParagraph">
    <w:name w:val="List Paragraph"/>
    <w:basedOn w:val="BodyText"/>
    <w:link w:val="ListParagraphChar"/>
    <w:uiPriority w:val="34"/>
    <w:qFormat/>
    <w:rsid w:val="007E7F07"/>
    <w:pPr>
      <w:numPr>
        <w:numId w:val="14"/>
      </w:numPr>
      <w:spacing w:before="60" w:after="60"/>
    </w:pPr>
  </w:style>
  <w:style w:type="paragraph" w:customStyle="1" w:styleId="TableTitle">
    <w:name w:val="Table Title"/>
    <w:basedOn w:val="Heading5"/>
    <w:semiHidden/>
    <w:rsid w:val="007E7F07"/>
    <w:rPr>
      <w:rFonts w:ascii="Gill Sans MT" w:hAnsi="Gill Sans MT"/>
      <w:color w:val="000000"/>
      <w:sz w:val="18"/>
    </w:rPr>
  </w:style>
  <w:style w:type="paragraph" w:customStyle="1" w:styleId="DueDate">
    <w:name w:val="DueDate"/>
    <w:semiHidden/>
    <w:rsid w:val="007E7F07"/>
    <w:pPr>
      <w:spacing w:before="80"/>
      <w:ind w:left="284"/>
    </w:pPr>
    <w:rPr>
      <w:rFonts w:ascii="Gill Sans MT" w:hAnsi="Gill Sans MT" w:cs="Arial"/>
      <w:color w:val="003366"/>
      <w:sz w:val="28"/>
      <w:szCs w:val="28"/>
      <w:lang w:eastAsia="en-US"/>
    </w:rPr>
  </w:style>
  <w:style w:type="character" w:customStyle="1" w:styleId="TitleChar">
    <w:name w:val="Title Char"/>
    <w:basedOn w:val="DefaultParagraphFont"/>
    <w:link w:val="Title"/>
    <w:rsid w:val="00A267AD"/>
    <w:rPr>
      <w:rFonts w:ascii="Arial" w:hAnsi="Arial"/>
      <w:b/>
      <w:color w:val="FFFFFF"/>
      <w:sz w:val="48"/>
      <w:szCs w:val="48"/>
      <w:lang w:val="en-AU" w:eastAsia="en-US" w:bidi="ar-SA"/>
    </w:rPr>
  </w:style>
  <w:style w:type="paragraph" w:customStyle="1" w:styleId="TableListNumber">
    <w:name w:val="Table List Number"/>
    <w:basedOn w:val="TableTextLeft"/>
    <w:rsid w:val="000277C5"/>
    <w:pPr>
      <w:numPr>
        <w:numId w:val="19"/>
      </w:numPr>
    </w:pPr>
  </w:style>
  <w:style w:type="paragraph" w:customStyle="1" w:styleId="TableListLetter">
    <w:name w:val="Table List Letter"/>
    <w:basedOn w:val="TableTextLeft"/>
    <w:rsid w:val="000277C5"/>
    <w:pPr>
      <w:numPr>
        <w:numId w:val="18"/>
      </w:numPr>
    </w:pPr>
  </w:style>
  <w:style w:type="table" w:customStyle="1" w:styleId="Table-Standard1">
    <w:name w:val="Table-Standard1"/>
    <w:basedOn w:val="TableNormal"/>
    <w:semiHidden/>
    <w:rsid w:val="007E7F07"/>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paragraph" w:customStyle="1" w:styleId="Publicationtype">
    <w:name w:val="Publication type"/>
    <w:semiHidden/>
    <w:rsid w:val="00897242"/>
    <w:pPr>
      <w:spacing w:after="600"/>
      <w:ind w:left="567" w:right="567"/>
    </w:pPr>
    <w:rPr>
      <w:rFonts w:ascii="Arial" w:hAnsi="Arial" w:cs="Arial"/>
      <w:color w:val="000000"/>
      <w:sz w:val="24"/>
      <w:szCs w:val="24"/>
    </w:rPr>
  </w:style>
  <w:style w:type="paragraph" w:styleId="Subtitle">
    <w:name w:val="Subtitle"/>
    <w:qFormat/>
    <w:rsid w:val="00F02B8C"/>
    <w:pPr>
      <w:spacing w:after="600"/>
      <w:ind w:right="567"/>
      <w:outlineLvl w:val="1"/>
    </w:pPr>
    <w:rPr>
      <w:rFonts w:ascii="Arial" w:hAnsi="Arial" w:cs="Arial"/>
      <w:b/>
      <w:color w:val="FFFFFF"/>
      <w:sz w:val="40"/>
      <w:szCs w:val="40"/>
    </w:rPr>
  </w:style>
  <w:style w:type="paragraph" w:customStyle="1" w:styleId="ListAlpha">
    <w:name w:val="List Alpha"/>
    <w:basedOn w:val="ListNumber"/>
    <w:semiHidden/>
    <w:rsid w:val="007E7F07"/>
    <w:pPr>
      <w:numPr>
        <w:ilvl w:val="0"/>
        <w:numId w:val="5"/>
      </w:numPr>
    </w:pPr>
  </w:style>
  <w:style w:type="character" w:customStyle="1" w:styleId="DocDate">
    <w:name w:val="DocDate"/>
    <w:basedOn w:val="DefaultParagraphFont"/>
    <w:semiHidden/>
    <w:rsid w:val="007E7F07"/>
  </w:style>
  <w:style w:type="numbering" w:styleId="1ai">
    <w:name w:val="Outline List 1"/>
    <w:basedOn w:val="NoList"/>
    <w:semiHidden/>
    <w:rsid w:val="007E7F07"/>
    <w:pPr>
      <w:numPr>
        <w:numId w:val="2"/>
      </w:numPr>
    </w:pPr>
  </w:style>
  <w:style w:type="numbering" w:styleId="ArticleSection">
    <w:name w:val="Outline List 3"/>
    <w:basedOn w:val="NoList"/>
    <w:semiHidden/>
    <w:rsid w:val="007E7F07"/>
    <w:pPr>
      <w:numPr>
        <w:numId w:val="3"/>
      </w:numPr>
    </w:pPr>
  </w:style>
  <w:style w:type="paragraph" w:styleId="BlockText">
    <w:name w:val="Block Text"/>
    <w:basedOn w:val="Normal"/>
    <w:semiHidden/>
    <w:rsid w:val="007E7F07"/>
    <w:pPr>
      <w:spacing w:after="120"/>
      <w:ind w:left="1440" w:right="1440"/>
    </w:pPr>
  </w:style>
  <w:style w:type="paragraph" w:styleId="BodyTextFirstIndent">
    <w:name w:val="Body Text First Indent"/>
    <w:basedOn w:val="BodyText"/>
    <w:semiHidden/>
    <w:rsid w:val="007E7F07"/>
    <w:pPr>
      <w:spacing w:line="240" w:lineRule="auto"/>
      <w:ind w:firstLine="210"/>
    </w:pPr>
  </w:style>
  <w:style w:type="paragraph" w:styleId="BodyTextIndent">
    <w:name w:val="Body Text Indent"/>
    <w:basedOn w:val="Normal"/>
    <w:semiHidden/>
    <w:rsid w:val="007E7F07"/>
    <w:pPr>
      <w:spacing w:after="120"/>
      <w:ind w:left="283"/>
    </w:pPr>
  </w:style>
  <w:style w:type="paragraph" w:styleId="BodyTextFirstIndent2">
    <w:name w:val="Body Text First Indent 2"/>
    <w:basedOn w:val="BodyTextIndent"/>
    <w:semiHidden/>
    <w:rsid w:val="007E7F07"/>
    <w:pPr>
      <w:ind w:firstLine="210"/>
    </w:pPr>
  </w:style>
  <w:style w:type="paragraph" w:styleId="BodyTextIndent2">
    <w:name w:val="Body Text Indent 2"/>
    <w:basedOn w:val="Normal"/>
    <w:semiHidden/>
    <w:rsid w:val="007E7F07"/>
    <w:pPr>
      <w:spacing w:after="120" w:line="480" w:lineRule="auto"/>
      <w:ind w:left="283"/>
    </w:pPr>
  </w:style>
  <w:style w:type="paragraph" w:styleId="BodyTextIndent3">
    <w:name w:val="Body Text Indent 3"/>
    <w:basedOn w:val="Normal"/>
    <w:semiHidden/>
    <w:rsid w:val="007E7F07"/>
    <w:pPr>
      <w:spacing w:after="120"/>
      <w:ind w:left="283"/>
    </w:pPr>
    <w:rPr>
      <w:sz w:val="16"/>
      <w:szCs w:val="16"/>
    </w:rPr>
  </w:style>
  <w:style w:type="paragraph" w:styleId="Caption">
    <w:name w:val="caption"/>
    <w:basedOn w:val="Normal"/>
    <w:next w:val="BodyText"/>
    <w:qFormat/>
    <w:rsid w:val="007E7F07"/>
    <w:pPr>
      <w:spacing w:before="120" w:after="120"/>
    </w:pPr>
    <w:rPr>
      <w:b/>
      <w:bCs/>
      <w:sz w:val="20"/>
      <w:szCs w:val="20"/>
    </w:rPr>
  </w:style>
  <w:style w:type="paragraph" w:styleId="Closing">
    <w:name w:val="Closing"/>
    <w:basedOn w:val="Normal"/>
    <w:semiHidden/>
    <w:rsid w:val="007E7F07"/>
    <w:pPr>
      <w:ind w:left="4252"/>
    </w:pPr>
  </w:style>
  <w:style w:type="paragraph" w:styleId="Date">
    <w:name w:val="Date"/>
    <w:basedOn w:val="Normal"/>
    <w:next w:val="Normal"/>
    <w:semiHidden/>
    <w:rsid w:val="007E7F07"/>
  </w:style>
  <w:style w:type="paragraph" w:styleId="E-mailSignature">
    <w:name w:val="E-mail Signature"/>
    <w:basedOn w:val="Normal"/>
    <w:semiHidden/>
    <w:rsid w:val="007E7F07"/>
  </w:style>
  <w:style w:type="character" w:styleId="Emphasis">
    <w:name w:val="Emphasis"/>
    <w:basedOn w:val="DefaultParagraphFont"/>
    <w:uiPriority w:val="20"/>
    <w:qFormat/>
    <w:rsid w:val="007E7F07"/>
    <w:rPr>
      <w:i/>
      <w:iCs/>
    </w:rPr>
  </w:style>
  <w:style w:type="paragraph" w:styleId="EnvelopeAddress">
    <w:name w:val="envelope address"/>
    <w:basedOn w:val="Normal"/>
    <w:semiHidden/>
    <w:rsid w:val="007E7F07"/>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7E7F07"/>
    <w:rPr>
      <w:rFonts w:cs="Arial"/>
      <w:sz w:val="20"/>
      <w:szCs w:val="20"/>
    </w:rPr>
  </w:style>
  <w:style w:type="character" w:styleId="FollowedHyperlink">
    <w:name w:val="FollowedHyperlink"/>
    <w:basedOn w:val="DefaultParagraphFont"/>
    <w:semiHidden/>
    <w:rsid w:val="007E7F07"/>
    <w:rPr>
      <w:color w:val="800080"/>
      <w:u w:val="single"/>
    </w:rPr>
  </w:style>
  <w:style w:type="character" w:styleId="HTMLAcronym">
    <w:name w:val="HTML Acronym"/>
    <w:basedOn w:val="DefaultParagraphFont"/>
    <w:semiHidden/>
    <w:rsid w:val="007E7F07"/>
  </w:style>
  <w:style w:type="paragraph" w:styleId="HTMLAddress">
    <w:name w:val="HTML Address"/>
    <w:basedOn w:val="Normal"/>
    <w:semiHidden/>
    <w:rsid w:val="007E7F07"/>
    <w:rPr>
      <w:i/>
      <w:iCs/>
    </w:rPr>
  </w:style>
  <w:style w:type="character" w:styleId="HTMLCite">
    <w:name w:val="HTML Cite"/>
    <w:basedOn w:val="DefaultParagraphFont"/>
    <w:semiHidden/>
    <w:rsid w:val="007E7F07"/>
    <w:rPr>
      <w:i/>
      <w:iCs/>
    </w:rPr>
  </w:style>
  <w:style w:type="character" w:styleId="HTMLCode">
    <w:name w:val="HTML Code"/>
    <w:basedOn w:val="DefaultParagraphFont"/>
    <w:semiHidden/>
    <w:rsid w:val="007E7F07"/>
    <w:rPr>
      <w:rFonts w:ascii="Courier New" w:hAnsi="Courier New" w:cs="Courier New"/>
      <w:sz w:val="20"/>
      <w:szCs w:val="20"/>
    </w:rPr>
  </w:style>
  <w:style w:type="character" w:styleId="HTMLDefinition">
    <w:name w:val="HTML Definition"/>
    <w:basedOn w:val="DefaultParagraphFont"/>
    <w:semiHidden/>
    <w:rsid w:val="007E7F07"/>
    <w:rPr>
      <w:i/>
      <w:iCs/>
    </w:rPr>
  </w:style>
  <w:style w:type="character" w:styleId="HTMLKeyboard">
    <w:name w:val="HTML Keyboard"/>
    <w:basedOn w:val="DefaultParagraphFont"/>
    <w:semiHidden/>
    <w:rsid w:val="007E7F07"/>
    <w:rPr>
      <w:rFonts w:ascii="Courier New" w:hAnsi="Courier New" w:cs="Courier New"/>
      <w:sz w:val="20"/>
      <w:szCs w:val="20"/>
    </w:rPr>
  </w:style>
  <w:style w:type="paragraph" w:styleId="HTMLPreformatted">
    <w:name w:val="HTML Preformatted"/>
    <w:basedOn w:val="Normal"/>
    <w:semiHidden/>
    <w:rsid w:val="007E7F07"/>
    <w:rPr>
      <w:rFonts w:ascii="Courier New" w:hAnsi="Courier New" w:cs="Courier New"/>
      <w:sz w:val="20"/>
      <w:szCs w:val="20"/>
    </w:rPr>
  </w:style>
  <w:style w:type="character" w:styleId="HTMLSample">
    <w:name w:val="HTML Sample"/>
    <w:basedOn w:val="DefaultParagraphFont"/>
    <w:semiHidden/>
    <w:rsid w:val="007E7F07"/>
    <w:rPr>
      <w:rFonts w:ascii="Courier New" w:hAnsi="Courier New" w:cs="Courier New"/>
    </w:rPr>
  </w:style>
  <w:style w:type="character" w:styleId="HTMLTypewriter">
    <w:name w:val="HTML Typewriter"/>
    <w:basedOn w:val="DefaultParagraphFont"/>
    <w:semiHidden/>
    <w:rsid w:val="007E7F07"/>
    <w:rPr>
      <w:rFonts w:ascii="Courier New" w:hAnsi="Courier New" w:cs="Courier New"/>
      <w:sz w:val="20"/>
      <w:szCs w:val="20"/>
    </w:rPr>
  </w:style>
  <w:style w:type="character" w:styleId="HTMLVariable">
    <w:name w:val="HTML Variable"/>
    <w:basedOn w:val="DefaultParagraphFont"/>
    <w:semiHidden/>
    <w:rsid w:val="007E7F07"/>
    <w:rPr>
      <w:i/>
      <w:iCs/>
    </w:rPr>
  </w:style>
  <w:style w:type="character" w:styleId="LineNumber">
    <w:name w:val="line number"/>
    <w:basedOn w:val="DefaultParagraphFont"/>
    <w:semiHidden/>
    <w:rsid w:val="007E7F07"/>
  </w:style>
  <w:style w:type="paragraph" w:styleId="List">
    <w:name w:val="List"/>
    <w:basedOn w:val="Normal"/>
    <w:semiHidden/>
    <w:rsid w:val="007E7F07"/>
    <w:pPr>
      <w:ind w:left="283" w:hanging="283"/>
    </w:pPr>
  </w:style>
  <w:style w:type="paragraph" w:styleId="List2">
    <w:name w:val="List 2"/>
    <w:basedOn w:val="Normal"/>
    <w:semiHidden/>
    <w:rsid w:val="007E7F07"/>
    <w:pPr>
      <w:ind w:left="566" w:hanging="283"/>
    </w:pPr>
  </w:style>
  <w:style w:type="paragraph" w:styleId="List3">
    <w:name w:val="List 3"/>
    <w:basedOn w:val="Normal"/>
    <w:semiHidden/>
    <w:rsid w:val="007E7F07"/>
    <w:pPr>
      <w:ind w:left="849" w:hanging="283"/>
    </w:pPr>
  </w:style>
  <w:style w:type="paragraph" w:styleId="List4">
    <w:name w:val="List 4"/>
    <w:basedOn w:val="Normal"/>
    <w:semiHidden/>
    <w:rsid w:val="007E7F07"/>
    <w:pPr>
      <w:ind w:left="1132" w:hanging="283"/>
    </w:pPr>
  </w:style>
  <w:style w:type="paragraph" w:styleId="List5">
    <w:name w:val="List 5"/>
    <w:basedOn w:val="Normal"/>
    <w:semiHidden/>
    <w:rsid w:val="007E7F07"/>
    <w:pPr>
      <w:ind w:left="1415" w:hanging="283"/>
    </w:pPr>
  </w:style>
  <w:style w:type="paragraph" w:styleId="ListBullet2">
    <w:name w:val="List Bullet 2"/>
    <w:basedOn w:val="Normal"/>
    <w:semiHidden/>
    <w:rsid w:val="007E7F07"/>
    <w:pPr>
      <w:numPr>
        <w:numId w:val="6"/>
      </w:numPr>
    </w:pPr>
  </w:style>
  <w:style w:type="paragraph" w:styleId="ListBullet3">
    <w:name w:val="List Bullet 3"/>
    <w:basedOn w:val="Normal"/>
    <w:semiHidden/>
    <w:rsid w:val="007E7F07"/>
    <w:pPr>
      <w:numPr>
        <w:numId w:val="7"/>
      </w:numPr>
    </w:pPr>
  </w:style>
  <w:style w:type="paragraph" w:styleId="ListBullet4">
    <w:name w:val="List Bullet 4"/>
    <w:basedOn w:val="Normal"/>
    <w:semiHidden/>
    <w:rsid w:val="007E7F07"/>
    <w:pPr>
      <w:numPr>
        <w:numId w:val="8"/>
      </w:numPr>
    </w:pPr>
  </w:style>
  <w:style w:type="paragraph" w:styleId="ListBullet5">
    <w:name w:val="List Bullet 5"/>
    <w:basedOn w:val="Normal"/>
    <w:semiHidden/>
    <w:rsid w:val="007E7F07"/>
    <w:pPr>
      <w:numPr>
        <w:numId w:val="9"/>
      </w:numPr>
    </w:pPr>
  </w:style>
  <w:style w:type="paragraph" w:styleId="ListContinue">
    <w:name w:val="List Continue"/>
    <w:basedOn w:val="Normal"/>
    <w:semiHidden/>
    <w:rsid w:val="007E7F07"/>
    <w:pPr>
      <w:spacing w:after="120"/>
      <w:ind w:left="283"/>
    </w:pPr>
  </w:style>
  <w:style w:type="paragraph" w:styleId="ListContinue2">
    <w:name w:val="List Continue 2"/>
    <w:basedOn w:val="Normal"/>
    <w:semiHidden/>
    <w:rsid w:val="007E7F07"/>
    <w:pPr>
      <w:spacing w:after="120"/>
      <w:ind w:left="566"/>
    </w:pPr>
  </w:style>
  <w:style w:type="paragraph" w:styleId="ListContinue3">
    <w:name w:val="List Continue 3"/>
    <w:basedOn w:val="Normal"/>
    <w:semiHidden/>
    <w:rsid w:val="007E7F07"/>
    <w:pPr>
      <w:spacing w:after="120"/>
      <w:ind w:left="849"/>
    </w:pPr>
  </w:style>
  <w:style w:type="paragraph" w:styleId="ListContinue4">
    <w:name w:val="List Continue 4"/>
    <w:basedOn w:val="Normal"/>
    <w:semiHidden/>
    <w:rsid w:val="007E7F07"/>
    <w:pPr>
      <w:spacing w:after="120"/>
      <w:ind w:left="1132"/>
    </w:pPr>
  </w:style>
  <w:style w:type="paragraph" w:styleId="ListContinue5">
    <w:name w:val="List Continue 5"/>
    <w:basedOn w:val="Normal"/>
    <w:semiHidden/>
    <w:rsid w:val="007E7F07"/>
    <w:pPr>
      <w:spacing w:after="120"/>
      <w:ind w:left="1415"/>
    </w:pPr>
  </w:style>
  <w:style w:type="paragraph" w:styleId="ListNumber2">
    <w:name w:val="List Number 2"/>
    <w:basedOn w:val="Normal"/>
    <w:semiHidden/>
    <w:rsid w:val="007E7F07"/>
    <w:pPr>
      <w:numPr>
        <w:numId w:val="10"/>
      </w:numPr>
    </w:pPr>
  </w:style>
  <w:style w:type="paragraph" w:styleId="ListNumber3">
    <w:name w:val="List Number 3"/>
    <w:basedOn w:val="Normal"/>
    <w:semiHidden/>
    <w:rsid w:val="007E7F07"/>
    <w:pPr>
      <w:numPr>
        <w:numId w:val="11"/>
      </w:numPr>
    </w:pPr>
  </w:style>
  <w:style w:type="paragraph" w:styleId="ListNumber4">
    <w:name w:val="List Number 4"/>
    <w:basedOn w:val="Normal"/>
    <w:semiHidden/>
    <w:rsid w:val="007E7F07"/>
    <w:pPr>
      <w:numPr>
        <w:numId w:val="12"/>
      </w:numPr>
    </w:pPr>
  </w:style>
  <w:style w:type="paragraph" w:styleId="ListNumber5">
    <w:name w:val="List Number 5"/>
    <w:basedOn w:val="Normal"/>
    <w:semiHidden/>
    <w:rsid w:val="007E7F07"/>
    <w:pPr>
      <w:numPr>
        <w:numId w:val="13"/>
      </w:numPr>
    </w:pPr>
  </w:style>
  <w:style w:type="paragraph" w:styleId="MessageHeader">
    <w:name w:val="Message Header"/>
    <w:basedOn w:val="Normal"/>
    <w:semiHidden/>
    <w:rsid w:val="007E7F0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7E7F07"/>
    <w:rPr>
      <w:rFonts w:ascii="Times New Roman" w:hAnsi="Times New Roman"/>
      <w:sz w:val="24"/>
    </w:rPr>
  </w:style>
  <w:style w:type="paragraph" w:styleId="NormalIndent">
    <w:name w:val="Normal Indent"/>
    <w:basedOn w:val="Normal"/>
    <w:semiHidden/>
    <w:rsid w:val="007E7F07"/>
    <w:pPr>
      <w:ind w:left="720"/>
    </w:pPr>
  </w:style>
  <w:style w:type="paragraph" w:styleId="NoteHeading">
    <w:name w:val="Note Heading"/>
    <w:basedOn w:val="Normal"/>
    <w:next w:val="Normal"/>
    <w:semiHidden/>
    <w:rsid w:val="007E7F07"/>
  </w:style>
  <w:style w:type="paragraph" w:styleId="PlainText">
    <w:name w:val="Plain Text"/>
    <w:basedOn w:val="Normal"/>
    <w:semiHidden/>
    <w:rsid w:val="007E7F07"/>
    <w:rPr>
      <w:rFonts w:ascii="Courier New" w:hAnsi="Courier New" w:cs="Courier New"/>
      <w:sz w:val="20"/>
      <w:szCs w:val="20"/>
    </w:rPr>
  </w:style>
  <w:style w:type="paragraph" w:styleId="Salutation">
    <w:name w:val="Salutation"/>
    <w:basedOn w:val="Normal"/>
    <w:next w:val="Normal"/>
    <w:semiHidden/>
    <w:rsid w:val="007E7F07"/>
  </w:style>
  <w:style w:type="paragraph" w:styleId="Signature">
    <w:name w:val="Signature"/>
    <w:basedOn w:val="Normal"/>
    <w:semiHidden/>
    <w:rsid w:val="007E7F07"/>
    <w:pPr>
      <w:ind w:left="4252"/>
    </w:pPr>
  </w:style>
  <w:style w:type="character" w:styleId="Strong">
    <w:name w:val="Strong"/>
    <w:basedOn w:val="DefaultParagraphFont"/>
    <w:uiPriority w:val="22"/>
    <w:qFormat/>
    <w:rsid w:val="007E7F07"/>
    <w:rPr>
      <w:b/>
      <w:bCs/>
    </w:rPr>
  </w:style>
  <w:style w:type="table" w:styleId="Table3Deffects1">
    <w:name w:val="Table 3D effects 1"/>
    <w:basedOn w:val="TableNormal"/>
    <w:semiHidden/>
    <w:rsid w:val="007E7F07"/>
    <w:pPr>
      <w:numPr>
        <w:ilvl w:val="1"/>
        <w:numId w:val="2"/>
      </w:numPr>
      <w:tabs>
        <w:tab w:val="clear" w:pos="720"/>
        <w:tab w:val="num" w:pos="792"/>
      </w:tabs>
      <w:ind w:left="792" w:hanging="432"/>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E7F07"/>
    <w:pPr>
      <w:numPr>
        <w:ilvl w:val="1"/>
        <w:numId w:val="2"/>
      </w:numPr>
      <w:tabs>
        <w:tab w:val="clear" w:pos="720"/>
        <w:tab w:val="num" w:pos="792"/>
      </w:tabs>
      <w:ind w:left="792" w:hanging="432"/>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E7F07"/>
    <w:pPr>
      <w:numPr>
        <w:ilvl w:val="1"/>
        <w:numId w:val="2"/>
      </w:numPr>
      <w:tabs>
        <w:tab w:val="clear" w:pos="720"/>
        <w:tab w:val="num" w:pos="792"/>
      </w:tabs>
      <w:ind w:left="792" w:hanging="432"/>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E7F07"/>
    <w:pPr>
      <w:numPr>
        <w:ilvl w:val="1"/>
        <w:numId w:val="2"/>
      </w:numPr>
      <w:tabs>
        <w:tab w:val="clear" w:pos="720"/>
        <w:tab w:val="num" w:pos="792"/>
      </w:tabs>
      <w:ind w:left="792" w:hanging="432"/>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E7F07"/>
    <w:pPr>
      <w:numPr>
        <w:ilvl w:val="1"/>
        <w:numId w:val="2"/>
      </w:numPr>
      <w:tabs>
        <w:tab w:val="clear" w:pos="720"/>
        <w:tab w:val="num" w:pos="792"/>
      </w:tabs>
      <w:ind w:left="792" w:hanging="432"/>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E7F07"/>
    <w:pPr>
      <w:numPr>
        <w:ilvl w:val="1"/>
        <w:numId w:val="2"/>
      </w:numPr>
      <w:tabs>
        <w:tab w:val="clear" w:pos="720"/>
        <w:tab w:val="num" w:pos="792"/>
      </w:tabs>
      <w:ind w:left="792" w:hanging="432"/>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E7F07"/>
    <w:pPr>
      <w:numPr>
        <w:ilvl w:val="1"/>
        <w:numId w:val="2"/>
      </w:numPr>
      <w:tabs>
        <w:tab w:val="clear" w:pos="720"/>
        <w:tab w:val="num" w:pos="792"/>
      </w:tabs>
      <w:ind w:left="792" w:hanging="432"/>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E7F07"/>
    <w:pPr>
      <w:numPr>
        <w:ilvl w:val="1"/>
        <w:numId w:val="2"/>
      </w:numPr>
      <w:tabs>
        <w:tab w:val="clear" w:pos="720"/>
        <w:tab w:val="num" w:pos="792"/>
      </w:tabs>
      <w:ind w:left="792" w:hanging="432"/>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E7F07"/>
    <w:pPr>
      <w:numPr>
        <w:ilvl w:val="1"/>
        <w:numId w:val="2"/>
      </w:numPr>
      <w:tabs>
        <w:tab w:val="clear" w:pos="720"/>
        <w:tab w:val="num" w:pos="792"/>
      </w:tabs>
      <w:ind w:left="792" w:hanging="432"/>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E7F07"/>
    <w:pPr>
      <w:numPr>
        <w:ilvl w:val="1"/>
        <w:numId w:val="2"/>
      </w:numPr>
      <w:tabs>
        <w:tab w:val="clear" w:pos="720"/>
        <w:tab w:val="num" w:pos="792"/>
      </w:tabs>
      <w:ind w:left="792" w:hanging="432"/>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E7F07"/>
    <w:pPr>
      <w:numPr>
        <w:ilvl w:val="1"/>
        <w:numId w:val="2"/>
      </w:numPr>
      <w:tabs>
        <w:tab w:val="clear" w:pos="720"/>
        <w:tab w:val="num" w:pos="792"/>
      </w:tabs>
      <w:ind w:left="792" w:hanging="432"/>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E7F07"/>
    <w:pPr>
      <w:numPr>
        <w:ilvl w:val="1"/>
        <w:numId w:val="2"/>
      </w:numPr>
      <w:tabs>
        <w:tab w:val="clear" w:pos="720"/>
        <w:tab w:val="num" w:pos="792"/>
      </w:tabs>
      <w:ind w:left="792" w:hanging="432"/>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E7F07"/>
    <w:pPr>
      <w:numPr>
        <w:ilvl w:val="1"/>
        <w:numId w:val="2"/>
      </w:numPr>
      <w:tabs>
        <w:tab w:val="clear" w:pos="720"/>
        <w:tab w:val="num" w:pos="792"/>
      </w:tabs>
      <w:ind w:left="792" w:hanging="432"/>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E7F07"/>
    <w:pPr>
      <w:numPr>
        <w:ilvl w:val="1"/>
        <w:numId w:val="2"/>
      </w:numPr>
      <w:tabs>
        <w:tab w:val="clear" w:pos="720"/>
        <w:tab w:val="num" w:pos="792"/>
      </w:tabs>
      <w:ind w:left="792" w:hanging="432"/>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E7F07"/>
    <w:pPr>
      <w:numPr>
        <w:ilvl w:val="1"/>
        <w:numId w:val="2"/>
      </w:numPr>
      <w:tabs>
        <w:tab w:val="clear" w:pos="720"/>
        <w:tab w:val="num" w:pos="792"/>
      </w:tabs>
      <w:ind w:left="792" w:hanging="432"/>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E7F07"/>
    <w:pPr>
      <w:numPr>
        <w:ilvl w:val="1"/>
        <w:numId w:val="2"/>
      </w:numPr>
      <w:tabs>
        <w:tab w:val="clear" w:pos="720"/>
        <w:tab w:val="num" w:pos="792"/>
      </w:tabs>
      <w:ind w:left="792" w:hanging="432"/>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E7F07"/>
    <w:pPr>
      <w:numPr>
        <w:ilvl w:val="1"/>
        <w:numId w:val="2"/>
      </w:numPr>
      <w:tabs>
        <w:tab w:val="clear" w:pos="720"/>
        <w:tab w:val="num" w:pos="792"/>
      </w:tabs>
      <w:ind w:left="792" w:hanging="432"/>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E7F07"/>
    <w:pPr>
      <w:numPr>
        <w:ilvl w:val="1"/>
        <w:numId w:val="2"/>
      </w:numPr>
      <w:tabs>
        <w:tab w:val="clear" w:pos="720"/>
        <w:tab w:val="num" w:pos="792"/>
      </w:tabs>
      <w:ind w:left="792" w:hanging="43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E7F07"/>
    <w:pPr>
      <w:numPr>
        <w:ilvl w:val="1"/>
        <w:numId w:val="2"/>
      </w:numPr>
      <w:tabs>
        <w:tab w:val="clear" w:pos="720"/>
        <w:tab w:val="num" w:pos="792"/>
      </w:tabs>
      <w:ind w:left="792" w:hanging="432"/>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E7F07"/>
    <w:pPr>
      <w:numPr>
        <w:ilvl w:val="1"/>
        <w:numId w:val="2"/>
      </w:numPr>
      <w:tabs>
        <w:tab w:val="clear" w:pos="720"/>
        <w:tab w:val="num" w:pos="792"/>
      </w:tabs>
      <w:ind w:left="792" w:hanging="432"/>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E7F07"/>
    <w:pPr>
      <w:numPr>
        <w:ilvl w:val="1"/>
        <w:numId w:val="2"/>
      </w:numPr>
      <w:tabs>
        <w:tab w:val="clear" w:pos="720"/>
        <w:tab w:val="num" w:pos="792"/>
      </w:tabs>
      <w:ind w:left="792" w:hanging="432"/>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E7F07"/>
    <w:pPr>
      <w:numPr>
        <w:ilvl w:val="1"/>
        <w:numId w:val="2"/>
      </w:numPr>
      <w:tabs>
        <w:tab w:val="clear" w:pos="720"/>
        <w:tab w:val="num" w:pos="792"/>
      </w:tabs>
      <w:ind w:left="792" w:hanging="432"/>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E7F07"/>
    <w:pPr>
      <w:numPr>
        <w:ilvl w:val="1"/>
        <w:numId w:val="2"/>
      </w:numPr>
      <w:tabs>
        <w:tab w:val="clear" w:pos="720"/>
        <w:tab w:val="num" w:pos="792"/>
      </w:tabs>
      <w:ind w:left="792" w:hanging="432"/>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E7F07"/>
    <w:pPr>
      <w:numPr>
        <w:ilvl w:val="1"/>
        <w:numId w:val="2"/>
      </w:numPr>
      <w:tabs>
        <w:tab w:val="clear" w:pos="720"/>
        <w:tab w:val="num" w:pos="792"/>
      </w:tabs>
      <w:ind w:left="792" w:hanging="432"/>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E7F07"/>
    <w:pPr>
      <w:numPr>
        <w:ilvl w:val="1"/>
        <w:numId w:val="2"/>
      </w:numPr>
      <w:tabs>
        <w:tab w:val="clear" w:pos="720"/>
        <w:tab w:val="num" w:pos="792"/>
      </w:tabs>
      <w:ind w:left="792" w:hanging="432"/>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E7F07"/>
    <w:pPr>
      <w:numPr>
        <w:ilvl w:val="1"/>
        <w:numId w:val="2"/>
      </w:numPr>
      <w:tabs>
        <w:tab w:val="clear" w:pos="720"/>
        <w:tab w:val="num" w:pos="792"/>
      </w:tabs>
      <w:ind w:left="792" w:hanging="432"/>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E7F07"/>
    <w:pPr>
      <w:numPr>
        <w:ilvl w:val="1"/>
        <w:numId w:val="2"/>
      </w:numPr>
      <w:tabs>
        <w:tab w:val="clear" w:pos="720"/>
        <w:tab w:val="num" w:pos="792"/>
      </w:tabs>
      <w:ind w:left="792" w:hanging="432"/>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E7F07"/>
    <w:pPr>
      <w:numPr>
        <w:ilvl w:val="1"/>
        <w:numId w:val="2"/>
      </w:numPr>
      <w:tabs>
        <w:tab w:val="clear" w:pos="720"/>
        <w:tab w:val="num" w:pos="792"/>
      </w:tabs>
      <w:ind w:left="792" w:hanging="432"/>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E7F07"/>
    <w:pPr>
      <w:numPr>
        <w:ilvl w:val="1"/>
        <w:numId w:val="2"/>
      </w:numPr>
      <w:tabs>
        <w:tab w:val="clear" w:pos="720"/>
        <w:tab w:val="num" w:pos="792"/>
      </w:tabs>
      <w:ind w:left="792" w:hanging="432"/>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E7F07"/>
    <w:pPr>
      <w:numPr>
        <w:ilvl w:val="1"/>
        <w:numId w:val="2"/>
      </w:numPr>
      <w:tabs>
        <w:tab w:val="clear" w:pos="720"/>
        <w:tab w:val="num" w:pos="792"/>
      </w:tabs>
      <w:ind w:left="792" w:hanging="432"/>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E7F07"/>
    <w:pPr>
      <w:numPr>
        <w:ilvl w:val="1"/>
        <w:numId w:val="2"/>
      </w:numPr>
      <w:tabs>
        <w:tab w:val="clear" w:pos="720"/>
        <w:tab w:val="num" w:pos="792"/>
      </w:tabs>
      <w:ind w:left="792" w:hanging="432"/>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E7F07"/>
    <w:pPr>
      <w:numPr>
        <w:ilvl w:val="1"/>
        <w:numId w:val="2"/>
      </w:numPr>
      <w:tabs>
        <w:tab w:val="clear" w:pos="720"/>
        <w:tab w:val="num" w:pos="792"/>
      </w:tabs>
      <w:ind w:left="792" w:hanging="432"/>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E7F07"/>
    <w:pPr>
      <w:numPr>
        <w:ilvl w:val="1"/>
        <w:numId w:val="2"/>
      </w:numPr>
      <w:tabs>
        <w:tab w:val="clear" w:pos="720"/>
        <w:tab w:val="num" w:pos="792"/>
      </w:tabs>
      <w:ind w:left="792" w:hanging="432"/>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E7F07"/>
    <w:pPr>
      <w:numPr>
        <w:ilvl w:val="1"/>
        <w:numId w:val="2"/>
      </w:numPr>
      <w:tabs>
        <w:tab w:val="clear" w:pos="720"/>
        <w:tab w:val="num" w:pos="792"/>
      </w:tabs>
      <w:ind w:left="792" w:hanging="43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E7F07"/>
    <w:pPr>
      <w:numPr>
        <w:ilvl w:val="1"/>
        <w:numId w:val="2"/>
      </w:numPr>
      <w:tabs>
        <w:tab w:val="clear" w:pos="720"/>
        <w:tab w:val="num" w:pos="792"/>
      </w:tabs>
      <w:ind w:left="792" w:hanging="432"/>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E7F07"/>
    <w:pPr>
      <w:numPr>
        <w:ilvl w:val="1"/>
        <w:numId w:val="2"/>
      </w:numPr>
      <w:tabs>
        <w:tab w:val="clear" w:pos="720"/>
        <w:tab w:val="num" w:pos="792"/>
      </w:tabs>
      <w:ind w:left="792" w:hanging="432"/>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E7F07"/>
    <w:pPr>
      <w:numPr>
        <w:ilvl w:val="1"/>
        <w:numId w:val="2"/>
      </w:numPr>
      <w:tabs>
        <w:tab w:val="clear" w:pos="720"/>
        <w:tab w:val="num" w:pos="792"/>
      </w:tabs>
      <w:ind w:left="792" w:hanging="432"/>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E7F07"/>
    <w:pPr>
      <w:numPr>
        <w:ilvl w:val="1"/>
        <w:numId w:val="2"/>
      </w:numPr>
      <w:tabs>
        <w:tab w:val="clear" w:pos="720"/>
        <w:tab w:val="num" w:pos="792"/>
      </w:tabs>
      <w:ind w:left="792" w:hanging="432"/>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E7F07"/>
    <w:pPr>
      <w:numPr>
        <w:ilvl w:val="1"/>
        <w:numId w:val="2"/>
      </w:numPr>
      <w:tabs>
        <w:tab w:val="clear" w:pos="720"/>
        <w:tab w:val="num" w:pos="792"/>
      </w:tabs>
      <w:ind w:left="792" w:hanging="432"/>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E7F07"/>
    <w:pPr>
      <w:numPr>
        <w:ilvl w:val="1"/>
        <w:numId w:val="2"/>
      </w:numPr>
      <w:tabs>
        <w:tab w:val="clear" w:pos="720"/>
        <w:tab w:val="num" w:pos="792"/>
      </w:tabs>
      <w:ind w:left="792" w:hanging="43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E7F07"/>
    <w:pPr>
      <w:numPr>
        <w:ilvl w:val="1"/>
        <w:numId w:val="2"/>
      </w:numPr>
      <w:tabs>
        <w:tab w:val="clear" w:pos="720"/>
        <w:tab w:val="num" w:pos="792"/>
      </w:tabs>
      <w:ind w:left="792" w:hanging="432"/>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E7F07"/>
    <w:pPr>
      <w:numPr>
        <w:ilvl w:val="1"/>
        <w:numId w:val="2"/>
      </w:numPr>
      <w:tabs>
        <w:tab w:val="clear" w:pos="720"/>
        <w:tab w:val="num" w:pos="792"/>
      </w:tabs>
      <w:ind w:left="792" w:hanging="432"/>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E7F07"/>
    <w:pPr>
      <w:numPr>
        <w:ilvl w:val="1"/>
        <w:numId w:val="2"/>
      </w:numPr>
      <w:tabs>
        <w:tab w:val="clear" w:pos="720"/>
        <w:tab w:val="num" w:pos="792"/>
      </w:tabs>
      <w:ind w:left="792" w:hanging="432"/>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262E27"/>
    <w:pPr>
      <w:numPr>
        <w:numId w:val="25"/>
      </w:numPr>
    </w:pPr>
    <w:rPr>
      <w:szCs w:val="24"/>
    </w:rPr>
  </w:style>
  <w:style w:type="paragraph" w:customStyle="1" w:styleId="FooterpageNumber">
    <w:name w:val="Footer page Number"/>
    <w:basedOn w:val="Footer"/>
    <w:rsid w:val="007E7F07"/>
    <w:pPr>
      <w:tabs>
        <w:tab w:val="clear" w:pos="9355"/>
      </w:tabs>
      <w:jc w:val="right"/>
    </w:pPr>
  </w:style>
  <w:style w:type="paragraph" w:customStyle="1" w:styleId="NoHeading2">
    <w:name w:val="No. Heading 2"/>
    <w:basedOn w:val="Heading2"/>
    <w:next w:val="BodyText"/>
    <w:rsid w:val="007E0A3F"/>
    <w:pPr>
      <w:numPr>
        <w:numId w:val="26"/>
      </w:numPr>
    </w:pPr>
  </w:style>
  <w:style w:type="paragraph" w:customStyle="1" w:styleId="TableRef">
    <w:name w:val="Table Ref"/>
    <w:basedOn w:val="Normal"/>
    <w:next w:val="BodyText"/>
    <w:rsid w:val="00262E27"/>
    <w:pPr>
      <w:numPr>
        <w:ilvl w:val="4"/>
        <w:numId w:val="25"/>
      </w:numPr>
      <w:spacing w:before="120" w:after="120"/>
    </w:pPr>
    <w:rPr>
      <w:b/>
      <w:sz w:val="20"/>
      <w:szCs w:val="18"/>
    </w:rPr>
  </w:style>
  <w:style w:type="paragraph" w:customStyle="1" w:styleId="FigureRef">
    <w:name w:val="Figure Ref"/>
    <w:basedOn w:val="TableRef"/>
    <w:next w:val="BodyText"/>
    <w:rsid w:val="00262E27"/>
    <w:pPr>
      <w:numPr>
        <w:ilvl w:val="3"/>
      </w:numPr>
    </w:pPr>
  </w:style>
  <w:style w:type="paragraph" w:customStyle="1" w:styleId="Table-Figurenotes">
    <w:name w:val="Table-Figure notes"/>
    <w:basedOn w:val="BodyText"/>
    <w:rsid w:val="007E7F07"/>
    <w:pPr>
      <w:spacing w:line="240" w:lineRule="auto"/>
      <w:contextualSpacing/>
    </w:pPr>
    <w:rPr>
      <w:sz w:val="18"/>
      <w:szCs w:val="18"/>
    </w:rPr>
  </w:style>
  <w:style w:type="paragraph" w:customStyle="1" w:styleId="DocumentDate">
    <w:name w:val="Document Date"/>
    <w:basedOn w:val="Subtitle"/>
    <w:semiHidden/>
    <w:rsid w:val="00FA69F5"/>
    <w:rPr>
      <w:color w:val="78BA2E"/>
    </w:rPr>
  </w:style>
  <w:style w:type="paragraph" w:styleId="TOC4">
    <w:name w:val="toc 4"/>
    <w:basedOn w:val="Normal"/>
    <w:next w:val="Normal"/>
    <w:rsid w:val="008C6A73"/>
    <w:pPr>
      <w:tabs>
        <w:tab w:val="left" w:pos="1134"/>
        <w:tab w:val="right" w:leader="dot" w:pos="8505"/>
      </w:tabs>
      <w:ind w:left="1134" w:right="567" w:hanging="1134"/>
    </w:pPr>
    <w:rPr>
      <w:noProof/>
    </w:rPr>
  </w:style>
  <w:style w:type="paragraph" w:customStyle="1" w:styleId="Introsentence">
    <w:name w:val="Intro sentence"/>
    <w:basedOn w:val="Normal"/>
    <w:rsid w:val="00A267AD"/>
    <w:rPr>
      <w:rFonts w:cs="Arial"/>
      <w:i/>
      <w:color w:val="78BA2E"/>
      <w:sz w:val="28"/>
      <w:szCs w:val="20"/>
    </w:rPr>
  </w:style>
  <w:style w:type="paragraph" w:customStyle="1" w:styleId="CoverDetail1">
    <w:name w:val="Cover Detail 1"/>
    <w:basedOn w:val="Heading3"/>
    <w:semiHidden/>
    <w:rsid w:val="00A267AD"/>
  </w:style>
  <w:style w:type="paragraph" w:customStyle="1" w:styleId="Disclaimer">
    <w:name w:val="Disclaimer"/>
    <w:basedOn w:val="Normal"/>
    <w:rsid w:val="00972DC0"/>
    <w:pPr>
      <w:spacing w:before="60"/>
      <w:ind w:left="567" w:right="567"/>
    </w:pPr>
    <w:rPr>
      <w:sz w:val="16"/>
      <w:lang w:eastAsia="en-US"/>
    </w:rPr>
  </w:style>
  <w:style w:type="paragraph" w:styleId="TOC5">
    <w:name w:val="toc 5"/>
    <w:basedOn w:val="TOC4"/>
    <w:next w:val="Normal"/>
    <w:rsid w:val="00A42590"/>
    <w:pPr>
      <w:tabs>
        <w:tab w:val="clear" w:pos="1134"/>
        <w:tab w:val="left" w:pos="1418"/>
      </w:tabs>
      <w:ind w:left="1418" w:hanging="1418"/>
    </w:pPr>
  </w:style>
  <w:style w:type="paragraph" w:customStyle="1" w:styleId="ListBulletWhite">
    <w:name w:val="List Bullet White"/>
    <w:basedOn w:val="Normal"/>
    <w:rsid w:val="0032197F"/>
    <w:pPr>
      <w:numPr>
        <w:numId w:val="15"/>
      </w:numPr>
      <w:spacing w:before="60" w:after="60" w:line="276" w:lineRule="auto"/>
    </w:pPr>
    <w:rPr>
      <w:color w:val="FFFFFF"/>
    </w:rPr>
  </w:style>
  <w:style w:type="paragraph" w:customStyle="1" w:styleId="TableTextRight">
    <w:name w:val="Table Text Right"/>
    <w:basedOn w:val="Normal"/>
    <w:rsid w:val="00E33ED6"/>
    <w:pPr>
      <w:spacing w:before="60" w:after="40"/>
      <w:jc w:val="right"/>
    </w:pPr>
    <w:rPr>
      <w:sz w:val="20"/>
    </w:rPr>
  </w:style>
  <w:style w:type="paragraph" w:customStyle="1" w:styleId="ImprintPageText">
    <w:name w:val="Imprint Page Text"/>
    <w:basedOn w:val="Normal"/>
    <w:rsid w:val="007E7F07"/>
    <w:pPr>
      <w:spacing w:after="120" w:line="276" w:lineRule="auto"/>
    </w:pPr>
    <w:rPr>
      <w:rFonts w:cs="Arial"/>
      <w:color w:val="000000"/>
      <w:sz w:val="16"/>
      <w:szCs w:val="18"/>
    </w:r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paragraph" w:customStyle="1" w:styleId="HeadingHidden">
    <w:name w:val="Heading Hidden"/>
    <w:basedOn w:val="Heading"/>
    <w:next w:val="BodyText"/>
    <w:link w:val="HeadingHiddenChar"/>
    <w:semiHidden/>
    <w:rsid w:val="007E7F07"/>
    <w:pPr>
      <w:pageBreakBefore w:val="0"/>
    </w:pPr>
  </w:style>
  <w:style w:type="table" w:customStyle="1" w:styleId="TealHorizontalTable">
    <w:name w:val="Teal Horizontal Table"/>
    <w:basedOn w:val="TableNormal"/>
    <w:rsid w:val="00D17252"/>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tcBorders>
          <w:top w:val="nil"/>
          <w:left w:val="nil"/>
          <w:bottom w:val="nil"/>
          <w:right w:val="nil"/>
          <w:insideH w:val="nil"/>
          <w:insideV w:val="nil"/>
          <w:tl2br w:val="nil"/>
          <w:tr2bl w:val="nil"/>
        </w:tcBorders>
        <w:shd w:val="clear" w:color="auto" w:fill="0F9AA1"/>
      </w:tcPr>
    </w:tblStyle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table" w:customStyle="1" w:styleId="NavyGridTable">
    <w:name w:val="Navy Grid Table"/>
    <w:basedOn w:val="TableNormal"/>
    <w:rsid w:val="00E33ED6"/>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table" w:customStyle="1" w:styleId="NavyAlternatingTable">
    <w:name w:val="Navy Alternating Table"/>
    <w:basedOn w:val="TableNormal"/>
    <w:rsid w:val="004A025E"/>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paragraph" w:customStyle="1" w:styleId="NoHeading3">
    <w:name w:val="No. Heading 3"/>
    <w:basedOn w:val="Heading3"/>
    <w:next w:val="BodyText"/>
    <w:rsid w:val="00262E27"/>
    <w:pPr>
      <w:numPr>
        <w:numId w:val="25"/>
      </w:numPr>
    </w:pPr>
  </w:style>
  <w:style w:type="table" w:customStyle="1" w:styleId="TealAlternatingTable">
    <w:name w:val="Teal Alternating Table"/>
    <w:basedOn w:val="TableNormal"/>
    <w:rsid w:val="004A025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character" w:customStyle="1" w:styleId="Heading1Char">
    <w:name w:val="Heading 1 Char"/>
    <w:basedOn w:val="DefaultParagraphFont"/>
    <w:link w:val="Heading1"/>
    <w:locked/>
    <w:rsid w:val="00486A58"/>
    <w:rPr>
      <w:rFonts w:ascii="Arial" w:hAnsi="Arial"/>
      <w:b/>
      <w:sz w:val="36"/>
      <w:szCs w:val="36"/>
    </w:rPr>
  </w:style>
  <w:style w:type="paragraph" w:customStyle="1" w:styleId="TableHeadingCentre-Black">
    <w:name w:val="Table Heading Centre - Black"/>
    <w:basedOn w:val="TableTextCentre"/>
    <w:rsid w:val="007E7F07"/>
    <w:rPr>
      <w:b/>
    </w:rPr>
  </w:style>
  <w:style w:type="paragraph" w:customStyle="1" w:styleId="TableHeadingCentre-White">
    <w:name w:val="Table Heading Centre - White"/>
    <w:basedOn w:val="TableHeadingCentre-Black"/>
    <w:rsid w:val="007E7F07"/>
    <w:rPr>
      <w:color w:val="FFFFFF"/>
    </w:rPr>
  </w:style>
  <w:style w:type="paragraph" w:customStyle="1" w:styleId="TableHeadingLeft-Black">
    <w:name w:val="Table Heading Left - Black"/>
    <w:basedOn w:val="TableTextLeft"/>
    <w:rsid w:val="007E7F07"/>
    <w:rPr>
      <w:b/>
    </w:rPr>
  </w:style>
  <w:style w:type="paragraph" w:customStyle="1" w:styleId="TableHeadingLeft-White">
    <w:name w:val="Table Heading Left - White"/>
    <w:basedOn w:val="TableHeadingLeft-Black"/>
    <w:rsid w:val="007E7F07"/>
    <w:rPr>
      <w:color w:val="FFFFFF"/>
      <w:lang w:val="en-NZ"/>
    </w:rPr>
  </w:style>
  <w:style w:type="table" w:customStyle="1" w:styleId="TealGridTable">
    <w:name w:val="Teal Grid Table"/>
    <w:basedOn w:val="TableNormal"/>
    <w:rsid w:val="00E33ED6"/>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character" w:customStyle="1" w:styleId="Heading2Char">
    <w:name w:val="Heading 2 Char"/>
    <w:basedOn w:val="DefaultParagraphFont"/>
    <w:link w:val="Heading2"/>
    <w:locked/>
    <w:rsid w:val="00300AC2"/>
    <w:rPr>
      <w:rFonts w:ascii="Arial" w:hAnsi="Arial"/>
      <w:color w:val="5ACAAF"/>
      <w:sz w:val="32"/>
      <w:szCs w:val="24"/>
    </w:rPr>
  </w:style>
  <w:style w:type="character" w:customStyle="1" w:styleId="Heading3Char">
    <w:name w:val="Heading 3 Char"/>
    <w:basedOn w:val="DefaultParagraphFont"/>
    <w:link w:val="Heading3"/>
    <w:locked/>
    <w:rsid w:val="00486A58"/>
    <w:rPr>
      <w:rFonts w:ascii="Arial" w:hAnsi="Arial"/>
      <w:b/>
      <w:color w:val="5ACAAF"/>
      <w:sz w:val="28"/>
      <w:szCs w:val="24"/>
    </w:rPr>
  </w:style>
  <w:style w:type="character" w:customStyle="1" w:styleId="Heading4Char">
    <w:name w:val="Heading 4 Char"/>
    <w:basedOn w:val="DefaultParagraphFont"/>
    <w:link w:val="Heading4"/>
    <w:locked/>
    <w:rsid w:val="00486A58"/>
    <w:rPr>
      <w:rFonts w:ascii="Arial" w:hAnsi="Arial"/>
      <w:b/>
      <w:i/>
      <w:color w:val="5ACAAF"/>
      <w:sz w:val="28"/>
      <w:szCs w:val="24"/>
    </w:rPr>
  </w:style>
  <w:style w:type="character" w:customStyle="1" w:styleId="BodyTextChar">
    <w:name w:val="Body Text Char"/>
    <w:basedOn w:val="DefaultParagraphFont"/>
    <w:link w:val="BodyText"/>
    <w:locked/>
    <w:rsid w:val="009E57BC"/>
    <w:rPr>
      <w:rFonts w:ascii="Arial" w:hAnsi="Arial"/>
      <w:sz w:val="22"/>
      <w:szCs w:val="24"/>
      <w:lang w:val="en-AU" w:eastAsia="en-AU" w:bidi="ar-SA"/>
    </w:rPr>
  </w:style>
  <w:style w:type="paragraph" w:customStyle="1" w:styleId="TableHeadingCentre">
    <w:name w:val="Table Heading Centre"/>
    <w:basedOn w:val="TableTextCentre"/>
    <w:rsid w:val="009E57BC"/>
    <w:rPr>
      <w:b/>
    </w:rPr>
  </w:style>
  <w:style w:type="paragraph" w:customStyle="1" w:styleId="AppendixHeading1">
    <w:name w:val="Appendix Heading 1"/>
    <w:basedOn w:val="Heading"/>
    <w:next w:val="BodyText"/>
    <w:rsid w:val="00FE7DEB"/>
    <w:pPr>
      <w:numPr>
        <w:numId w:val="20"/>
      </w:numPr>
      <w:spacing w:before="200"/>
    </w:pPr>
  </w:style>
  <w:style w:type="paragraph" w:customStyle="1" w:styleId="AppendixHeading2">
    <w:name w:val="Appendix Heading 2"/>
    <w:basedOn w:val="Heading2"/>
    <w:next w:val="BodyText"/>
    <w:rsid w:val="004D4D61"/>
    <w:pPr>
      <w:spacing w:before="280" w:after="140"/>
    </w:pPr>
  </w:style>
  <w:style w:type="paragraph" w:customStyle="1" w:styleId="AppendixHeading3">
    <w:name w:val="Appendix Heading 3"/>
    <w:basedOn w:val="Heading3"/>
    <w:next w:val="BodyText"/>
    <w:rsid w:val="004D4D61"/>
    <w:pPr>
      <w:spacing w:before="240"/>
    </w:pPr>
    <w:rPr>
      <w:rFonts w:ascii="Arial Bold" w:hAnsi="Arial Bold"/>
      <w:b w:val="0"/>
    </w:rPr>
  </w:style>
  <w:style w:type="paragraph" w:customStyle="1" w:styleId="Bodycopy">
    <w:name w:val="Body copy"/>
    <w:basedOn w:val="Normal"/>
    <w:link w:val="BodycopyChar"/>
    <w:qFormat/>
    <w:rsid w:val="00194921"/>
    <w:pPr>
      <w:spacing w:before="240" w:after="240"/>
    </w:pPr>
    <w:rPr>
      <w:lang w:val="en-US"/>
    </w:rPr>
  </w:style>
  <w:style w:type="character" w:customStyle="1" w:styleId="HeadingChar">
    <w:name w:val="Heading Char"/>
    <w:basedOn w:val="Heading1Char"/>
    <w:link w:val="Heading"/>
    <w:rsid w:val="00784A76"/>
    <w:rPr>
      <w:rFonts w:ascii="Arial" w:hAnsi="Arial"/>
      <w:b/>
      <w:noProof/>
      <w:color w:val="343333"/>
      <w:sz w:val="36"/>
      <w:szCs w:val="36"/>
    </w:rPr>
  </w:style>
  <w:style w:type="character" w:customStyle="1" w:styleId="HeadingHiddenChar">
    <w:name w:val="Heading Hidden Char"/>
    <w:basedOn w:val="HeadingChar"/>
    <w:link w:val="HeadingHidden"/>
    <w:semiHidden/>
    <w:rsid w:val="002E462E"/>
    <w:rPr>
      <w:rFonts w:ascii="Arial" w:hAnsi="Arial"/>
      <w:b/>
      <w:noProof/>
      <w:color w:val="B80B4D"/>
      <w:sz w:val="36"/>
      <w:szCs w:val="36"/>
    </w:rPr>
  </w:style>
  <w:style w:type="character" w:customStyle="1" w:styleId="BodycopyChar">
    <w:name w:val="Body copy Char"/>
    <w:basedOn w:val="HeadingHiddenChar"/>
    <w:link w:val="Bodycopy"/>
    <w:rsid w:val="00194921"/>
    <w:rPr>
      <w:rFonts w:ascii="Arial" w:hAnsi="Arial"/>
      <w:b w:val="0"/>
      <w:noProof/>
      <w:color w:val="B80B4D"/>
      <w:sz w:val="22"/>
      <w:szCs w:val="24"/>
      <w:lang w:val="en-US"/>
    </w:rPr>
  </w:style>
  <w:style w:type="paragraph" w:styleId="BalloonText">
    <w:name w:val="Balloon Text"/>
    <w:basedOn w:val="Normal"/>
    <w:link w:val="BalloonTextChar"/>
    <w:rsid w:val="00544192"/>
    <w:rPr>
      <w:rFonts w:ascii="Segoe UI" w:hAnsi="Segoe UI" w:cs="Segoe UI"/>
      <w:sz w:val="18"/>
      <w:szCs w:val="18"/>
    </w:rPr>
  </w:style>
  <w:style w:type="character" w:customStyle="1" w:styleId="BalloonTextChar">
    <w:name w:val="Balloon Text Char"/>
    <w:basedOn w:val="DefaultParagraphFont"/>
    <w:link w:val="BalloonText"/>
    <w:rsid w:val="00544192"/>
    <w:rPr>
      <w:rFonts w:ascii="Segoe UI" w:hAnsi="Segoe UI" w:cs="Segoe UI"/>
      <w:sz w:val="18"/>
      <w:szCs w:val="18"/>
    </w:rPr>
  </w:style>
  <w:style w:type="paragraph" w:styleId="FootnoteText">
    <w:name w:val="footnote text"/>
    <w:basedOn w:val="Normal"/>
    <w:link w:val="FootnoteTextChar"/>
    <w:uiPriority w:val="99"/>
    <w:unhideWhenUsed/>
    <w:rsid w:val="00FE3A9D"/>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FE3A9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FE3A9D"/>
    <w:rPr>
      <w:vertAlign w:val="superscript"/>
    </w:rPr>
  </w:style>
  <w:style w:type="paragraph" w:customStyle="1" w:styleId="Bulletpoint">
    <w:name w:val="Bullet point"/>
    <w:basedOn w:val="ListParagraph"/>
    <w:link w:val="BulletpointChar"/>
    <w:qFormat/>
    <w:rsid w:val="00FE3A9D"/>
    <w:pPr>
      <w:numPr>
        <w:numId w:val="21"/>
      </w:numPr>
      <w:spacing w:line="240" w:lineRule="auto"/>
      <w:contextualSpacing/>
    </w:pPr>
    <w:rPr>
      <w:rFonts w:eastAsiaTheme="minorEastAsia" w:cs="Arial"/>
      <w:szCs w:val="22"/>
      <w:lang w:val="en-US" w:eastAsia="en-US"/>
    </w:rPr>
  </w:style>
  <w:style w:type="character" w:customStyle="1" w:styleId="BulletpointChar">
    <w:name w:val="Bullet point Char"/>
    <w:basedOn w:val="DefaultParagraphFont"/>
    <w:link w:val="Bulletpoint"/>
    <w:rsid w:val="00FE3A9D"/>
    <w:rPr>
      <w:rFonts w:ascii="Arial" w:eastAsiaTheme="minorEastAsia" w:hAnsi="Arial" w:cs="Arial"/>
      <w:sz w:val="22"/>
      <w:szCs w:val="22"/>
      <w:lang w:val="en-US" w:eastAsia="en-US"/>
    </w:rPr>
  </w:style>
  <w:style w:type="paragraph" w:customStyle="1" w:styleId="Secondbulletpoint">
    <w:name w:val="Second bullet point"/>
    <w:basedOn w:val="ListParagraph"/>
    <w:link w:val="SecondbulletpointChar"/>
    <w:qFormat/>
    <w:rsid w:val="00FE3A9D"/>
    <w:pPr>
      <w:numPr>
        <w:numId w:val="22"/>
      </w:numPr>
      <w:contextualSpacing/>
    </w:pPr>
    <w:rPr>
      <w:rFonts w:eastAsiaTheme="minorHAnsi" w:cs="Arial"/>
      <w:szCs w:val="22"/>
      <w:lang w:eastAsia="en-US"/>
    </w:rPr>
  </w:style>
  <w:style w:type="character" w:customStyle="1" w:styleId="ListParagraphChar">
    <w:name w:val="List Paragraph Char"/>
    <w:basedOn w:val="DefaultParagraphFont"/>
    <w:link w:val="ListParagraph"/>
    <w:uiPriority w:val="34"/>
    <w:rsid w:val="00FE3A9D"/>
    <w:rPr>
      <w:rFonts w:ascii="Arial" w:hAnsi="Arial"/>
      <w:sz w:val="22"/>
      <w:szCs w:val="24"/>
    </w:rPr>
  </w:style>
  <w:style w:type="character" w:customStyle="1" w:styleId="SecondbulletpointChar">
    <w:name w:val="Second bullet point Char"/>
    <w:basedOn w:val="ListParagraphChar"/>
    <w:link w:val="Secondbulletpoint"/>
    <w:rsid w:val="00FE3A9D"/>
    <w:rPr>
      <w:rFonts w:ascii="Arial" w:eastAsiaTheme="minorHAnsi" w:hAnsi="Arial" w:cs="Arial"/>
      <w:sz w:val="22"/>
      <w:szCs w:val="22"/>
      <w:lang w:eastAsia="en-US"/>
    </w:rPr>
  </w:style>
  <w:style w:type="character" w:styleId="CommentReference">
    <w:name w:val="annotation reference"/>
    <w:basedOn w:val="DefaultParagraphFont"/>
    <w:rsid w:val="00D35C42"/>
    <w:rPr>
      <w:sz w:val="16"/>
      <w:szCs w:val="16"/>
    </w:rPr>
  </w:style>
  <w:style w:type="paragraph" w:styleId="CommentText">
    <w:name w:val="annotation text"/>
    <w:basedOn w:val="Normal"/>
    <w:link w:val="CommentTextChar"/>
    <w:rsid w:val="00D35C42"/>
    <w:rPr>
      <w:sz w:val="20"/>
      <w:szCs w:val="20"/>
    </w:rPr>
  </w:style>
  <w:style w:type="character" w:customStyle="1" w:styleId="CommentTextChar">
    <w:name w:val="Comment Text Char"/>
    <w:basedOn w:val="DefaultParagraphFont"/>
    <w:link w:val="CommentText"/>
    <w:rsid w:val="00D35C42"/>
    <w:rPr>
      <w:rFonts w:ascii="Arial" w:hAnsi="Arial"/>
    </w:rPr>
  </w:style>
  <w:style w:type="paragraph" w:styleId="CommentSubject">
    <w:name w:val="annotation subject"/>
    <w:basedOn w:val="CommentText"/>
    <w:next w:val="CommentText"/>
    <w:link w:val="CommentSubjectChar"/>
    <w:rsid w:val="00D35C42"/>
    <w:rPr>
      <w:b/>
      <w:bCs/>
    </w:rPr>
  </w:style>
  <w:style w:type="character" w:customStyle="1" w:styleId="CommentSubjectChar">
    <w:name w:val="Comment Subject Char"/>
    <w:basedOn w:val="CommentTextChar"/>
    <w:link w:val="CommentSubject"/>
    <w:rsid w:val="00D35C42"/>
    <w:rPr>
      <w:rFonts w:ascii="Arial" w:hAnsi="Arial"/>
      <w:b/>
      <w:bCs/>
    </w:rPr>
  </w:style>
  <w:style w:type="table" w:customStyle="1" w:styleId="TableGrid10">
    <w:name w:val="Table Grid1"/>
    <w:basedOn w:val="TableNormal"/>
    <w:next w:val="TableGrid"/>
    <w:uiPriority w:val="39"/>
    <w:rsid w:val="00EE00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list">
    <w:name w:val="Normal bullet list"/>
    <w:basedOn w:val="Normal"/>
    <w:qFormat/>
    <w:rsid w:val="00B62ADE"/>
    <w:pPr>
      <w:numPr>
        <w:numId w:val="44"/>
      </w:numPr>
      <w:tabs>
        <w:tab w:val="left" w:pos="924"/>
      </w:tabs>
      <w:spacing w:before="60" w:line="260" w:lineRule="exact"/>
      <w:ind w:left="924" w:hanging="357"/>
    </w:pPr>
    <w:rPr>
      <w:rFonts w:ascii="Calibri" w:eastAsia="Calibri" w:hAnsi="Calibri"/>
      <w:sz w:val="20"/>
      <w:szCs w:val="22"/>
      <w:lang w:eastAsia="en-US"/>
    </w:rPr>
  </w:style>
  <w:style w:type="paragraph" w:styleId="EndnoteText">
    <w:name w:val="endnote text"/>
    <w:basedOn w:val="Normal"/>
    <w:link w:val="EndnoteTextChar"/>
    <w:rsid w:val="008B5DAF"/>
    <w:rPr>
      <w:sz w:val="20"/>
      <w:szCs w:val="20"/>
    </w:rPr>
  </w:style>
  <w:style w:type="character" w:customStyle="1" w:styleId="EndnoteTextChar">
    <w:name w:val="Endnote Text Char"/>
    <w:basedOn w:val="DefaultParagraphFont"/>
    <w:link w:val="EndnoteText"/>
    <w:rsid w:val="008B5DAF"/>
    <w:rPr>
      <w:rFonts w:ascii="Arial" w:hAnsi="Arial"/>
    </w:rPr>
  </w:style>
  <w:style w:type="character" w:styleId="EndnoteReference">
    <w:name w:val="endnote reference"/>
    <w:basedOn w:val="DefaultParagraphFont"/>
    <w:rsid w:val="008B5D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6158">
      <w:bodyDiv w:val="1"/>
      <w:marLeft w:val="0"/>
      <w:marRight w:val="0"/>
      <w:marTop w:val="0"/>
      <w:marBottom w:val="0"/>
      <w:divBdr>
        <w:top w:val="none" w:sz="0" w:space="0" w:color="auto"/>
        <w:left w:val="none" w:sz="0" w:space="0" w:color="auto"/>
        <w:bottom w:val="none" w:sz="0" w:space="0" w:color="auto"/>
        <w:right w:val="none" w:sz="0" w:space="0" w:color="auto"/>
      </w:divBdr>
    </w:div>
    <w:div w:id="46345440">
      <w:bodyDiv w:val="1"/>
      <w:marLeft w:val="0"/>
      <w:marRight w:val="0"/>
      <w:marTop w:val="0"/>
      <w:marBottom w:val="0"/>
      <w:divBdr>
        <w:top w:val="none" w:sz="0" w:space="0" w:color="auto"/>
        <w:left w:val="none" w:sz="0" w:space="0" w:color="auto"/>
        <w:bottom w:val="none" w:sz="0" w:space="0" w:color="auto"/>
        <w:right w:val="none" w:sz="0" w:space="0" w:color="auto"/>
      </w:divBdr>
    </w:div>
    <w:div w:id="206572808">
      <w:bodyDiv w:val="1"/>
      <w:marLeft w:val="0"/>
      <w:marRight w:val="0"/>
      <w:marTop w:val="0"/>
      <w:marBottom w:val="0"/>
      <w:divBdr>
        <w:top w:val="none" w:sz="0" w:space="0" w:color="auto"/>
        <w:left w:val="none" w:sz="0" w:space="0" w:color="auto"/>
        <w:bottom w:val="none" w:sz="0" w:space="0" w:color="auto"/>
        <w:right w:val="none" w:sz="0" w:space="0" w:color="auto"/>
      </w:divBdr>
    </w:div>
    <w:div w:id="263535184">
      <w:bodyDiv w:val="1"/>
      <w:marLeft w:val="0"/>
      <w:marRight w:val="0"/>
      <w:marTop w:val="0"/>
      <w:marBottom w:val="0"/>
      <w:divBdr>
        <w:top w:val="none" w:sz="0" w:space="0" w:color="auto"/>
        <w:left w:val="none" w:sz="0" w:space="0" w:color="auto"/>
        <w:bottom w:val="none" w:sz="0" w:space="0" w:color="auto"/>
        <w:right w:val="none" w:sz="0" w:space="0" w:color="auto"/>
      </w:divBdr>
    </w:div>
    <w:div w:id="407390327">
      <w:bodyDiv w:val="1"/>
      <w:marLeft w:val="0"/>
      <w:marRight w:val="0"/>
      <w:marTop w:val="0"/>
      <w:marBottom w:val="0"/>
      <w:divBdr>
        <w:top w:val="none" w:sz="0" w:space="0" w:color="auto"/>
        <w:left w:val="none" w:sz="0" w:space="0" w:color="auto"/>
        <w:bottom w:val="none" w:sz="0" w:space="0" w:color="auto"/>
        <w:right w:val="none" w:sz="0" w:space="0" w:color="auto"/>
      </w:divBdr>
    </w:div>
    <w:div w:id="536089361">
      <w:bodyDiv w:val="1"/>
      <w:marLeft w:val="0"/>
      <w:marRight w:val="0"/>
      <w:marTop w:val="0"/>
      <w:marBottom w:val="0"/>
      <w:divBdr>
        <w:top w:val="none" w:sz="0" w:space="0" w:color="auto"/>
        <w:left w:val="none" w:sz="0" w:space="0" w:color="auto"/>
        <w:bottom w:val="none" w:sz="0" w:space="0" w:color="auto"/>
        <w:right w:val="none" w:sz="0" w:space="0" w:color="auto"/>
      </w:divBdr>
    </w:div>
    <w:div w:id="560408515">
      <w:bodyDiv w:val="1"/>
      <w:marLeft w:val="0"/>
      <w:marRight w:val="0"/>
      <w:marTop w:val="0"/>
      <w:marBottom w:val="0"/>
      <w:divBdr>
        <w:top w:val="none" w:sz="0" w:space="0" w:color="auto"/>
        <w:left w:val="none" w:sz="0" w:space="0" w:color="auto"/>
        <w:bottom w:val="none" w:sz="0" w:space="0" w:color="auto"/>
        <w:right w:val="none" w:sz="0" w:space="0" w:color="auto"/>
      </w:divBdr>
    </w:div>
    <w:div w:id="800071888">
      <w:bodyDiv w:val="1"/>
      <w:marLeft w:val="0"/>
      <w:marRight w:val="0"/>
      <w:marTop w:val="0"/>
      <w:marBottom w:val="0"/>
      <w:divBdr>
        <w:top w:val="none" w:sz="0" w:space="0" w:color="auto"/>
        <w:left w:val="none" w:sz="0" w:space="0" w:color="auto"/>
        <w:bottom w:val="none" w:sz="0" w:space="0" w:color="auto"/>
        <w:right w:val="none" w:sz="0" w:space="0" w:color="auto"/>
      </w:divBdr>
    </w:div>
    <w:div w:id="825971551">
      <w:bodyDiv w:val="1"/>
      <w:marLeft w:val="0"/>
      <w:marRight w:val="0"/>
      <w:marTop w:val="0"/>
      <w:marBottom w:val="0"/>
      <w:divBdr>
        <w:top w:val="none" w:sz="0" w:space="0" w:color="auto"/>
        <w:left w:val="none" w:sz="0" w:space="0" w:color="auto"/>
        <w:bottom w:val="none" w:sz="0" w:space="0" w:color="auto"/>
        <w:right w:val="none" w:sz="0" w:space="0" w:color="auto"/>
      </w:divBdr>
    </w:div>
    <w:div w:id="1053383071">
      <w:bodyDiv w:val="1"/>
      <w:marLeft w:val="0"/>
      <w:marRight w:val="0"/>
      <w:marTop w:val="0"/>
      <w:marBottom w:val="0"/>
      <w:divBdr>
        <w:top w:val="none" w:sz="0" w:space="0" w:color="auto"/>
        <w:left w:val="none" w:sz="0" w:space="0" w:color="auto"/>
        <w:bottom w:val="none" w:sz="0" w:space="0" w:color="auto"/>
        <w:right w:val="none" w:sz="0" w:space="0" w:color="auto"/>
      </w:divBdr>
      <w:divsChild>
        <w:div w:id="1519393755">
          <w:marLeft w:val="0"/>
          <w:marRight w:val="0"/>
          <w:marTop w:val="0"/>
          <w:marBottom w:val="0"/>
          <w:divBdr>
            <w:top w:val="none" w:sz="0" w:space="0" w:color="auto"/>
            <w:left w:val="none" w:sz="0" w:space="0" w:color="auto"/>
            <w:bottom w:val="none" w:sz="0" w:space="0" w:color="auto"/>
            <w:right w:val="none" w:sz="0" w:space="0" w:color="auto"/>
          </w:divBdr>
          <w:divsChild>
            <w:div w:id="434449053">
              <w:marLeft w:val="0"/>
              <w:marRight w:val="0"/>
              <w:marTop w:val="0"/>
              <w:marBottom w:val="0"/>
              <w:divBdr>
                <w:top w:val="none" w:sz="0" w:space="0" w:color="auto"/>
                <w:left w:val="none" w:sz="0" w:space="0" w:color="auto"/>
                <w:bottom w:val="none" w:sz="0" w:space="0" w:color="auto"/>
                <w:right w:val="none" w:sz="0" w:space="0" w:color="auto"/>
              </w:divBdr>
              <w:divsChild>
                <w:div w:id="1735422714">
                  <w:marLeft w:val="0"/>
                  <w:marRight w:val="0"/>
                  <w:marTop w:val="0"/>
                  <w:marBottom w:val="0"/>
                  <w:divBdr>
                    <w:top w:val="none" w:sz="0" w:space="0" w:color="auto"/>
                    <w:left w:val="none" w:sz="0" w:space="0" w:color="auto"/>
                    <w:bottom w:val="none" w:sz="0" w:space="0" w:color="auto"/>
                    <w:right w:val="none" w:sz="0" w:space="0" w:color="auto"/>
                  </w:divBdr>
                  <w:divsChild>
                    <w:div w:id="896011000">
                      <w:marLeft w:val="0"/>
                      <w:marRight w:val="0"/>
                      <w:marTop w:val="0"/>
                      <w:marBottom w:val="0"/>
                      <w:divBdr>
                        <w:top w:val="none" w:sz="0" w:space="0" w:color="auto"/>
                        <w:left w:val="none" w:sz="0" w:space="0" w:color="auto"/>
                        <w:bottom w:val="none" w:sz="0" w:space="0" w:color="auto"/>
                        <w:right w:val="none" w:sz="0" w:space="0" w:color="auto"/>
                      </w:divBdr>
                      <w:divsChild>
                        <w:div w:id="66805378">
                          <w:marLeft w:val="0"/>
                          <w:marRight w:val="0"/>
                          <w:marTop w:val="0"/>
                          <w:marBottom w:val="0"/>
                          <w:divBdr>
                            <w:top w:val="none" w:sz="0" w:space="0" w:color="auto"/>
                            <w:left w:val="none" w:sz="0" w:space="0" w:color="auto"/>
                            <w:bottom w:val="none" w:sz="0" w:space="0" w:color="auto"/>
                            <w:right w:val="none" w:sz="0" w:space="0" w:color="auto"/>
                          </w:divBdr>
                          <w:divsChild>
                            <w:div w:id="1202401167">
                              <w:marLeft w:val="0"/>
                              <w:marRight w:val="0"/>
                              <w:marTop w:val="0"/>
                              <w:marBottom w:val="0"/>
                              <w:divBdr>
                                <w:top w:val="none" w:sz="0" w:space="0" w:color="auto"/>
                                <w:left w:val="none" w:sz="0" w:space="0" w:color="auto"/>
                                <w:bottom w:val="none" w:sz="0" w:space="0" w:color="auto"/>
                                <w:right w:val="none" w:sz="0" w:space="0" w:color="auto"/>
                              </w:divBdr>
                              <w:divsChild>
                                <w:div w:id="2073699089">
                                  <w:marLeft w:val="0"/>
                                  <w:marRight w:val="0"/>
                                  <w:marTop w:val="0"/>
                                  <w:marBottom w:val="0"/>
                                  <w:divBdr>
                                    <w:top w:val="none" w:sz="0" w:space="0" w:color="auto"/>
                                    <w:left w:val="none" w:sz="0" w:space="0" w:color="auto"/>
                                    <w:bottom w:val="none" w:sz="0" w:space="0" w:color="auto"/>
                                    <w:right w:val="none" w:sz="0" w:space="0" w:color="auto"/>
                                  </w:divBdr>
                                  <w:divsChild>
                                    <w:div w:id="81535528">
                                      <w:marLeft w:val="0"/>
                                      <w:marRight w:val="0"/>
                                      <w:marTop w:val="0"/>
                                      <w:marBottom w:val="0"/>
                                      <w:divBdr>
                                        <w:top w:val="none" w:sz="0" w:space="0" w:color="auto"/>
                                        <w:left w:val="none" w:sz="0" w:space="0" w:color="auto"/>
                                        <w:bottom w:val="none" w:sz="0" w:space="0" w:color="auto"/>
                                        <w:right w:val="none" w:sz="0" w:space="0" w:color="auto"/>
                                      </w:divBdr>
                                      <w:divsChild>
                                        <w:div w:id="603536278">
                                          <w:marLeft w:val="0"/>
                                          <w:marRight w:val="0"/>
                                          <w:marTop w:val="0"/>
                                          <w:marBottom w:val="0"/>
                                          <w:divBdr>
                                            <w:top w:val="none" w:sz="0" w:space="0" w:color="auto"/>
                                            <w:left w:val="none" w:sz="0" w:space="0" w:color="auto"/>
                                            <w:bottom w:val="none" w:sz="0" w:space="0" w:color="auto"/>
                                            <w:right w:val="none" w:sz="0" w:space="0" w:color="auto"/>
                                          </w:divBdr>
                                          <w:divsChild>
                                            <w:div w:id="834151257">
                                              <w:marLeft w:val="0"/>
                                              <w:marRight w:val="0"/>
                                              <w:marTop w:val="0"/>
                                              <w:marBottom w:val="0"/>
                                              <w:divBdr>
                                                <w:top w:val="none" w:sz="0" w:space="0" w:color="auto"/>
                                                <w:left w:val="none" w:sz="0" w:space="0" w:color="auto"/>
                                                <w:bottom w:val="none" w:sz="0" w:space="0" w:color="auto"/>
                                                <w:right w:val="none" w:sz="0" w:space="0" w:color="auto"/>
                                              </w:divBdr>
                                              <w:divsChild>
                                                <w:div w:id="17640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0794938">
      <w:bodyDiv w:val="1"/>
      <w:marLeft w:val="0"/>
      <w:marRight w:val="0"/>
      <w:marTop w:val="0"/>
      <w:marBottom w:val="0"/>
      <w:divBdr>
        <w:top w:val="none" w:sz="0" w:space="0" w:color="auto"/>
        <w:left w:val="none" w:sz="0" w:space="0" w:color="auto"/>
        <w:bottom w:val="none" w:sz="0" w:space="0" w:color="auto"/>
        <w:right w:val="none" w:sz="0" w:space="0" w:color="auto"/>
      </w:divBdr>
      <w:divsChild>
        <w:div w:id="1933121866">
          <w:marLeft w:val="0"/>
          <w:marRight w:val="0"/>
          <w:marTop w:val="0"/>
          <w:marBottom w:val="0"/>
          <w:divBdr>
            <w:top w:val="none" w:sz="0" w:space="0" w:color="auto"/>
            <w:left w:val="none" w:sz="0" w:space="0" w:color="auto"/>
            <w:bottom w:val="none" w:sz="0" w:space="0" w:color="auto"/>
            <w:right w:val="none" w:sz="0" w:space="0" w:color="auto"/>
          </w:divBdr>
          <w:divsChild>
            <w:div w:id="392504772">
              <w:marLeft w:val="0"/>
              <w:marRight w:val="0"/>
              <w:marTop w:val="0"/>
              <w:marBottom w:val="0"/>
              <w:divBdr>
                <w:top w:val="none" w:sz="0" w:space="0" w:color="auto"/>
                <w:left w:val="none" w:sz="0" w:space="0" w:color="auto"/>
                <w:bottom w:val="none" w:sz="0" w:space="0" w:color="auto"/>
                <w:right w:val="none" w:sz="0" w:space="0" w:color="auto"/>
              </w:divBdr>
              <w:divsChild>
                <w:div w:id="1059397184">
                  <w:marLeft w:val="0"/>
                  <w:marRight w:val="0"/>
                  <w:marTop w:val="0"/>
                  <w:marBottom w:val="0"/>
                  <w:divBdr>
                    <w:top w:val="none" w:sz="0" w:space="0" w:color="auto"/>
                    <w:left w:val="none" w:sz="0" w:space="0" w:color="auto"/>
                    <w:bottom w:val="none" w:sz="0" w:space="0" w:color="auto"/>
                    <w:right w:val="none" w:sz="0" w:space="0" w:color="auto"/>
                  </w:divBdr>
                  <w:divsChild>
                    <w:div w:id="1429275523">
                      <w:marLeft w:val="0"/>
                      <w:marRight w:val="0"/>
                      <w:marTop w:val="0"/>
                      <w:marBottom w:val="0"/>
                      <w:divBdr>
                        <w:top w:val="none" w:sz="0" w:space="0" w:color="auto"/>
                        <w:left w:val="none" w:sz="0" w:space="0" w:color="auto"/>
                        <w:bottom w:val="none" w:sz="0" w:space="0" w:color="auto"/>
                        <w:right w:val="none" w:sz="0" w:space="0" w:color="auto"/>
                      </w:divBdr>
                      <w:divsChild>
                        <w:div w:id="705060222">
                          <w:marLeft w:val="0"/>
                          <w:marRight w:val="0"/>
                          <w:marTop w:val="0"/>
                          <w:marBottom w:val="0"/>
                          <w:divBdr>
                            <w:top w:val="none" w:sz="0" w:space="0" w:color="auto"/>
                            <w:left w:val="none" w:sz="0" w:space="0" w:color="auto"/>
                            <w:bottom w:val="none" w:sz="0" w:space="0" w:color="auto"/>
                            <w:right w:val="none" w:sz="0" w:space="0" w:color="auto"/>
                          </w:divBdr>
                          <w:divsChild>
                            <w:div w:id="15012016">
                              <w:marLeft w:val="0"/>
                              <w:marRight w:val="0"/>
                              <w:marTop w:val="0"/>
                              <w:marBottom w:val="0"/>
                              <w:divBdr>
                                <w:top w:val="none" w:sz="0" w:space="0" w:color="auto"/>
                                <w:left w:val="none" w:sz="0" w:space="0" w:color="auto"/>
                                <w:bottom w:val="none" w:sz="0" w:space="0" w:color="auto"/>
                                <w:right w:val="none" w:sz="0" w:space="0" w:color="auto"/>
                              </w:divBdr>
                              <w:divsChild>
                                <w:div w:id="1979727526">
                                  <w:marLeft w:val="0"/>
                                  <w:marRight w:val="0"/>
                                  <w:marTop w:val="0"/>
                                  <w:marBottom w:val="0"/>
                                  <w:divBdr>
                                    <w:top w:val="none" w:sz="0" w:space="0" w:color="auto"/>
                                    <w:left w:val="none" w:sz="0" w:space="0" w:color="auto"/>
                                    <w:bottom w:val="none" w:sz="0" w:space="0" w:color="auto"/>
                                    <w:right w:val="none" w:sz="0" w:space="0" w:color="auto"/>
                                  </w:divBdr>
                                  <w:divsChild>
                                    <w:div w:id="1653022595">
                                      <w:marLeft w:val="0"/>
                                      <w:marRight w:val="0"/>
                                      <w:marTop w:val="0"/>
                                      <w:marBottom w:val="0"/>
                                      <w:divBdr>
                                        <w:top w:val="none" w:sz="0" w:space="0" w:color="auto"/>
                                        <w:left w:val="none" w:sz="0" w:space="0" w:color="auto"/>
                                        <w:bottom w:val="none" w:sz="0" w:space="0" w:color="auto"/>
                                        <w:right w:val="none" w:sz="0" w:space="0" w:color="auto"/>
                                      </w:divBdr>
                                      <w:divsChild>
                                        <w:div w:id="1819030607">
                                          <w:marLeft w:val="0"/>
                                          <w:marRight w:val="0"/>
                                          <w:marTop w:val="0"/>
                                          <w:marBottom w:val="0"/>
                                          <w:divBdr>
                                            <w:top w:val="none" w:sz="0" w:space="0" w:color="auto"/>
                                            <w:left w:val="none" w:sz="0" w:space="0" w:color="auto"/>
                                            <w:bottom w:val="none" w:sz="0" w:space="0" w:color="auto"/>
                                            <w:right w:val="none" w:sz="0" w:space="0" w:color="auto"/>
                                          </w:divBdr>
                                          <w:divsChild>
                                            <w:div w:id="975112088">
                                              <w:marLeft w:val="0"/>
                                              <w:marRight w:val="0"/>
                                              <w:marTop w:val="0"/>
                                              <w:marBottom w:val="0"/>
                                              <w:divBdr>
                                                <w:top w:val="none" w:sz="0" w:space="0" w:color="auto"/>
                                                <w:left w:val="none" w:sz="0" w:space="0" w:color="auto"/>
                                                <w:bottom w:val="none" w:sz="0" w:space="0" w:color="auto"/>
                                                <w:right w:val="none" w:sz="0" w:space="0" w:color="auto"/>
                                              </w:divBdr>
                                              <w:divsChild>
                                                <w:div w:id="19085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429847">
      <w:bodyDiv w:val="1"/>
      <w:marLeft w:val="0"/>
      <w:marRight w:val="0"/>
      <w:marTop w:val="0"/>
      <w:marBottom w:val="0"/>
      <w:divBdr>
        <w:top w:val="none" w:sz="0" w:space="0" w:color="auto"/>
        <w:left w:val="none" w:sz="0" w:space="0" w:color="auto"/>
        <w:bottom w:val="none" w:sz="0" w:space="0" w:color="auto"/>
        <w:right w:val="none" w:sz="0" w:space="0" w:color="auto"/>
      </w:divBdr>
    </w:div>
    <w:div w:id="1782794270">
      <w:bodyDiv w:val="1"/>
      <w:marLeft w:val="0"/>
      <w:marRight w:val="0"/>
      <w:marTop w:val="0"/>
      <w:marBottom w:val="0"/>
      <w:divBdr>
        <w:top w:val="none" w:sz="0" w:space="0" w:color="auto"/>
        <w:left w:val="none" w:sz="0" w:space="0" w:color="auto"/>
        <w:bottom w:val="none" w:sz="0" w:space="0" w:color="auto"/>
        <w:right w:val="none" w:sz="0" w:space="0" w:color="auto"/>
      </w:divBdr>
      <w:divsChild>
        <w:div w:id="2123918143">
          <w:marLeft w:val="0"/>
          <w:marRight w:val="0"/>
          <w:marTop w:val="0"/>
          <w:marBottom w:val="0"/>
          <w:divBdr>
            <w:top w:val="none" w:sz="0" w:space="0" w:color="auto"/>
            <w:left w:val="none" w:sz="0" w:space="0" w:color="auto"/>
            <w:bottom w:val="none" w:sz="0" w:space="0" w:color="auto"/>
            <w:right w:val="none" w:sz="0" w:space="0" w:color="auto"/>
          </w:divBdr>
          <w:divsChild>
            <w:div w:id="2018458428">
              <w:marLeft w:val="0"/>
              <w:marRight w:val="0"/>
              <w:marTop w:val="0"/>
              <w:marBottom w:val="0"/>
              <w:divBdr>
                <w:top w:val="none" w:sz="0" w:space="0" w:color="auto"/>
                <w:left w:val="none" w:sz="0" w:space="0" w:color="auto"/>
                <w:bottom w:val="none" w:sz="0" w:space="0" w:color="auto"/>
                <w:right w:val="none" w:sz="0" w:space="0" w:color="auto"/>
              </w:divBdr>
              <w:divsChild>
                <w:div w:id="1727794787">
                  <w:marLeft w:val="0"/>
                  <w:marRight w:val="0"/>
                  <w:marTop w:val="0"/>
                  <w:marBottom w:val="0"/>
                  <w:divBdr>
                    <w:top w:val="none" w:sz="0" w:space="0" w:color="auto"/>
                    <w:left w:val="none" w:sz="0" w:space="0" w:color="auto"/>
                    <w:bottom w:val="none" w:sz="0" w:space="0" w:color="auto"/>
                    <w:right w:val="none" w:sz="0" w:space="0" w:color="auto"/>
                  </w:divBdr>
                  <w:divsChild>
                    <w:div w:id="1631668155">
                      <w:marLeft w:val="0"/>
                      <w:marRight w:val="0"/>
                      <w:marTop w:val="0"/>
                      <w:marBottom w:val="0"/>
                      <w:divBdr>
                        <w:top w:val="none" w:sz="0" w:space="0" w:color="auto"/>
                        <w:left w:val="none" w:sz="0" w:space="0" w:color="auto"/>
                        <w:bottom w:val="none" w:sz="0" w:space="0" w:color="auto"/>
                        <w:right w:val="none" w:sz="0" w:space="0" w:color="auto"/>
                      </w:divBdr>
                      <w:divsChild>
                        <w:div w:id="464393430">
                          <w:marLeft w:val="340"/>
                          <w:marRight w:val="0"/>
                          <w:marTop w:val="300"/>
                          <w:marBottom w:val="120"/>
                          <w:divBdr>
                            <w:top w:val="none" w:sz="0" w:space="0" w:color="auto"/>
                            <w:left w:val="none" w:sz="0" w:space="0" w:color="auto"/>
                            <w:bottom w:val="none" w:sz="0" w:space="0" w:color="auto"/>
                            <w:right w:val="none" w:sz="0" w:space="0" w:color="auto"/>
                          </w:divBdr>
                          <w:divsChild>
                            <w:div w:id="259920975">
                              <w:marLeft w:val="0"/>
                              <w:marRight w:val="0"/>
                              <w:marTop w:val="0"/>
                              <w:marBottom w:val="0"/>
                              <w:divBdr>
                                <w:top w:val="none" w:sz="0" w:space="0" w:color="auto"/>
                                <w:left w:val="none" w:sz="0" w:space="0" w:color="auto"/>
                                <w:bottom w:val="none" w:sz="0" w:space="0" w:color="auto"/>
                                <w:right w:val="none" w:sz="0" w:space="0" w:color="auto"/>
                              </w:divBdr>
                              <w:divsChild>
                                <w:div w:id="156821969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42993254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70297406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926421778">
                                              <w:blockQuote w:val="1"/>
                                              <w:marLeft w:val="600"/>
                                              <w:marRight w:val="0"/>
                                              <w:marTop w:val="120"/>
                                              <w:marBottom w:val="120"/>
                                              <w:divBdr>
                                                <w:top w:val="none" w:sz="0" w:space="0" w:color="auto"/>
                                                <w:left w:val="none" w:sz="0" w:space="0" w:color="auto"/>
                                                <w:bottom w:val="none" w:sz="0" w:space="0" w:color="auto"/>
                                                <w:right w:val="none" w:sz="0" w:space="0" w:color="auto"/>
                                              </w:divBdr>
                                            </w:div>
                                            <w:div w:id="89608570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4720935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164126356">
                                              <w:blockQuote w:val="1"/>
                                              <w:marLeft w:val="600"/>
                                              <w:marRight w:val="0"/>
                                              <w:marTop w:val="120"/>
                                              <w:marBottom w:val="120"/>
                                              <w:divBdr>
                                                <w:top w:val="none" w:sz="0" w:space="0" w:color="auto"/>
                                                <w:left w:val="none" w:sz="0" w:space="0" w:color="auto"/>
                                                <w:bottom w:val="none" w:sz="0" w:space="0" w:color="auto"/>
                                                <w:right w:val="none" w:sz="0" w:space="0" w:color="auto"/>
                                              </w:divBdr>
                                            </w:div>
                                            <w:div w:id="1003359154">
                                              <w:blockQuote w:val="1"/>
                                              <w:marLeft w:val="600"/>
                                              <w:marRight w:val="0"/>
                                              <w:marTop w:val="120"/>
                                              <w:marBottom w:val="120"/>
                                              <w:divBdr>
                                                <w:top w:val="none" w:sz="0" w:space="0" w:color="auto"/>
                                                <w:left w:val="none" w:sz="0" w:space="0" w:color="auto"/>
                                                <w:bottom w:val="none" w:sz="0" w:space="0" w:color="auto"/>
                                                <w:right w:val="none" w:sz="0" w:space="0" w:color="auto"/>
                                              </w:divBdr>
                                            </w:div>
                                            <w:div w:id="97761092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683825218">
                                          <w:blockQuote w:val="1"/>
                                          <w:marLeft w:val="600"/>
                                          <w:marRight w:val="0"/>
                                          <w:marTop w:val="120"/>
                                          <w:marBottom w:val="120"/>
                                          <w:divBdr>
                                            <w:top w:val="none" w:sz="0" w:space="0" w:color="auto"/>
                                            <w:left w:val="none" w:sz="0" w:space="0" w:color="auto"/>
                                            <w:bottom w:val="none" w:sz="0" w:space="0" w:color="auto"/>
                                            <w:right w:val="none" w:sz="0" w:space="0" w:color="auto"/>
                                          </w:divBdr>
                                        </w:div>
                                        <w:div w:id="107251054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2002537351">
                                              <w:blockQuote w:val="1"/>
                                              <w:marLeft w:val="600"/>
                                              <w:marRight w:val="0"/>
                                              <w:marTop w:val="120"/>
                                              <w:marBottom w:val="120"/>
                                              <w:divBdr>
                                                <w:top w:val="none" w:sz="0" w:space="0" w:color="auto"/>
                                                <w:left w:val="none" w:sz="0" w:space="0" w:color="auto"/>
                                                <w:bottom w:val="none" w:sz="0" w:space="0" w:color="auto"/>
                                                <w:right w:val="none" w:sz="0" w:space="0" w:color="auto"/>
                                              </w:divBdr>
                                            </w:div>
                                            <w:div w:id="62489711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47918">
      <w:bodyDiv w:val="1"/>
      <w:marLeft w:val="0"/>
      <w:marRight w:val="0"/>
      <w:marTop w:val="0"/>
      <w:marBottom w:val="0"/>
      <w:divBdr>
        <w:top w:val="none" w:sz="0" w:space="0" w:color="auto"/>
        <w:left w:val="none" w:sz="0" w:space="0" w:color="auto"/>
        <w:bottom w:val="none" w:sz="0" w:space="0" w:color="auto"/>
        <w:right w:val="none" w:sz="0" w:space="0" w:color="auto"/>
      </w:divBdr>
    </w:div>
    <w:div w:id="1877310209">
      <w:bodyDiv w:val="1"/>
      <w:marLeft w:val="0"/>
      <w:marRight w:val="0"/>
      <w:marTop w:val="0"/>
      <w:marBottom w:val="0"/>
      <w:divBdr>
        <w:top w:val="none" w:sz="0" w:space="0" w:color="auto"/>
        <w:left w:val="none" w:sz="0" w:space="0" w:color="auto"/>
        <w:bottom w:val="none" w:sz="0" w:space="0" w:color="auto"/>
        <w:right w:val="none" w:sz="0" w:space="0" w:color="auto"/>
      </w:divBdr>
    </w:div>
    <w:div w:id="1951473771">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forgov.qld.gov.au" TargetMode="External"/><Relationship Id="rId26" Type="http://schemas.openxmlformats.org/officeDocument/2006/relationships/hyperlink" Target="https://www.forgov.qld.gov.au/documents/directive/0217/managing-employee-complaints" TargetMode="External"/><Relationship Id="rId39" Type="http://schemas.openxmlformats.org/officeDocument/2006/relationships/hyperlink" Target="http://qcd.govnet.qld.gov.au/Pages/Details.aspx?RecID=1244" TargetMode="External"/><Relationship Id="rId3" Type="http://schemas.openxmlformats.org/officeDocument/2006/relationships/customXml" Target="../customXml/item3.xml"/><Relationship Id="rId21" Type="http://schemas.openxmlformats.org/officeDocument/2006/relationships/hyperlink" Target="https://www.legislation.qld.gov.au/view/html/inforce/current/act-2016-063" TargetMode="External"/><Relationship Id="rId34" Type="http://schemas.openxmlformats.org/officeDocument/2006/relationships/diagramLayout" Target="diagrams/layout1.xml"/><Relationship Id="rId42" Type="http://schemas.openxmlformats.org/officeDocument/2006/relationships/hyperlink" Target="http://www.psc.qld.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commission.psc@psc.qld.gov.au" TargetMode="External"/><Relationship Id="rId25" Type="http://schemas.openxmlformats.org/officeDocument/2006/relationships/hyperlink" Target="https://www.legislation.qld.gov.au/view/html/inforce/current/act-2008-038" TargetMode="External"/><Relationship Id="rId33" Type="http://schemas.openxmlformats.org/officeDocument/2006/relationships/diagramData" Target="diagrams/data1.xml"/><Relationship Id="rId38" Type="http://schemas.openxmlformats.org/officeDocument/2006/relationships/hyperlink" Target="https://www.forgov.qld.gov.au/report-conduct-and-performance-data-your-agency"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hradvice@psc.qld.gov.au" TargetMode="External"/><Relationship Id="rId29" Type="http://schemas.openxmlformats.org/officeDocument/2006/relationships/hyperlink" Target="http://www.forgov.qld.gov.au" TargetMode="External"/><Relationship Id="rId41" Type="http://schemas.openxmlformats.org/officeDocument/2006/relationships/hyperlink" Target="mailto:commission.psc@psc.qld.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qld.gov.au/view/html/inforce/current/act-2008-038" TargetMode="External"/><Relationship Id="rId32" Type="http://schemas.openxmlformats.org/officeDocument/2006/relationships/hyperlink" Target="http://www.ombudsman.qld.gov.au/improve-public-administration/public-interest-disclosures" TargetMode="External"/><Relationship Id="rId37" Type="http://schemas.microsoft.com/office/2007/relationships/diagramDrawing" Target="diagrams/drawing1.xml"/><Relationship Id="rId40" Type="http://schemas.openxmlformats.org/officeDocument/2006/relationships/hyperlink" Target="http://qcd.govnet.qld.gov.au/Pages/Details.aspx?RecID=1244"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legislation.qld.gov.au/view/html/inforce/current/act-2008-038" TargetMode="External"/><Relationship Id="rId28" Type="http://schemas.openxmlformats.org/officeDocument/2006/relationships/hyperlink" Target="http://www.ccc.qld.gov.au/corruption-prevention/corruption-in-focus" TargetMode="External"/><Relationship Id="rId36"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www.forgov.qld.gov.au/employee-suspensions" TargetMode="External"/><Relationship Id="rId44" Type="http://schemas.openxmlformats.org/officeDocument/2006/relationships/hyperlink" Target="http://www.psc.qld.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psc.qld.gov.au/includes/assets/qps-code-conduct.pdf" TargetMode="External"/><Relationship Id="rId27" Type="http://schemas.openxmlformats.org/officeDocument/2006/relationships/hyperlink" Target="https://www.legislation.qld.gov.au/view/html/inforce/current/act-2001-069" TargetMode="External"/><Relationship Id="rId30" Type="http://schemas.openxmlformats.org/officeDocument/2006/relationships/hyperlink" Target="http://www.ccc.qld.gov.au/corruption/information-for-the-public-sector/corruption-in-focus" TargetMode="External"/><Relationship Id="rId35" Type="http://schemas.openxmlformats.org/officeDocument/2006/relationships/diagramQuickStyle" Target="diagrams/quickStyle1.xml"/><Relationship Id="rId43" Type="http://schemas.openxmlformats.org/officeDocument/2006/relationships/hyperlink" Target="mailto:commission.psc@psc.qld.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ej\Dropbox%20(DPC)\Word%20Templates\PSC\PSC_colour_word_template_A4_Report.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E8F972-F2C9-4784-8A42-3D3CAEF7A8BA}"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en-AU"/>
        </a:p>
      </dgm:t>
    </dgm:pt>
    <dgm:pt modelId="{1D8ACAFB-FCB8-4824-AE26-EC5A8F7AF150}">
      <dgm:prSet phldrT="[Text]" custT="1"/>
      <dgm:spPr>
        <a:solidFill>
          <a:srgbClr val="09CAAF"/>
        </a:solidFill>
      </dgm:spPr>
      <dgm:t>
        <a:bodyPr/>
        <a:lstStyle/>
        <a:p>
          <a:r>
            <a:rPr lang="en-AU" sz="1400">
              <a:latin typeface="Arial" panose="020B0604020202020204" pitchFamily="34" charset="0"/>
              <a:cs typeface="Arial" panose="020B0604020202020204" pitchFamily="34" charset="0"/>
            </a:rPr>
            <a:t>Complaint received</a:t>
          </a:r>
        </a:p>
        <a:p>
          <a:r>
            <a:rPr lang="en-AU" sz="1400">
              <a:latin typeface="Arial" panose="020B0604020202020204" pitchFamily="34" charset="0"/>
              <a:cs typeface="Arial" panose="020B0604020202020204" pitchFamily="34" charset="0"/>
            </a:rPr>
            <a:t>and assessed</a:t>
          </a:r>
        </a:p>
      </dgm:t>
    </dgm:pt>
    <dgm:pt modelId="{E4B7DC12-9064-4149-BEDB-643D0EF2A144}" type="parTrans" cxnId="{94CA9E49-AC2E-4433-86FD-839D0968A372}">
      <dgm:prSet/>
      <dgm:spPr/>
      <dgm:t>
        <a:bodyPr/>
        <a:lstStyle/>
        <a:p>
          <a:endParaRPr lang="en-AU"/>
        </a:p>
      </dgm:t>
    </dgm:pt>
    <dgm:pt modelId="{99670E22-241A-491E-A122-AD9FF77801C9}" type="sibTrans" cxnId="{94CA9E49-AC2E-4433-86FD-839D0968A372}">
      <dgm:prSet/>
      <dgm:spPr/>
      <dgm:t>
        <a:bodyPr/>
        <a:lstStyle/>
        <a:p>
          <a:endParaRPr lang="en-AU"/>
        </a:p>
      </dgm:t>
    </dgm:pt>
    <dgm:pt modelId="{BDAEDB1E-D820-4AFA-B9C9-01396634A568}">
      <dgm:prSet phldrT="[Text]"/>
      <dgm:spPr>
        <a:ln>
          <a:solidFill>
            <a:srgbClr val="09CAAF"/>
          </a:solidFill>
        </a:ln>
      </dgm:spPr>
      <dgm:t>
        <a:bodyPr/>
        <a:lstStyle/>
        <a:p>
          <a:r>
            <a:rPr lang="en-AU" i="0">
              <a:solidFill>
                <a:sysClr val="windowText" lastClr="000000"/>
              </a:solidFill>
              <a:latin typeface="Arial" panose="020B0604020202020204" pitchFamily="34" charset="0"/>
              <a:cs typeface="Arial" panose="020B0604020202020204" pitchFamily="34" charset="0"/>
            </a:rPr>
            <a:t>Consider investigating if the complaint received contains allegations that if proved, would result in disciplinary action being taken.</a:t>
          </a:r>
        </a:p>
      </dgm:t>
    </dgm:pt>
    <dgm:pt modelId="{B5CE71BC-07AB-4FCD-A5D0-B35DEA7663CC}" type="parTrans" cxnId="{6097D149-4D49-4841-B0EE-F26C0F8E5403}">
      <dgm:prSet/>
      <dgm:spPr/>
      <dgm:t>
        <a:bodyPr/>
        <a:lstStyle/>
        <a:p>
          <a:endParaRPr lang="en-AU"/>
        </a:p>
      </dgm:t>
    </dgm:pt>
    <dgm:pt modelId="{C6106570-DA28-4D49-8797-FE54A7D902D4}" type="sibTrans" cxnId="{6097D149-4D49-4841-B0EE-F26C0F8E5403}">
      <dgm:prSet/>
      <dgm:spPr/>
      <dgm:t>
        <a:bodyPr/>
        <a:lstStyle/>
        <a:p>
          <a:endParaRPr lang="en-AU"/>
        </a:p>
      </dgm:t>
    </dgm:pt>
    <dgm:pt modelId="{C19845F8-CB32-4D4B-878C-5CCE8ECA6859}">
      <dgm:prSet phldrT="[Text]" custT="1"/>
      <dgm:spPr>
        <a:solidFill>
          <a:srgbClr val="09CAAF"/>
        </a:solidFill>
      </dgm:spPr>
      <dgm:t>
        <a:bodyPr/>
        <a:lstStyle/>
        <a:p>
          <a:r>
            <a:rPr lang="en-AU" sz="1400">
              <a:latin typeface="Arial" panose="020B0604020202020204" pitchFamily="34" charset="0"/>
              <a:cs typeface="Arial" panose="020B0604020202020204" pitchFamily="34" charset="0"/>
            </a:rPr>
            <a:t>Investigation/enquiry</a:t>
          </a:r>
        </a:p>
      </dgm:t>
    </dgm:pt>
    <dgm:pt modelId="{768373E6-F4F1-4C50-9B15-4D7A5D9FA4E0}" type="parTrans" cxnId="{53712B09-DCCE-4143-A36A-C1E49380004B}">
      <dgm:prSet/>
      <dgm:spPr/>
      <dgm:t>
        <a:bodyPr/>
        <a:lstStyle/>
        <a:p>
          <a:endParaRPr lang="en-AU"/>
        </a:p>
      </dgm:t>
    </dgm:pt>
    <dgm:pt modelId="{7C6DFA48-8953-4374-A8B1-C6C286B16BF8}" type="sibTrans" cxnId="{53712B09-DCCE-4143-A36A-C1E49380004B}">
      <dgm:prSet/>
      <dgm:spPr/>
      <dgm:t>
        <a:bodyPr/>
        <a:lstStyle/>
        <a:p>
          <a:endParaRPr lang="en-AU"/>
        </a:p>
      </dgm:t>
    </dgm:pt>
    <dgm:pt modelId="{3C56A0C8-8E43-45C3-8A8A-71A471249807}">
      <dgm:prSet phldrT="[Text]"/>
      <dgm:spPr>
        <a:ln>
          <a:solidFill>
            <a:srgbClr val="09CAAF"/>
          </a:solidFill>
        </a:ln>
      </dgm:spPr>
      <dgm:t>
        <a:bodyPr/>
        <a:lstStyle/>
        <a:p>
          <a:r>
            <a:rPr lang="en-AU">
              <a:latin typeface="Arial" panose="020B0604020202020204" pitchFamily="34" charset="0"/>
              <a:cs typeface="Arial" panose="020B0604020202020204" pitchFamily="34" charset="0"/>
            </a:rPr>
            <a:t>Before investigating, if the available evidence is likely to be hearsay, and/or there are no witnesses, an investigation may not provide the level of proof required to support a discipline process. In this case, management action may be an alternative.</a:t>
          </a:r>
        </a:p>
      </dgm:t>
    </dgm:pt>
    <dgm:pt modelId="{052BB4E2-F28D-457C-A1EA-1ADA89EE4027}" type="parTrans" cxnId="{9E25FCB5-6BC2-4508-99AB-69487C4763C2}">
      <dgm:prSet/>
      <dgm:spPr/>
      <dgm:t>
        <a:bodyPr/>
        <a:lstStyle/>
        <a:p>
          <a:endParaRPr lang="en-AU"/>
        </a:p>
      </dgm:t>
    </dgm:pt>
    <dgm:pt modelId="{46655E49-8A6A-4D49-A648-380660989917}" type="sibTrans" cxnId="{9E25FCB5-6BC2-4508-99AB-69487C4763C2}">
      <dgm:prSet/>
      <dgm:spPr/>
      <dgm:t>
        <a:bodyPr/>
        <a:lstStyle/>
        <a:p>
          <a:endParaRPr lang="en-AU"/>
        </a:p>
      </dgm:t>
    </dgm:pt>
    <dgm:pt modelId="{E65B8249-3716-48B8-B689-44E6A7A3D657}">
      <dgm:prSet phldrT="[Text]" custT="1"/>
      <dgm:spPr>
        <a:solidFill>
          <a:srgbClr val="09CAAF"/>
        </a:solidFill>
      </dgm:spPr>
      <dgm:t>
        <a:bodyPr/>
        <a:lstStyle/>
        <a:p>
          <a:r>
            <a:rPr lang="en-AU" sz="1400">
              <a:latin typeface="Arial" panose="020B0604020202020204" pitchFamily="34" charset="0"/>
              <a:cs typeface="Arial" panose="020B0604020202020204" pitchFamily="34" charset="0"/>
            </a:rPr>
            <a:t>Discipline process</a:t>
          </a:r>
        </a:p>
      </dgm:t>
    </dgm:pt>
    <dgm:pt modelId="{1E925E5F-4788-46E6-A859-39AEA9FAB4DF}" type="parTrans" cxnId="{DF3659C3-7D8F-4A85-BBA2-32E6888D3B96}">
      <dgm:prSet/>
      <dgm:spPr/>
      <dgm:t>
        <a:bodyPr/>
        <a:lstStyle/>
        <a:p>
          <a:endParaRPr lang="en-AU"/>
        </a:p>
      </dgm:t>
    </dgm:pt>
    <dgm:pt modelId="{A8D7B709-2026-457A-9EE3-D1AA94901E77}" type="sibTrans" cxnId="{DF3659C3-7D8F-4A85-BBA2-32E6888D3B96}">
      <dgm:prSet/>
      <dgm:spPr/>
      <dgm:t>
        <a:bodyPr/>
        <a:lstStyle/>
        <a:p>
          <a:endParaRPr lang="en-AU"/>
        </a:p>
      </dgm:t>
    </dgm:pt>
    <dgm:pt modelId="{23A067BA-AC20-4090-9345-7528E9EA5FA7}">
      <dgm:prSet phldrT="[Text]"/>
      <dgm:spPr>
        <a:ln>
          <a:solidFill>
            <a:srgbClr val="09CAAF"/>
          </a:solidFill>
        </a:ln>
      </dgm:spPr>
      <dgm:t>
        <a:bodyPr/>
        <a:lstStyle/>
        <a:p>
          <a:r>
            <a:rPr lang="en-AU">
              <a:latin typeface="Arial" panose="020B0604020202020204" pitchFamily="34" charset="0"/>
              <a:cs typeface="Arial" panose="020B0604020202020204" pitchFamily="34" charset="0"/>
            </a:rPr>
            <a:t>On receipt of the </a:t>
          </a:r>
          <a:r>
            <a:rPr lang="en-AU">
              <a:solidFill>
                <a:sysClr val="windowText" lastClr="000000"/>
              </a:solidFill>
              <a:latin typeface="Arial" panose="020B0604020202020204" pitchFamily="34" charset="0"/>
              <a:cs typeface="Arial" panose="020B0604020202020204" pitchFamily="34" charset="0"/>
            </a:rPr>
            <a:t>investigation report, the decision maker must </a:t>
          </a:r>
          <a:r>
            <a:rPr lang="en-AU" i="0">
              <a:solidFill>
                <a:sysClr val="windowText" lastClr="000000"/>
              </a:solidFill>
              <a:latin typeface="Arial" panose="020B0604020202020204" pitchFamily="34" charset="0"/>
              <a:cs typeface="Arial" panose="020B0604020202020204" pitchFamily="34" charset="0"/>
            </a:rPr>
            <a:t>come to an independent decision based on the investigator's findings on the evidence, as </a:t>
          </a:r>
          <a:r>
            <a:rPr lang="en-AU">
              <a:solidFill>
                <a:sysClr val="windowText" lastClr="000000"/>
              </a:solidFill>
              <a:latin typeface="Arial" panose="020B0604020202020204" pitchFamily="34" charset="0"/>
              <a:cs typeface="Arial" panose="020B0604020202020204" pitchFamily="34" charset="0"/>
            </a:rPr>
            <a:t>to whether a discipline process is commenced.</a:t>
          </a:r>
        </a:p>
      </dgm:t>
    </dgm:pt>
    <dgm:pt modelId="{9F0909BA-558F-4813-AF1B-AE37285DFDFE}" type="parTrans" cxnId="{3820FD0A-B690-4876-B675-D173702AE107}">
      <dgm:prSet/>
      <dgm:spPr/>
      <dgm:t>
        <a:bodyPr/>
        <a:lstStyle/>
        <a:p>
          <a:endParaRPr lang="en-AU"/>
        </a:p>
      </dgm:t>
    </dgm:pt>
    <dgm:pt modelId="{10E65EDA-1B61-4158-BA11-A3B7F5020C8A}" type="sibTrans" cxnId="{3820FD0A-B690-4876-B675-D173702AE107}">
      <dgm:prSet/>
      <dgm:spPr/>
      <dgm:t>
        <a:bodyPr/>
        <a:lstStyle/>
        <a:p>
          <a:endParaRPr lang="en-AU"/>
        </a:p>
      </dgm:t>
    </dgm:pt>
    <dgm:pt modelId="{078DCD5C-E7B9-4C4C-A753-48FBE2D5519E}" type="pres">
      <dgm:prSet presAssocID="{31E8F972-F2C9-4784-8A42-3D3CAEF7A8BA}" presName="Name0" presStyleCnt="0">
        <dgm:presLayoutVars>
          <dgm:chMax val="5"/>
          <dgm:chPref val="5"/>
          <dgm:dir/>
          <dgm:animLvl val="lvl"/>
        </dgm:presLayoutVars>
      </dgm:prSet>
      <dgm:spPr/>
    </dgm:pt>
    <dgm:pt modelId="{C215F7A7-AD3C-4BFE-A0A3-21B5362A79C4}" type="pres">
      <dgm:prSet presAssocID="{1D8ACAFB-FCB8-4824-AE26-EC5A8F7AF150}" presName="parentText1" presStyleLbl="node1" presStyleIdx="0" presStyleCnt="3" custScaleY="136057" custLinFactNeighborX="-653" custLinFactNeighborY="-1681">
        <dgm:presLayoutVars>
          <dgm:chMax/>
          <dgm:chPref val="3"/>
          <dgm:bulletEnabled val="1"/>
        </dgm:presLayoutVars>
      </dgm:prSet>
      <dgm:spPr/>
    </dgm:pt>
    <dgm:pt modelId="{76BFA376-A850-42A4-9FE2-48C0CA27CFE6}" type="pres">
      <dgm:prSet presAssocID="{1D8ACAFB-FCB8-4824-AE26-EC5A8F7AF150}" presName="childText1" presStyleLbl="solidAlignAcc1" presStyleIdx="0" presStyleCnt="3">
        <dgm:presLayoutVars>
          <dgm:chMax val="0"/>
          <dgm:chPref val="0"/>
          <dgm:bulletEnabled val="1"/>
        </dgm:presLayoutVars>
      </dgm:prSet>
      <dgm:spPr/>
    </dgm:pt>
    <dgm:pt modelId="{F79D03D3-E0B2-41EF-BB71-76CA40814044}" type="pres">
      <dgm:prSet presAssocID="{C19845F8-CB32-4D4B-878C-5CCE8ECA6859}" presName="parentText2" presStyleLbl="node1" presStyleIdx="1" presStyleCnt="3">
        <dgm:presLayoutVars>
          <dgm:chMax/>
          <dgm:chPref val="3"/>
          <dgm:bulletEnabled val="1"/>
        </dgm:presLayoutVars>
      </dgm:prSet>
      <dgm:spPr/>
    </dgm:pt>
    <dgm:pt modelId="{79C3FA0F-A4FB-4A62-92AD-8FD4395D5813}" type="pres">
      <dgm:prSet presAssocID="{C19845F8-CB32-4D4B-878C-5CCE8ECA6859}" presName="childText2" presStyleLbl="solidAlignAcc1" presStyleIdx="1" presStyleCnt="3">
        <dgm:presLayoutVars>
          <dgm:chMax val="0"/>
          <dgm:chPref val="0"/>
          <dgm:bulletEnabled val="1"/>
        </dgm:presLayoutVars>
      </dgm:prSet>
      <dgm:spPr/>
    </dgm:pt>
    <dgm:pt modelId="{0DC45A2A-F5D6-4E66-B651-8AFDCED89E5D}" type="pres">
      <dgm:prSet presAssocID="{E65B8249-3716-48B8-B689-44E6A7A3D657}" presName="parentText3" presStyleLbl="node1" presStyleIdx="2" presStyleCnt="3">
        <dgm:presLayoutVars>
          <dgm:chMax/>
          <dgm:chPref val="3"/>
          <dgm:bulletEnabled val="1"/>
        </dgm:presLayoutVars>
      </dgm:prSet>
      <dgm:spPr/>
    </dgm:pt>
    <dgm:pt modelId="{93FA0078-0F07-4240-AC6D-EDDEB8878A8D}" type="pres">
      <dgm:prSet presAssocID="{E65B8249-3716-48B8-B689-44E6A7A3D657}" presName="childText3" presStyleLbl="solidAlignAcc1" presStyleIdx="2" presStyleCnt="3">
        <dgm:presLayoutVars>
          <dgm:chMax val="0"/>
          <dgm:chPref val="0"/>
          <dgm:bulletEnabled val="1"/>
        </dgm:presLayoutVars>
      </dgm:prSet>
      <dgm:spPr/>
    </dgm:pt>
  </dgm:ptLst>
  <dgm:cxnLst>
    <dgm:cxn modelId="{53712B09-DCCE-4143-A36A-C1E49380004B}" srcId="{31E8F972-F2C9-4784-8A42-3D3CAEF7A8BA}" destId="{C19845F8-CB32-4D4B-878C-5CCE8ECA6859}" srcOrd="1" destOrd="0" parTransId="{768373E6-F4F1-4C50-9B15-4D7A5D9FA4E0}" sibTransId="{7C6DFA48-8953-4374-A8B1-C6C286B16BF8}"/>
    <dgm:cxn modelId="{3820FD0A-B690-4876-B675-D173702AE107}" srcId="{E65B8249-3716-48B8-B689-44E6A7A3D657}" destId="{23A067BA-AC20-4090-9345-7528E9EA5FA7}" srcOrd="0" destOrd="0" parTransId="{9F0909BA-558F-4813-AF1B-AE37285DFDFE}" sibTransId="{10E65EDA-1B61-4158-BA11-A3B7F5020C8A}"/>
    <dgm:cxn modelId="{94CA9E49-AC2E-4433-86FD-839D0968A372}" srcId="{31E8F972-F2C9-4784-8A42-3D3CAEF7A8BA}" destId="{1D8ACAFB-FCB8-4824-AE26-EC5A8F7AF150}" srcOrd="0" destOrd="0" parTransId="{E4B7DC12-9064-4149-BEDB-643D0EF2A144}" sibTransId="{99670E22-241A-491E-A122-AD9FF77801C9}"/>
    <dgm:cxn modelId="{6097D149-4D49-4841-B0EE-F26C0F8E5403}" srcId="{1D8ACAFB-FCB8-4824-AE26-EC5A8F7AF150}" destId="{BDAEDB1E-D820-4AFA-B9C9-01396634A568}" srcOrd="0" destOrd="0" parTransId="{B5CE71BC-07AB-4FCD-A5D0-B35DEA7663CC}" sibTransId="{C6106570-DA28-4D49-8797-FE54A7D902D4}"/>
    <dgm:cxn modelId="{6EB2217E-BCE3-4E51-9178-83EE08E8DBF9}" type="presOf" srcId="{31E8F972-F2C9-4784-8A42-3D3CAEF7A8BA}" destId="{078DCD5C-E7B9-4C4C-A753-48FBE2D5519E}" srcOrd="0" destOrd="0" presId="urn:microsoft.com/office/officeart/2009/3/layout/IncreasingArrowsProcess"/>
    <dgm:cxn modelId="{A1135995-DC26-4FCE-ABD9-82B54D19382B}" type="presOf" srcId="{E65B8249-3716-48B8-B689-44E6A7A3D657}" destId="{0DC45A2A-F5D6-4E66-B651-8AFDCED89E5D}" srcOrd="0" destOrd="0" presId="urn:microsoft.com/office/officeart/2009/3/layout/IncreasingArrowsProcess"/>
    <dgm:cxn modelId="{9E25FCB5-6BC2-4508-99AB-69487C4763C2}" srcId="{C19845F8-CB32-4D4B-878C-5CCE8ECA6859}" destId="{3C56A0C8-8E43-45C3-8A8A-71A471249807}" srcOrd="0" destOrd="0" parTransId="{052BB4E2-F28D-457C-A1EA-1ADA89EE4027}" sibTransId="{46655E49-8A6A-4D49-A648-380660989917}"/>
    <dgm:cxn modelId="{DF3659C3-7D8F-4A85-BBA2-32E6888D3B96}" srcId="{31E8F972-F2C9-4784-8A42-3D3CAEF7A8BA}" destId="{E65B8249-3716-48B8-B689-44E6A7A3D657}" srcOrd="2" destOrd="0" parTransId="{1E925E5F-4788-46E6-A859-39AEA9FAB4DF}" sibTransId="{A8D7B709-2026-457A-9EE3-D1AA94901E77}"/>
    <dgm:cxn modelId="{4625E3C3-35AD-4490-927F-3C0AF8B825D3}" type="presOf" srcId="{23A067BA-AC20-4090-9345-7528E9EA5FA7}" destId="{93FA0078-0F07-4240-AC6D-EDDEB8878A8D}" srcOrd="0" destOrd="0" presId="urn:microsoft.com/office/officeart/2009/3/layout/IncreasingArrowsProcess"/>
    <dgm:cxn modelId="{9A067FC4-FB3F-484E-82E0-62A14AF77ED3}" type="presOf" srcId="{BDAEDB1E-D820-4AFA-B9C9-01396634A568}" destId="{76BFA376-A850-42A4-9FE2-48C0CA27CFE6}" srcOrd="0" destOrd="0" presId="urn:microsoft.com/office/officeart/2009/3/layout/IncreasingArrowsProcess"/>
    <dgm:cxn modelId="{365397C8-CCC0-40E2-990D-60886B1DD29B}" type="presOf" srcId="{C19845F8-CB32-4D4B-878C-5CCE8ECA6859}" destId="{F79D03D3-E0B2-41EF-BB71-76CA40814044}" srcOrd="0" destOrd="0" presId="urn:microsoft.com/office/officeart/2009/3/layout/IncreasingArrowsProcess"/>
    <dgm:cxn modelId="{ECEEF3C8-3B27-4614-805E-458116F21829}" type="presOf" srcId="{3C56A0C8-8E43-45C3-8A8A-71A471249807}" destId="{79C3FA0F-A4FB-4A62-92AD-8FD4395D5813}" srcOrd="0" destOrd="0" presId="urn:microsoft.com/office/officeart/2009/3/layout/IncreasingArrowsProcess"/>
    <dgm:cxn modelId="{C6412ED0-264D-4901-83F3-A07CAB153962}" type="presOf" srcId="{1D8ACAFB-FCB8-4824-AE26-EC5A8F7AF150}" destId="{C215F7A7-AD3C-4BFE-A0A3-21B5362A79C4}" srcOrd="0" destOrd="0" presId="urn:microsoft.com/office/officeart/2009/3/layout/IncreasingArrowsProcess"/>
    <dgm:cxn modelId="{5100DF5A-C2C6-46F9-B285-44AD46FDBE80}" type="presParOf" srcId="{078DCD5C-E7B9-4C4C-A753-48FBE2D5519E}" destId="{C215F7A7-AD3C-4BFE-A0A3-21B5362A79C4}" srcOrd="0" destOrd="0" presId="urn:microsoft.com/office/officeart/2009/3/layout/IncreasingArrowsProcess"/>
    <dgm:cxn modelId="{13CC8C44-D927-4C25-B223-D16C112312DD}" type="presParOf" srcId="{078DCD5C-E7B9-4C4C-A753-48FBE2D5519E}" destId="{76BFA376-A850-42A4-9FE2-48C0CA27CFE6}" srcOrd="1" destOrd="0" presId="urn:microsoft.com/office/officeart/2009/3/layout/IncreasingArrowsProcess"/>
    <dgm:cxn modelId="{9048D201-D01D-4532-8162-C1BF391477FA}" type="presParOf" srcId="{078DCD5C-E7B9-4C4C-A753-48FBE2D5519E}" destId="{F79D03D3-E0B2-41EF-BB71-76CA40814044}" srcOrd="2" destOrd="0" presId="urn:microsoft.com/office/officeart/2009/3/layout/IncreasingArrowsProcess"/>
    <dgm:cxn modelId="{2F6E0855-DF56-4600-B827-5EBD1745C96C}" type="presParOf" srcId="{078DCD5C-E7B9-4C4C-A753-48FBE2D5519E}" destId="{79C3FA0F-A4FB-4A62-92AD-8FD4395D5813}" srcOrd="3" destOrd="0" presId="urn:microsoft.com/office/officeart/2009/3/layout/IncreasingArrowsProcess"/>
    <dgm:cxn modelId="{82DDEB93-62F0-4299-BFBB-6B5B2026AF63}" type="presParOf" srcId="{078DCD5C-E7B9-4C4C-A753-48FBE2D5519E}" destId="{0DC45A2A-F5D6-4E66-B651-8AFDCED89E5D}" srcOrd="4" destOrd="0" presId="urn:microsoft.com/office/officeart/2009/3/layout/IncreasingArrowsProcess"/>
    <dgm:cxn modelId="{632ACCEE-1B95-4547-A659-75F6CBC1A287}" type="presParOf" srcId="{078DCD5C-E7B9-4C4C-A753-48FBE2D5519E}" destId="{93FA0078-0F07-4240-AC6D-EDDEB8878A8D}" srcOrd="5" destOrd="0" presId="urn:microsoft.com/office/officeart/2009/3/layout/IncreasingArrowsProcess"/>
  </dgm:cxnLst>
  <dgm:bg/>
  <dgm:whole/>
  <dgm:extLst>
    <a:ext uri="http://schemas.microsoft.com/office/drawing/2008/diagram">
      <dsp:dataModelExt xmlns:dsp="http://schemas.microsoft.com/office/drawing/2008/diagram" relId="rId3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15F7A7-AD3C-4BFE-A0A3-21B5362A79C4}">
      <dsp:nvSpPr>
        <dsp:cNvPr id="0" name=""/>
        <dsp:cNvSpPr/>
      </dsp:nvSpPr>
      <dsp:spPr>
        <a:xfrm>
          <a:off x="0" y="146081"/>
          <a:ext cx="5625223" cy="1114642"/>
        </a:xfrm>
        <a:prstGeom prst="rightArrow">
          <a:avLst>
            <a:gd name="adj1" fmla="val 50000"/>
            <a:gd name="adj2" fmla="val 50000"/>
          </a:avLst>
        </a:prstGeom>
        <a:solidFill>
          <a:srgbClr val="09CAA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30055" numCol="1" spcCol="1270" anchor="ctr" anchorCtr="0">
          <a:noAutofit/>
        </a:bodyPr>
        <a:lstStyle/>
        <a:p>
          <a:pPr marL="0" lvl="0" indent="0" algn="l" defTabSz="622300">
            <a:lnSpc>
              <a:spcPct val="90000"/>
            </a:lnSpc>
            <a:spcBef>
              <a:spcPct val="0"/>
            </a:spcBef>
            <a:spcAft>
              <a:spcPct val="35000"/>
            </a:spcAft>
            <a:buNone/>
          </a:pPr>
          <a:r>
            <a:rPr lang="en-AU" sz="1400" kern="1200">
              <a:latin typeface="Arial" panose="020B0604020202020204" pitchFamily="34" charset="0"/>
              <a:cs typeface="Arial" panose="020B0604020202020204" pitchFamily="34" charset="0"/>
            </a:rPr>
            <a:t>Complaint received</a:t>
          </a:r>
        </a:p>
        <a:p>
          <a:pPr marL="0" lvl="0" indent="0" algn="l" defTabSz="622300">
            <a:lnSpc>
              <a:spcPct val="90000"/>
            </a:lnSpc>
            <a:spcBef>
              <a:spcPct val="0"/>
            </a:spcBef>
            <a:spcAft>
              <a:spcPct val="35000"/>
            </a:spcAft>
            <a:buNone/>
          </a:pPr>
          <a:r>
            <a:rPr lang="en-AU" sz="1400" kern="1200">
              <a:latin typeface="Arial" panose="020B0604020202020204" pitchFamily="34" charset="0"/>
              <a:cs typeface="Arial" panose="020B0604020202020204" pitchFamily="34" charset="0"/>
            </a:rPr>
            <a:t>and assessed</a:t>
          </a:r>
        </a:p>
      </dsp:txBody>
      <dsp:txXfrm>
        <a:off x="0" y="424742"/>
        <a:ext cx="5346563" cy="557321"/>
      </dsp:txXfrm>
    </dsp:sp>
    <dsp:sp modelId="{76BFA376-A850-42A4-9FE2-48C0CA27CFE6}">
      <dsp:nvSpPr>
        <dsp:cNvPr id="0" name=""/>
        <dsp:cNvSpPr/>
      </dsp:nvSpPr>
      <dsp:spPr>
        <a:xfrm>
          <a:off x="16313" y="939308"/>
          <a:ext cx="1732568" cy="1578171"/>
        </a:xfrm>
        <a:prstGeom prst="rect">
          <a:avLst/>
        </a:prstGeom>
        <a:solidFill>
          <a:schemeClr val="lt1">
            <a:hueOff val="0"/>
            <a:satOff val="0"/>
            <a:lumOff val="0"/>
            <a:alphaOff val="0"/>
          </a:schemeClr>
        </a:solidFill>
        <a:ln w="12700" cap="flat" cmpd="sng" algn="ctr">
          <a:solidFill>
            <a:srgbClr val="09CAA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AU" sz="1100" i="0" kern="1200">
              <a:solidFill>
                <a:sysClr val="windowText" lastClr="000000"/>
              </a:solidFill>
              <a:latin typeface="Arial" panose="020B0604020202020204" pitchFamily="34" charset="0"/>
              <a:cs typeface="Arial" panose="020B0604020202020204" pitchFamily="34" charset="0"/>
            </a:rPr>
            <a:t>Consider investigating if the complaint received contains allegations that if proved, would result in disciplinary action being taken.</a:t>
          </a:r>
        </a:p>
      </dsp:txBody>
      <dsp:txXfrm>
        <a:off x="16313" y="939308"/>
        <a:ext cx="1732568" cy="1578171"/>
      </dsp:txXfrm>
    </dsp:sp>
    <dsp:sp modelId="{F79D03D3-E0B2-41EF-BB71-76CA40814044}">
      <dsp:nvSpPr>
        <dsp:cNvPr id="0" name=""/>
        <dsp:cNvSpPr/>
      </dsp:nvSpPr>
      <dsp:spPr>
        <a:xfrm>
          <a:off x="1748882" y="580632"/>
          <a:ext cx="3892654" cy="819246"/>
        </a:xfrm>
        <a:prstGeom prst="rightArrow">
          <a:avLst>
            <a:gd name="adj1" fmla="val 50000"/>
            <a:gd name="adj2" fmla="val 50000"/>
          </a:avLst>
        </a:prstGeom>
        <a:solidFill>
          <a:srgbClr val="09CAA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30055" numCol="1" spcCol="1270" anchor="ctr" anchorCtr="0">
          <a:noAutofit/>
        </a:bodyPr>
        <a:lstStyle/>
        <a:p>
          <a:pPr marL="0" lvl="0" indent="0" algn="l" defTabSz="622300">
            <a:lnSpc>
              <a:spcPct val="90000"/>
            </a:lnSpc>
            <a:spcBef>
              <a:spcPct val="0"/>
            </a:spcBef>
            <a:spcAft>
              <a:spcPct val="35000"/>
            </a:spcAft>
            <a:buNone/>
          </a:pPr>
          <a:r>
            <a:rPr lang="en-AU" sz="1400" kern="1200">
              <a:latin typeface="Arial" panose="020B0604020202020204" pitchFamily="34" charset="0"/>
              <a:cs typeface="Arial" panose="020B0604020202020204" pitchFamily="34" charset="0"/>
            </a:rPr>
            <a:t>Investigation/enquiry</a:t>
          </a:r>
        </a:p>
      </dsp:txBody>
      <dsp:txXfrm>
        <a:off x="1748882" y="785444"/>
        <a:ext cx="3687843" cy="409623"/>
      </dsp:txXfrm>
    </dsp:sp>
    <dsp:sp modelId="{79C3FA0F-A4FB-4A62-92AD-8FD4395D5813}">
      <dsp:nvSpPr>
        <dsp:cNvPr id="0" name=""/>
        <dsp:cNvSpPr/>
      </dsp:nvSpPr>
      <dsp:spPr>
        <a:xfrm>
          <a:off x="1748882" y="1212390"/>
          <a:ext cx="1732568" cy="1578171"/>
        </a:xfrm>
        <a:prstGeom prst="rect">
          <a:avLst/>
        </a:prstGeom>
        <a:solidFill>
          <a:schemeClr val="lt1">
            <a:hueOff val="0"/>
            <a:satOff val="0"/>
            <a:lumOff val="0"/>
            <a:alphaOff val="0"/>
          </a:schemeClr>
        </a:solidFill>
        <a:ln w="12700" cap="flat" cmpd="sng" algn="ctr">
          <a:solidFill>
            <a:srgbClr val="09CAA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Before investigating, if the available evidence is likely to be hearsay, and/or there are no witnesses, an investigation may not provide the level of proof required to support a discipline process. In this case, management action may be an alternative.</a:t>
          </a:r>
        </a:p>
      </dsp:txBody>
      <dsp:txXfrm>
        <a:off x="1748882" y="1212390"/>
        <a:ext cx="1732568" cy="1578171"/>
      </dsp:txXfrm>
    </dsp:sp>
    <dsp:sp modelId="{0DC45A2A-F5D6-4E66-B651-8AFDCED89E5D}">
      <dsp:nvSpPr>
        <dsp:cNvPr id="0" name=""/>
        <dsp:cNvSpPr/>
      </dsp:nvSpPr>
      <dsp:spPr>
        <a:xfrm>
          <a:off x="3481450" y="853715"/>
          <a:ext cx="2160085" cy="819246"/>
        </a:xfrm>
        <a:prstGeom prst="rightArrow">
          <a:avLst>
            <a:gd name="adj1" fmla="val 50000"/>
            <a:gd name="adj2" fmla="val 50000"/>
          </a:avLst>
        </a:prstGeom>
        <a:solidFill>
          <a:srgbClr val="09CAA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30055" numCol="1" spcCol="1270" anchor="ctr" anchorCtr="0">
          <a:noAutofit/>
        </a:bodyPr>
        <a:lstStyle/>
        <a:p>
          <a:pPr marL="0" lvl="0" indent="0" algn="l" defTabSz="622300">
            <a:lnSpc>
              <a:spcPct val="90000"/>
            </a:lnSpc>
            <a:spcBef>
              <a:spcPct val="0"/>
            </a:spcBef>
            <a:spcAft>
              <a:spcPct val="35000"/>
            </a:spcAft>
            <a:buNone/>
          </a:pPr>
          <a:r>
            <a:rPr lang="en-AU" sz="1400" kern="1200">
              <a:latin typeface="Arial" panose="020B0604020202020204" pitchFamily="34" charset="0"/>
              <a:cs typeface="Arial" panose="020B0604020202020204" pitchFamily="34" charset="0"/>
            </a:rPr>
            <a:t>Discipline process</a:t>
          </a:r>
        </a:p>
      </dsp:txBody>
      <dsp:txXfrm>
        <a:off x="3481450" y="1058527"/>
        <a:ext cx="1955274" cy="409623"/>
      </dsp:txXfrm>
    </dsp:sp>
    <dsp:sp modelId="{93FA0078-0F07-4240-AC6D-EDDEB8878A8D}">
      <dsp:nvSpPr>
        <dsp:cNvPr id="0" name=""/>
        <dsp:cNvSpPr/>
      </dsp:nvSpPr>
      <dsp:spPr>
        <a:xfrm>
          <a:off x="3481450" y="1485472"/>
          <a:ext cx="1732568" cy="1555074"/>
        </a:xfrm>
        <a:prstGeom prst="rect">
          <a:avLst/>
        </a:prstGeom>
        <a:solidFill>
          <a:schemeClr val="lt1">
            <a:hueOff val="0"/>
            <a:satOff val="0"/>
            <a:lumOff val="0"/>
            <a:alphaOff val="0"/>
          </a:schemeClr>
        </a:solidFill>
        <a:ln w="12700" cap="flat" cmpd="sng" algn="ctr">
          <a:solidFill>
            <a:srgbClr val="09CAA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88950">
            <a:lnSpc>
              <a:spcPct val="90000"/>
            </a:lnSpc>
            <a:spcBef>
              <a:spcPct val="0"/>
            </a:spcBef>
            <a:spcAft>
              <a:spcPct val="35000"/>
            </a:spcAft>
            <a:buNone/>
          </a:pPr>
          <a:r>
            <a:rPr lang="en-AU" sz="1100" kern="1200">
              <a:latin typeface="Arial" panose="020B0604020202020204" pitchFamily="34" charset="0"/>
              <a:cs typeface="Arial" panose="020B0604020202020204" pitchFamily="34" charset="0"/>
            </a:rPr>
            <a:t>On receipt of the </a:t>
          </a:r>
          <a:r>
            <a:rPr lang="en-AU" sz="1100" kern="1200">
              <a:solidFill>
                <a:sysClr val="windowText" lastClr="000000"/>
              </a:solidFill>
              <a:latin typeface="Arial" panose="020B0604020202020204" pitchFamily="34" charset="0"/>
              <a:cs typeface="Arial" panose="020B0604020202020204" pitchFamily="34" charset="0"/>
            </a:rPr>
            <a:t>investigation report, the decision maker must </a:t>
          </a:r>
          <a:r>
            <a:rPr lang="en-AU" sz="1100" i="0" kern="1200">
              <a:solidFill>
                <a:sysClr val="windowText" lastClr="000000"/>
              </a:solidFill>
              <a:latin typeface="Arial" panose="020B0604020202020204" pitchFamily="34" charset="0"/>
              <a:cs typeface="Arial" panose="020B0604020202020204" pitchFamily="34" charset="0"/>
            </a:rPr>
            <a:t>come to an independent decision based on the investigator's findings on the evidence, as </a:t>
          </a:r>
          <a:r>
            <a:rPr lang="en-AU" sz="1100" kern="1200">
              <a:solidFill>
                <a:sysClr val="windowText" lastClr="000000"/>
              </a:solidFill>
              <a:latin typeface="Arial" panose="020B0604020202020204" pitchFamily="34" charset="0"/>
              <a:cs typeface="Arial" panose="020B0604020202020204" pitchFamily="34" charset="0"/>
            </a:rPr>
            <a:t>to whether a discipline process is commenced.</a:t>
          </a:r>
        </a:p>
      </dsp:txBody>
      <dsp:txXfrm>
        <a:off x="3481450" y="1485472"/>
        <a:ext cx="1732568" cy="1555074"/>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8857FD8C7B8245A0BFE018F8E13E1F" ma:contentTypeVersion="9" ma:contentTypeDescription="Create a new document." ma:contentTypeScope="" ma:versionID="8cdacee9947479949dc27f0347bf04a8">
  <xsd:schema xmlns:xsd="http://www.w3.org/2001/XMLSchema" xmlns:xs="http://www.w3.org/2001/XMLSchema" xmlns:p="http://schemas.microsoft.com/office/2006/metadata/properties" xmlns:ns2="6b32ac2d-5bc6-4ae1-85f1-0152f0b3a594" xmlns:ns3="0e78a876-8262-4833-af59-65bcd5b85f9f" targetNamespace="http://schemas.microsoft.com/office/2006/metadata/properties" ma:root="true" ma:fieldsID="5457b411351a1f612b0c8f07a3b302c3" ns2:_="" ns3:_="">
    <xsd:import namespace="6b32ac2d-5bc6-4ae1-85f1-0152f0b3a594"/>
    <xsd:import namespace="0e78a876-8262-4833-af59-65bcd5b85f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2ac2d-5bc6-4ae1-85f1-0152f0b3a5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8a876-8262-4833-af59-65bcd5b85f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b32ac2d-5bc6-4ae1-85f1-0152f0b3a594">K3Z4UVM326ZC-1236544246-596</_dlc_DocId>
    <_dlc_DocIdUrl xmlns="6b32ac2d-5bc6-4ae1-85f1-0152f0b3a594">
      <Url>https://dpcqld.sharepoint.com/sites/psc-filestore/_layouts/15/DocIdRedir.aspx?ID=K3Z4UVM326ZC-1236544246-596</Url>
      <Description>K3Z4UVM326ZC-1236544246-596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7A243-20CC-4D24-B1F0-EF9F53BD7C4B}">
  <ds:schemaRefs>
    <ds:schemaRef ds:uri="http://schemas.microsoft.com/sharepoint/v3/contenttype/forms"/>
  </ds:schemaRefs>
</ds:datastoreItem>
</file>

<file path=customXml/itemProps2.xml><?xml version="1.0" encoding="utf-8"?>
<ds:datastoreItem xmlns:ds="http://schemas.openxmlformats.org/officeDocument/2006/customXml" ds:itemID="{826A7FA2-F155-4C12-A92E-D349E73E5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2ac2d-5bc6-4ae1-85f1-0152f0b3a594"/>
    <ds:schemaRef ds:uri="0e78a876-8262-4833-af59-65bcd5b85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57537-A405-4235-8E80-69A957CEBE6B}">
  <ds:schemaRefs>
    <ds:schemaRef ds:uri="http://schemas.microsoft.com/sharepoint/events"/>
  </ds:schemaRefs>
</ds:datastoreItem>
</file>

<file path=customXml/itemProps4.xml><?xml version="1.0" encoding="utf-8"?>
<ds:datastoreItem xmlns:ds="http://schemas.openxmlformats.org/officeDocument/2006/customXml" ds:itemID="{35AA4C3E-88C3-46FB-8FFC-75D51C109347}">
  <ds:schemaRefs>
    <ds:schemaRef ds:uri="http://schemas.microsoft.com/office/2006/documentManagement/types"/>
    <ds:schemaRef ds:uri="0e78a876-8262-4833-af59-65bcd5b85f9f"/>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6b32ac2d-5bc6-4ae1-85f1-0152f0b3a594"/>
    <ds:schemaRef ds:uri="http://www.w3.org/XML/1998/namespace"/>
    <ds:schemaRef ds:uri="http://purl.org/dc/dcmitype/"/>
  </ds:schemaRefs>
</ds:datastoreItem>
</file>

<file path=customXml/itemProps5.xml><?xml version="1.0" encoding="utf-8"?>
<ds:datastoreItem xmlns:ds="http://schemas.openxmlformats.org/officeDocument/2006/customXml" ds:itemID="{B3A0A644-1DB2-45CA-A5B8-4F3C8721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PSC_colour_word_template_A4_Report.dotx</Template>
  <TotalTime>2</TotalTime>
  <Pages>32</Pages>
  <Words>7841</Words>
  <Characters>46433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DH_Report Publication</vt:lpstr>
    </vt:vector>
  </TitlesOfParts>
  <Manager/>
  <Company>Public Service Commission, Queensland Government</Company>
  <LinksUpToDate>false</LinksUpToDate>
  <CharactersWithSpaces>54166</CharactersWithSpaces>
  <SharedDoc>false</SharedDoc>
  <HLinks>
    <vt:vector size="300" baseType="variant">
      <vt:variant>
        <vt:i4>917588</vt:i4>
      </vt:variant>
      <vt:variant>
        <vt:i4>387</vt:i4>
      </vt:variant>
      <vt:variant>
        <vt:i4>0</vt:i4>
      </vt:variant>
      <vt:variant>
        <vt:i4>5</vt:i4>
      </vt:variant>
      <vt:variant>
        <vt:lpwstr>http://www.health.qld.gov.au/</vt:lpwstr>
      </vt:variant>
      <vt:variant>
        <vt:lpwstr/>
      </vt:variant>
      <vt:variant>
        <vt:i4>1245246</vt:i4>
      </vt:variant>
      <vt:variant>
        <vt:i4>329</vt:i4>
      </vt:variant>
      <vt:variant>
        <vt:i4>0</vt:i4>
      </vt:variant>
      <vt:variant>
        <vt:i4>5</vt:i4>
      </vt:variant>
      <vt:variant>
        <vt:lpwstr/>
      </vt:variant>
      <vt:variant>
        <vt:lpwstr>_Toc373767830</vt:lpwstr>
      </vt:variant>
      <vt:variant>
        <vt:i4>1179710</vt:i4>
      </vt:variant>
      <vt:variant>
        <vt:i4>320</vt:i4>
      </vt:variant>
      <vt:variant>
        <vt:i4>0</vt:i4>
      </vt:variant>
      <vt:variant>
        <vt:i4>5</vt:i4>
      </vt:variant>
      <vt:variant>
        <vt:lpwstr/>
      </vt:variant>
      <vt:variant>
        <vt:lpwstr>_Toc373767829</vt:lpwstr>
      </vt:variant>
      <vt:variant>
        <vt:i4>1179710</vt:i4>
      </vt:variant>
      <vt:variant>
        <vt:i4>311</vt:i4>
      </vt:variant>
      <vt:variant>
        <vt:i4>0</vt:i4>
      </vt:variant>
      <vt:variant>
        <vt:i4>5</vt:i4>
      </vt:variant>
      <vt:variant>
        <vt:lpwstr/>
      </vt:variant>
      <vt:variant>
        <vt:lpwstr>_Toc373767828</vt:lpwstr>
      </vt:variant>
      <vt:variant>
        <vt:i4>1179710</vt:i4>
      </vt:variant>
      <vt:variant>
        <vt:i4>305</vt:i4>
      </vt:variant>
      <vt:variant>
        <vt:i4>0</vt:i4>
      </vt:variant>
      <vt:variant>
        <vt:i4>5</vt:i4>
      </vt:variant>
      <vt:variant>
        <vt:lpwstr/>
      </vt:variant>
      <vt:variant>
        <vt:lpwstr>_Toc373767827</vt:lpwstr>
      </vt:variant>
      <vt:variant>
        <vt:i4>1179710</vt:i4>
      </vt:variant>
      <vt:variant>
        <vt:i4>299</vt:i4>
      </vt:variant>
      <vt:variant>
        <vt:i4>0</vt:i4>
      </vt:variant>
      <vt:variant>
        <vt:i4>5</vt:i4>
      </vt:variant>
      <vt:variant>
        <vt:lpwstr/>
      </vt:variant>
      <vt:variant>
        <vt:lpwstr>_Toc373767826</vt:lpwstr>
      </vt:variant>
      <vt:variant>
        <vt:i4>1179710</vt:i4>
      </vt:variant>
      <vt:variant>
        <vt:i4>293</vt:i4>
      </vt:variant>
      <vt:variant>
        <vt:i4>0</vt:i4>
      </vt:variant>
      <vt:variant>
        <vt:i4>5</vt:i4>
      </vt:variant>
      <vt:variant>
        <vt:lpwstr/>
      </vt:variant>
      <vt:variant>
        <vt:lpwstr>_Toc373767825</vt:lpwstr>
      </vt:variant>
      <vt:variant>
        <vt:i4>1179710</vt:i4>
      </vt:variant>
      <vt:variant>
        <vt:i4>287</vt:i4>
      </vt:variant>
      <vt:variant>
        <vt:i4>0</vt:i4>
      </vt:variant>
      <vt:variant>
        <vt:i4>5</vt:i4>
      </vt:variant>
      <vt:variant>
        <vt:lpwstr/>
      </vt:variant>
      <vt:variant>
        <vt:lpwstr>_Toc373767824</vt:lpwstr>
      </vt:variant>
      <vt:variant>
        <vt:i4>1179710</vt:i4>
      </vt:variant>
      <vt:variant>
        <vt:i4>281</vt:i4>
      </vt:variant>
      <vt:variant>
        <vt:i4>0</vt:i4>
      </vt:variant>
      <vt:variant>
        <vt:i4>5</vt:i4>
      </vt:variant>
      <vt:variant>
        <vt:lpwstr/>
      </vt:variant>
      <vt:variant>
        <vt:lpwstr>_Toc373767823</vt:lpwstr>
      </vt:variant>
      <vt:variant>
        <vt:i4>1179710</vt:i4>
      </vt:variant>
      <vt:variant>
        <vt:i4>275</vt:i4>
      </vt:variant>
      <vt:variant>
        <vt:i4>0</vt:i4>
      </vt:variant>
      <vt:variant>
        <vt:i4>5</vt:i4>
      </vt:variant>
      <vt:variant>
        <vt:lpwstr/>
      </vt:variant>
      <vt:variant>
        <vt:lpwstr>_Toc373767822</vt:lpwstr>
      </vt:variant>
      <vt:variant>
        <vt:i4>1179710</vt:i4>
      </vt:variant>
      <vt:variant>
        <vt:i4>269</vt:i4>
      </vt:variant>
      <vt:variant>
        <vt:i4>0</vt:i4>
      </vt:variant>
      <vt:variant>
        <vt:i4>5</vt:i4>
      </vt:variant>
      <vt:variant>
        <vt:lpwstr/>
      </vt:variant>
      <vt:variant>
        <vt:lpwstr>_Toc373767821</vt:lpwstr>
      </vt:variant>
      <vt:variant>
        <vt:i4>1179710</vt:i4>
      </vt:variant>
      <vt:variant>
        <vt:i4>263</vt:i4>
      </vt:variant>
      <vt:variant>
        <vt:i4>0</vt:i4>
      </vt:variant>
      <vt:variant>
        <vt:i4>5</vt:i4>
      </vt:variant>
      <vt:variant>
        <vt:lpwstr/>
      </vt:variant>
      <vt:variant>
        <vt:lpwstr>_Toc373767820</vt:lpwstr>
      </vt:variant>
      <vt:variant>
        <vt:i4>1114174</vt:i4>
      </vt:variant>
      <vt:variant>
        <vt:i4>257</vt:i4>
      </vt:variant>
      <vt:variant>
        <vt:i4>0</vt:i4>
      </vt:variant>
      <vt:variant>
        <vt:i4>5</vt:i4>
      </vt:variant>
      <vt:variant>
        <vt:lpwstr/>
      </vt:variant>
      <vt:variant>
        <vt:lpwstr>_Toc373767819</vt:lpwstr>
      </vt:variant>
      <vt:variant>
        <vt:i4>1114174</vt:i4>
      </vt:variant>
      <vt:variant>
        <vt:i4>251</vt:i4>
      </vt:variant>
      <vt:variant>
        <vt:i4>0</vt:i4>
      </vt:variant>
      <vt:variant>
        <vt:i4>5</vt:i4>
      </vt:variant>
      <vt:variant>
        <vt:lpwstr/>
      </vt:variant>
      <vt:variant>
        <vt:lpwstr>_Toc373767818</vt:lpwstr>
      </vt:variant>
      <vt:variant>
        <vt:i4>1114174</vt:i4>
      </vt:variant>
      <vt:variant>
        <vt:i4>245</vt:i4>
      </vt:variant>
      <vt:variant>
        <vt:i4>0</vt:i4>
      </vt:variant>
      <vt:variant>
        <vt:i4>5</vt:i4>
      </vt:variant>
      <vt:variant>
        <vt:lpwstr/>
      </vt:variant>
      <vt:variant>
        <vt:lpwstr>_Toc373767817</vt:lpwstr>
      </vt:variant>
      <vt:variant>
        <vt:i4>1114174</vt:i4>
      </vt:variant>
      <vt:variant>
        <vt:i4>239</vt:i4>
      </vt:variant>
      <vt:variant>
        <vt:i4>0</vt:i4>
      </vt:variant>
      <vt:variant>
        <vt:i4>5</vt:i4>
      </vt:variant>
      <vt:variant>
        <vt:lpwstr/>
      </vt:variant>
      <vt:variant>
        <vt:lpwstr>_Toc373767816</vt:lpwstr>
      </vt:variant>
      <vt:variant>
        <vt:i4>1114174</vt:i4>
      </vt:variant>
      <vt:variant>
        <vt:i4>233</vt:i4>
      </vt:variant>
      <vt:variant>
        <vt:i4>0</vt:i4>
      </vt:variant>
      <vt:variant>
        <vt:i4>5</vt:i4>
      </vt:variant>
      <vt:variant>
        <vt:lpwstr/>
      </vt:variant>
      <vt:variant>
        <vt:lpwstr>_Toc373767815</vt:lpwstr>
      </vt:variant>
      <vt:variant>
        <vt:i4>1114174</vt:i4>
      </vt:variant>
      <vt:variant>
        <vt:i4>227</vt:i4>
      </vt:variant>
      <vt:variant>
        <vt:i4>0</vt:i4>
      </vt:variant>
      <vt:variant>
        <vt:i4>5</vt:i4>
      </vt:variant>
      <vt:variant>
        <vt:lpwstr/>
      </vt:variant>
      <vt:variant>
        <vt:lpwstr>_Toc373767814</vt:lpwstr>
      </vt:variant>
      <vt:variant>
        <vt:i4>1114174</vt:i4>
      </vt:variant>
      <vt:variant>
        <vt:i4>221</vt:i4>
      </vt:variant>
      <vt:variant>
        <vt:i4>0</vt:i4>
      </vt:variant>
      <vt:variant>
        <vt:i4>5</vt:i4>
      </vt:variant>
      <vt:variant>
        <vt:lpwstr/>
      </vt:variant>
      <vt:variant>
        <vt:lpwstr>_Toc373767813</vt:lpwstr>
      </vt:variant>
      <vt:variant>
        <vt:i4>1114174</vt:i4>
      </vt:variant>
      <vt:variant>
        <vt:i4>215</vt:i4>
      </vt:variant>
      <vt:variant>
        <vt:i4>0</vt:i4>
      </vt:variant>
      <vt:variant>
        <vt:i4>5</vt:i4>
      </vt:variant>
      <vt:variant>
        <vt:lpwstr/>
      </vt:variant>
      <vt:variant>
        <vt:lpwstr>_Toc373767812</vt:lpwstr>
      </vt:variant>
      <vt:variant>
        <vt:i4>1114174</vt:i4>
      </vt:variant>
      <vt:variant>
        <vt:i4>209</vt:i4>
      </vt:variant>
      <vt:variant>
        <vt:i4>0</vt:i4>
      </vt:variant>
      <vt:variant>
        <vt:i4>5</vt:i4>
      </vt:variant>
      <vt:variant>
        <vt:lpwstr/>
      </vt:variant>
      <vt:variant>
        <vt:lpwstr>_Toc373767811</vt:lpwstr>
      </vt:variant>
      <vt:variant>
        <vt:i4>1114174</vt:i4>
      </vt:variant>
      <vt:variant>
        <vt:i4>203</vt:i4>
      </vt:variant>
      <vt:variant>
        <vt:i4>0</vt:i4>
      </vt:variant>
      <vt:variant>
        <vt:i4>5</vt:i4>
      </vt:variant>
      <vt:variant>
        <vt:lpwstr/>
      </vt:variant>
      <vt:variant>
        <vt:lpwstr>_Toc373767810</vt:lpwstr>
      </vt:variant>
      <vt:variant>
        <vt:i4>1048638</vt:i4>
      </vt:variant>
      <vt:variant>
        <vt:i4>197</vt:i4>
      </vt:variant>
      <vt:variant>
        <vt:i4>0</vt:i4>
      </vt:variant>
      <vt:variant>
        <vt:i4>5</vt:i4>
      </vt:variant>
      <vt:variant>
        <vt:lpwstr/>
      </vt:variant>
      <vt:variant>
        <vt:lpwstr>_Toc373767809</vt:lpwstr>
      </vt:variant>
      <vt:variant>
        <vt:i4>1048638</vt:i4>
      </vt:variant>
      <vt:variant>
        <vt:i4>191</vt:i4>
      </vt:variant>
      <vt:variant>
        <vt:i4>0</vt:i4>
      </vt:variant>
      <vt:variant>
        <vt:i4>5</vt:i4>
      </vt:variant>
      <vt:variant>
        <vt:lpwstr/>
      </vt:variant>
      <vt:variant>
        <vt:lpwstr>_Toc373767808</vt:lpwstr>
      </vt:variant>
      <vt:variant>
        <vt:i4>1048638</vt:i4>
      </vt:variant>
      <vt:variant>
        <vt:i4>185</vt:i4>
      </vt:variant>
      <vt:variant>
        <vt:i4>0</vt:i4>
      </vt:variant>
      <vt:variant>
        <vt:i4>5</vt:i4>
      </vt:variant>
      <vt:variant>
        <vt:lpwstr/>
      </vt:variant>
      <vt:variant>
        <vt:lpwstr>_Toc373767807</vt:lpwstr>
      </vt:variant>
      <vt:variant>
        <vt:i4>1048638</vt:i4>
      </vt:variant>
      <vt:variant>
        <vt:i4>179</vt:i4>
      </vt:variant>
      <vt:variant>
        <vt:i4>0</vt:i4>
      </vt:variant>
      <vt:variant>
        <vt:i4>5</vt:i4>
      </vt:variant>
      <vt:variant>
        <vt:lpwstr/>
      </vt:variant>
      <vt:variant>
        <vt:lpwstr>_Toc373767806</vt:lpwstr>
      </vt:variant>
      <vt:variant>
        <vt:i4>1048638</vt:i4>
      </vt:variant>
      <vt:variant>
        <vt:i4>173</vt:i4>
      </vt:variant>
      <vt:variant>
        <vt:i4>0</vt:i4>
      </vt:variant>
      <vt:variant>
        <vt:i4>5</vt:i4>
      </vt:variant>
      <vt:variant>
        <vt:lpwstr/>
      </vt:variant>
      <vt:variant>
        <vt:lpwstr>_Toc373767805</vt:lpwstr>
      </vt:variant>
      <vt:variant>
        <vt:i4>1048638</vt:i4>
      </vt:variant>
      <vt:variant>
        <vt:i4>167</vt:i4>
      </vt:variant>
      <vt:variant>
        <vt:i4>0</vt:i4>
      </vt:variant>
      <vt:variant>
        <vt:i4>5</vt:i4>
      </vt:variant>
      <vt:variant>
        <vt:lpwstr/>
      </vt:variant>
      <vt:variant>
        <vt:lpwstr>_Toc373767804</vt:lpwstr>
      </vt:variant>
      <vt:variant>
        <vt:i4>1048638</vt:i4>
      </vt:variant>
      <vt:variant>
        <vt:i4>161</vt:i4>
      </vt:variant>
      <vt:variant>
        <vt:i4>0</vt:i4>
      </vt:variant>
      <vt:variant>
        <vt:i4>5</vt:i4>
      </vt:variant>
      <vt:variant>
        <vt:lpwstr/>
      </vt:variant>
      <vt:variant>
        <vt:lpwstr>_Toc373767803</vt:lpwstr>
      </vt:variant>
      <vt:variant>
        <vt:i4>1048638</vt:i4>
      </vt:variant>
      <vt:variant>
        <vt:i4>155</vt:i4>
      </vt:variant>
      <vt:variant>
        <vt:i4>0</vt:i4>
      </vt:variant>
      <vt:variant>
        <vt:i4>5</vt:i4>
      </vt:variant>
      <vt:variant>
        <vt:lpwstr/>
      </vt:variant>
      <vt:variant>
        <vt:lpwstr>_Toc373767802</vt:lpwstr>
      </vt:variant>
      <vt:variant>
        <vt:i4>1048638</vt:i4>
      </vt:variant>
      <vt:variant>
        <vt:i4>149</vt:i4>
      </vt:variant>
      <vt:variant>
        <vt:i4>0</vt:i4>
      </vt:variant>
      <vt:variant>
        <vt:i4>5</vt:i4>
      </vt:variant>
      <vt:variant>
        <vt:lpwstr/>
      </vt:variant>
      <vt:variant>
        <vt:lpwstr>_Toc373767801</vt:lpwstr>
      </vt:variant>
      <vt:variant>
        <vt:i4>1048638</vt:i4>
      </vt:variant>
      <vt:variant>
        <vt:i4>143</vt:i4>
      </vt:variant>
      <vt:variant>
        <vt:i4>0</vt:i4>
      </vt:variant>
      <vt:variant>
        <vt:i4>5</vt:i4>
      </vt:variant>
      <vt:variant>
        <vt:lpwstr/>
      </vt:variant>
      <vt:variant>
        <vt:lpwstr>_Toc373767800</vt:lpwstr>
      </vt:variant>
      <vt:variant>
        <vt:i4>1638449</vt:i4>
      </vt:variant>
      <vt:variant>
        <vt:i4>137</vt:i4>
      </vt:variant>
      <vt:variant>
        <vt:i4>0</vt:i4>
      </vt:variant>
      <vt:variant>
        <vt:i4>5</vt:i4>
      </vt:variant>
      <vt:variant>
        <vt:lpwstr/>
      </vt:variant>
      <vt:variant>
        <vt:lpwstr>_Toc373767799</vt:lpwstr>
      </vt:variant>
      <vt:variant>
        <vt:i4>1638449</vt:i4>
      </vt:variant>
      <vt:variant>
        <vt:i4>131</vt:i4>
      </vt:variant>
      <vt:variant>
        <vt:i4>0</vt:i4>
      </vt:variant>
      <vt:variant>
        <vt:i4>5</vt:i4>
      </vt:variant>
      <vt:variant>
        <vt:lpwstr/>
      </vt:variant>
      <vt:variant>
        <vt:lpwstr>_Toc373767798</vt:lpwstr>
      </vt:variant>
      <vt:variant>
        <vt:i4>1638449</vt:i4>
      </vt:variant>
      <vt:variant>
        <vt:i4>125</vt:i4>
      </vt:variant>
      <vt:variant>
        <vt:i4>0</vt:i4>
      </vt:variant>
      <vt:variant>
        <vt:i4>5</vt:i4>
      </vt:variant>
      <vt:variant>
        <vt:lpwstr/>
      </vt:variant>
      <vt:variant>
        <vt:lpwstr>_Toc373767797</vt:lpwstr>
      </vt:variant>
      <vt:variant>
        <vt:i4>1638449</vt:i4>
      </vt:variant>
      <vt:variant>
        <vt:i4>119</vt:i4>
      </vt:variant>
      <vt:variant>
        <vt:i4>0</vt:i4>
      </vt:variant>
      <vt:variant>
        <vt:i4>5</vt:i4>
      </vt:variant>
      <vt:variant>
        <vt:lpwstr/>
      </vt:variant>
      <vt:variant>
        <vt:lpwstr>_Toc373767796</vt:lpwstr>
      </vt:variant>
      <vt:variant>
        <vt:i4>1638449</vt:i4>
      </vt:variant>
      <vt:variant>
        <vt:i4>113</vt:i4>
      </vt:variant>
      <vt:variant>
        <vt:i4>0</vt:i4>
      </vt:variant>
      <vt:variant>
        <vt:i4>5</vt:i4>
      </vt:variant>
      <vt:variant>
        <vt:lpwstr/>
      </vt:variant>
      <vt:variant>
        <vt:lpwstr>_Toc373767795</vt:lpwstr>
      </vt:variant>
      <vt:variant>
        <vt:i4>1638449</vt:i4>
      </vt:variant>
      <vt:variant>
        <vt:i4>107</vt:i4>
      </vt:variant>
      <vt:variant>
        <vt:i4>0</vt:i4>
      </vt:variant>
      <vt:variant>
        <vt:i4>5</vt:i4>
      </vt:variant>
      <vt:variant>
        <vt:lpwstr/>
      </vt:variant>
      <vt:variant>
        <vt:lpwstr>_Toc373767794</vt:lpwstr>
      </vt:variant>
      <vt:variant>
        <vt:i4>1638449</vt:i4>
      </vt:variant>
      <vt:variant>
        <vt:i4>101</vt:i4>
      </vt:variant>
      <vt:variant>
        <vt:i4>0</vt:i4>
      </vt:variant>
      <vt:variant>
        <vt:i4>5</vt:i4>
      </vt:variant>
      <vt:variant>
        <vt:lpwstr/>
      </vt:variant>
      <vt:variant>
        <vt:lpwstr>_Toc373767793</vt:lpwstr>
      </vt:variant>
      <vt:variant>
        <vt:i4>1638449</vt:i4>
      </vt:variant>
      <vt:variant>
        <vt:i4>95</vt:i4>
      </vt:variant>
      <vt:variant>
        <vt:i4>0</vt:i4>
      </vt:variant>
      <vt:variant>
        <vt:i4>5</vt:i4>
      </vt:variant>
      <vt:variant>
        <vt:lpwstr/>
      </vt:variant>
      <vt:variant>
        <vt:lpwstr>_Toc373767792</vt:lpwstr>
      </vt:variant>
      <vt:variant>
        <vt:i4>1638449</vt:i4>
      </vt:variant>
      <vt:variant>
        <vt:i4>89</vt:i4>
      </vt:variant>
      <vt:variant>
        <vt:i4>0</vt:i4>
      </vt:variant>
      <vt:variant>
        <vt:i4>5</vt:i4>
      </vt:variant>
      <vt:variant>
        <vt:lpwstr/>
      </vt:variant>
      <vt:variant>
        <vt:lpwstr>_Toc373767791</vt:lpwstr>
      </vt:variant>
      <vt:variant>
        <vt:i4>1638449</vt:i4>
      </vt:variant>
      <vt:variant>
        <vt:i4>83</vt:i4>
      </vt:variant>
      <vt:variant>
        <vt:i4>0</vt:i4>
      </vt:variant>
      <vt:variant>
        <vt:i4>5</vt:i4>
      </vt:variant>
      <vt:variant>
        <vt:lpwstr/>
      </vt:variant>
      <vt:variant>
        <vt:lpwstr>_Toc373767790</vt:lpwstr>
      </vt:variant>
      <vt:variant>
        <vt:i4>1572913</vt:i4>
      </vt:variant>
      <vt:variant>
        <vt:i4>77</vt:i4>
      </vt:variant>
      <vt:variant>
        <vt:i4>0</vt:i4>
      </vt:variant>
      <vt:variant>
        <vt:i4>5</vt:i4>
      </vt:variant>
      <vt:variant>
        <vt:lpwstr/>
      </vt:variant>
      <vt:variant>
        <vt:lpwstr>_Toc373767789</vt:lpwstr>
      </vt:variant>
      <vt:variant>
        <vt:i4>1572913</vt:i4>
      </vt:variant>
      <vt:variant>
        <vt:i4>71</vt:i4>
      </vt:variant>
      <vt:variant>
        <vt:i4>0</vt:i4>
      </vt:variant>
      <vt:variant>
        <vt:i4>5</vt:i4>
      </vt:variant>
      <vt:variant>
        <vt:lpwstr/>
      </vt:variant>
      <vt:variant>
        <vt:lpwstr>_Toc373767788</vt:lpwstr>
      </vt:variant>
      <vt:variant>
        <vt:i4>1572913</vt:i4>
      </vt:variant>
      <vt:variant>
        <vt:i4>65</vt:i4>
      </vt:variant>
      <vt:variant>
        <vt:i4>0</vt:i4>
      </vt:variant>
      <vt:variant>
        <vt:i4>5</vt:i4>
      </vt:variant>
      <vt:variant>
        <vt:lpwstr/>
      </vt:variant>
      <vt:variant>
        <vt:lpwstr>_Toc373767787</vt:lpwstr>
      </vt:variant>
      <vt:variant>
        <vt:i4>1572913</vt:i4>
      </vt:variant>
      <vt:variant>
        <vt:i4>59</vt:i4>
      </vt:variant>
      <vt:variant>
        <vt:i4>0</vt:i4>
      </vt:variant>
      <vt:variant>
        <vt:i4>5</vt:i4>
      </vt:variant>
      <vt:variant>
        <vt:lpwstr/>
      </vt:variant>
      <vt:variant>
        <vt:lpwstr>_Toc373767786</vt:lpwstr>
      </vt:variant>
      <vt:variant>
        <vt:i4>1572913</vt:i4>
      </vt:variant>
      <vt:variant>
        <vt:i4>53</vt:i4>
      </vt:variant>
      <vt:variant>
        <vt:i4>0</vt:i4>
      </vt:variant>
      <vt:variant>
        <vt:i4>5</vt:i4>
      </vt:variant>
      <vt:variant>
        <vt:lpwstr/>
      </vt:variant>
      <vt:variant>
        <vt:lpwstr>_Toc373767785</vt:lpwstr>
      </vt:variant>
      <vt:variant>
        <vt:i4>1572913</vt:i4>
      </vt:variant>
      <vt:variant>
        <vt:i4>47</vt:i4>
      </vt:variant>
      <vt:variant>
        <vt:i4>0</vt:i4>
      </vt:variant>
      <vt:variant>
        <vt:i4>5</vt:i4>
      </vt:variant>
      <vt:variant>
        <vt:lpwstr/>
      </vt:variant>
      <vt:variant>
        <vt:lpwstr>_Toc373767784</vt:lpwstr>
      </vt:variant>
      <vt:variant>
        <vt:i4>1572913</vt:i4>
      </vt:variant>
      <vt:variant>
        <vt:i4>41</vt:i4>
      </vt:variant>
      <vt:variant>
        <vt:i4>0</vt:i4>
      </vt:variant>
      <vt:variant>
        <vt:i4>5</vt:i4>
      </vt:variant>
      <vt:variant>
        <vt:lpwstr/>
      </vt:variant>
      <vt:variant>
        <vt:lpwstr>_Toc373767783</vt:lpwstr>
      </vt:variant>
      <vt:variant>
        <vt:i4>1572913</vt:i4>
      </vt:variant>
      <vt:variant>
        <vt:i4>35</vt:i4>
      </vt:variant>
      <vt:variant>
        <vt:i4>0</vt:i4>
      </vt:variant>
      <vt:variant>
        <vt:i4>5</vt:i4>
      </vt:variant>
      <vt:variant>
        <vt:lpwstr/>
      </vt:variant>
      <vt:variant>
        <vt:lpwstr>_Toc373767782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workplace investigations</dc:title>
  <dc:subject>Managing workplace investigations</dc:subject>
  <dc:creator>Public Service Commission;Queensland Government</dc:creator>
  <cp:keywords>Managing workplace investigations</cp:keywords>
  <dc:description/>
  <cp:lastModifiedBy>Ben Toussaint</cp:lastModifiedBy>
  <cp:revision>3</cp:revision>
  <cp:lastPrinted>2018-03-22T00:35:00Z</cp:lastPrinted>
  <dcterms:created xsi:type="dcterms:W3CDTF">2019-09-06T04:19:00Z</dcterms:created>
  <dcterms:modified xsi:type="dcterms:W3CDTF">2019-09-06T04:20:00Z</dcterms:modified>
  <cp:category>Managing workplace investigations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0x010100DB8857FD8C7B8245A0BFE018F8E13E1F</vt:lpwstr>
  </property>
  <property fmtid="{D5CDD505-2E9C-101B-9397-08002B2CF9AE}" pid="3" name="_dlc_DocIdItemGuid">
    <vt:lpwstr>ed1b409a-f524-4a4c-bfda-b3e9c6bf0491</vt:lpwstr>
  </property>
</Properties>
</file>