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522A0" w14:textId="77777777" w:rsidR="0065177F" w:rsidRPr="00632994" w:rsidRDefault="00A55008" w:rsidP="00632994">
      <w:bookmarkStart w:id="0" w:name="mCurrentPos"/>
      <w:bookmarkEnd w:id="0"/>
      <w:r>
        <w:pict w14:anchorId="78526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0;margin-top:-8.15pt;width:595pt;height:452pt;z-index:-251658752;mso-position-horizontal-relative:page;mso-position-vertical-relative:page">
            <v:imagedata r:id="rId9" o:title="cover_02_01"/>
            <w10:wrap anchorx="page" anchory="page"/>
            <w10:anchorlock/>
          </v:shape>
        </w:pict>
      </w:r>
    </w:p>
    <w:p w14:paraId="3E8E53A7" w14:textId="77777777" w:rsidR="0065177F" w:rsidRPr="00632994" w:rsidRDefault="0065177F" w:rsidP="00632994"/>
    <w:p w14:paraId="752C0D80" w14:textId="77777777" w:rsidR="0065177F" w:rsidRPr="00632994" w:rsidRDefault="0065177F" w:rsidP="00632994"/>
    <w:p w14:paraId="360ECD8E" w14:textId="77777777" w:rsidR="0065177F" w:rsidRPr="00632994" w:rsidRDefault="0065177F" w:rsidP="00632994"/>
    <w:p w14:paraId="70F08358" w14:textId="77777777" w:rsidR="0065177F" w:rsidRPr="00632994" w:rsidRDefault="0065177F" w:rsidP="00632994"/>
    <w:p w14:paraId="55EBC11A" w14:textId="77777777" w:rsidR="0065177F" w:rsidRPr="00632994" w:rsidRDefault="0065177F" w:rsidP="00632994"/>
    <w:p w14:paraId="505BDF48" w14:textId="77777777" w:rsidR="0065177F" w:rsidRPr="00632994" w:rsidRDefault="0065177F" w:rsidP="00632994"/>
    <w:p w14:paraId="6F91A904" w14:textId="77777777" w:rsidR="0065177F" w:rsidRPr="00632994" w:rsidRDefault="0065177F" w:rsidP="00632994"/>
    <w:p w14:paraId="420DF2D1" w14:textId="77777777" w:rsidR="0065177F" w:rsidRPr="00632994" w:rsidRDefault="0065177F" w:rsidP="00632994"/>
    <w:p w14:paraId="2C291937" w14:textId="77777777" w:rsidR="0065177F" w:rsidRPr="00632994" w:rsidRDefault="0065177F" w:rsidP="00632994"/>
    <w:p w14:paraId="3FB90BED" w14:textId="77777777" w:rsidR="0065177F" w:rsidRPr="00632994" w:rsidRDefault="0065177F" w:rsidP="00632994"/>
    <w:p w14:paraId="390B5EBC" w14:textId="77777777" w:rsidR="0065177F" w:rsidRPr="00632994" w:rsidRDefault="0065177F" w:rsidP="00632994"/>
    <w:p w14:paraId="043E31C2" w14:textId="77777777" w:rsidR="0065177F" w:rsidRPr="00632994" w:rsidRDefault="0065177F" w:rsidP="00632994"/>
    <w:p w14:paraId="6107A2B0" w14:textId="77777777" w:rsidR="0065177F" w:rsidRPr="00632994" w:rsidRDefault="0065177F" w:rsidP="00632994"/>
    <w:p w14:paraId="7CF91127" w14:textId="77777777" w:rsidR="0065177F" w:rsidRDefault="0065177F" w:rsidP="0065177F"/>
    <w:p w14:paraId="7A13EF7D" w14:textId="77777777" w:rsidR="00204AA1" w:rsidRDefault="00BF3C2E" w:rsidP="00204AA1">
      <w:pPr>
        <w:rPr>
          <w:color w:val="1F497D"/>
          <w:sz w:val="56"/>
          <w:szCs w:val="56"/>
          <w:lang w:val="en-AU"/>
        </w:rPr>
      </w:pPr>
      <w:bookmarkStart w:id="1" w:name="_GoBack"/>
      <w:r>
        <w:rPr>
          <w:color w:val="1F497D"/>
          <w:sz w:val="56"/>
          <w:szCs w:val="56"/>
          <w:lang w:val="en-AU"/>
        </w:rPr>
        <w:t>SOA Module Order Form</w:t>
      </w:r>
      <w:r w:rsidR="00D22548">
        <w:rPr>
          <w:color w:val="1F497D"/>
          <w:sz w:val="56"/>
          <w:szCs w:val="56"/>
          <w:lang w:val="en-AU"/>
        </w:rPr>
        <w:t xml:space="preserve"> 1</w:t>
      </w:r>
      <w:r w:rsidR="00CC780C">
        <w:rPr>
          <w:color w:val="1F497D"/>
          <w:sz w:val="56"/>
          <w:szCs w:val="56"/>
          <w:lang w:val="en-AU"/>
        </w:rPr>
        <w:t xml:space="preserve"> </w:t>
      </w:r>
      <w:r w:rsidR="008B4677" w:rsidRPr="002025E1">
        <w:rPr>
          <w:color w:val="1F497D"/>
          <w:sz w:val="56"/>
          <w:szCs w:val="56"/>
          <w:lang w:val="en-AU"/>
        </w:rPr>
        <w:t>–</w:t>
      </w:r>
      <w:r w:rsidR="00204AA1" w:rsidRPr="00204AA1">
        <w:rPr>
          <w:color w:val="1F497D"/>
          <w:sz w:val="56"/>
          <w:szCs w:val="56"/>
          <w:lang w:val="en-AU"/>
        </w:rPr>
        <w:t xml:space="preserve"> Hardware</w:t>
      </w:r>
    </w:p>
    <w:bookmarkEnd w:id="1"/>
    <w:p w14:paraId="69D78505" w14:textId="77777777" w:rsidR="00BC2027" w:rsidRDefault="00BC2027" w:rsidP="00204AA1">
      <w:pPr>
        <w:rPr>
          <w:color w:val="1F497D"/>
          <w:sz w:val="56"/>
          <w:szCs w:val="56"/>
          <w:lang w:val="en-AU"/>
        </w:rPr>
      </w:pPr>
    </w:p>
    <w:p w14:paraId="0C16FF57" w14:textId="77777777" w:rsidR="00BC2027" w:rsidRDefault="00BC2027" w:rsidP="00204AA1">
      <w:pPr>
        <w:rPr>
          <w:color w:val="1F497D"/>
          <w:sz w:val="56"/>
          <w:szCs w:val="56"/>
          <w:lang w:val="en-AU"/>
        </w:rPr>
      </w:pPr>
    </w:p>
    <w:tbl>
      <w:tblPr>
        <w:tblW w:w="5162" w:type="pct"/>
        <w:tblBorders>
          <w:top w:val="single" w:sz="36" w:space="0" w:color="92D050"/>
          <w:left w:val="single" w:sz="36" w:space="0" w:color="92D050"/>
          <w:bottom w:val="single" w:sz="36" w:space="0" w:color="92D050"/>
          <w:right w:val="single" w:sz="36" w:space="0" w:color="92D050"/>
          <w:insideH w:val="single" w:sz="36" w:space="0" w:color="92D050"/>
          <w:insideV w:val="single" w:sz="36" w:space="0" w:color="92D050"/>
        </w:tblBorders>
        <w:shd w:val="clear" w:color="auto" w:fill="D6E3BC"/>
        <w:tblLook w:val="04A0" w:firstRow="1" w:lastRow="0" w:firstColumn="1" w:lastColumn="0" w:noHBand="0" w:noVBand="1"/>
      </w:tblPr>
      <w:tblGrid>
        <w:gridCol w:w="10175"/>
      </w:tblGrid>
      <w:tr w:rsidR="00BC2027" w14:paraId="45DBABB2" w14:textId="77777777" w:rsidTr="0091438F">
        <w:tc>
          <w:tcPr>
            <w:tcW w:w="5000" w:type="pct"/>
            <w:tcBorders>
              <w:top w:val="single" w:sz="36" w:space="0" w:color="92D050"/>
              <w:left w:val="single" w:sz="36" w:space="0" w:color="92D050"/>
              <w:bottom w:val="single" w:sz="36" w:space="0" w:color="92D050"/>
              <w:right w:val="single" w:sz="36" w:space="0" w:color="92D050"/>
            </w:tcBorders>
            <w:shd w:val="clear" w:color="auto" w:fill="D6E3BC"/>
            <w:hideMark/>
          </w:tcPr>
          <w:p w14:paraId="694E5D02" w14:textId="77777777" w:rsidR="00D22548" w:rsidRPr="00BC2027" w:rsidRDefault="00D22548" w:rsidP="00D22548">
            <w:pPr>
              <w:pStyle w:val="Heading1"/>
              <w:spacing w:before="180" w:after="60"/>
              <w:ind w:left="0" w:firstLine="0"/>
              <w:rPr>
                <w:color w:val="auto"/>
                <w:sz w:val="22"/>
                <w:szCs w:val="22"/>
                <w:lang w:val="en-AU" w:eastAsia="en-US"/>
              </w:rPr>
            </w:pPr>
            <w:bookmarkStart w:id="2" w:name="_Toc389662772"/>
            <w:bookmarkStart w:id="3" w:name="_Toc392066976"/>
            <w:bookmarkStart w:id="4" w:name="_Toc392074706"/>
            <w:bookmarkStart w:id="5" w:name="_Toc396733277"/>
            <w:bookmarkStart w:id="6" w:name="_Toc398718315"/>
            <w:bookmarkStart w:id="7" w:name="_Toc399848984"/>
            <w:r w:rsidRPr="00BC2027">
              <w:rPr>
                <w:color w:val="auto"/>
                <w:sz w:val="22"/>
                <w:szCs w:val="22"/>
                <w:lang w:val="en-AU" w:eastAsia="en-US"/>
              </w:rPr>
              <w:t>INSTRUCTIONS FOR USING THIS DOCUMEN</w:t>
            </w:r>
            <w:bookmarkEnd w:id="2"/>
            <w:bookmarkEnd w:id="3"/>
            <w:bookmarkEnd w:id="4"/>
            <w:bookmarkEnd w:id="5"/>
            <w:bookmarkEnd w:id="6"/>
            <w:bookmarkEnd w:id="7"/>
            <w:r>
              <w:rPr>
                <w:color w:val="auto"/>
                <w:sz w:val="22"/>
                <w:szCs w:val="22"/>
                <w:lang w:val="en-AU" w:eastAsia="en-US"/>
              </w:rPr>
              <w:t xml:space="preserve">T (TO BE DELETED IN FINAL VERSION OF </w:t>
            </w:r>
            <w:r w:rsidR="00BF3C2E">
              <w:rPr>
                <w:color w:val="auto"/>
                <w:sz w:val="22"/>
                <w:szCs w:val="22"/>
                <w:lang w:val="en-AU" w:eastAsia="en-US"/>
              </w:rPr>
              <w:t>SOA MODULE</w:t>
            </w:r>
            <w:r>
              <w:rPr>
                <w:color w:val="auto"/>
                <w:sz w:val="22"/>
                <w:szCs w:val="22"/>
                <w:lang w:val="en-AU" w:eastAsia="en-US"/>
              </w:rPr>
              <w:t>)</w:t>
            </w:r>
          </w:p>
          <w:p w14:paraId="7E52FC9A" w14:textId="77777777" w:rsidR="00BC2027" w:rsidRPr="00BC2027" w:rsidRDefault="00BC2027" w:rsidP="00D22548">
            <w:pPr>
              <w:pStyle w:val="Heading3"/>
              <w:numPr>
                <w:ilvl w:val="0"/>
                <w:numId w:val="0"/>
              </w:numPr>
              <w:spacing w:before="120"/>
            </w:pPr>
            <w:bookmarkStart w:id="8" w:name="_Toc389662773"/>
            <w:bookmarkStart w:id="9" w:name="_Toc392066977"/>
            <w:bookmarkStart w:id="10" w:name="_Toc392074707"/>
            <w:bookmarkStart w:id="11" w:name="_Toc393358426"/>
            <w:bookmarkStart w:id="12" w:name="_Toc396733278"/>
            <w:bookmarkStart w:id="13" w:name="_Toc398718316"/>
            <w:bookmarkStart w:id="14" w:name="_Toc399848985"/>
            <w:r w:rsidRPr="00BC2027">
              <w:rPr>
                <w:sz w:val="28"/>
                <w:szCs w:val="28"/>
              </w:rPr>
              <w:t xml:space="preserve">This is the </w:t>
            </w:r>
            <w:r w:rsidR="00BF3C2E">
              <w:rPr>
                <w:sz w:val="28"/>
                <w:szCs w:val="28"/>
              </w:rPr>
              <w:t>SOA Module Order Form</w:t>
            </w:r>
            <w:r w:rsidRPr="00BC2027">
              <w:rPr>
                <w:sz w:val="28"/>
                <w:szCs w:val="28"/>
              </w:rPr>
              <w:t xml:space="preserve"> for use </w:t>
            </w:r>
            <w:bookmarkEnd w:id="8"/>
            <w:bookmarkEnd w:id="9"/>
            <w:bookmarkEnd w:id="10"/>
            <w:bookmarkEnd w:id="11"/>
            <w:bookmarkEnd w:id="12"/>
            <w:bookmarkEnd w:id="13"/>
            <w:bookmarkEnd w:id="14"/>
            <w:r w:rsidR="00561C31">
              <w:rPr>
                <w:sz w:val="28"/>
                <w:szCs w:val="28"/>
              </w:rPr>
              <w:t xml:space="preserve">with </w:t>
            </w:r>
            <w:r w:rsidR="00BF3C2E">
              <w:rPr>
                <w:sz w:val="28"/>
                <w:szCs w:val="28"/>
              </w:rPr>
              <w:t>SOA Module</w:t>
            </w:r>
            <w:r w:rsidR="00561C31">
              <w:rPr>
                <w:sz w:val="28"/>
                <w:szCs w:val="28"/>
              </w:rPr>
              <w:t xml:space="preserve"> 1 – Hardware</w:t>
            </w:r>
            <w:r w:rsidR="008757C9">
              <w:rPr>
                <w:sz w:val="28"/>
                <w:szCs w:val="28"/>
              </w:rPr>
              <w:t xml:space="preserve"> under the SOA </w:t>
            </w:r>
            <w:r w:rsidR="008B4CC7">
              <w:rPr>
                <w:sz w:val="28"/>
                <w:szCs w:val="28"/>
              </w:rPr>
              <w:t>Comprehensive Contract Conditions</w:t>
            </w:r>
            <w:r w:rsidR="008757C9">
              <w:rPr>
                <w:sz w:val="28"/>
                <w:szCs w:val="28"/>
              </w:rPr>
              <w:t xml:space="preserve"> – ICT Products and/or Services</w:t>
            </w:r>
            <w:r w:rsidR="00561C31">
              <w:rPr>
                <w:sz w:val="28"/>
                <w:szCs w:val="28"/>
              </w:rPr>
              <w:t>.</w:t>
            </w:r>
          </w:p>
          <w:p w14:paraId="50B188D8" w14:textId="77777777" w:rsidR="00BC2027" w:rsidRPr="003302BE" w:rsidRDefault="00BC2027" w:rsidP="0091438F">
            <w:pPr>
              <w:rPr>
                <w:rFonts w:cs="Arial"/>
                <w:iCs/>
                <w:color w:val="1F497D"/>
                <w:sz w:val="20"/>
              </w:rPr>
            </w:pPr>
            <w:bookmarkStart w:id="15" w:name="_Toc396733280"/>
            <w:bookmarkStart w:id="16" w:name="_Toc398718318"/>
            <w:bookmarkStart w:id="17" w:name="_Toc399848987"/>
            <w:bookmarkStart w:id="18" w:name="_Toc389407977"/>
            <w:bookmarkStart w:id="19" w:name="_Toc389662775"/>
            <w:bookmarkStart w:id="20" w:name="_Toc392066979"/>
            <w:bookmarkStart w:id="21" w:name="_Toc392074709"/>
            <w:bookmarkStart w:id="22" w:name="_Toc393358428"/>
            <w:r w:rsidRPr="009A433B">
              <w:t xml:space="preserve">The </w:t>
            </w:r>
            <w:r w:rsidRPr="009A433B">
              <w:rPr>
                <w:highlight w:val="yellow"/>
              </w:rPr>
              <w:t>yellow highlighted</w:t>
            </w:r>
            <w:r w:rsidRPr="009A433B">
              <w:t xml:space="preserve"> sections need to be completed.</w:t>
            </w:r>
            <w:bookmarkEnd w:id="15"/>
            <w:bookmarkEnd w:id="16"/>
            <w:bookmarkEnd w:id="17"/>
            <w:r w:rsidRPr="009A433B">
              <w:t xml:space="preserve"> </w:t>
            </w:r>
            <w:bookmarkEnd w:id="18"/>
            <w:bookmarkEnd w:id="19"/>
            <w:bookmarkEnd w:id="20"/>
            <w:bookmarkEnd w:id="21"/>
            <w:bookmarkEnd w:id="22"/>
          </w:p>
        </w:tc>
      </w:tr>
    </w:tbl>
    <w:p w14:paraId="1756B4B7" w14:textId="77777777" w:rsidR="00BC2027" w:rsidRPr="00204AA1" w:rsidRDefault="00BC2027" w:rsidP="00204AA1">
      <w:pPr>
        <w:rPr>
          <w:color w:val="1F497D"/>
          <w:sz w:val="56"/>
          <w:szCs w:val="56"/>
          <w:lang w:val="en-AU"/>
        </w:rPr>
      </w:pPr>
    </w:p>
    <w:p w14:paraId="745F9D47" w14:textId="77777777" w:rsidR="00EF2FF0" w:rsidRDefault="0065177F" w:rsidP="00CC780C">
      <w:pPr>
        <w:pStyle w:val="Heading1"/>
      </w:pPr>
      <w:r>
        <w:br w:type="page"/>
      </w:r>
      <w:bookmarkStart w:id="23" w:name="_Toc440022965"/>
      <w:r w:rsidR="00BF3C2E">
        <w:lastRenderedPageBreak/>
        <w:t>SOA Module Order Form</w:t>
      </w:r>
      <w:r w:rsidR="00EC724B">
        <w:t xml:space="preserve"> 1A</w:t>
      </w:r>
      <w:r w:rsidR="00EF2FF0">
        <w:t xml:space="preserve"> </w:t>
      </w:r>
      <w:r w:rsidR="002D36ED">
        <w:t>–</w:t>
      </w:r>
      <w:r w:rsidR="00EF2FF0">
        <w:t xml:space="preserve"> </w:t>
      </w:r>
      <w:r w:rsidR="00EF2FF0" w:rsidRPr="00162813">
        <w:t>Hardware</w:t>
      </w:r>
      <w:bookmarkEnd w:id="23"/>
      <w:r w:rsidR="00EF2FF0" w:rsidRPr="00162813">
        <w:t xml:space="preserve"> </w:t>
      </w:r>
    </w:p>
    <w:p w14:paraId="1321B3F7" w14:textId="77777777" w:rsidR="00FE32B0" w:rsidRDefault="00EF2FF0" w:rsidP="00EF2FF0">
      <w:r w:rsidRPr="002F27EE">
        <w:t xml:space="preserve">The following </w:t>
      </w:r>
      <w:r w:rsidR="00BF3C2E">
        <w:t>SOA Module Order Form</w:t>
      </w:r>
      <w:r w:rsidR="00EC724B">
        <w:t xml:space="preserve"> 1A</w:t>
      </w:r>
      <w:r w:rsidRPr="002F27EE">
        <w:t xml:space="preserve"> to be completed if the Customer is procuring Hardware (refer</w:t>
      </w:r>
      <w:r w:rsidR="008177A4">
        <w:t xml:space="preserve"> to</w:t>
      </w:r>
      <w:r w:rsidRPr="002F27EE">
        <w:t xml:space="preserve"> clause</w:t>
      </w:r>
      <w:r w:rsidR="00FE32B0">
        <w:t> </w:t>
      </w:r>
      <w:r w:rsidR="004027EA">
        <w:t>3</w:t>
      </w:r>
      <w:r w:rsidRPr="002F27EE">
        <w:t>).</w:t>
      </w:r>
    </w:p>
    <w:p w14:paraId="0F01D849" w14:textId="77777777" w:rsidR="00FA3F98" w:rsidRPr="00C60492" w:rsidRDefault="00FA3F98" w:rsidP="00FA3F98">
      <w:pPr>
        <w:keepNext/>
        <w:numPr>
          <w:ilvl w:val="0"/>
          <w:numId w:val="48"/>
        </w:numPr>
        <w:tabs>
          <w:tab w:val="left" w:pos="601"/>
        </w:tabs>
        <w:spacing w:before="180" w:after="60" w:line="264" w:lineRule="auto"/>
        <w:rPr>
          <w:b/>
          <w:bCs/>
          <w:sz w:val="24"/>
        </w:rPr>
      </w:pPr>
      <w:r w:rsidRPr="00C60492">
        <w:rPr>
          <w:b/>
          <w:bCs/>
          <w:sz w:val="24"/>
        </w:rPr>
        <w:t xml:space="preserve">Hardware </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A3F98">
        <w:rPr>
          <w:bCs/>
        </w:rPr>
        <w:t xml:space="preserve">Clause 3.1 of </w:t>
      </w:r>
      <w:r w:rsidR="00BF3C2E">
        <w:rPr>
          <w:bCs/>
        </w:rPr>
        <w:t>SOA Module</w:t>
      </w:r>
      <w:r w:rsidRPr="00FA3F98">
        <w:rPr>
          <w:bCs/>
        </w:rPr>
        <w:t xml:space="preserve"> </w:t>
      </w:r>
      <w:r w:rsidRPr="00C60492">
        <w:rPr>
          <w:bCs/>
        </w:rPr>
        <w:t>1</w:t>
      </w:r>
    </w:p>
    <w:p w14:paraId="54D31BEB" w14:textId="77777777" w:rsidR="00FA3F98" w:rsidRPr="00E12586" w:rsidRDefault="00FA3F98" w:rsidP="008F31D6">
      <w:pPr>
        <w:pStyle w:val="NormalSingle"/>
        <w:spacing w:before="120" w:after="120"/>
        <w:rPr>
          <w:b/>
          <w:lang w:val="en-AU" w:eastAsia="en-US"/>
        </w:rPr>
      </w:pPr>
      <w:r w:rsidRPr="00E12586">
        <w:rPr>
          <w:b/>
          <w:lang w:val="en-AU" w:eastAsia="en-US"/>
        </w:rPr>
        <w:t>Description of Hardware to be supplied</w:t>
      </w:r>
    </w:p>
    <w:p w14:paraId="41E2F770" w14:textId="77777777" w:rsidR="00E54619" w:rsidRDefault="00EB4BD8" w:rsidP="005F26F5">
      <w:pPr>
        <w:pStyle w:val="Tabletext0"/>
        <w:spacing w:before="180" w:after="60"/>
      </w:pPr>
      <w:r>
        <w:rPr>
          <w:highlight w:val="yellow"/>
        </w:rPr>
        <w:t>&lt;&lt;I</w:t>
      </w:r>
      <w:r w:rsidR="00E54619">
        <w:rPr>
          <w:highlight w:val="yellow"/>
        </w:rPr>
        <w:t>nsert</w:t>
      </w:r>
      <w:r w:rsidR="00D41589">
        <w:rPr>
          <w:highlight w:val="yellow"/>
        </w:rPr>
        <w:t xml:space="preserve"> a description of the Hardware to be supplied including quantities.  This may include references to the Hardware model name and type</w:t>
      </w:r>
      <w:r w:rsidR="003D216E">
        <w:rPr>
          <w:highlight w:val="yellow"/>
        </w:rPr>
        <w:t>.</w:t>
      </w:r>
      <w:r w:rsidR="00E54619">
        <w:rPr>
          <w:highlight w:val="yellow"/>
        </w:rPr>
        <w:t>&gt;&gt;</w:t>
      </w:r>
    </w:p>
    <w:p w14:paraId="3B3B6133" w14:textId="77777777" w:rsidR="00E54619" w:rsidRPr="00FA3F98" w:rsidRDefault="00E54619" w:rsidP="008F31D6">
      <w:pPr>
        <w:pStyle w:val="NormalSingle"/>
        <w:spacing w:before="120" w:after="120"/>
        <w:rPr>
          <w:b/>
          <w:lang w:val="en-AU" w:eastAsia="en-US"/>
        </w:rPr>
      </w:pPr>
      <w:r w:rsidRPr="00FA3F98">
        <w:rPr>
          <w:b/>
          <w:lang w:val="en-AU" w:eastAsia="en-US"/>
        </w:rPr>
        <w:t>Specify whether the Hardware must be new and unused</w:t>
      </w:r>
    </w:p>
    <w:p w14:paraId="700CAF60" w14:textId="77777777" w:rsidR="00667E91" w:rsidRPr="00D41589" w:rsidRDefault="00D41589" w:rsidP="005F26F5">
      <w:pPr>
        <w:pStyle w:val="Tabletext0"/>
        <w:spacing w:before="180" w:after="60"/>
      </w:pPr>
      <w:r w:rsidRPr="00D41589">
        <w:rPr>
          <w:highlight w:val="yellow"/>
        </w:rPr>
        <w:t xml:space="preserve">&lt;&lt;The default position in clause </w:t>
      </w:r>
      <w:r w:rsidR="004027EA">
        <w:rPr>
          <w:highlight w:val="yellow"/>
        </w:rPr>
        <w:t>3.1(e)</w:t>
      </w:r>
      <w:r w:rsidRPr="00D41589">
        <w:rPr>
          <w:highlight w:val="yellow"/>
        </w:rPr>
        <w:t xml:space="preserve"> is that all items of Hardware must be new, unused or of recent origin, unless otherwise specif</w:t>
      </w:r>
      <w:r w:rsidR="002D36ED">
        <w:rPr>
          <w:highlight w:val="yellow"/>
        </w:rPr>
        <w:t xml:space="preserve">ied in the </w:t>
      </w:r>
      <w:r w:rsidR="00BF3C2E">
        <w:rPr>
          <w:highlight w:val="yellow"/>
        </w:rPr>
        <w:t>SOA Module Order Form</w:t>
      </w:r>
      <w:r w:rsidR="002D36ED">
        <w:rPr>
          <w:highlight w:val="yellow"/>
        </w:rPr>
        <w:t xml:space="preserve">.  </w:t>
      </w:r>
      <w:r w:rsidRPr="00D41589">
        <w:rPr>
          <w:highlight w:val="yellow"/>
        </w:rPr>
        <w:t>Specify below whether the Hardware must be new and unused.&gt;&gt;</w:t>
      </w:r>
      <w:r w:rsidRPr="00D41589">
        <w:t xml:space="preserve"> </w:t>
      </w:r>
    </w:p>
    <w:p w14:paraId="31B0EB83" w14:textId="77777777" w:rsidR="00E54619" w:rsidRDefault="00E54619" w:rsidP="00052C2D">
      <w:pPr>
        <w:pStyle w:val="Tabletext0"/>
        <w:tabs>
          <w:tab w:val="left" w:pos="851"/>
        </w:tabs>
        <w:spacing w:before="180" w:after="60"/>
      </w:pPr>
      <w:r w:rsidRPr="005A4A0E">
        <w:fldChar w:fldCharType="begin">
          <w:ffData>
            <w:name w:val="Check8"/>
            <w:enabled/>
            <w:calcOnExit w:val="0"/>
            <w:checkBox>
              <w:size w:val="24"/>
              <w:default w:val="0"/>
            </w:checkBox>
          </w:ffData>
        </w:fldChar>
      </w:r>
      <w:r w:rsidRPr="005A4A0E">
        <w:instrText xml:space="preserve"> FORMCHECKBOX </w:instrText>
      </w:r>
      <w:r w:rsidR="00A55008">
        <w:fldChar w:fldCharType="separate"/>
      </w:r>
      <w:r w:rsidRPr="005A4A0E">
        <w:rPr>
          <w:lang w:val="en-US"/>
        </w:rPr>
        <w:fldChar w:fldCharType="end"/>
      </w:r>
      <w:r w:rsidRPr="005A4A0E">
        <w:tab/>
      </w:r>
      <w:r>
        <w:t>Yes</w:t>
      </w:r>
    </w:p>
    <w:p w14:paraId="6B47E152" w14:textId="77777777" w:rsidR="00E54619" w:rsidRDefault="00E54619" w:rsidP="00052C2D">
      <w:pPr>
        <w:pStyle w:val="Tabletext0"/>
        <w:tabs>
          <w:tab w:val="left" w:pos="851"/>
        </w:tabs>
        <w:spacing w:before="180" w:after="60"/>
      </w:pPr>
      <w:r w:rsidRPr="005A4A0E">
        <w:fldChar w:fldCharType="begin">
          <w:ffData>
            <w:name w:val="Check8"/>
            <w:enabled/>
            <w:calcOnExit w:val="0"/>
            <w:checkBox>
              <w:size w:val="24"/>
              <w:default w:val="0"/>
            </w:checkBox>
          </w:ffData>
        </w:fldChar>
      </w:r>
      <w:r w:rsidRPr="005A4A0E">
        <w:instrText xml:space="preserve"> FORMCHECKBOX </w:instrText>
      </w:r>
      <w:r w:rsidR="00A55008">
        <w:fldChar w:fldCharType="separate"/>
      </w:r>
      <w:r w:rsidRPr="005A4A0E">
        <w:rPr>
          <w:lang w:val="en-US"/>
        </w:rPr>
        <w:fldChar w:fldCharType="end"/>
      </w:r>
      <w:r w:rsidRPr="005A4A0E">
        <w:tab/>
      </w:r>
      <w:r>
        <w:t>No</w:t>
      </w:r>
    </w:p>
    <w:p w14:paraId="3F9BF3BC" w14:textId="77777777" w:rsidR="00FE32B0" w:rsidRDefault="00FE32B0" w:rsidP="005F26F5">
      <w:pPr>
        <w:pStyle w:val="Tabletext0"/>
        <w:tabs>
          <w:tab w:val="left" w:pos="1015"/>
        </w:tabs>
        <w:spacing w:before="180" w:after="60"/>
      </w:pPr>
    </w:p>
    <w:p w14:paraId="5CE25155" w14:textId="77777777" w:rsidR="00FA3F98" w:rsidRPr="00C13D04" w:rsidRDefault="00FA3F98" w:rsidP="00FA3F98">
      <w:pPr>
        <w:keepNext/>
        <w:numPr>
          <w:ilvl w:val="0"/>
          <w:numId w:val="48"/>
        </w:numPr>
        <w:tabs>
          <w:tab w:val="left" w:pos="601"/>
        </w:tabs>
        <w:spacing w:before="180" w:after="60" w:line="264" w:lineRule="auto"/>
        <w:ind w:left="601" w:hanging="601"/>
        <w:rPr>
          <w:b/>
          <w:bCs/>
          <w:sz w:val="24"/>
        </w:rPr>
      </w:pPr>
      <w:r w:rsidRPr="00C13D04">
        <w:rPr>
          <w:b/>
          <w:bCs/>
          <w:sz w:val="24"/>
        </w:rPr>
        <w:t>Requirements</w:t>
      </w:r>
    </w:p>
    <w:p w14:paraId="71570224" w14:textId="77777777" w:rsidR="00FA3F98" w:rsidRPr="00E12586" w:rsidRDefault="00FA3F98" w:rsidP="008F31D6">
      <w:pPr>
        <w:spacing w:before="120"/>
        <w:rPr>
          <w:b/>
          <w:lang w:val="en-AU" w:eastAsia="en-US"/>
        </w:rPr>
      </w:pPr>
      <w:r w:rsidRPr="00E12586">
        <w:rPr>
          <w:b/>
          <w:lang w:val="en-AU" w:eastAsia="en-US"/>
        </w:rPr>
        <w:t xml:space="preserve">Specifications for Hardware (or annex specifications to the </w:t>
      </w:r>
      <w:r w:rsidR="00BF3C2E">
        <w:rPr>
          <w:b/>
          <w:lang w:val="en-AU" w:eastAsia="en-US"/>
        </w:rPr>
        <w:t>SOA Module Order Form</w:t>
      </w:r>
      <w:r w:rsidRPr="00E12586">
        <w:rPr>
          <w:b/>
          <w:lang w:val="en-AU" w:eastAsia="en-US"/>
        </w:rPr>
        <w:t>)</w:t>
      </w:r>
    </w:p>
    <w:p w14:paraId="31FA1E3C" w14:textId="77777777" w:rsidR="00E54619" w:rsidRDefault="00AD5C1A" w:rsidP="005F26F5">
      <w:pPr>
        <w:pStyle w:val="Tabletext0"/>
        <w:spacing w:before="180" w:after="60"/>
      </w:pPr>
      <w:r>
        <w:rPr>
          <w:highlight w:val="yellow"/>
        </w:rPr>
        <w:t>&lt;&lt;I</w:t>
      </w:r>
      <w:r w:rsidR="00E54619">
        <w:rPr>
          <w:highlight w:val="yellow"/>
        </w:rPr>
        <w:t>nsert</w:t>
      </w:r>
      <w:r w:rsidR="00B822E7">
        <w:rPr>
          <w:highlight w:val="yellow"/>
        </w:rPr>
        <w:t xml:space="preserve"> or</w:t>
      </w:r>
      <w:r w:rsidR="00D41589">
        <w:rPr>
          <w:highlight w:val="yellow"/>
        </w:rPr>
        <w:t xml:space="preserve"> annex a detailed description of the functional, operational and technical specifications for the Hardware.  This may include any published specifications of the Supplier or the Hardware manufacturer</w:t>
      </w:r>
      <w:r>
        <w:rPr>
          <w:highlight w:val="yellow"/>
        </w:rPr>
        <w:t>.</w:t>
      </w:r>
      <w:r w:rsidR="00E54619">
        <w:rPr>
          <w:highlight w:val="yellow"/>
        </w:rPr>
        <w:t>&gt;&gt;</w:t>
      </w:r>
    </w:p>
    <w:p w14:paraId="6366A0B6" w14:textId="77777777" w:rsidR="00C31CC4" w:rsidRDefault="00C31CC4" w:rsidP="005F26F5">
      <w:pPr>
        <w:pStyle w:val="Tabletext0"/>
        <w:spacing w:before="180" w:after="60"/>
      </w:pPr>
    </w:p>
    <w:p w14:paraId="733059CE" w14:textId="77777777" w:rsidR="00FA3F98" w:rsidRPr="00E12586" w:rsidRDefault="00FA3F98" w:rsidP="00FA3F98">
      <w:pPr>
        <w:keepNext/>
        <w:numPr>
          <w:ilvl w:val="0"/>
          <w:numId w:val="48"/>
        </w:numPr>
        <w:tabs>
          <w:tab w:val="left" w:pos="601"/>
        </w:tabs>
        <w:spacing w:before="180" w:after="60" w:line="264" w:lineRule="auto"/>
      </w:pPr>
      <w:r w:rsidRPr="00C60492">
        <w:rPr>
          <w:b/>
          <w:bCs/>
          <w:sz w:val="24"/>
        </w:rPr>
        <w:t xml:space="preserve">Delivery requirements </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A3F98">
        <w:t xml:space="preserve">Clause 3.1 of </w:t>
      </w:r>
      <w:r w:rsidR="00BF3C2E">
        <w:t>SOA Module</w:t>
      </w:r>
      <w:r w:rsidRPr="00E12586">
        <w:t xml:space="preserve"> 1</w:t>
      </w:r>
    </w:p>
    <w:p w14:paraId="20F21F10" w14:textId="77777777" w:rsidR="00E54619" w:rsidRDefault="00E54619" w:rsidP="00FA3F98">
      <w:pPr>
        <w:pStyle w:val="Tabletext0"/>
        <w:spacing w:before="0" w:after="60"/>
      </w:pPr>
      <w:r>
        <w:t xml:space="preserve">The Supplier </w:t>
      </w:r>
      <w:r w:rsidR="00654D57">
        <w:t xml:space="preserve">must </w:t>
      </w:r>
      <w:r>
        <w:t xml:space="preserve">deliver the Hardware by the date and time set out in this item.  If set out in this item, the Supplier </w:t>
      </w:r>
      <w:r w:rsidR="00654D57">
        <w:t xml:space="preserve">must </w:t>
      </w:r>
      <w:r>
        <w:t xml:space="preserve">ensure that the delivery is made during the hours specified in this item.  The Supplier </w:t>
      </w:r>
      <w:r w:rsidR="00654D57">
        <w:t xml:space="preserve">must </w:t>
      </w:r>
      <w:r>
        <w:t>comply with the other delivery requirements in this item.</w:t>
      </w:r>
    </w:p>
    <w:p w14:paraId="039E5998" w14:textId="77777777" w:rsidR="00E54619" w:rsidRPr="00FE32B0" w:rsidRDefault="00E54619" w:rsidP="008F31D6">
      <w:pPr>
        <w:spacing w:before="120"/>
        <w:rPr>
          <w:b/>
          <w:szCs w:val="24"/>
          <w:lang w:val="en-AU" w:eastAsia="en-US"/>
        </w:rPr>
      </w:pPr>
      <w:r w:rsidRPr="00FA3F98">
        <w:rPr>
          <w:b/>
          <w:lang w:val="en-AU" w:eastAsia="en-US"/>
        </w:rPr>
        <w:t>Site</w:t>
      </w:r>
    </w:p>
    <w:p w14:paraId="6CDFD935" w14:textId="77777777" w:rsidR="00E54619" w:rsidRDefault="00AD5C1A" w:rsidP="00FA3F98">
      <w:pPr>
        <w:pStyle w:val="Tabletext0"/>
        <w:spacing w:before="0" w:after="60"/>
      </w:pPr>
      <w:r>
        <w:rPr>
          <w:highlight w:val="yellow"/>
        </w:rPr>
        <w:t>&lt;&lt;I</w:t>
      </w:r>
      <w:r w:rsidR="00E54619">
        <w:rPr>
          <w:highlight w:val="yellow"/>
        </w:rPr>
        <w:t>nsert</w:t>
      </w:r>
      <w:r w:rsidR="00D41589">
        <w:rPr>
          <w:highlight w:val="yellow"/>
        </w:rPr>
        <w:t xml:space="preserve"> location of the Site(s) at which the Hardware must be delivered</w:t>
      </w:r>
      <w:r>
        <w:rPr>
          <w:highlight w:val="yellow"/>
        </w:rPr>
        <w:t>.</w:t>
      </w:r>
      <w:r w:rsidR="00E54619">
        <w:rPr>
          <w:highlight w:val="yellow"/>
        </w:rPr>
        <w:t>&gt;&gt;</w:t>
      </w:r>
    </w:p>
    <w:p w14:paraId="629CC0E9" w14:textId="77777777" w:rsidR="00E54619" w:rsidRPr="00FE32B0" w:rsidRDefault="00E54619" w:rsidP="008F31D6">
      <w:pPr>
        <w:spacing w:before="120"/>
        <w:rPr>
          <w:b/>
          <w:szCs w:val="24"/>
          <w:lang w:val="en-AU" w:eastAsia="en-US"/>
        </w:rPr>
      </w:pPr>
      <w:r w:rsidRPr="00FA3F98">
        <w:rPr>
          <w:b/>
          <w:lang w:val="en-AU" w:eastAsia="en-US"/>
        </w:rPr>
        <w:t>Delivery</w:t>
      </w:r>
      <w:r w:rsidRPr="00FE32B0">
        <w:rPr>
          <w:b/>
          <w:szCs w:val="24"/>
          <w:lang w:val="en-AU" w:eastAsia="en-US"/>
        </w:rPr>
        <w:t xml:space="preserve"> Date</w:t>
      </w:r>
    </w:p>
    <w:p w14:paraId="32A191D2" w14:textId="77777777" w:rsidR="00E54619" w:rsidRDefault="00AD5C1A" w:rsidP="00FA3F98">
      <w:pPr>
        <w:pStyle w:val="Tabletext0"/>
        <w:spacing w:before="0" w:after="60"/>
      </w:pPr>
      <w:r>
        <w:rPr>
          <w:highlight w:val="yellow"/>
        </w:rPr>
        <w:t>&lt;&lt;I</w:t>
      </w:r>
      <w:r w:rsidR="00E54619">
        <w:rPr>
          <w:highlight w:val="yellow"/>
        </w:rPr>
        <w:t>nsert</w:t>
      </w:r>
      <w:r w:rsidR="00D41589">
        <w:rPr>
          <w:highlight w:val="yellow"/>
        </w:rPr>
        <w:t xml:space="preserve"> the date by which the Hardware must be delivered by the Supplier to the Site</w:t>
      </w:r>
      <w:r>
        <w:rPr>
          <w:highlight w:val="yellow"/>
        </w:rPr>
        <w:t>.</w:t>
      </w:r>
      <w:r w:rsidR="00E54619">
        <w:rPr>
          <w:highlight w:val="yellow"/>
        </w:rPr>
        <w:t>&gt;&gt;</w:t>
      </w:r>
    </w:p>
    <w:p w14:paraId="7B6403B2" w14:textId="77777777" w:rsidR="00E54619" w:rsidRPr="00FE32B0" w:rsidRDefault="00E54619" w:rsidP="008F31D6">
      <w:pPr>
        <w:spacing w:before="120"/>
        <w:rPr>
          <w:b/>
          <w:szCs w:val="24"/>
          <w:lang w:val="en-AU" w:eastAsia="en-US"/>
        </w:rPr>
      </w:pPr>
      <w:r w:rsidRPr="00FE32B0">
        <w:rPr>
          <w:b/>
          <w:szCs w:val="24"/>
          <w:lang w:val="en-AU" w:eastAsia="en-US"/>
        </w:rPr>
        <w:t xml:space="preserve">Due time for </w:t>
      </w:r>
      <w:r w:rsidRPr="00FA3F98">
        <w:rPr>
          <w:b/>
          <w:lang w:val="en-AU" w:eastAsia="en-US"/>
        </w:rPr>
        <w:t>delivery</w:t>
      </w:r>
      <w:r w:rsidRPr="00FE32B0">
        <w:rPr>
          <w:b/>
          <w:szCs w:val="24"/>
          <w:lang w:val="en-AU" w:eastAsia="en-US"/>
        </w:rPr>
        <w:t xml:space="preserve"> (if applicable)</w:t>
      </w:r>
    </w:p>
    <w:p w14:paraId="46EEBEC5" w14:textId="77777777" w:rsidR="00E54619" w:rsidRDefault="00E54619" w:rsidP="00FA3F98">
      <w:pPr>
        <w:pStyle w:val="Tabletext0"/>
        <w:spacing w:before="0" w:after="60"/>
      </w:pPr>
      <w:r>
        <w:rPr>
          <w:highlight w:val="yellow"/>
        </w:rPr>
        <w:t>&lt;&lt;</w:t>
      </w:r>
      <w:r w:rsidR="00AD5C1A">
        <w:rPr>
          <w:highlight w:val="yellow"/>
        </w:rPr>
        <w:t xml:space="preserve">Insert </w:t>
      </w:r>
      <w:r w:rsidR="00D41589">
        <w:rPr>
          <w:highlight w:val="yellow"/>
        </w:rPr>
        <w:t>any time on the Delivery Date which the Hardware must be delivered (if applicable)</w:t>
      </w:r>
      <w:r w:rsidR="00AD5C1A">
        <w:rPr>
          <w:highlight w:val="yellow"/>
        </w:rPr>
        <w:t>.</w:t>
      </w:r>
      <w:r>
        <w:rPr>
          <w:highlight w:val="yellow"/>
        </w:rPr>
        <w:t>&gt;&gt;</w:t>
      </w:r>
    </w:p>
    <w:p w14:paraId="50197630" w14:textId="77777777" w:rsidR="00E54619" w:rsidRPr="00FE32B0" w:rsidRDefault="00E54619" w:rsidP="008F31D6">
      <w:pPr>
        <w:spacing w:before="120"/>
        <w:rPr>
          <w:b/>
          <w:szCs w:val="24"/>
          <w:lang w:val="en-AU" w:eastAsia="en-US"/>
        </w:rPr>
      </w:pPr>
      <w:r w:rsidRPr="00FE32B0">
        <w:rPr>
          <w:b/>
          <w:szCs w:val="24"/>
          <w:lang w:val="en-AU" w:eastAsia="en-US"/>
        </w:rPr>
        <w:t xml:space="preserve">Times / days </w:t>
      </w:r>
      <w:r w:rsidRPr="00FA3F98">
        <w:rPr>
          <w:b/>
          <w:lang w:val="en-AU" w:eastAsia="en-US"/>
        </w:rPr>
        <w:t>when</w:t>
      </w:r>
      <w:r w:rsidRPr="00FE32B0">
        <w:rPr>
          <w:b/>
          <w:szCs w:val="24"/>
          <w:lang w:val="en-AU" w:eastAsia="en-US"/>
        </w:rPr>
        <w:t xml:space="preserve"> deliv</w:t>
      </w:r>
      <w:r w:rsidR="00B1156C">
        <w:rPr>
          <w:b/>
          <w:szCs w:val="24"/>
          <w:lang w:val="en-AU" w:eastAsia="en-US"/>
        </w:rPr>
        <w:t>ery can be made (if applicable)</w:t>
      </w:r>
    </w:p>
    <w:p w14:paraId="7BD7FB7B" w14:textId="77777777" w:rsidR="00E54619" w:rsidRDefault="00AD5C1A" w:rsidP="00FA3F98">
      <w:pPr>
        <w:pStyle w:val="Tabletext0"/>
        <w:spacing w:before="0" w:after="60"/>
      </w:pPr>
      <w:r>
        <w:rPr>
          <w:highlight w:val="yellow"/>
        </w:rPr>
        <w:t>&lt;&lt;I</w:t>
      </w:r>
      <w:r w:rsidR="00E54619">
        <w:rPr>
          <w:highlight w:val="yellow"/>
        </w:rPr>
        <w:t>nsert</w:t>
      </w:r>
      <w:r w:rsidR="00B822E7">
        <w:rPr>
          <w:highlight w:val="yellow"/>
        </w:rPr>
        <w:t xml:space="preserve"> times and days when the Hardware can be delivered (s</w:t>
      </w:r>
      <w:r w:rsidR="00ED575B">
        <w:rPr>
          <w:highlight w:val="yellow"/>
        </w:rPr>
        <w:t>uch as where there is a range of</w:t>
      </w:r>
      <w:r w:rsidR="00B822E7">
        <w:rPr>
          <w:highlight w:val="yellow"/>
        </w:rPr>
        <w:t xml:space="preserve"> delivery days)</w:t>
      </w:r>
      <w:r>
        <w:rPr>
          <w:highlight w:val="yellow"/>
        </w:rPr>
        <w:t>.</w:t>
      </w:r>
      <w:r w:rsidR="00E54619">
        <w:rPr>
          <w:highlight w:val="yellow"/>
        </w:rPr>
        <w:t>&gt;&gt;</w:t>
      </w:r>
    </w:p>
    <w:p w14:paraId="27D79B0A" w14:textId="77777777" w:rsidR="00E54619" w:rsidRPr="00FE32B0" w:rsidRDefault="00E54619" w:rsidP="008F31D6">
      <w:pPr>
        <w:spacing w:before="120"/>
        <w:rPr>
          <w:b/>
          <w:szCs w:val="24"/>
          <w:lang w:val="en-AU" w:eastAsia="en-US"/>
        </w:rPr>
      </w:pPr>
      <w:r w:rsidRPr="00FE32B0">
        <w:rPr>
          <w:b/>
          <w:szCs w:val="24"/>
          <w:lang w:val="en-AU" w:eastAsia="en-US"/>
        </w:rPr>
        <w:t xml:space="preserve">Other </w:t>
      </w:r>
      <w:r w:rsidRPr="00FA3F98">
        <w:rPr>
          <w:b/>
          <w:lang w:val="en-AU" w:eastAsia="en-US"/>
        </w:rPr>
        <w:t>requirements</w:t>
      </w:r>
    </w:p>
    <w:p w14:paraId="1563A421" w14:textId="77777777" w:rsidR="00E54619" w:rsidRDefault="00AD5C1A" w:rsidP="005F26F5">
      <w:pPr>
        <w:pStyle w:val="Tabletext0"/>
        <w:spacing w:before="180" w:after="60"/>
      </w:pPr>
      <w:r>
        <w:rPr>
          <w:highlight w:val="yellow"/>
        </w:rPr>
        <w:t>&lt;&lt;I</w:t>
      </w:r>
      <w:r w:rsidR="00E54619">
        <w:rPr>
          <w:highlight w:val="yellow"/>
        </w:rPr>
        <w:t>nsert</w:t>
      </w:r>
      <w:r w:rsidR="00D41589">
        <w:rPr>
          <w:highlight w:val="yellow"/>
        </w:rPr>
        <w:t xml:space="preserve"> any other requirements which apply to the delivery of the Hardware.  This may include access requirements which apply to the Site or specific packaging requirements.</w:t>
      </w:r>
      <w:r w:rsidR="00E54619">
        <w:rPr>
          <w:highlight w:val="yellow"/>
        </w:rPr>
        <w:t>&gt;&gt;</w:t>
      </w:r>
    </w:p>
    <w:p w14:paraId="2A9C4322" w14:textId="77777777" w:rsidR="00FA3F98" w:rsidRPr="00C60492" w:rsidRDefault="00FA3F98" w:rsidP="00FA3F98">
      <w:pPr>
        <w:keepNext/>
        <w:numPr>
          <w:ilvl w:val="0"/>
          <w:numId w:val="48"/>
        </w:numPr>
        <w:tabs>
          <w:tab w:val="left" w:pos="601"/>
        </w:tabs>
        <w:spacing w:before="180" w:after="60" w:line="264" w:lineRule="auto"/>
        <w:rPr>
          <w:b/>
          <w:bCs/>
          <w:sz w:val="24"/>
        </w:rPr>
      </w:pPr>
      <w:r w:rsidRPr="00ED7A45">
        <w:rPr>
          <w:b/>
          <w:bCs/>
          <w:sz w:val="24"/>
        </w:rPr>
        <w:lastRenderedPageBreak/>
        <w:t>Installation requirements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A3F98">
        <w:t>Clause 3.1(c)</w:t>
      </w:r>
      <w:r w:rsidRPr="00E12586">
        <w:t xml:space="preserve"> of </w:t>
      </w:r>
      <w:r w:rsidR="00BF3C2E">
        <w:t>SOA</w:t>
      </w:r>
      <w:r w:rsidR="00C835EC">
        <w:t xml:space="preserve"> </w:t>
      </w:r>
      <w:r w:rsidR="00BF3C2E">
        <w:t>Module</w:t>
      </w:r>
      <w:r w:rsidRPr="00E12586">
        <w:t xml:space="preserve"> 1</w:t>
      </w:r>
    </w:p>
    <w:p w14:paraId="47C82B38" w14:textId="77777777" w:rsidR="00E54619" w:rsidRDefault="00AD5C1A" w:rsidP="005F26F5">
      <w:pPr>
        <w:pStyle w:val="Tabletext0"/>
        <w:spacing w:before="180" w:after="60"/>
      </w:pPr>
      <w:r>
        <w:rPr>
          <w:highlight w:val="yellow"/>
        </w:rPr>
        <w:t>&lt;&lt;I</w:t>
      </w:r>
      <w:r w:rsidR="00E54619">
        <w:rPr>
          <w:highlight w:val="yellow"/>
        </w:rPr>
        <w:t xml:space="preserve">nsert </w:t>
      </w:r>
      <w:r w:rsidR="00D41589">
        <w:rPr>
          <w:highlight w:val="yellow"/>
        </w:rPr>
        <w:t xml:space="preserve">Hardware </w:t>
      </w:r>
      <w:r w:rsidR="00E54619">
        <w:rPr>
          <w:highlight w:val="yellow"/>
        </w:rPr>
        <w:t>installation requirements</w:t>
      </w:r>
      <w:r>
        <w:rPr>
          <w:highlight w:val="yellow"/>
        </w:rPr>
        <w:t>.</w:t>
      </w:r>
      <w:r w:rsidR="00E54619">
        <w:rPr>
          <w:highlight w:val="yellow"/>
        </w:rPr>
        <w:t>&gt;&gt;</w:t>
      </w:r>
    </w:p>
    <w:p w14:paraId="652EE233" w14:textId="77777777" w:rsidR="00C5344D" w:rsidRDefault="00C5344D" w:rsidP="005F26F5">
      <w:pPr>
        <w:pStyle w:val="Tabletext0"/>
        <w:spacing w:before="180" w:after="60"/>
      </w:pPr>
    </w:p>
    <w:p w14:paraId="52A8BD15" w14:textId="77777777" w:rsidR="00FE32B0" w:rsidRPr="00FA3F98" w:rsidRDefault="00FA3F98" w:rsidP="005F26F5">
      <w:pPr>
        <w:keepNext/>
        <w:numPr>
          <w:ilvl w:val="0"/>
          <w:numId w:val="48"/>
        </w:numPr>
        <w:tabs>
          <w:tab w:val="left" w:pos="601"/>
        </w:tabs>
        <w:spacing w:before="180" w:after="60" w:line="264" w:lineRule="auto"/>
        <w:rPr>
          <w:b/>
          <w:bCs/>
          <w:sz w:val="24"/>
        </w:rPr>
      </w:pPr>
      <w:r w:rsidRPr="00C13D04">
        <w:rPr>
          <w:b/>
          <w:bCs/>
          <w:sz w:val="24"/>
        </w:rPr>
        <w:t>Integration requirements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A3F98">
        <w:t>Clause 3.1(c)</w:t>
      </w:r>
      <w:r w:rsidRPr="00E12586">
        <w:t xml:space="preserve"> of </w:t>
      </w:r>
      <w:r w:rsidR="00BF3C2E">
        <w:t>SOA Module</w:t>
      </w:r>
      <w:r w:rsidRPr="00E12586">
        <w:t xml:space="preserve"> 1</w:t>
      </w:r>
    </w:p>
    <w:p w14:paraId="2E6AA074" w14:textId="77777777" w:rsidR="00E54619" w:rsidRDefault="00E54619" w:rsidP="005F26F5">
      <w:pPr>
        <w:pStyle w:val="Tabletext0"/>
        <w:spacing w:before="180" w:after="60"/>
        <w:rPr>
          <w:highlight w:val="yellow"/>
        </w:rPr>
      </w:pPr>
      <w:r>
        <w:rPr>
          <w:highlight w:val="yellow"/>
        </w:rPr>
        <w:t>&lt;&lt;</w:t>
      </w:r>
      <w:r w:rsidR="00AD5C1A">
        <w:rPr>
          <w:highlight w:val="yellow"/>
        </w:rPr>
        <w:t xml:space="preserve">Insert </w:t>
      </w:r>
      <w:r w:rsidR="00D41589">
        <w:rPr>
          <w:highlight w:val="yellow"/>
        </w:rPr>
        <w:t>Hardware I</w:t>
      </w:r>
      <w:r>
        <w:rPr>
          <w:highlight w:val="yellow"/>
        </w:rPr>
        <w:t>ntegration requirements</w:t>
      </w:r>
      <w:r w:rsidR="00AD5C1A">
        <w:rPr>
          <w:highlight w:val="yellow"/>
        </w:rPr>
        <w:t>.</w:t>
      </w:r>
      <w:r>
        <w:rPr>
          <w:highlight w:val="yellow"/>
        </w:rPr>
        <w:t>&gt;&gt;</w:t>
      </w:r>
    </w:p>
    <w:p w14:paraId="4B9A431A" w14:textId="77777777" w:rsidR="00C5344D" w:rsidRDefault="00C5344D" w:rsidP="005F26F5">
      <w:pPr>
        <w:pStyle w:val="Tabletext0"/>
        <w:spacing w:before="180" w:after="60"/>
        <w:rPr>
          <w:highlight w:val="yellow"/>
        </w:rPr>
      </w:pPr>
    </w:p>
    <w:p w14:paraId="780D28CA" w14:textId="77777777" w:rsidR="00FE32B0" w:rsidRPr="00FA3F98" w:rsidRDefault="00FA3F98" w:rsidP="005F26F5">
      <w:pPr>
        <w:keepNext/>
        <w:numPr>
          <w:ilvl w:val="0"/>
          <w:numId w:val="48"/>
        </w:numPr>
        <w:tabs>
          <w:tab w:val="left" w:pos="601"/>
        </w:tabs>
        <w:spacing w:before="180" w:after="60" w:line="264" w:lineRule="auto"/>
        <w:rPr>
          <w:b/>
          <w:bCs/>
          <w:sz w:val="24"/>
        </w:rPr>
      </w:pPr>
      <w:r w:rsidRPr="00C13D04">
        <w:rPr>
          <w:b/>
          <w:bCs/>
          <w:sz w:val="24"/>
        </w:rPr>
        <w:t>Removal of packing materials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A3F98">
        <w:t>Clause 3.1(d)</w:t>
      </w:r>
      <w:r w:rsidRPr="00E12586">
        <w:t xml:space="preserve"> of </w:t>
      </w:r>
      <w:r w:rsidR="00BF3C2E">
        <w:t>SOA Module</w:t>
      </w:r>
      <w:r w:rsidRPr="00E12586">
        <w:t xml:space="preserve"> 1</w:t>
      </w:r>
    </w:p>
    <w:p w14:paraId="2BE2C040" w14:textId="77777777" w:rsidR="00E54619" w:rsidRDefault="00E54619" w:rsidP="005F26F5">
      <w:pPr>
        <w:pStyle w:val="Tabletext0"/>
        <w:spacing w:before="180" w:after="60"/>
        <w:rPr>
          <w:highlight w:val="yellow"/>
        </w:rPr>
      </w:pPr>
      <w:r>
        <w:rPr>
          <w:highlight w:val="yellow"/>
        </w:rPr>
        <w:t>&lt;&lt;</w:t>
      </w:r>
      <w:r w:rsidR="00D41589">
        <w:rPr>
          <w:highlight w:val="yellow"/>
        </w:rPr>
        <w:t xml:space="preserve">Clause </w:t>
      </w:r>
      <w:r w:rsidR="004027EA">
        <w:rPr>
          <w:highlight w:val="yellow"/>
        </w:rPr>
        <w:t>3.1(d)</w:t>
      </w:r>
      <w:r w:rsidR="00D41589">
        <w:rPr>
          <w:highlight w:val="yellow"/>
        </w:rPr>
        <w:t xml:space="preserve"> provides that if specified in the </w:t>
      </w:r>
      <w:r w:rsidR="00BF3C2E">
        <w:rPr>
          <w:highlight w:val="yellow"/>
        </w:rPr>
        <w:t>SOA Module Order Form</w:t>
      </w:r>
      <w:r w:rsidR="00D41589">
        <w:rPr>
          <w:highlight w:val="yellow"/>
        </w:rPr>
        <w:t>, the Supplier must remove (at its expense) all packing materials used for the delivery of the Hardware to the Site. S</w:t>
      </w:r>
      <w:r>
        <w:rPr>
          <w:highlight w:val="yellow"/>
        </w:rPr>
        <w:t>pecify whether the Supplier is required to remove or dispose of the packing materials for the Hardware, or otherwise state ‘Not applicable’</w:t>
      </w:r>
      <w:r w:rsidR="00AD5C1A">
        <w:rPr>
          <w:highlight w:val="yellow"/>
        </w:rPr>
        <w:t>.</w:t>
      </w:r>
      <w:r>
        <w:rPr>
          <w:highlight w:val="yellow"/>
        </w:rPr>
        <w:t>&gt;&gt;</w:t>
      </w:r>
    </w:p>
    <w:p w14:paraId="34F61C43" w14:textId="77777777" w:rsidR="00C5344D" w:rsidRDefault="00C5344D" w:rsidP="005F26F5">
      <w:pPr>
        <w:pStyle w:val="Tabletext0"/>
        <w:spacing w:before="180" w:after="60"/>
        <w:rPr>
          <w:highlight w:val="yellow"/>
        </w:rPr>
      </w:pPr>
    </w:p>
    <w:p w14:paraId="60A6F4FA" w14:textId="77777777" w:rsidR="00FE32B0" w:rsidRPr="00FA3F98" w:rsidRDefault="00FA3F98" w:rsidP="005F26F5">
      <w:pPr>
        <w:keepNext/>
        <w:numPr>
          <w:ilvl w:val="0"/>
          <w:numId w:val="48"/>
        </w:numPr>
        <w:tabs>
          <w:tab w:val="left" w:pos="601"/>
        </w:tabs>
        <w:spacing w:before="180" w:after="60" w:line="264" w:lineRule="auto"/>
        <w:rPr>
          <w:b/>
          <w:bCs/>
          <w:sz w:val="24"/>
        </w:rPr>
      </w:pPr>
      <w:r w:rsidRPr="00C13D04">
        <w:rPr>
          <w:b/>
          <w:bCs/>
          <w:sz w:val="24"/>
        </w:rPr>
        <w:t>Approved Purpose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A3F98">
        <w:t xml:space="preserve">Clause 3.2 of </w:t>
      </w:r>
      <w:r w:rsidR="00BF3C2E">
        <w:t>SOA Module</w:t>
      </w:r>
      <w:r w:rsidRPr="00FA3F98">
        <w:t xml:space="preserve"> </w:t>
      </w:r>
      <w:r w:rsidRPr="00E12586">
        <w:t>1</w:t>
      </w:r>
    </w:p>
    <w:p w14:paraId="00111555" w14:textId="77777777" w:rsidR="00E54619" w:rsidRDefault="00E54619" w:rsidP="005F26F5">
      <w:pPr>
        <w:pStyle w:val="Tabletext0"/>
        <w:spacing w:before="180" w:after="60"/>
        <w:rPr>
          <w:highlight w:val="yellow"/>
        </w:rPr>
      </w:pPr>
      <w:r w:rsidRPr="00D41589">
        <w:rPr>
          <w:highlight w:val="yellow"/>
        </w:rPr>
        <w:t>&lt;&lt;</w:t>
      </w:r>
      <w:r w:rsidR="00D41589" w:rsidRPr="00D41589">
        <w:rPr>
          <w:highlight w:val="yellow"/>
        </w:rPr>
        <w:t xml:space="preserve">Clause </w:t>
      </w:r>
      <w:r w:rsidR="004027EA">
        <w:rPr>
          <w:highlight w:val="yellow"/>
        </w:rPr>
        <w:t>3.2</w:t>
      </w:r>
      <w:r w:rsidR="00D41589" w:rsidRPr="00D41589">
        <w:rPr>
          <w:highlight w:val="yellow"/>
        </w:rPr>
        <w:t xml:space="preserve"> provides that if specified in the </w:t>
      </w:r>
      <w:r w:rsidR="00BF3C2E">
        <w:rPr>
          <w:highlight w:val="yellow"/>
        </w:rPr>
        <w:t>SOA Module Order Form</w:t>
      </w:r>
      <w:r w:rsidR="00D41589" w:rsidRPr="00D41589">
        <w:rPr>
          <w:highlight w:val="yellow"/>
        </w:rPr>
        <w:t>, the Hardware may only be used by the Customer for the Approved Purpose. S</w:t>
      </w:r>
      <w:r w:rsidRPr="00D41589">
        <w:rPr>
          <w:highlight w:val="yellow"/>
        </w:rPr>
        <w:t>pecify whether the Hardware may only be used for a specific purpose, or otherwise state ‘Not applicable’</w:t>
      </w:r>
      <w:r w:rsidR="00AD5C1A">
        <w:rPr>
          <w:highlight w:val="yellow"/>
        </w:rPr>
        <w:t>.</w:t>
      </w:r>
      <w:r>
        <w:rPr>
          <w:highlight w:val="yellow"/>
        </w:rPr>
        <w:t>&gt;&gt;</w:t>
      </w:r>
    </w:p>
    <w:p w14:paraId="2A6C10AF" w14:textId="77777777" w:rsidR="00C5344D" w:rsidRDefault="00C5344D" w:rsidP="005F26F5">
      <w:pPr>
        <w:pStyle w:val="Tabletext0"/>
        <w:spacing w:before="180" w:after="60"/>
        <w:rPr>
          <w:highlight w:val="yellow"/>
        </w:rPr>
      </w:pPr>
    </w:p>
    <w:p w14:paraId="0EC8C2E6" w14:textId="77777777" w:rsidR="00FA3F98" w:rsidRPr="00C60492" w:rsidRDefault="00FA3F98" w:rsidP="00FA3F98">
      <w:pPr>
        <w:keepNext/>
        <w:numPr>
          <w:ilvl w:val="0"/>
          <w:numId w:val="48"/>
        </w:numPr>
        <w:tabs>
          <w:tab w:val="left" w:pos="601"/>
        </w:tabs>
        <w:spacing w:before="180" w:after="60" w:line="264" w:lineRule="auto"/>
        <w:rPr>
          <w:b/>
          <w:bCs/>
          <w:sz w:val="24"/>
        </w:rPr>
      </w:pPr>
      <w:r w:rsidRPr="00C13D04">
        <w:rPr>
          <w:b/>
          <w:bCs/>
          <w:sz w:val="24"/>
        </w:rPr>
        <w:t>Title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A3F98">
        <w:t>Clause 3.3</w:t>
      </w:r>
      <w:r w:rsidRPr="00E12586">
        <w:t xml:space="preserve"> of </w:t>
      </w:r>
      <w:r w:rsidR="00BF3C2E">
        <w:t>SOA Module</w:t>
      </w:r>
      <w:r w:rsidRPr="00E12586">
        <w:t xml:space="preserve"> 1</w:t>
      </w:r>
    </w:p>
    <w:p w14:paraId="46E9B0F2" w14:textId="77777777" w:rsidR="00CA13C3" w:rsidRDefault="00CA13C3" w:rsidP="00CA13C3">
      <w:pPr>
        <w:pStyle w:val="Tabletext0"/>
        <w:spacing w:before="180" w:after="60"/>
        <w:rPr>
          <w:highlight w:val="yellow"/>
          <w:lang w:val="en-US"/>
        </w:rPr>
      </w:pPr>
      <w:r w:rsidRPr="003E072C">
        <w:rPr>
          <w:highlight w:val="yellow"/>
          <w:lang w:val="en-US"/>
        </w:rPr>
        <w:t>&lt;&lt;</w:t>
      </w:r>
      <w:r>
        <w:rPr>
          <w:highlight w:val="yellow"/>
          <w:lang w:val="en-US"/>
        </w:rPr>
        <w:t>T</w:t>
      </w:r>
      <w:r w:rsidRPr="003E072C">
        <w:rPr>
          <w:highlight w:val="yellow"/>
          <w:lang w:val="en-US"/>
        </w:rPr>
        <w:t>he default position in clause</w:t>
      </w:r>
      <w:r>
        <w:rPr>
          <w:highlight w:val="yellow"/>
          <w:lang w:val="en-US"/>
        </w:rPr>
        <w:t xml:space="preserve"> </w:t>
      </w:r>
      <w:r w:rsidR="004027EA">
        <w:rPr>
          <w:highlight w:val="yellow"/>
          <w:lang w:val="en-US"/>
        </w:rPr>
        <w:t>3.3(b)</w:t>
      </w:r>
      <w:r>
        <w:rPr>
          <w:highlight w:val="yellow"/>
          <w:lang w:val="en-US"/>
        </w:rPr>
        <w:t xml:space="preserve"> is that </w:t>
      </w:r>
      <w:r w:rsidRPr="003E072C">
        <w:rPr>
          <w:highlight w:val="yellow"/>
          <w:lang w:val="en-US"/>
        </w:rPr>
        <w:t>title in the Hardware will pass</w:t>
      </w:r>
      <w:r>
        <w:rPr>
          <w:highlight w:val="yellow"/>
          <w:lang w:val="en-US"/>
        </w:rPr>
        <w:t xml:space="preserve"> to the Customer</w:t>
      </w:r>
      <w:r w:rsidRPr="003E072C">
        <w:rPr>
          <w:highlight w:val="yellow"/>
          <w:lang w:val="en-US"/>
        </w:rPr>
        <w:t xml:space="preserve"> on the earlier of delivery to the Site or payment of the applicable Price</w:t>
      </w:r>
      <w:r>
        <w:rPr>
          <w:highlight w:val="yellow"/>
          <w:lang w:val="en-US"/>
        </w:rPr>
        <w:t xml:space="preserve">.  Specify whether title is to pass at a different time or otherwise state </w:t>
      </w:r>
      <w:r w:rsidR="00AD5C1A" w:rsidRPr="00D41589">
        <w:rPr>
          <w:highlight w:val="yellow"/>
        </w:rPr>
        <w:t>‘Not applicable’</w:t>
      </w:r>
      <w:r>
        <w:rPr>
          <w:highlight w:val="yellow"/>
          <w:lang w:val="en-US"/>
        </w:rPr>
        <w:t>.</w:t>
      </w:r>
      <w:r w:rsidRPr="003E072C">
        <w:rPr>
          <w:highlight w:val="yellow"/>
          <w:lang w:val="en-US"/>
        </w:rPr>
        <w:t>&gt;&gt;</w:t>
      </w:r>
    </w:p>
    <w:p w14:paraId="0E360105" w14:textId="77777777" w:rsidR="00CA13C3" w:rsidRPr="00FD5BD6" w:rsidRDefault="00CA13C3" w:rsidP="008F31D6">
      <w:pPr>
        <w:spacing w:before="120"/>
        <w:rPr>
          <w:b/>
          <w:szCs w:val="24"/>
          <w:lang w:val="en-AU" w:eastAsia="en-US"/>
        </w:rPr>
      </w:pPr>
      <w:r w:rsidRPr="00FD5BD6">
        <w:rPr>
          <w:b/>
          <w:szCs w:val="24"/>
          <w:lang w:val="en-AU" w:eastAsia="en-US"/>
        </w:rPr>
        <w:t>Supply through Reseller</w:t>
      </w:r>
    </w:p>
    <w:p w14:paraId="48D1CCC5" w14:textId="77777777" w:rsidR="00CA13C3" w:rsidRDefault="00CA13C3" w:rsidP="00CA13C3">
      <w:pPr>
        <w:pStyle w:val="Tabletext0"/>
        <w:spacing w:before="180" w:after="60"/>
        <w:rPr>
          <w:highlight w:val="yellow"/>
          <w:lang w:val="en-US"/>
        </w:rPr>
      </w:pPr>
      <w:r w:rsidRPr="003E072C">
        <w:rPr>
          <w:highlight w:val="yellow"/>
          <w:lang w:val="en-US"/>
        </w:rPr>
        <w:t>&lt;&lt;</w:t>
      </w:r>
      <w:r>
        <w:rPr>
          <w:highlight w:val="yellow"/>
          <w:lang w:val="en-US"/>
        </w:rPr>
        <w:t xml:space="preserve">Where the Hardware is being supplied through a Reseller in accordance with clause </w:t>
      </w:r>
      <w:r w:rsidR="004027EA">
        <w:rPr>
          <w:highlight w:val="yellow"/>
          <w:lang w:val="en-US"/>
        </w:rPr>
        <w:t>3.5(b)</w:t>
      </w:r>
      <w:r>
        <w:rPr>
          <w:highlight w:val="yellow"/>
          <w:lang w:val="en-US"/>
        </w:rPr>
        <w:t xml:space="preserve"> (if applicable), </w:t>
      </w:r>
      <w:r w:rsidR="00EB4BD8">
        <w:rPr>
          <w:highlight w:val="yellow"/>
          <w:lang w:val="en-US"/>
        </w:rPr>
        <w:t xml:space="preserve">insert </w:t>
      </w:r>
      <w:r>
        <w:rPr>
          <w:highlight w:val="yellow"/>
          <w:lang w:val="en-US"/>
        </w:rPr>
        <w:t xml:space="preserve">when </w:t>
      </w:r>
      <w:r w:rsidRPr="003E072C">
        <w:rPr>
          <w:highlight w:val="yellow"/>
          <w:lang w:val="en-US"/>
        </w:rPr>
        <w:t>title in the Hardware will pass</w:t>
      </w:r>
      <w:r>
        <w:rPr>
          <w:highlight w:val="yellow"/>
          <w:lang w:val="en-US"/>
        </w:rPr>
        <w:t xml:space="preserve"> to the Customer (such as</w:t>
      </w:r>
      <w:r w:rsidRPr="003E072C">
        <w:rPr>
          <w:highlight w:val="yellow"/>
          <w:lang w:val="en-US"/>
        </w:rPr>
        <w:t xml:space="preserve"> </w:t>
      </w:r>
      <w:r>
        <w:rPr>
          <w:highlight w:val="yellow"/>
          <w:lang w:val="en-US"/>
        </w:rPr>
        <w:t>on</w:t>
      </w:r>
      <w:r w:rsidRPr="003E072C">
        <w:rPr>
          <w:highlight w:val="yellow"/>
          <w:lang w:val="en-US"/>
        </w:rPr>
        <w:t xml:space="preserve"> delivery to the Site or payment of the applicable Price</w:t>
      </w:r>
      <w:r>
        <w:rPr>
          <w:highlight w:val="yellow"/>
          <w:lang w:val="en-US"/>
        </w:rPr>
        <w:t>)</w:t>
      </w:r>
      <w:r w:rsidR="00AD5C1A">
        <w:rPr>
          <w:highlight w:val="yellow"/>
          <w:lang w:val="en-US"/>
        </w:rPr>
        <w:t>.</w:t>
      </w:r>
      <w:r w:rsidRPr="003E072C">
        <w:rPr>
          <w:highlight w:val="yellow"/>
          <w:lang w:val="en-US"/>
        </w:rPr>
        <w:t>&gt;&gt;</w:t>
      </w:r>
    </w:p>
    <w:p w14:paraId="33A984FF" w14:textId="77777777" w:rsidR="00C5344D" w:rsidRDefault="00C5344D" w:rsidP="00CA13C3">
      <w:pPr>
        <w:pStyle w:val="Tabletext0"/>
        <w:spacing w:before="180" w:after="60"/>
        <w:rPr>
          <w:highlight w:val="yellow"/>
          <w:lang w:val="en-US"/>
        </w:rPr>
      </w:pPr>
    </w:p>
    <w:p w14:paraId="096005E7" w14:textId="77777777" w:rsidR="002D36ED" w:rsidRPr="00FA3F98" w:rsidRDefault="00FA3F98" w:rsidP="00CA13C3">
      <w:pPr>
        <w:keepNext/>
        <w:numPr>
          <w:ilvl w:val="0"/>
          <w:numId w:val="48"/>
        </w:numPr>
        <w:tabs>
          <w:tab w:val="left" w:pos="601"/>
        </w:tabs>
        <w:spacing w:before="180" w:after="60" w:line="264" w:lineRule="auto"/>
        <w:rPr>
          <w:b/>
          <w:bCs/>
          <w:sz w:val="24"/>
        </w:rPr>
      </w:pPr>
      <w:r w:rsidRPr="00C13D04">
        <w:rPr>
          <w:b/>
          <w:bCs/>
          <w:sz w:val="24"/>
        </w:rPr>
        <w:t>Machine Code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A3F98">
        <w:t xml:space="preserve">Clause 3.4 of </w:t>
      </w:r>
      <w:r w:rsidR="00BF3C2E">
        <w:t>SOA Module</w:t>
      </w:r>
      <w:r w:rsidRPr="00FA3F98">
        <w:t xml:space="preserve"> </w:t>
      </w:r>
      <w:r w:rsidRPr="00E12586">
        <w:t>1</w:t>
      </w:r>
    </w:p>
    <w:p w14:paraId="43CF2B89" w14:textId="77777777" w:rsidR="00723DEA" w:rsidRDefault="00723DEA" w:rsidP="00CA13C3">
      <w:pPr>
        <w:pStyle w:val="Tabletext0"/>
        <w:spacing w:before="180" w:after="60"/>
        <w:rPr>
          <w:highlight w:val="yellow"/>
          <w:lang w:val="en-US"/>
        </w:rPr>
      </w:pPr>
      <w:r>
        <w:rPr>
          <w:highlight w:val="yellow"/>
          <w:lang w:val="en-US"/>
        </w:rPr>
        <w:t>&lt;&lt;Insert details of terms and conditions which apply to the use of the Machine Code on the Hardware.&gt;&gt;</w:t>
      </w:r>
    </w:p>
    <w:p w14:paraId="7DC5FE95" w14:textId="77777777" w:rsidR="00C5344D" w:rsidRDefault="00C5344D" w:rsidP="00CA13C3">
      <w:pPr>
        <w:pStyle w:val="Tabletext0"/>
        <w:spacing w:before="180" w:after="60"/>
        <w:rPr>
          <w:highlight w:val="yellow"/>
          <w:lang w:val="en-US"/>
        </w:rPr>
      </w:pPr>
    </w:p>
    <w:p w14:paraId="2FC495D6" w14:textId="77777777" w:rsidR="00FE32B0" w:rsidRPr="00FA3F98" w:rsidRDefault="00FA3F98" w:rsidP="005F26F5">
      <w:pPr>
        <w:keepNext/>
        <w:numPr>
          <w:ilvl w:val="0"/>
          <w:numId w:val="48"/>
        </w:numPr>
        <w:tabs>
          <w:tab w:val="left" w:pos="601"/>
        </w:tabs>
        <w:spacing w:before="180" w:after="60" w:line="264" w:lineRule="auto"/>
        <w:rPr>
          <w:b/>
          <w:bCs/>
          <w:sz w:val="24"/>
        </w:rPr>
      </w:pPr>
      <w:r w:rsidRPr="00C13D04">
        <w:rPr>
          <w:b/>
          <w:bCs/>
          <w:sz w:val="24"/>
        </w:rPr>
        <w:t>Supply through a Reseller</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A3F98">
        <w:t xml:space="preserve">Clause 3.5 of </w:t>
      </w:r>
      <w:r w:rsidR="00BF3C2E">
        <w:t>SOA Module</w:t>
      </w:r>
      <w:r w:rsidRPr="00FA3F98">
        <w:t xml:space="preserve"> </w:t>
      </w:r>
      <w:r w:rsidRPr="00E12586">
        <w:t>1</w:t>
      </w:r>
    </w:p>
    <w:p w14:paraId="23B50863" w14:textId="77777777" w:rsidR="00CA13C3" w:rsidRDefault="00CA13C3" w:rsidP="00CA13C3">
      <w:pPr>
        <w:pStyle w:val="Tabletext0"/>
        <w:spacing w:before="180" w:after="60"/>
      </w:pPr>
      <w:r w:rsidRPr="00D41589">
        <w:rPr>
          <w:highlight w:val="yellow"/>
        </w:rPr>
        <w:t xml:space="preserve">&lt;&lt;This item only applies where the Hardware is being supplied by the Supplier in the capacity as a Reseller (i.e. where the Supplier is not the </w:t>
      </w:r>
      <w:proofErr w:type="gramStart"/>
      <w:r w:rsidR="005D1A69">
        <w:rPr>
          <w:highlight w:val="yellow"/>
        </w:rPr>
        <w:t>Third Party</w:t>
      </w:r>
      <w:proofErr w:type="gramEnd"/>
      <w:r w:rsidR="005D1A69">
        <w:rPr>
          <w:highlight w:val="yellow"/>
        </w:rPr>
        <w:t xml:space="preserve"> </w:t>
      </w:r>
      <w:r w:rsidR="00925418">
        <w:rPr>
          <w:highlight w:val="yellow"/>
        </w:rPr>
        <w:t>Provider</w:t>
      </w:r>
      <w:r>
        <w:rPr>
          <w:highlight w:val="yellow"/>
        </w:rPr>
        <w:t>)</w:t>
      </w:r>
      <w:r w:rsidRPr="00D41589">
        <w:rPr>
          <w:highlight w:val="yellow"/>
        </w:rPr>
        <w:t>.&gt;&gt;</w:t>
      </w:r>
    </w:p>
    <w:p w14:paraId="730F890A" w14:textId="77777777" w:rsidR="00C5344D" w:rsidRDefault="00C5344D" w:rsidP="008F31D6">
      <w:pPr>
        <w:spacing w:before="120"/>
        <w:rPr>
          <w:b/>
          <w:szCs w:val="24"/>
          <w:lang w:val="en-AU" w:eastAsia="en-US"/>
        </w:rPr>
      </w:pPr>
    </w:p>
    <w:p w14:paraId="360944FC" w14:textId="77777777" w:rsidR="00C5344D" w:rsidRDefault="00C5344D" w:rsidP="008F31D6">
      <w:pPr>
        <w:spacing w:before="120"/>
        <w:rPr>
          <w:b/>
          <w:szCs w:val="24"/>
          <w:lang w:val="en-AU" w:eastAsia="en-US"/>
        </w:rPr>
      </w:pPr>
    </w:p>
    <w:p w14:paraId="1CA8573C" w14:textId="77777777" w:rsidR="00C5344D" w:rsidRDefault="00C5344D" w:rsidP="008F31D6">
      <w:pPr>
        <w:spacing w:before="120"/>
        <w:rPr>
          <w:b/>
          <w:szCs w:val="24"/>
          <w:lang w:val="en-AU" w:eastAsia="en-US"/>
        </w:rPr>
      </w:pPr>
    </w:p>
    <w:p w14:paraId="01274A8E" w14:textId="77777777" w:rsidR="00CA13C3" w:rsidRPr="00FE32B0" w:rsidRDefault="00CA13C3" w:rsidP="008F31D6">
      <w:pPr>
        <w:spacing w:before="120"/>
        <w:rPr>
          <w:b/>
          <w:szCs w:val="24"/>
          <w:lang w:val="en-AU" w:eastAsia="en-US"/>
        </w:rPr>
      </w:pPr>
      <w:r w:rsidRPr="00FE32B0">
        <w:rPr>
          <w:b/>
          <w:szCs w:val="24"/>
          <w:lang w:val="en-AU" w:eastAsia="en-US"/>
        </w:rPr>
        <w:lastRenderedPageBreak/>
        <w:t>Specify whether the Hardware is being supplied by the Supplier in the capacity as a Reseller</w:t>
      </w:r>
    </w:p>
    <w:p w14:paraId="5B63CE13" w14:textId="77777777" w:rsidR="00106564" w:rsidRDefault="00106564" w:rsidP="00052C2D">
      <w:pPr>
        <w:pStyle w:val="Tabletext0"/>
        <w:keepNext/>
        <w:tabs>
          <w:tab w:val="left" w:pos="851"/>
        </w:tabs>
        <w:spacing w:before="180" w:after="60"/>
      </w:pPr>
      <w:r w:rsidRPr="005A4A0E">
        <w:fldChar w:fldCharType="begin">
          <w:ffData>
            <w:name w:val="Check8"/>
            <w:enabled/>
            <w:calcOnExit w:val="0"/>
            <w:checkBox>
              <w:size w:val="24"/>
              <w:default w:val="0"/>
            </w:checkBox>
          </w:ffData>
        </w:fldChar>
      </w:r>
      <w:r w:rsidRPr="005A4A0E">
        <w:instrText xml:space="preserve"> FORMCHECKBOX </w:instrText>
      </w:r>
      <w:r w:rsidR="00A55008">
        <w:fldChar w:fldCharType="separate"/>
      </w:r>
      <w:r w:rsidRPr="005A4A0E">
        <w:rPr>
          <w:lang w:val="en-US"/>
        </w:rPr>
        <w:fldChar w:fldCharType="end"/>
      </w:r>
      <w:r w:rsidRPr="005A4A0E">
        <w:tab/>
      </w:r>
      <w:r>
        <w:t>Yes</w:t>
      </w:r>
    </w:p>
    <w:p w14:paraId="1EE59A5A" w14:textId="77777777" w:rsidR="00CE3D2B" w:rsidRPr="00494F6F" w:rsidRDefault="00CE3D2B" w:rsidP="00052C2D">
      <w:pPr>
        <w:pStyle w:val="Tabletext0"/>
        <w:keepNext/>
        <w:tabs>
          <w:tab w:val="left" w:pos="851"/>
        </w:tabs>
        <w:spacing w:before="180" w:after="60"/>
      </w:pPr>
      <w:r w:rsidRPr="00494F6F">
        <w:tab/>
      </w:r>
      <w:r w:rsidRPr="00494F6F">
        <w:rPr>
          <w:lang w:val="en-US" w:eastAsia="en-AU"/>
        </w:rPr>
        <w:t xml:space="preserve">If yes, insert name of the </w:t>
      </w:r>
      <w:proofErr w:type="gramStart"/>
      <w:r w:rsidR="005D1A69">
        <w:rPr>
          <w:lang w:val="en-US" w:eastAsia="en-AU"/>
        </w:rPr>
        <w:t>Third Party</w:t>
      </w:r>
      <w:proofErr w:type="gramEnd"/>
      <w:r w:rsidR="005D1A69">
        <w:rPr>
          <w:lang w:val="en-US" w:eastAsia="en-AU"/>
        </w:rPr>
        <w:t xml:space="preserve"> </w:t>
      </w:r>
      <w:r w:rsidRPr="00494F6F">
        <w:t>Provider</w:t>
      </w:r>
      <w:r w:rsidRPr="00494F6F">
        <w:rPr>
          <w:lang w:val="en-US" w:eastAsia="en-AU"/>
        </w:rPr>
        <w:t>:</w:t>
      </w:r>
      <w:r w:rsidRPr="00494F6F">
        <w:t xml:space="preserve">  </w:t>
      </w:r>
      <w:r w:rsidRPr="00494F6F">
        <w:rPr>
          <w:highlight w:val="yellow"/>
        </w:rPr>
        <w:t>&lt;&lt;insert&gt;&gt;</w:t>
      </w:r>
    </w:p>
    <w:p w14:paraId="695F3FC4" w14:textId="77777777" w:rsidR="00106564" w:rsidRDefault="00106564" w:rsidP="00052C2D">
      <w:pPr>
        <w:pStyle w:val="Tabletext0"/>
        <w:keepNext/>
        <w:tabs>
          <w:tab w:val="left" w:pos="851"/>
        </w:tabs>
        <w:spacing w:before="180" w:after="60"/>
      </w:pPr>
      <w:r w:rsidRPr="005A4A0E">
        <w:fldChar w:fldCharType="begin">
          <w:ffData>
            <w:name w:val="Check8"/>
            <w:enabled/>
            <w:calcOnExit w:val="0"/>
            <w:checkBox>
              <w:size w:val="24"/>
              <w:default w:val="0"/>
            </w:checkBox>
          </w:ffData>
        </w:fldChar>
      </w:r>
      <w:r w:rsidRPr="005A4A0E">
        <w:instrText xml:space="preserve"> FORMCHECKBOX </w:instrText>
      </w:r>
      <w:r w:rsidR="00A55008">
        <w:fldChar w:fldCharType="separate"/>
      </w:r>
      <w:r w:rsidRPr="005A4A0E">
        <w:rPr>
          <w:lang w:val="en-US"/>
        </w:rPr>
        <w:fldChar w:fldCharType="end"/>
      </w:r>
      <w:r w:rsidRPr="005A4A0E">
        <w:tab/>
      </w:r>
      <w:r>
        <w:t>No</w:t>
      </w:r>
    </w:p>
    <w:p w14:paraId="061E3094" w14:textId="77777777" w:rsidR="00CA13C3" w:rsidRPr="00FE32B0" w:rsidRDefault="00CA13C3" w:rsidP="008F31D6">
      <w:pPr>
        <w:spacing w:before="120"/>
        <w:rPr>
          <w:b/>
          <w:szCs w:val="24"/>
          <w:lang w:val="en-AU" w:eastAsia="en-US"/>
        </w:rPr>
      </w:pPr>
      <w:r w:rsidRPr="00FE32B0">
        <w:rPr>
          <w:b/>
          <w:szCs w:val="24"/>
          <w:lang w:val="en-AU" w:eastAsia="en-US"/>
        </w:rPr>
        <w:t>If yes, specify which of the following applies:</w:t>
      </w:r>
    </w:p>
    <w:p w14:paraId="4F3A403B" w14:textId="77777777" w:rsidR="00F81F01" w:rsidRDefault="00F81F01" w:rsidP="00052C2D">
      <w:pPr>
        <w:pStyle w:val="Tabletext0"/>
        <w:tabs>
          <w:tab w:val="left" w:pos="851"/>
        </w:tabs>
        <w:spacing w:before="180" w:after="60"/>
        <w:ind w:left="851" w:hanging="851"/>
      </w:pPr>
      <w:r w:rsidRPr="005A4A0E">
        <w:fldChar w:fldCharType="begin">
          <w:ffData>
            <w:name w:val="Check8"/>
            <w:enabled/>
            <w:calcOnExit w:val="0"/>
            <w:checkBox>
              <w:size w:val="24"/>
              <w:default w:val="0"/>
            </w:checkBox>
          </w:ffData>
        </w:fldChar>
      </w:r>
      <w:r w:rsidRPr="005A4A0E">
        <w:instrText xml:space="preserve"> FORMCHECKBOX </w:instrText>
      </w:r>
      <w:r w:rsidR="00A55008">
        <w:fldChar w:fldCharType="separate"/>
      </w:r>
      <w:r w:rsidRPr="005A4A0E">
        <w:rPr>
          <w:lang w:val="en-US"/>
        </w:rPr>
        <w:fldChar w:fldCharType="end"/>
      </w:r>
      <w:r w:rsidRPr="005A4A0E">
        <w:tab/>
      </w:r>
      <w:r>
        <w:t xml:space="preserve">Reseller to supply the Hardware from the </w:t>
      </w:r>
      <w:proofErr w:type="gramStart"/>
      <w:r w:rsidR="005D1A69">
        <w:t>Third Party</w:t>
      </w:r>
      <w:proofErr w:type="gramEnd"/>
      <w:r w:rsidR="005D1A69">
        <w:t xml:space="preserve"> </w:t>
      </w:r>
      <w:r>
        <w:t>Provider to the Customer in accordance with the Contract (except in relation to the Hardware warranties and passing</w:t>
      </w:r>
      <w:r w:rsidR="00FA3F98">
        <w:t xml:space="preserve"> </w:t>
      </w:r>
      <w:r>
        <w:t xml:space="preserve">of risk and title provisions set out in </w:t>
      </w:r>
      <w:r w:rsidR="00BF3C2E">
        <w:t>SOA Module</w:t>
      </w:r>
      <w:r>
        <w:t xml:space="preserve"> 1) in accordance with clause </w:t>
      </w:r>
      <w:r w:rsidR="004027EA">
        <w:t>3.5(b)</w:t>
      </w:r>
      <w:r>
        <w:t xml:space="preserve"> of </w:t>
      </w:r>
      <w:r w:rsidR="00BF3C2E">
        <w:t>SOA Module</w:t>
      </w:r>
      <w:r>
        <w:t xml:space="preserve"> 1.</w:t>
      </w:r>
    </w:p>
    <w:p w14:paraId="08BF068E" w14:textId="77777777" w:rsidR="00F81F01" w:rsidRPr="00620E5F" w:rsidRDefault="00052C2D" w:rsidP="00052C2D">
      <w:pPr>
        <w:tabs>
          <w:tab w:val="left" w:pos="851"/>
        </w:tabs>
        <w:spacing w:before="180" w:after="60" w:line="264" w:lineRule="auto"/>
        <w:ind w:left="851" w:hanging="851"/>
      </w:pPr>
      <w:r w:rsidRPr="00052C2D">
        <w:tab/>
      </w:r>
      <w:r w:rsidR="00F81F01" w:rsidRPr="00620E5F">
        <w:rPr>
          <w:highlight w:val="yellow"/>
        </w:rPr>
        <w:t xml:space="preserve">&lt;&lt;If </w:t>
      </w:r>
      <w:proofErr w:type="gramStart"/>
      <w:r w:rsidR="00F81F01" w:rsidRPr="00620E5F">
        <w:rPr>
          <w:highlight w:val="yellow"/>
        </w:rPr>
        <w:t>check-</w:t>
      </w:r>
      <w:r w:rsidR="00F81F01" w:rsidRPr="00F81F01">
        <w:rPr>
          <w:highlight w:val="yellow"/>
        </w:rPr>
        <w:t>box</w:t>
      </w:r>
      <w:proofErr w:type="gramEnd"/>
      <w:r w:rsidR="00F81F01" w:rsidRPr="00F81F01">
        <w:rPr>
          <w:highlight w:val="yellow"/>
        </w:rPr>
        <w:t xml:space="preserve"> ticked, clause </w:t>
      </w:r>
      <w:r w:rsidR="004027EA">
        <w:rPr>
          <w:highlight w:val="yellow"/>
        </w:rPr>
        <w:t>3.5(b)</w:t>
      </w:r>
      <w:r w:rsidR="00F81F01" w:rsidRPr="00F81F01">
        <w:rPr>
          <w:highlight w:val="yellow"/>
        </w:rPr>
        <w:t xml:space="preserve"> of </w:t>
      </w:r>
      <w:r w:rsidR="00BF3C2E">
        <w:rPr>
          <w:highlight w:val="yellow"/>
        </w:rPr>
        <w:t>SOA Module</w:t>
      </w:r>
      <w:r w:rsidR="00F81F01" w:rsidRPr="00F81F01">
        <w:rPr>
          <w:highlight w:val="yellow"/>
        </w:rPr>
        <w:t xml:space="preserve"> 1 applies. The Supplier to provide the terms of the </w:t>
      </w:r>
      <w:proofErr w:type="gramStart"/>
      <w:r w:rsidR="005D1A69">
        <w:rPr>
          <w:highlight w:val="yellow"/>
        </w:rPr>
        <w:t>Third Party</w:t>
      </w:r>
      <w:proofErr w:type="gramEnd"/>
      <w:r w:rsidR="005D1A69">
        <w:rPr>
          <w:highlight w:val="yellow"/>
        </w:rPr>
        <w:t xml:space="preserve"> </w:t>
      </w:r>
      <w:r w:rsidR="00CE3D2B">
        <w:rPr>
          <w:highlight w:val="yellow"/>
        </w:rPr>
        <w:t>Provider</w:t>
      </w:r>
      <w:r w:rsidR="00F81F01" w:rsidRPr="00F81F01">
        <w:rPr>
          <w:highlight w:val="yellow"/>
        </w:rPr>
        <w:t xml:space="preserve">’s warranties which apply to </w:t>
      </w:r>
      <w:r w:rsidR="00F81F01" w:rsidRPr="00620E5F">
        <w:rPr>
          <w:highlight w:val="yellow"/>
        </w:rPr>
        <w:t>the Hardware under clause</w:t>
      </w:r>
      <w:r w:rsidR="00F81F01">
        <w:rPr>
          <w:highlight w:val="yellow"/>
        </w:rPr>
        <w:t xml:space="preserve"> </w:t>
      </w:r>
      <w:r w:rsidR="004027EA">
        <w:rPr>
          <w:highlight w:val="yellow"/>
        </w:rPr>
        <w:t>3.5(b)(i)(B)</w:t>
      </w:r>
      <w:r w:rsidR="00F81F01" w:rsidRPr="00620E5F">
        <w:rPr>
          <w:highlight w:val="yellow"/>
        </w:rPr>
        <w:t>.&gt;&gt;</w:t>
      </w:r>
    </w:p>
    <w:p w14:paraId="236B3760" w14:textId="77777777" w:rsidR="00CA13C3" w:rsidRDefault="00CA13C3" w:rsidP="00052C2D">
      <w:pPr>
        <w:pStyle w:val="Tabletext0"/>
        <w:tabs>
          <w:tab w:val="left" w:pos="851"/>
        </w:tabs>
        <w:spacing w:before="180" w:after="60"/>
        <w:ind w:left="851" w:hanging="851"/>
      </w:pPr>
      <w:r w:rsidRPr="005A4A0E">
        <w:fldChar w:fldCharType="begin">
          <w:ffData>
            <w:name w:val="Check8"/>
            <w:enabled/>
            <w:calcOnExit w:val="0"/>
            <w:checkBox>
              <w:size w:val="24"/>
              <w:default w:val="0"/>
            </w:checkBox>
          </w:ffData>
        </w:fldChar>
      </w:r>
      <w:r w:rsidRPr="005A4A0E">
        <w:instrText xml:space="preserve"> FORMCHECKBOX </w:instrText>
      </w:r>
      <w:r w:rsidR="00A55008">
        <w:fldChar w:fldCharType="separate"/>
      </w:r>
      <w:r w:rsidRPr="005A4A0E">
        <w:rPr>
          <w:lang w:val="en-US"/>
        </w:rPr>
        <w:fldChar w:fldCharType="end"/>
      </w:r>
      <w:r w:rsidRPr="005A4A0E">
        <w:tab/>
      </w:r>
      <w:r>
        <w:t xml:space="preserve">Reseller to facilitate the supply of the Hardware from the </w:t>
      </w:r>
      <w:proofErr w:type="gramStart"/>
      <w:r w:rsidR="005D1A69">
        <w:t>Third Party</w:t>
      </w:r>
      <w:proofErr w:type="gramEnd"/>
      <w:r w:rsidR="005D1A69">
        <w:t xml:space="preserve"> </w:t>
      </w:r>
      <w:r w:rsidR="00CE3D2B">
        <w:t>Provider</w:t>
      </w:r>
      <w:r>
        <w:t xml:space="preserve"> to the Customer in accordance with clause </w:t>
      </w:r>
      <w:r w:rsidR="004027EA">
        <w:t>3.5(c)</w:t>
      </w:r>
      <w:r>
        <w:t xml:space="preserve"> of </w:t>
      </w:r>
      <w:r w:rsidR="00BF3C2E">
        <w:t>SOA Module</w:t>
      </w:r>
      <w:r>
        <w:t xml:space="preserve"> 1.</w:t>
      </w:r>
    </w:p>
    <w:p w14:paraId="633823C8" w14:textId="77777777" w:rsidR="00CA13C3" w:rsidRPr="00620E5F" w:rsidRDefault="00052C2D" w:rsidP="00052C2D">
      <w:pPr>
        <w:tabs>
          <w:tab w:val="left" w:pos="851"/>
        </w:tabs>
        <w:spacing w:before="180" w:after="60" w:line="264" w:lineRule="auto"/>
        <w:ind w:left="851" w:hanging="851"/>
      </w:pPr>
      <w:r w:rsidRPr="00052C2D">
        <w:tab/>
      </w:r>
      <w:r w:rsidR="00CA13C3" w:rsidRPr="00620E5F">
        <w:rPr>
          <w:highlight w:val="yellow"/>
        </w:rPr>
        <w:t xml:space="preserve">&lt;&lt;If </w:t>
      </w:r>
      <w:proofErr w:type="gramStart"/>
      <w:r w:rsidR="00CA13C3" w:rsidRPr="00620E5F">
        <w:rPr>
          <w:highlight w:val="yellow"/>
        </w:rPr>
        <w:t>check-box</w:t>
      </w:r>
      <w:proofErr w:type="gramEnd"/>
      <w:r w:rsidR="00CA13C3" w:rsidRPr="00620E5F">
        <w:rPr>
          <w:highlight w:val="yellow"/>
        </w:rPr>
        <w:t xml:space="preserve"> ticked, </w:t>
      </w:r>
      <w:r w:rsidR="00CA13C3" w:rsidRPr="00F81F01">
        <w:rPr>
          <w:highlight w:val="yellow"/>
        </w:rPr>
        <w:t xml:space="preserve">clause </w:t>
      </w:r>
      <w:r w:rsidR="004027EA">
        <w:rPr>
          <w:highlight w:val="yellow"/>
        </w:rPr>
        <w:t>3.5(c)</w:t>
      </w:r>
      <w:r w:rsidR="00CA13C3" w:rsidRPr="00620E5F">
        <w:rPr>
          <w:highlight w:val="yellow"/>
        </w:rPr>
        <w:t xml:space="preserve"> of </w:t>
      </w:r>
      <w:r w:rsidR="00BF3C2E">
        <w:rPr>
          <w:highlight w:val="yellow"/>
        </w:rPr>
        <w:t>SOA Module</w:t>
      </w:r>
      <w:r w:rsidR="00CA13C3" w:rsidRPr="00620E5F">
        <w:rPr>
          <w:highlight w:val="yellow"/>
        </w:rPr>
        <w:t xml:space="preserve"> 1 applies.  The Supplier to provide the terms which apply to the supply of the Hardware to the Customer by the </w:t>
      </w:r>
      <w:proofErr w:type="gramStart"/>
      <w:r w:rsidR="005D1A69">
        <w:rPr>
          <w:highlight w:val="yellow"/>
        </w:rPr>
        <w:t>Third Party</w:t>
      </w:r>
      <w:proofErr w:type="gramEnd"/>
      <w:r w:rsidR="005D1A69">
        <w:rPr>
          <w:highlight w:val="yellow"/>
        </w:rPr>
        <w:t xml:space="preserve"> </w:t>
      </w:r>
      <w:r w:rsidR="00CE3D2B">
        <w:rPr>
          <w:highlight w:val="yellow"/>
        </w:rPr>
        <w:t>Provider</w:t>
      </w:r>
      <w:r w:rsidR="00CA13C3" w:rsidRPr="00620E5F">
        <w:rPr>
          <w:highlight w:val="yellow"/>
        </w:rPr>
        <w:t xml:space="preserve"> to be attached</w:t>
      </w:r>
      <w:r w:rsidR="008D7A19">
        <w:rPr>
          <w:highlight w:val="yellow"/>
        </w:rPr>
        <w:t xml:space="preserve"> to the </w:t>
      </w:r>
      <w:r w:rsidR="00BF3C2E">
        <w:rPr>
          <w:highlight w:val="yellow"/>
        </w:rPr>
        <w:t>SOA Module Order Form</w:t>
      </w:r>
      <w:r w:rsidR="008D7A19">
        <w:rPr>
          <w:highlight w:val="yellow"/>
        </w:rPr>
        <w:t>.</w:t>
      </w:r>
      <w:r w:rsidR="00CA13C3" w:rsidRPr="00620E5F">
        <w:rPr>
          <w:highlight w:val="yellow"/>
        </w:rPr>
        <w:t>&gt;&gt;</w:t>
      </w:r>
    </w:p>
    <w:p w14:paraId="7BC19B8D" w14:textId="77777777" w:rsidR="00CA13C3" w:rsidRPr="00FE32B0" w:rsidRDefault="00CA13C3" w:rsidP="008F31D6">
      <w:pPr>
        <w:spacing w:before="120"/>
        <w:rPr>
          <w:b/>
          <w:szCs w:val="24"/>
          <w:lang w:val="en-AU" w:eastAsia="en-US"/>
        </w:rPr>
      </w:pPr>
      <w:r w:rsidRPr="00FE32B0">
        <w:rPr>
          <w:b/>
          <w:szCs w:val="24"/>
          <w:lang w:val="en-AU" w:eastAsia="en-US"/>
        </w:rPr>
        <w:t>Specify the assistance to be provided by the Supplier in coordinating warranty claims:</w:t>
      </w:r>
    </w:p>
    <w:p w14:paraId="4D795FA4" w14:textId="77777777" w:rsidR="00CA13C3" w:rsidRDefault="00CA13C3" w:rsidP="00AD5C1A">
      <w:pPr>
        <w:spacing w:before="180" w:after="60" w:line="264" w:lineRule="auto"/>
      </w:pPr>
      <w:r w:rsidRPr="00620E5F">
        <w:rPr>
          <w:highlight w:val="yellow"/>
        </w:rPr>
        <w:t xml:space="preserve">&lt;&lt;Clauses </w:t>
      </w:r>
      <w:r w:rsidR="004027EA">
        <w:rPr>
          <w:highlight w:val="yellow"/>
        </w:rPr>
        <w:t>3.5(b)</w:t>
      </w:r>
      <w:r w:rsidRPr="00620E5F">
        <w:rPr>
          <w:highlight w:val="yellow"/>
        </w:rPr>
        <w:t xml:space="preserve"> and </w:t>
      </w:r>
      <w:r w:rsidR="004027EA">
        <w:rPr>
          <w:highlight w:val="yellow"/>
        </w:rPr>
        <w:t>3.5(c)</w:t>
      </w:r>
      <w:r w:rsidRPr="00620E5F">
        <w:rPr>
          <w:highlight w:val="yellow"/>
        </w:rPr>
        <w:t xml:space="preserve"> both provide that where the Hardware is being supplied by the Supplier in the capacity as a Reseller the </w:t>
      </w:r>
      <w:r w:rsidRPr="00620E5F">
        <w:rPr>
          <w:rFonts w:cs="Arial"/>
          <w:highlight w:val="yellow"/>
          <w:lang w:val="en-AU"/>
        </w:rPr>
        <w:t xml:space="preserve">Supplier will co-ordinate any warranty claim that is reported by the Customer to the Supplier and must use best efforts to ensure that all benefits of the warranty to the Customer are utilised to the benefit of the Customer </w:t>
      </w:r>
      <w:r w:rsidRPr="00620E5F">
        <w:rPr>
          <w:highlight w:val="yellow"/>
        </w:rPr>
        <w:t xml:space="preserve">including by providing such assistance set out in the </w:t>
      </w:r>
      <w:r w:rsidR="00BF3C2E">
        <w:rPr>
          <w:highlight w:val="yellow"/>
        </w:rPr>
        <w:t>SOA Module Order Form</w:t>
      </w:r>
      <w:r w:rsidRPr="00620E5F">
        <w:rPr>
          <w:highlight w:val="yellow"/>
        </w:rPr>
        <w:t xml:space="preserve">.  The assistance to be provided by the Supplier in coordinating warranty claims with the </w:t>
      </w:r>
      <w:proofErr w:type="gramStart"/>
      <w:r w:rsidR="005D1A69">
        <w:rPr>
          <w:highlight w:val="yellow"/>
        </w:rPr>
        <w:t>Third Party</w:t>
      </w:r>
      <w:proofErr w:type="gramEnd"/>
      <w:r w:rsidR="005D1A69">
        <w:rPr>
          <w:highlight w:val="yellow"/>
        </w:rPr>
        <w:t xml:space="preserve"> </w:t>
      </w:r>
      <w:r w:rsidR="0053154F">
        <w:rPr>
          <w:highlight w:val="yellow"/>
        </w:rPr>
        <w:t>Provider</w:t>
      </w:r>
      <w:r w:rsidRPr="00620E5F">
        <w:rPr>
          <w:highlight w:val="yellow"/>
        </w:rPr>
        <w:t xml:space="preserve"> to be set out in detail below</w:t>
      </w:r>
      <w:r w:rsidR="00AD5C1A">
        <w:rPr>
          <w:highlight w:val="yellow"/>
        </w:rPr>
        <w:t>.</w:t>
      </w:r>
      <w:r w:rsidRPr="00620E5F">
        <w:rPr>
          <w:highlight w:val="yellow"/>
        </w:rPr>
        <w:t>&gt;&gt;</w:t>
      </w:r>
    </w:p>
    <w:p w14:paraId="4456F450" w14:textId="77777777" w:rsidR="00C5344D" w:rsidRPr="00620E5F" w:rsidRDefault="00C5344D" w:rsidP="00AD5C1A">
      <w:pPr>
        <w:spacing w:before="180" w:after="60" w:line="264" w:lineRule="auto"/>
      </w:pPr>
    </w:p>
    <w:p w14:paraId="56E783D1" w14:textId="77777777" w:rsidR="00FA3F98" w:rsidRPr="00C60492" w:rsidRDefault="00FA3F98" w:rsidP="00FA3F98">
      <w:pPr>
        <w:keepNext/>
        <w:numPr>
          <w:ilvl w:val="0"/>
          <w:numId w:val="48"/>
        </w:numPr>
        <w:tabs>
          <w:tab w:val="left" w:pos="601"/>
        </w:tabs>
        <w:spacing w:before="180" w:after="60" w:line="264" w:lineRule="auto"/>
        <w:rPr>
          <w:b/>
          <w:bCs/>
          <w:sz w:val="24"/>
        </w:rPr>
      </w:pPr>
      <w:r w:rsidRPr="00C13D04">
        <w:rPr>
          <w:b/>
          <w:bCs/>
          <w:sz w:val="24"/>
        </w:rPr>
        <w:t>Ancillary services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A3F98">
        <w:t xml:space="preserve">Clause 3.7 of </w:t>
      </w:r>
      <w:r w:rsidR="00BF3C2E">
        <w:t>SOA Module</w:t>
      </w:r>
      <w:r w:rsidRPr="00E12586">
        <w:t xml:space="preserve"> 1</w:t>
      </w:r>
    </w:p>
    <w:p w14:paraId="0AB8D234" w14:textId="77777777" w:rsidR="00E54619" w:rsidRDefault="00E54619" w:rsidP="008177A4">
      <w:pPr>
        <w:pStyle w:val="Tabletext0"/>
        <w:spacing w:before="180" w:after="60"/>
        <w:rPr>
          <w:highlight w:val="yellow"/>
        </w:rPr>
      </w:pPr>
      <w:r>
        <w:rPr>
          <w:highlight w:val="yellow"/>
        </w:rPr>
        <w:t>&lt;&lt;</w:t>
      </w:r>
      <w:r w:rsidR="00D41589">
        <w:rPr>
          <w:highlight w:val="yellow"/>
        </w:rPr>
        <w:t>I</w:t>
      </w:r>
      <w:r>
        <w:rPr>
          <w:highlight w:val="yellow"/>
        </w:rPr>
        <w:t>nsert details of any ancillary services to be provided by the Supplier (if any) in relation to the Hardware which are additional to the delivery and installation requirements (specified above) and may include design services</w:t>
      </w:r>
      <w:r w:rsidR="00AD5C1A">
        <w:rPr>
          <w:highlight w:val="yellow"/>
        </w:rPr>
        <w:t>.</w:t>
      </w:r>
      <w:r>
        <w:rPr>
          <w:highlight w:val="yellow"/>
        </w:rPr>
        <w:t>&gt;&gt;</w:t>
      </w:r>
    </w:p>
    <w:p w14:paraId="6F64D03B" w14:textId="77777777" w:rsidR="00C5344D" w:rsidRDefault="00C5344D" w:rsidP="008177A4">
      <w:pPr>
        <w:pStyle w:val="Tabletext0"/>
        <w:spacing w:before="180" w:after="60"/>
        <w:rPr>
          <w:highlight w:val="yellow"/>
        </w:rPr>
      </w:pPr>
    </w:p>
    <w:p w14:paraId="0995623F" w14:textId="77777777" w:rsidR="00FE32B0" w:rsidRPr="00FA3F98" w:rsidRDefault="00FA3F98" w:rsidP="00FA3F98">
      <w:pPr>
        <w:keepNext/>
        <w:numPr>
          <w:ilvl w:val="0"/>
          <w:numId w:val="48"/>
        </w:numPr>
        <w:tabs>
          <w:tab w:val="left" w:pos="601"/>
        </w:tabs>
        <w:spacing w:before="180" w:after="60" w:line="264" w:lineRule="auto"/>
        <w:rPr>
          <w:b/>
          <w:bCs/>
          <w:sz w:val="24"/>
        </w:rPr>
      </w:pPr>
      <w:r w:rsidRPr="00C13D04">
        <w:rPr>
          <w:b/>
          <w:bCs/>
          <w:sz w:val="24"/>
        </w:rPr>
        <w:t>Warranty Period</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A3F98">
        <w:t xml:space="preserve">Clause 3.9 of </w:t>
      </w:r>
      <w:r w:rsidR="00BF3C2E">
        <w:t>SOA Module</w:t>
      </w:r>
      <w:r w:rsidRPr="00FA3F98">
        <w:t xml:space="preserve"> </w:t>
      </w:r>
      <w:r w:rsidRPr="00E12586">
        <w:t>1</w:t>
      </w:r>
    </w:p>
    <w:p w14:paraId="42E6B346" w14:textId="77777777" w:rsidR="00E54619" w:rsidRDefault="00E54619" w:rsidP="005F26F5">
      <w:pPr>
        <w:pStyle w:val="Tabletext0"/>
        <w:spacing w:before="180" w:after="60"/>
      </w:pPr>
      <w:r>
        <w:rPr>
          <w:highlight w:val="yellow"/>
        </w:rPr>
        <w:t>&lt;&lt;</w:t>
      </w:r>
      <w:r w:rsidR="00D41589">
        <w:rPr>
          <w:highlight w:val="yellow"/>
        </w:rPr>
        <w:t xml:space="preserve">The </w:t>
      </w:r>
      <w:r w:rsidR="00A5293D">
        <w:rPr>
          <w:highlight w:val="yellow"/>
        </w:rPr>
        <w:t xml:space="preserve">Warranty Period is defined to commence on the AAD of the Hardware, unless otherwise specified in the Order Documents.  </w:t>
      </w:r>
      <w:r w:rsidR="00D41589">
        <w:rPr>
          <w:highlight w:val="yellow"/>
        </w:rPr>
        <w:t>Specify</w:t>
      </w:r>
      <w:r w:rsidR="00A5293D">
        <w:rPr>
          <w:highlight w:val="yellow"/>
        </w:rPr>
        <w:t xml:space="preserve"> commencement and duration of Warranty Period for </w:t>
      </w:r>
      <w:r w:rsidR="00095E97">
        <w:rPr>
          <w:highlight w:val="yellow"/>
        </w:rPr>
        <w:t xml:space="preserve">each item of </w:t>
      </w:r>
      <w:r w:rsidR="00A5293D">
        <w:rPr>
          <w:highlight w:val="yellow"/>
        </w:rPr>
        <w:t>Hardware</w:t>
      </w:r>
      <w:r w:rsidR="00095E97">
        <w:rPr>
          <w:highlight w:val="yellow"/>
        </w:rPr>
        <w:t>, noting that each item of Hardware may have a different Warranty Period.</w:t>
      </w:r>
      <w:r>
        <w:rPr>
          <w:highlight w:val="yellow"/>
        </w:rPr>
        <w:t>&gt;&gt;</w:t>
      </w:r>
    </w:p>
    <w:p w14:paraId="27785A99" w14:textId="77777777" w:rsidR="00C5344D" w:rsidRDefault="00C5344D" w:rsidP="005F26F5">
      <w:pPr>
        <w:pStyle w:val="Tabletext0"/>
        <w:spacing w:before="180" w:after="60"/>
      </w:pPr>
    </w:p>
    <w:p w14:paraId="4F387513" w14:textId="77777777" w:rsidR="00FE32B0" w:rsidRPr="00FA3F98" w:rsidRDefault="00FA3F98" w:rsidP="00FA3F98">
      <w:pPr>
        <w:keepNext/>
        <w:numPr>
          <w:ilvl w:val="0"/>
          <w:numId w:val="48"/>
        </w:numPr>
        <w:tabs>
          <w:tab w:val="left" w:pos="601"/>
        </w:tabs>
        <w:spacing w:before="180" w:after="60" w:line="264" w:lineRule="auto"/>
        <w:rPr>
          <w:b/>
          <w:bCs/>
        </w:rPr>
      </w:pPr>
      <w:r w:rsidRPr="00C13D04">
        <w:rPr>
          <w:b/>
          <w:bCs/>
          <w:sz w:val="24"/>
        </w:rPr>
        <w:t>Scalability</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FA3F98">
        <w:t>Clause 3.9(a)(v)</w:t>
      </w:r>
      <w:r w:rsidRPr="00E12586">
        <w:t xml:space="preserve"> of </w:t>
      </w:r>
      <w:r w:rsidR="00BF3C2E">
        <w:t>SOA Module</w:t>
      </w:r>
      <w:r w:rsidRPr="00E12586">
        <w:t xml:space="preserve"> 1</w:t>
      </w:r>
    </w:p>
    <w:p w14:paraId="43F03D68" w14:textId="77777777" w:rsidR="00E54619" w:rsidRDefault="00E54619" w:rsidP="005F26F5">
      <w:pPr>
        <w:pStyle w:val="Tabletext0"/>
        <w:spacing w:before="180" w:after="60"/>
        <w:rPr>
          <w:highlight w:val="yellow"/>
        </w:rPr>
      </w:pPr>
      <w:r>
        <w:rPr>
          <w:highlight w:val="yellow"/>
        </w:rPr>
        <w:t>&lt;&lt;</w:t>
      </w:r>
      <w:r w:rsidR="00D41589">
        <w:rPr>
          <w:highlight w:val="yellow"/>
        </w:rPr>
        <w:t>Clause</w:t>
      </w:r>
      <w:r w:rsidR="00460FE0">
        <w:rPr>
          <w:highlight w:val="yellow"/>
        </w:rPr>
        <w:t xml:space="preserve"> </w:t>
      </w:r>
      <w:r w:rsidR="004027EA">
        <w:rPr>
          <w:highlight w:val="yellow"/>
        </w:rPr>
        <w:t>3.9(a)(v)</w:t>
      </w:r>
      <w:r w:rsidR="00D41589">
        <w:rPr>
          <w:highlight w:val="yellow"/>
        </w:rPr>
        <w:t xml:space="preserve"> provides that, to the extent specified in the </w:t>
      </w:r>
      <w:r w:rsidR="00BF3C2E">
        <w:rPr>
          <w:highlight w:val="yellow"/>
        </w:rPr>
        <w:t>SOA Module Order Form</w:t>
      </w:r>
      <w:r w:rsidR="00D41589">
        <w:rPr>
          <w:highlight w:val="yellow"/>
        </w:rPr>
        <w:t>, the Hardware must be fully scalable to accommodate the Customer’s changing requirements. S</w:t>
      </w:r>
      <w:r>
        <w:rPr>
          <w:highlight w:val="yellow"/>
        </w:rPr>
        <w:t xml:space="preserve">pecify </w:t>
      </w:r>
      <w:r>
        <w:rPr>
          <w:highlight w:val="yellow"/>
        </w:rPr>
        <w:lastRenderedPageBreak/>
        <w:t>the extent to which the Hardware is required to be scalable (e.g. where the Hardware is required to support additional usage over time)</w:t>
      </w:r>
      <w:r w:rsidR="00AD5C1A">
        <w:rPr>
          <w:highlight w:val="yellow"/>
        </w:rPr>
        <w:t>.</w:t>
      </w:r>
      <w:r>
        <w:rPr>
          <w:highlight w:val="yellow"/>
        </w:rPr>
        <w:t>&gt;&gt;</w:t>
      </w:r>
    </w:p>
    <w:p w14:paraId="7270A102" w14:textId="77777777" w:rsidR="00C5344D" w:rsidRDefault="00C5344D" w:rsidP="005F26F5">
      <w:pPr>
        <w:pStyle w:val="Tabletext0"/>
        <w:spacing w:before="180" w:after="60"/>
        <w:rPr>
          <w:highlight w:val="yellow"/>
        </w:rPr>
      </w:pPr>
    </w:p>
    <w:p w14:paraId="65DDCEF2" w14:textId="77777777" w:rsidR="00FE32B0" w:rsidRPr="00FA3F98" w:rsidRDefault="00FA3F98" w:rsidP="00FA3F98">
      <w:pPr>
        <w:keepNext/>
        <w:numPr>
          <w:ilvl w:val="0"/>
          <w:numId w:val="48"/>
        </w:numPr>
        <w:tabs>
          <w:tab w:val="left" w:pos="601"/>
        </w:tabs>
        <w:spacing w:before="180" w:after="60" w:line="264" w:lineRule="auto"/>
        <w:rPr>
          <w:b/>
          <w:bCs/>
          <w:sz w:val="24"/>
        </w:rPr>
      </w:pPr>
      <w:r w:rsidRPr="00C13D04">
        <w:rPr>
          <w:b/>
          <w:bCs/>
          <w:sz w:val="24"/>
        </w:rPr>
        <w:t>Replacement parts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A3F98">
        <w:t xml:space="preserve">Clause 3.10(c) of </w:t>
      </w:r>
      <w:r w:rsidR="00BF3C2E">
        <w:t>SOA Module</w:t>
      </w:r>
      <w:r w:rsidRPr="00E12586">
        <w:t xml:space="preserve"> 1</w:t>
      </w:r>
    </w:p>
    <w:p w14:paraId="0959189F" w14:textId="77777777" w:rsidR="00963CCC" w:rsidRDefault="00963CCC" w:rsidP="00963CCC">
      <w:pPr>
        <w:pStyle w:val="Tabletext0"/>
        <w:spacing w:before="180" w:after="60"/>
      </w:pPr>
      <w:r>
        <w:rPr>
          <w:highlight w:val="yellow"/>
        </w:rPr>
        <w:t xml:space="preserve">&lt;&lt;The default position in </w:t>
      </w:r>
      <w:r w:rsidRPr="00620E5F">
        <w:rPr>
          <w:highlight w:val="yellow"/>
        </w:rPr>
        <w:t xml:space="preserve">clause </w:t>
      </w:r>
      <w:r w:rsidR="004027EA">
        <w:rPr>
          <w:bCs/>
          <w:highlight w:val="yellow"/>
        </w:rPr>
        <w:t>3.10(c)(i)</w:t>
      </w:r>
      <w:r w:rsidR="00C12023">
        <w:rPr>
          <w:bCs/>
          <w:highlight w:val="yellow"/>
        </w:rPr>
        <w:t xml:space="preserve"> </w:t>
      </w:r>
      <w:r w:rsidRPr="00620E5F">
        <w:rPr>
          <w:highlight w:val="yellow"/>
        </w:rPr>
        <w:t xml:space="preserve">is that </w:t>
      </w:r>
      <w:r>
        <w:rPr>
          <w:highlight w:val="yellow"/>
        </w:rPr>
        <w:t xml:space="preserve">replacement parts for the Hardware must be new unless specified in this item of the </w:t>
      </w:r>
      <w:r w:rsidR="00BF3C2E">
        <w:rPr>
          <w:highlight w:val="yellow"/>
        </w:rPr>
        <w:t>SOA Module Order Form</w:t>
      </w:r>
      <w:r>
        <w:rPr>
          <w:highlight w:val="yellow"/>
        </w:rPr>
        <w:t>.  Insert below whether replacement parts must be new.&gt;&gt;</w:t>
      </w:r>
    </w:p>
    <w:p w14:paraId="3A124528" w14:textId="77777777" w:rsidR="00963CCC" w:rsidRPr="00FE32B0" w:rsidRDefault="00963CCC" w:rsidP="008F31D6">
      <w:pPr>
        <w:spacing w:before="120"/>
        <w:rPr>
          <w:b/>
          <w:szCs w:val="24"/>
          <w:lang w:val="en-AU" w:eastAsia="en-US"/>
        </w:rPr>
      </w:pPr>
      <w:r w:rsidRPr="00FE32B0">
        <w:rPr>
          <w:b/>
          <w:szCs w:val="24"/>
          <w:lang w:val="en-AU" w:eastAsia="en-US"/>
        </w:rPr>
        <w:t>Specify whether the replacement parts for the Hardware must be new:</w:t>
      </w:r>
    </w:p>
    <w:p w14:paraId="69F3EE9D" w14:textId="77777777" w:rsidR="00963CCC" w:rsidRDefault="00963CCC" w:rsidP="00052C2D">
      <w:pPr>
        <w:pStyle w:val="Tabletext0"/>
        <w:tabs>
          <w:tab w:val="left" w:pos="851"/>
        </w:tabs>
        <w:spacing w:before="180" w:after="60"/>
      </w:pPr>
      <w:r w:rsidRPr="005A4A0E">
        <w:fldChar w:fldCharType="begin">
          <w:ffData>
            <w:name w:val="Check8"/>
            <w:enabled/>
            <w:calcOnExit w:val="0"/>
            <w:checkBox>
              <w:size w:val="24"/>
              <w:default w:val="0"/>
            </w:checkBox>
          </w:ffData>
        </w:fldChar>
      </w:r>
      <w:r w:rsidRPr="005A4A0E">
        <w:instrText xml:space="preserve"> FORMCHECKBOX </w:instrText>
      </w:r>
      <w:r w:rsidR="00A55008">
        <w:fldChar w:fldCharType="separate"/>
      </w:r>
      <w:r w:rsidRPr="005A4A0E">
        <w:rPr>
          <w:lang w:val="en-US"/>
        </w:rPr>
        <w:fldChar w:fldCharType="end"/>
      </w:r>
      <w:r w:rsidRPr="005A4A0E">
        <w:tab/>
      </w:r>
      <w:r>
        <w:t>Yes</w:t>
      </w:r>
    </w:p>
    <w:p w14:paraId="4E15EA21" w14:textId="77777777" w:rsidR="00963CCC" w:rsidRDefault="00963CCC" w:rsidP="00052C2D">
      <w:pPr>
        <w:pStyle w:val="Tabletext0"/>
        <w:tabs>
          <w:tab w:val="left" w:pos="851"/>
        </w:tabs>
        <w:spacing w:before="180" w:after="60"/>
        <w:rPr>
          <w:lang w:val="en-US"/>
        </w:rPr>
      </w:pPr>
      <w:r w:rsidRPr="005A4A0E">
        <w:rPr>
          <w:lang w:val="en-US"/>
        </w:rPr>
        <w:fldChar w:fldCharType="begin">
          <w:ffData>
            <w:name w:val="Check8"/>
            <w:enabled/>
            <w:calcOnExit w:val="0"/>
            <w:checkBox>
              <w:size w:val="24"/>
              <w:default w:val="0"/>
            </w:checkBox>
          </w:ffData>
        </w:fldChar>
      </w:r>
      <w:r w:rsidRPr="00E72076">
        <w:rPr>
          <w:lang w:val="en-US"/>
        </w:rPr>
        <w:instrText xml:space="preserve"> FORMCHECKBOX </w:instrText>
      </w:r>
      <w:r w:rsidR="00A55008">
        <w:rPr>
          <w:lang w:val="en-US"/>
        </w:rPr>
      </w:r>
      <w:r w:rsidR="00A55008">
        <w:rPr>
          <w:lang w:val="en-US"/>
        </w:rPr>
        <w:fldChar w:fldCharType="separate"/>
      </w:r>
      <w:r w:rsidRPr="005A4A0E">
        <w:rPr>
          <w:lang w:val="en-US"/>
        </w:rPr>
        <w:fldChar w:fldCharType="end"/>
      </w:r>
      <w:r w:rsidRPr="00E72076">
        <w:rPr>
          <w:lang w:val="en-US"/>
        </w:rPr>
        <w:tab/>
        <w:t>No</w:t>
      </w:r>
    </w:p>
    <w:p w14:paraId="39C3DFD0" w14:textId="77777777" w:rsidR="00A54A66" w:rsidRPr="00FE32B0" w:rsidRDefault="00A54A66" w:rsidP="008F31D6">
      <w:pPr>
        <w:spacing w:before="120"/>
        <w:rPr>
          <w:b/>
          <w:szCs w:val="24"/>
          <w:lang w:val="en-AU" w:eastAsia="en-US"/>
        </w:rPr>
      </w:pPr>
      <w:r w:rsidRPr="00FE32B0">
        <w:rPr>
          <w:b/>
          <w:szCs w:val="24"/>
          <w:lang w:val="en-AU" w:eastAsia="en-US"/>
        </w:rPr>
        <w:t>Specify when title</w:t>
      </w:r>
      <w:r w:rsidR="00213653">
        <w:rPr>
          <w:b/>
          <w:szCs w:val="24"/>
          <w:lang w:val="en-AU" w:eastAsia="en-US"/>
        </w:rPr>
        <w:t xml:space="preserve"> and risk</w:t>
      </w:r>
      <w:r w:rsidRPr="00FE32B0">
        <w:rPr>
          <w:b/>
          <w:szCs w:val="24"/>
          <w:lang w:val="en-AU" w:eastAsia="en-US"/>
        </w:rPr>
        <w:t xml:space="preserve"> in the replacement parts will transfer to the Customer:</w:t>
      </w:r>
    </w:p>
    <w:p w14:paraId="2A6DF0A7" w14:textId="77777777" w:rsidR="00A54A66" w:rsidRDefault="00A54A66" w:rsidP="00A54A66">
      <w:pPr>
        <w:pStyle w:val="Tabletext0"/>
        <w:spacing w:before="180" w:after="60"/>
        <w:rPr>
          <w:highlight w:val="yellow"/>
        </w:rPr>
      </w:pPr>
      <w:r>
        <w:rPr>
          <w:highlight w:val="yellow"/>
        </w:rPr>
        <w:t xml:space="preserve">&lt;&lt;The default position in clause </w:t>
      </w:r>
      <w:r w:rsidR="004027EA">
        <w:rPr>
          <w:bCs/>
          <w:highlight w:val="yellow"/>
        </w:rPr>
        <w:t>3.10(c)(ii)</w:t>
      </w:r>
      <w:r w:rsidR="00C12023">
        <w:rPr>
          <w:bCs/>
          <w:highlight w:val="yellow"/>
        </w:rPr>
        <w:t xml:space="preserve"> </w:t>
      </w:r>
      <w:r>
        <w:rPr>
          <w:highlight w:val="yellow"/>
        </w:rPr>
        <w:t>is that title</w:t>
      </w:r>
      <w:r w:rsidR="00213653">
        <w:rPr>
          <w:highlight w:val="yellow"/>
        </w:rPr>
        <w:t xml:space="preserve"> and risk</w:t>
      </w:r>
      <w:r>
        <w:rPr>
          <w:highlight w:val="yellow"/>
        </w:rPr>
        <w:t xml:space="preserve"> in the replacement parts for the Hardware pass t</w:t>
      </w:r>
      <w:r w:rsidR="00CE17F2">
        <w:rPr>
          <w:highlight w:val="yellow"/>
        </w:rPr>
        <w:t xml:space="preserve">o the Customer on installation. Insert </w:t>
      </w:r>
      <w:r>
        <w:rPr>
          <w:highlight w:val="yellow"/>
        </w:rPr>
        <w:t>when title</w:t>
      </w:r>
      <w:r w:rsidR="00213653">
        <w:rPr>
          <w:highlight w:val="yellow"/>
        </w:rPr>
        <w:t xml:space="preserve"> and risk</w:t>
      </w:r>
      <w:r>
        <w:rPr>
          <w:highlight w:val="yellow"/>
        </w:rPr>
        <w:t xml:space="preserve"> to replacement parts will transfer to the Customer.&gt;&gt;</w:t>
      </w:r>
    </w:p>
    <w:p w14:paraId="56B5F216" w14:textId="77777777" w:rsidR="00FE32B0" w:rsidRDefault="00FE32B0" w:rsidP="00A54A66">
      <w:pPr>
        <w:pStyle w:val="Tabletext0"/>
        <w:spacing w:before="180" w:after="60"/>
        <w:rPr>
          <w:highlight w:val="yellow"/>
        </w:rPr>
      </w:pPr>
    </w:p>
    <w:p w14:paraId="1D151168" w14:textId="77777777" w:rsidR="00EF2FF0" w:rsidRDefault="00C5344D" w:rsidP="00E72076">
      <w:pPr>
        <w:pStyle w:val="Heading1"/>
        <w:keepLines/>
        <w:ind w:right="1"/>
      </w:pPr>
      <w:bookmarkStart w:id="24" w:name="_Toc440022966"/>
      <w:r>
        <w:br w:type="page"/>
      </w:r>
      <w:r w:rsidR="00BF3C2E">
        <w:lastRenderedPageBreak/>
        <w:t>SOA Module Order Form</w:t>
      </w:r>
      <w:r w:rsidR="00EC724B">
        <w:t xml:space="preserve"> 1B</w:t>
      </w:r>
      <w:r w:rsidR="00EF2FF0">
        <w:t xml:space="preserve"> </w:t>
      </w:r>
      <w:r w:rsidR="002D36ED">
        <w:t>–</w:t>
      </w:r>
      <w:r w:rsidR="00EF2FF0">
        <w:t xml:space="preserve"> Hardware Maintenance Services</w:t>
      </w:r>
      <w:bookmarkEnd w:id="24"/>
    </w:p>
    <w:p w14:paraId="4C498D56" w14:textId="77777777" w:rsidR="00EF2FF0" w:rsidRDefault="00EF2FF0" w:rsidP="00E72076">
      <w:pPr>
        <w:ind w:right="1"/>
      </w:pPr>
      <w:r w:rsidRPr="002F27EE">
        <w:t xml:space="preserve">The following </w:t>
      </w:r>
      <w:r w:rsidR="00BF3C2E">
        <w:t>SOA Module Order Form</w:t>
      </w:r>
      <w:r w:rsidR="00EC724B">
        <w:t xml:space="preserve"> 1B</w:t>
      </w:r>
      <w:r w:rsidRPr="002F27EE">
        <w:t xml:space="preserve"> to be completed if the Customer is procuring Hardware Maintenance Services (refer</w:t>
      </w:r>
      <w:r w:rsidR="008177A4">
        <w:t xml:space="preserve"> to</w:t>
      </w:r>
      <w:r w:rsidRPr="002F27EE">
        <w:t xml:space="preserve"> clause</w:t>
      </w:r>
      <w:r w:rsidR="00FE32B0">
        <w:t> </w:t>
      </w:r>
      <w:r w:rsidR="004027EA">
        <w:t>4</w:t>
      </w:r>
      <w:r w:rsidRPr="002F27EE">
        <w:t>).</w:t>
      </w:r>
    </w:p>
    <w:p w14:paraId="3CBFEBD1" w14:textId="77777777" w:rsidR="00FA3F98" w:rsidRPr="00C60492" w:rsidRDefault="00FA3F98" w:rsidP="00FA3F98">
      <w:pPr>
        <w:keepNext/>
        <w:numPr>
          <w:ilvl w:val="0"/>
          <w:numId w:val="49"/>
        </w:numPr>
        <w:tabs>
          <w:tab w:val="left" w:pos="601"/>
        </w:tabs>
        <w:spacing w:before="180" w:after="60" w:line="264" w:lineRule="auto"/>
        <w:rPr>
          <w:b/>
          <w:bCs/>
        </w:rPr>
      </w:pPr>
      <w:r w:rsidRPr="00C13D04">
        <w:rPr>
          <w:b/>
          <w:bCs/>
          <w:sz w:val="24"/>
        </w:rPr>
        <w:t>Maintenance Period</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FA3F98">
        <w:t xml:space="preserve">Clause 4.1 of </w:t>
      </w:r>
      <w:r w:rsidR="00BF3C2E">
        <w:t>SOA Module</w:t>
      </w:r>
      <w:r w:rsidRPr="00E12586">
        <w:t xml:space="preserve"> 1</w:t>
      </w:r>
      <w:r w:rsidRPr="00E12586">
        <w:tab/>
      </w:r>
    </w:p>
    <w:p w14:paraId="29C68705" w14:textId="77777777" w:rsidR="00FA3F98" w:rsidRPr="00FA3F98" w:rsidRDefault="00FA3F98" w:rsidP="008F31D6">
      <w:pPr>
        <w:spacing w:before="120"/>
        <w:rPr>
          <w:b/>
          <w:lang w:val="en-AU" w:eastAsia="en-US"/>
        </w:rPr>
      </w:pPr>
      <w:r w:rsidRPr="00E12586">
        <w:rPr>
          <w:b/>
          <w:lang w:val="en-AU" w:eastAsia="en-US"/>
        </w:rPr>
        <w:t>Start of Maintenance Period</w:t>
      </w:r>
      <w:r w:rsidRPr="00E12586">
        <w:rPr>
          <w:b/>
          <w:lang w:val="en-AU" w:eastAsia="en-US"/>
        </w:rPr>
        <w:tab/>
      </w:r>
    </w:p>
    <w:p w14:paraId="40369957" w14:textId="77777777" w:rsidR="00E54619" w:rsidRPr="00EC0D84" w:rsidRDefault="00AD5C1A" w:rsidP="00E72076">
      <w:pPr>
        <w:pStyle w:val="Tabletext0"/>
        <w:spacing w:before="180" w:after="60"/>
        <w:ind w:right="1"/>
        <w:rPr>
          <w:b/>
          <w:lang w:val="en-US"/>
        </w:rPr>
      </w:pPr>
      <w:r>
        <w:rPr>
          <w:highlight w:val="yellow"/>
        </w:rPr>
        <w:t>&lt;&lt;I</w:t>
      </w:r>
      <w:r w:rsidR="00E54619">
        <w:rPr>
          <w:highlight w:val="yellow"/>
        </w:rPr>
        <w:t>nsert</w:t>
      </w:r>
      <w:r w:rsidR="003D216E">
        <w:rPr>
          <w:highlight w:val="yellow"/>
        </w:rPr>
        <w:t xml:space="preserve"> start date for the supply of the Hardware Maintenance Services (such as on the AAD of the </w:t>
      </w:r>
      <w:r w:rsidR="0040198F">
        <w:rPr>
          <w:highlight w:val="yellow"/>
        </w:rPr>
        <w:t xml:space="preserve">Supported </w:t>
      </w:r>
      <w:r w:rsidR="003D216E">
        <w:rPr>
          <w:highlight w:val="yellow"/>
        </w:rPr>
        <w:t xml:space="preserve">Hardware or the expiry of the Warranty Period for the </w:t>
      </w:r>
      <w:r w:rsidR="003A0998">
        <w:rPr>
          <w:highlight w:val="yellow"/>
        </w:rPr>
        <w:t xml:space="preserve">Supported </w:t>
      </w:r>
      <w:r w:rsidR="003D216E">
        <w:rPr>
          <w:highlight w:val="yellow"/>
        </w:rPr>
        <w:t>Hardware)</w:t>
      </w:r>
      <w:r>
        <w:rPr>
          <w:highlight w:val="yellow"/>
        </w:rPr>
        <w:t>.</w:t>
      </w:r>
      <w:r w:rsidR="00E54619">
        <w:rPr>
          <w:highlight w:val="yellow"/>
        </w:rPr>
        <w:t>&gt;&gt;</w:t>
      </w:r>
    </w:p>
    <w:p w14:paraId="09A5863C" w14:textId="77777777" w:rsidR="00E54619" w:rsidRPr="00FE32B0" w:rsidRDefault="00E54619" w:rsidP="008F31D6">
      <w:pPr>
        <w:spacing w:before="120"/>
        <w:rPr>
          <w:b/>
          <w:szCs w:val="24"/>
          <w:lang w:val="en-AU" w:eastAsia="en-US"/>
        </w:rPr>
      </w:pPr>
      <w:r w:rsidRPr="00FE32B0">
        <w:rPr>
          <w:b/>
          <w:szCs w:val="24"/>
          <w:lang w:val="en-AU" w:eastAsia="en-US"/>
        </w:rPr>
        <w:t xml:space="preserve">End of </w:t>
      </w:r>
      <w:r w:rsidRPr="00FA3F98">
        <w:rPr>
          <w:b/>
          <w:lang w:val="en-AU" w:eastAsia="en-US"/>
        </w:rPr>
        <w:t>Maintenance</w:t>
      </w:r>
      <w:r w:rsidRPr="00FE32B0">
        <w:rPr>
          <w:b/>
          <w:szCs w:val="24"/>
          <w:lang w:val="en-AU" w:eastAsia="en-US"/>
        </w:rPr>
        <w:t xml:space="preserve"> Period</w:t>
      </w:r>
    </w:p>
    <w:p w14:paraId="2E1B674B" w14:textId="77777777" w:rsidR="00E54619" w:rsidRDefault="00E54619" w:rsidP="00E72076">
      <w:pPr>
        <w:pStyle w:val="Tabletext0"/>
        <w:spacing w:before="180" w:after="60"/>
        <w:ind w:right="1"/>
        <w:rPr>
          <w:b/>
          <w:lang w:val="en-US"/>
        </w:rPr>
      </w:pPr>
      <w:r>
        <w:rPr>
          <w:highlight w:val="yellow"/>
        </w:rPr>
        <w:t>&lt;&lt;</w:t>
      </w:r>
      <w:r w:rsidR="00AD5C1A">
        <w:rPr>
          <w:highlight w:val="yellow"/>
        </w:rPr>
        <w:t xml:space="preserve">Insert </w:t>
      </w:r>
      <w:r w:rsidR="003D216E">
        <w:rPr>
          <w:highlight w:val="yellow"/>
        </w:rPr>
        <w:t>end date for the supply of the Hardware Maintenance Services</w:t>
      </w:r>
      <w:r w:rsidR="00AD5C1A">
        <w:rPr>
          <w:highlight w:val="yellow"/>
        </w:rPr>
        <w:t>.</w:t>
      </w:r>
      <w:r>
        <w:rPr>
          <w:highlight w:val="yellow"/>
        </w:rPr>
        <w:t>&gt;&gt;</w:t>
      </w:r>
    </w:p>
    <w:p w14:paraId="6C566443" w14:textId="77777777" w:rsidR="00E54619" w:rsidRPr="00FE32B0" w:rsidRDefault="00B1156C" w:rsidP="008F31D6">
      <w:pPr>
        <w:spacing w:before="120"/>
        <w:rPr>
          <w:b/>
          <w:szCs w:val="24"/>
          <w:lang w:val="en-AU" w:eastAsia="en-US"/>
        </w:rPr>
      </w:pPr>
      <w:r>
        <w:rPr>
          <w:b/>
          <w:szCs w:val="24"/>
          <w:lang w:val="en-AU" w:eastAsia="en-US"/>
        </w:rPr>
        <w:t xml:space="preserve">Extension </w:t>
      </w:r>
      <w:r w:rsidRPr="00FA3F98">
        <w:rPr>
          <w:b/>
          <w:lang w:val="en-AU" w:eastAsia="en-US"/>
        </w:rPr>
        <w:t>options</w:t>
      </w:r>
    </w:p>
    <w:p w14:paraId="49514B23" w14:textId="77777777" w:rsidR="00E54619" w:rsidRPr="000B2503" w:rsidRDefault="00E54619" w:rsidP="00E72076">
      <w:pPr>
        <w:pStyle w:val="Tabletext0"/>
        <w:spacing w:before="180" w:after="60"/>
        <w:ind w:right="1"/>
        <w:rPr>
          <w:highlight w:val="yellow"/>
        </w:rPr>
      </w:pPr>
      <w:r w:rsidRPr="000B2503">
        <w:rPr>
          <w:highlight w:val="yellow"/>
        </w:rPr>
        <w:t>&lt;&lt;</w:t>
      </w:r>
      <w:r w:rsidR="00AD5C1A">
        <w:rPr>
          <w:highlight w:val="yellow"/>
        </w:rPr>
        <w:t xml:space="preserve">Insert </w:t>
      </w:r>
      <w:r w:rsidR="003D216E">
        <w:rPr>
          <w:highlight w:val="yellow"/>
        </w:rPr>
        <w:t>whether the Customer can elect to extend the Hardware Maintenance Period for an additional period</w:t>
      </w:r>
      <w:r w:rsidRPr="000B2503">
        <w:rPr>
          <w:highlight w:val="yellow"/>
        </w:rPr>
        <w:t xml:space="preserve"> (e.g. 2 x 1 year)</w:t>
      </w:r>
      <w:r w:rsidR="00AD5C1A">
        <w:rPr>
          <w:highlight w:val="yellow"/>
        </w:rPr>
        <w:t>.</w:t>
      </w:r>
      <w:r w:rsidRPr="000B2503">
        <w:rPr>
          <w:highlight w:val="yellow"/>
        </w:rPr>
        <w:t>&gt;&gt;</w:t>
      </w:r>
    </w:p>
    <w:p w14:paraId="4EBC4DAA" w14:textId="77777777" w:rsidR="00E54619" w:rsidRPr="00FE32B0" w:rsidRDefault="00052C2D" w:rsidP="008F31D6">
      <w:pPr>
        <w:spacing w:before="120"/>
        <w:rPr>
          <w:b/>
          <w:szCs w:val="24"/>
          <w:lang w:val="en-AU" w:eastAsia="en-US"/>
        </w:rPr>
      </w:pPr>
      <w:r>
        <w:rPr>
          <w:b/>
          <w:szCs w:val="24"/>
          <w:lang w:val="en-AU" w:eastAsia="en-US"/>
        </w:rPr>
        <w:t xml:space="preserve">Notice period for </w:t>
      </w:r>
      <w:r w:rsidRPr="008F31D6">
        <w:rPr>
          <w:b/>
          <w:lang w:val="en-AU" w:eastAsia="en-US"/>
        </w:rPr>
        <w:t>extension</w:t>
      </w:r>
    </w:p>
    <w:p w14:paraId="28FC4555" w14:textId="77777777" w:rsidR="00E54619" w:rsidRDefault="00E54619" w:rsidP="00E72076">
      <w:pPr>
        <w:pStyle w:val="Tabletext0"/>
        <w:spacing w:before="180" w:after="60"/>
        <w:ind w:right="1"/>
        <w:rPr>
          <w:highlight w:val="yellow"/>
          <w:lang w:val="en-US"/>
        </w:rPr>
      </w:pPr>
      <w:r w:rsidRPr="00CC7B3E">
        <w:rPr>
          <w:highlight w:val="yellow"/>
          <w:lang w:val="en-US"/>
        </w:rPr>
        <w:t>&lt;&lt;</w:t>
      </w:r>
      <w:r w:rsidR="00AD5C1A">
        <w:rPr>
          <w:highlight w:val="yellow"/>
        </w:rPr>
        <w:t xml:space="preserve">Insert </w:t>
      </w:r>
      <w:r w:rsidR="003D216E">
        <w:rPr>
          <w:highlight w:val="yellow"/>
          <w:lang w:val="en-US"/>
        </w:rPr>
        <w:t>the notice the Customer is required to provide the Supplier to extend the Hardware Maintenance Period</w:t>
      </w:r>
      <w:r w:rsidRPr="00CC7B3E">
        <w:rPr>
          <w:highlight w:val="yellow"/>
          <w:lang w:val="en-US"/>
        </w:rPr>
        <w:t xml:space="preserve"> (e.g. 30 days)</w:t>
      </w:r>
      <w:r w:rsidR="00AD5C1A">
        <w:rPr>
          <w:highlight w:val="yellow"/>
          <w:lang w:val="en-US"/>
        </w:rPr>
        <w:t>.</w:t>
      </w:r>
      <w:r w:rsidRPr="00CC7B3E">
        <w:rPr>
          <w:highlight w:val="yellow"/>
          <w:lang w:val="en-US"/>
        </w:rPr>
        <w:t>&gt;&gt;</w:t>
      </w:r>
    </w:p>
    <w:p w14:paraId="70FC87CC" w14:textId="77777777" w:rsidR="00506960" w:rsidRPr="00C13D04" w:rsidRDefault="00506960" w:rsidP="00506960">
      <w:pPr>
        <w:keepNext/>
        <w:numPr>
          <w:ilvl w:val="0"/>
          <w:numId w:val="48"/>
        </w:numPr>
        <w:tabs>
          <w:tab w:val="left" w:pos="601"/>
        </w:tabs>
        <w:spacing w:before="180" w:after="60" w:line="264" w:lineRule="auto"/>
        <w:ind w:left="601" w:hanging="601"/>
        <w:rPr>
          <w:b/>
          <w:bCs/>
          <w:sz w:val="24"/>
        </w:rPr>
      </w:pPr>
      <w:r w:rsidRPr="00C13D04">
        <w:rPr>
          <w:b/>
          <w:bCs/>
          <w:sz w:val="24"/>
        </w:rPr>
        <w:t>Requirements</w:t>
      </w:r>
      <w:r>
        <w:rPr>
          <w:b/>
          <w:bCs/>
          <w:sz w:val="24"/>
        </w:rPr>
        <w:t xml:space="preserve"> </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t>Clause 4.1</w:t>
      </w:r>
      <w:r w:rsidRPr="00FA3F98">
        <w:t xml:space="preserve"> of </w:t>
      </w:r>
      <w:r w:rsidR="00BF3C2E">
        <w:t>SOA Module</w:t>
      </w:r>
      <w:r w:rsidRPr="00FA3F98">
        <w:t xml:space="preserve"> </w:t>
      </w:r>
      <w:r w:rsidRPr="00E12586">
        <w:t>1</w:t>
      </w:r>
    </w:p>
    <w:p w14:paraId="22F2869C" w14:textId="77777777" w:rsidR="00506960" w:rsidRPr="00E12586" w:rsidRDefault="00506960" w:rsidP="00506960">
      <w:pPr>
        <w:spacing w:before="120"/>
        <w:rPr>
          <w:b/>
          <w:lang w:val="en-AU" w:eastAsia="en-US"/>
        </w:rPr>
      </w:pPr>
      <w:r w:rsidRPr="00E12586">
        <w:rPr>
          <w:b/>
          <w:lang w:val="en-AU" w:eastAsia="en-US"/>
        </w:rPr>
        <w:t>Specifications for Hardware</w:t>
      </w:r>
      <w:r>
        <w:rPr>
          <w:b/>
          <w:lang w:val="en-AU" w:eastAsia="en-US"/>
        </w:rPr>
        <w:t xml:space="preserve"> Maintenance Services</w:t>
      </w:r>
      <w:r w:rsidRPr="00E12586">
        <w:rPr>
          <w:b/>
          <w:lang w:val="en-AU" w:eastAsia="en-US"/>
        </w:rPr>
        <w:t xml:space="preserve"> (or annex specifications to the </w:t>
      </w:r>
      <w:r w:rsidR="00BF3C2E">
        <w:rPr>
          <w:b/>
          <w:lang w:val="en-AU" w:eastAsia="en-US"/>
        </w:rPr>
        <w:t>SOA Module Order Form</w:t>
      </w:r>
      <w:r w:rsidRPr="00E12586">
        <w:rPr>
          <w:b/>
          <w:lang w:val="en-AU" w:eastAsia="en-US"/>
        </w:rPr>
        <w:t>)</w:t>
      </w:r>
    </w:p>
    <w:p w14:paraId="4D22DEEB" w14:textId="77777777" w:rsidR="00C5344D" w:rsidRPr="00506960" w:rsidRDefault="00506960" w:rsidP="00506960">
      <w:pPr>
        <w:pStyle w:val="Tabletext0"/>
        <w:spacing w:before="180" w:after="60"/>
      </w:pPr>
      <w:r>
        <w:rPr>
          <w:highlight w:val="yellow"/>
        </w:rPr>
        <w:t>&lt;&lt;Insert or annex a detailed description of the Hardware Maintenance Services.&gt;&gt;</w:t>
      </w:r>
    </w:p>
    <w:p w14:paraId="4DCECBD1" w14:textId="77777777" w:rsidR="00FA3F98" w:rsidRPr="00C60492" w:rsidRDefault="00FA3F98" w:rsidP="00FA3F98">
      <w:pPr>
        <w:keepNext/>
        <w:numPr>
          <w:ilvl w:val="0"/>
          <w:numId w:val="49"/>
        </w:numPr>
        <w:tabs>
          <w:tab w:val="left" w:pos="601"/>
        </w:tabs>
        <w:spacing w:before="180" w:after="60" w:line="264" w:lineRule="auto"/>
        <w:rPr>
          <w:b/>
          <w:bCs/>
          <w:sz w:val="24"/>
        </w:rPr>
      </w:pPr>
      <w:r w:rsidRPr="00C13D04">
        <w:rPr>
          <w:b/>
          <w:bCs/>
          <w:sz w:val="24"/>
        </w:rPr>
        <w:t>Supported Hardware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A3F98">
        <w:t xml:space="preserve">Clause 4.2 of </w:t>
      </w:r>
      <w:r w:rsidR="00BF3C2E">
        <w:t>SOA Module</w:t>
      </w:r>
      <w:r w:rsidRPr="00FA3F98">
        <w:t xml:space="preserve"> </w:t>
      </w:r>
      <w:r w:rsidRPr="00E12586">
        <w:t>1</w:t>
      </w:r>
    </w:p>
    <w:p w14:paraId="116DE0BA" w14:textId="77777777" w:rsidR="00C5344D" w:rsidRDefault="00E54619" w:rsidP="00E72076">
      <w:pPr>
        <w:pStyle w:val="Tabletext0"/>
        <w:spacing w:before="180" w:after="60"/>
        <w:ind w:right="1"/>
        <w:rPr>
          <w:highlight w:val="yellow"/>
        </w:rPr>
      </w:pPr>
      <w:r>
        <w:rPr>
          <w:highlight w:val="yellow"/>
        </w:rPr>
        <w:t>&lt;&lt;</w:t>
      </w:r>
      <w:r w:rsidR="00AD5C1A">
        <w:rPr>
          <w:highlight w:val="yellow"/>
        </w:rPr>
        <w:t>I</w:t>
      </w:r>
      <w:r w:rsidRPr="00A72E73">
        <w:rPr>
          <w:highlight w:val="yellow"/>
        </w:rPr>
        <w:t xml:space="preserve">nsert </w:t>
      </w:r>
      <w:r w:rsidRPr="00A72E73">
        <w:rPr>
          <w:rFonts w:cs="Arial"/>
          <w:highlight w:val="yellow"/>
          <w:lang w:eastAsia="en-AU"/>
        </w:rPr>
        <w:t>hardware in respect of which the Supplier will supply the Hardware Maintenance Services</w:t>
      </w:r>
      <w:r w:rsidR="003D216E">
        <w:rPr>
          <w:rFonts w:cs="Arial"/>
          <w:highlight w:val="yellow"/>
          <w:lang w:eastAsia="en-AU"/>
        </w:rPr>
        <w:t xml:space="preserve">.  </w:t>
      </w:r>
      <w:r w:rsidR="003D216E">
        <w:rPr>
          <w:highlight w:val="yellow"/>
        </w:rPr>
        <w:t>This may include references to the Hardware model name and type</w:t>
      </w:r>
      <w:r w:rsidR="003D216E">
        <w:rPr>
          <w:rFonts w:cs="Arial"/>
          <w:highlight w:val="yellow"/>
          <w:lang w:eastAsia="en-AU"/>
        </w:rPr>
        <w:t xml:space="preserve">.  The Supported Hardware may consist of Hardware supplied under </w:t>
      </w:r>
      <w:r w:rsidR="00BF3C2E">
        <w:rPr>
          <w:rFonts w:cs="Arial"/>
          <w:highlight w:val="yellow"/>
          <w:lang w:eastAsia="en-AU"/>
        </w:rPr>
        <w:t>SOA Module Order Form</w:t>
      </w:r>
      <w:r w:rsidR="003D216E">
        <w:rPr>
          <w:rFonts w:cs="Arial"/>
          <w:highlight w:val="yellow"/>
          <w:lang w:eastAsia="en-AU"/>
        </w:rPr>
        <w:t xml:space="preserve"> </w:t>
      </w:r>
      <w:proofErr w:type="gramStart"/>
      <w:r w:rsidR="003D216E">
        <w:rPr>
          <w:rFonts w:cs="Arial"/>
          <w:highlight w:val="yellow"/>
          <w:lang w:eastAsia="en-AU"/>
        </w:rPr>
        <w:t>1A, or</w:t>
      </w:r>
      <w:proofErr w:type="gramEnd"/>
      <w:r w:rsidR="003D216E">
        <w:rPr>
          <w:rFonts w:cs="Arial"/>
          <w:highlight w:val="yellow"/>
          <w:lang w:eastAsia="en-AU"/>
        </w:rPr>
        <w:t xml:space="preserve"> may be hardware which is supplied to the </w:t>
      </w:r>
      <w:r w:rsidR="008D7A19">
        <w:rPr>
          <w:rFonts w:cs="Arial"/>
          <w:highlight w:val="yellow"/>
          <w:lang w:eastAsia="en-AU"/>
        </w:rPr>
        <w:t>Customer under different terms.</w:t>
      </w:r>
      <w:r w:rsidRPr="00A72E73">
        <w:rPr>
          <w:highlight w:val="yellow"/>
        </w:rPr>
        <w:t>&gt;&gt;</w:t>
      </w:r>
    </w:p>
    <w:p w14:paraId="3F530434" w14:textId="77777777" w:rsidR="00FA3F98" w:rsidRPr="00C60492" w:rsidRDefault="00FA3F98" w:rsidP="00FA3F98">
      <w:pPr>
        <w:keepNext/>
        <w:numPr>
          <w:ilvl w:val="0"/>
          <w:numId w:val="49"/>
        </w:numPr>
        <w:tabs>
          <w:tab w:val="left" w:pos="601"/>
        </w:tabs>
        <w:spacing w:before="180" w:after="60" w:line="264" w:lineRule="auto"/>
        <w:rPr>
          <w:b/>
          <w:bCs/>
          <w:sz w:val="24"/>
        </w:rPr>
      </w:pPr>
      <w:r w:rsidRPr="00C13D04">
        <w:rPr>
          <w:b/>
          <w:bCs/>
          <w:sz w:val="24"/>
        </w:rPr>
        <w:t>Replacement parts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A3F98">
        <w:t xml:space="preserve">Clause 4.3 and 4.6 of </w:t>
      </w:r>
      <w:r w:rsidR="00BF3C2E">
        <w:t>SOA Module</w:t>
      </w:r>
      <w:r w:rsidRPr="00FA3F98">
        <w:t xml:space="preserve"> </w:t>
      </w:r>
      <w:r w:rsidRPr="00E12586">
        <w:t>1</w:t>
      </w:r>
    </w:p>
    <w:p w14:paraId="6ED5276A" w14:textId="77777777" w:rsidR="003A0998" w:rsidRPr="00864773" w:rsidRDefault="003A0998" w:rsidP="008F31D6">
      <w:pPr>
        <w:spacing w:before="120"/>
        <w:rPr>
          <w:b/>
          <w:szCs w:val="24"/>
          <w:lang w:val="en-AU" w:eastAsia="en-US"/>
        </w:rPr>
      </w:pPr>
      <w:r w:rsidRPr="00864773">
        <w:rPr>
          <w:b/>
          <w:szCs w:val="24"/>
          <w:lang w:val="en-AU" w:eastAsia="en-US"/>
        </w:rPr>
        <w:t>Stock of replacement parts</w:t>
      </w:r>
    </w:p>
    <w:p w14:paraId="0255F643" w14:textId="77777777" w:rsidR="003A0998" w:rsidRDefault="003A0998" w:rsidP="003A0998">
      <w:pPr>
        <w:pStyle w:val="Tabletext0"/>
        <w:spacing w:before="180" w:after="60"/>
        <w:ind w:right="1"/>
        <w:rPr>
          <w:highlight w:val="yellow"/>
        </w:rPr>
      </w:pPr>
      <w:r>
        <w:rPr>
          <w:highlight w:val="yellow"/>
        </w:rPr>
        <w:t xml:space="preserve">&lt;&lt;Clause </w:t>
      </w:r>
      <w:r w:rsidR="004027EA">
        <w:rPr>
          <w:highlight w:val="yellow"/>
        </w:rPr>
        <w:t>4.3</w:t>
      </w:r>
      <w:r>
        <w:rPr>
          <w:highlight w:val="yellow"/>
        </w:rPr>
        <w:t xml:space="preserve"> provides that where specified in the </w:t>
      </w:r>
      <w:r w:rsidR="00BF3C2E">
        <w:rPr>
          <w:highlight w:val="yellow"/>
        </w:rPr>
        <w:t>SOA Module Order Form</w:t>
      </w:r>
      <w:r>
        <w:rPr>
          <w:highlight w:val="yellow"/>
        </w:rPr>
        <w:t>, the Supplier must maintain a stock of frequently required parts for the Supported Hardware. Insert whether the Supplier is required to provide a stock of replacement parts for the Supported Hardware</w:t>
      </w:r>
      <w:r w:rsidR="00AD5C1A">
        <w:rPr>
          <w:highlight w:val="yellow"/>
        </w:rPr>
        <w:t>.</w:t>
      </w:r>
      <w:r>
        <w:rPr>
          <w:highlight w:val="yellow"/>
        </w:rPr>
        <w:t>&gt;&gt;</w:t>
      </w:r>
    </w:p>
    <w:p w14:paraId="36D5196B" w14:textId="77777777" w:rsidR="003A0998" w:rsidRPr="00864773" w:rsidRDefault="003A0998" w:rsidP="008F31D6">
      <w:pPr>
        <w:spacing w:before="120"/>
        <w:rPr>
          <w:b/>
          <w:szCs w:val="24"/>
          <w:lang w:val="en-AU" w:eastAsia="en-US"/>
        </w:rPr>
      </w:pPr>
      <w:r w:rsidRPr="00864773">
        <w:rPr>
          <w:b/>
          <w:szCs w:val="24"/>
          <w:lang w:val="en-AU" w:eastAsia="en-US"/>
        </w:rPr>
        <w:t>New and unused</w:t>
      </w:r>
    </w:p>
    <w:p w14:paraId="283CF6BD" w14:textId="77777777" w:rsidR="003A0998" w:rsidRDefault="003A0998" w:rsidP="003A0998">
      <w:pPr>
        <w:pStyle w:val="Tabletext0"/>
        <w:spacing w:before="180" w:after="60"/>
      </w:pPr>
      <w:r>
        <w:rPr>
          <w:highlight w:val="yellow"/>
        </w:rPr>
        <w:t>&lt;&lt;The default position in clause </w:t>
      </w:r>
      <w:r w:rsidR="004027EA">
        <w:rPr>
          <w:highlight w:val="yellow"/>
        </w:rPr>
        <w:t>4.6(e)(i)</w:t>
      </w:r>
      <w:r>
        <w:rPr>
          <w:highlight w:val="yellow"/>
        </w:rPr>
        <w:t xml:space="preserve"> is that replacement parts for the Supported Hardware must be new unless specified in this item of the </w:t>
      </w:r>
      <w:r w:rsidR="00BF3C2E">
        <w:rPr>
          <w:highlight w:val="yellow"/>
        </w:rPr>
        <w:t>SOA Module Order Form</w:t>
      </w:r>
      <w:r>
        <w:rPr>
          <w:highlight w:val="yellow"/>
        </w:rPr>
        <w:t>.  Insert below whether replacement parts must be new.&gt;&gt;</w:t>
      </w:r>
    </w:p>
    <w:p w14:paraId="45D28B79" w14:textId="77777777" w:rsidR="003A0998" w:rsidRPr="00963CCC" w:rsidRDefault="003A0998" w:rsidP="003A0998">
      <w:pPr>
        <w:pStyle w:val="Tabletext0"/>
        <w:spacing w:before="180" w:after="60"/>
      </w:pPr>
      <w:r w:rsidRPr="00963CCC">
        <w:t>Specify whether the replacement parts for the Hardware must be new:</w:t>
      </w:r>
    </w:p>
    <w:p w14:paraId="393D807E" w14:textId="77777777" w:rsidR="003A0998" w:rsidRDefault="003A0998" w:rsidP="00052C2D">
      <w:pPr>
        <w:pStyle w:val="Tabletext0"/>
        <w:tabs>
          <w:tab w:val="left" w:pos="851"/>
        </w:tabs>
        <w:spacing w:before="180" w:after="60"/>
      </w:pPr>
      <w:r w:rsidRPr="005A4A0E">
        <w:fldChar w:fldCharType="begin">
          <w:ffData>
            <w:name w:val="Check8"/>
            <w:enabled/>
            <w:calcOnExit w:val="0"/>
            <w:checkBox>
              <w:size w:val="24"/>
              <w:default w:val="0"/>
            </w:checkBox>
          </w:ffData>
        </w:fldChar>
      </w:r>
      <w:r w:rsidRPr="005A4A0E">
        <w:instrText xml:space="preserve"> FORMCHECKBOX </w:instrText>
      </w:r>
      <w:r w:rsidR="00A55008">
        <w:fldChar w:fldCharType="separate"/>
      </w:r>
      <w:r w:rsidRPr="005A4A0E">
        <w:rPr>
          <w:lang w:val="en-US"/>
        </w:rPr>
        <w:fldChar w:fldCharType="end"/>
      </w:r>
      <w:r w:rsidRPr="005A4A0E">
        <w:tab/>
      </w:r>
      <w:r>
        <w:t>Yes</w:t>
      </w:r>
    </w:p>
    <w:p w14:paraId="07772BF5" w14:textId="77777777" w:rsidR="003A0998" w:rsidRDefault="003A0998" w:rsidP="00052C2D">
      <w:pPr>
        <w:pStyle w:val="Tabletext0"/>
        <w:tabs>
          <w:tab w:val="left" w:pos="851"/>
        </w:tabs>
        <w:spacing w:before="180" w:after="60"/>
        <w:rPr>
          <w:lang w:val="en-US"/>
        </w:rPr>
      </w:pPr>
      <w:r w:rsidRPr="005A4A0E">
        <w:rPr>
          <w:lang w:val="en-US"/>
        </w:rPr>
        <w:lastRenderedPageBreak/>
        <w:fldChar w:fldCharType="begin">
          <w:ffData>
            <w:name w:val="Check8"/>
            <w:enabled/>
            <w:calcOnExit w:val="0"/>
            <w:checkBox>
              <w:size w:val="24"/>
              <w:default w:val="0"/>
            </w:checkBox>
          </w:ffData>
        </w:fldChar>
      </w:r>
      <w:r w:rsidRPr="00E72076">
        <w:rPr>
          <w:lang w:val="en-US"/>
        </w:rPr>
        <w:instrText xml:space="preserve"> FORMCHECKBOX </w:instrText>
      </w:r>
      <w:r w:rsidR="00A55008">
        <w:rPr>
          <w:lang w:val="en-US"/>
        </w:rPr>
      </w:r>
      <w:r w:rsidR="00A55008">
        <w:rPr>
          <w:lang w:val="en-US"/>
        </w:rPr>
        <w:fldChar w:fldCharType="separate"/>
      </w:r>
      <w:r w:rsidRPr="005A4A0E">
        <w:rPr>
          <w:lang w:val="en-US"/>
        </w:rPr>
        <w:fldChar w:fldCharType="end"/>
      </w:r>
      <w:r w:rsidRPr="00E72076">
        <w:rPr>
          <w:lang w:val="en-US"/>
        </w:rPr>
        <w:tab/>
        <w:t>No</w:t>
      </w:r>
    </w:p>
    <w:p w14:paraId="01DE02BD" w14:textId="77777777" w:rsidR="00FA3F98" w:rsidRDefault="003A0998" w:rsidP="008F31D6">
      <w:pPr>
        <w:spacing w:before="120"/>
        <w:rPr>
          <w:b/>
          <w:szCs w:val="24"/>
          <w:lang w:val="en-AU" w:eastAsia="en-US"/>
        </w:rPr>
      </w:pPr>
      <w:r w:rsidRPr="00864773">
        <w:rPr>
          <w:b/>
          <w:szCs w:val="24"/>
          <w:lang w:val="en-AU" w:eastAsia="en-US"/>
        </w:rPr>
        <w:t>Title</w:t>
      </w:r>
      <w:r w:rsidR="00213653">
        <w:rPr>
          <w:b/>
          <w:szCs w:val="24"/>
          <w:lang w:val="en-AU" w:eastAsia="en-US"/>
        </w:rPr>
        <w:t xml:space="preserve"> and risk</w:t>
      </w:r>
      <w:r w:rsidRPr="00864773">
        <w:rPr>
          <w:b/>
          <w:szCs w:val="24"/>
          <w:lang w:val="en-AU" w:eastAsia="en-US"/>
        </w:rPr>
        <w:t xml:space="preserve"> in replacement parts</w:t>
      </w:r>
    </w:p>
    <w:p w14:paraId="3D1BD0FF" w14:textId="77777777" w:rsidR="00FA3F98" w:rsidRDefault="003A0998" w:rsidP="00FA3F98">
      <w:r>
        <w:t>Specify when title</w:t>
      </w:r>
      <w:r w:rsidR="00213653">
        <w:t xml:space="preserve"> and risk</w:t>
      </w:r>
      <w:r>
        <w:t xml:space="preserve"> in </w:t>
      </w:r>
      <w:r w:rsidRPr="00EC1CF6">
        <w:t>the replacement parts will transfer to the Customer</w:t>
      </w:r>
      <w:r>
        <w:t>:</w:t>
      </w:r>
    </w:p>
    <w:p w14:paraId="6F2D934A" w14:textId="77777777" w:rsidR="003A0998" w:rsidRDefault="003A0998" w:rsidP="00FA3F98">
      <w:r>
        <w:rPr>
          <w:highlight w:val="yellow"/>
        </w:rPr>
        <w:t>&lt;&lt;The default position in clause </w:t>
      </w:r>
      <w:r w:rsidR="004027EA">
        <w:rPr>
          <w:highlight w:val="yellow"/>
        </w:rPr>
        <w:t>4.6(e)(ii)</w:t>
      </w:r>
      <w:r>
        <w:rPr>
          <w:highlight w:val="yellow"/>
        </w:rPr>
        <w:t xml:space="preserve"> is that title</w:t>
      </w:r>
      <w:r w:rsidR="00213653">
        <w:rPr>
          <w:highlight w:val="yellow"/>
        </w:rPr>
        <w:t xml:space="preserve"> and risk</w:t>
      </w:r>
      <w:r>
        <w:rPr>
          <w:highlight w:val="yellow"/>
        </w:rPr>
        <w:t xml:space="preserve"> in the replacement parts for the Hardware pass to the Customer on installation</w:t>
      </w:r>
      <w:r w:rsidR="00654D57">
        <w:rPr>
          <w:highlight w:val="yellow"/>
        </w:rPr>
        <w:t xml:space="preserve"> unless specified in this item</w:t>
      </w:r>
      <w:r>
        <w:rPr>
          <w:highlight w:val="yellow"/>
        </w:rPr>
        <w:t>.  Insert below when title</w:t>
      </w:r>
      <w:r w:rsidR="00213653">
        <w:rPr>
          <w:highlight w:val="yellow"/>
        </w:rPr>
        <w:t xml:space="preserve"> and risk</w:t>
      </w:r>
      <w:r>
        <w:rPr>
          <w:highlight w:val="yellow"/>
        </w:rPr>
        <w:t xml:space="preserve"> to replacement parts will transfer to the Customer.&gt;&gt;</w:t>
      </w:r>
    </w:p>
    <w:p w14:paraId="427867C2" w14:textId="77777777" w:rsidR="00C5344D" w:rsidRPr="00FA3F98" w:rsidRDefault="00C5344D" w:rsidP="00FA3F98">
      <w:pPr>
        <w:rPr>
          <w:b/>
          <w:szCs w:val="24"/>
          <w:lang w:val="en-AU" w:eastAsia="en-US"/>
        </w:rPr>
      </w:pPr>
    </w:p>
    <w:p w14:paraId="20314A48" w14:textId="77777777" w:rsidR="00FA3F98" w:rsidRPr="00C60492" w:rsidRDefault="00FA3F98" w:rsidP="00FA3F98">
      <w:pPr>
        <w:keepNext/>
        <w:numPr>
          <w:ilvl w:val="0"/>
          <w:numId w:val="49"/>
        </w:numPr>
        <w:tabs>
          <w:tab w:val="left" w:pos="601"/>
        </w:tabs>
        <w:spacing w:before="180" w:after="60" w:line="264" w:lineRule="auto"/>
        <w:rPr>
          <w:b/>
          <w:bCs/>
          <w:sz w:val="24"/>
        </w:rPr>
      </w:pPr>
      <w:r w:rsidRPr="00C13D04">
        <w:rPr>
          <w:b/>
          <w:bCs/>
          <w:sz w:val="24"/>
        </w:rPr>
        <w:t>General Support</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A3F98">
        <w:t xml:space="preserve">Clause 4.4 of </w:t>
      </w:r>
      <w:r w:rsidR="00BF3C2E">
        <w:t>SOA Module</w:t>
      </w:r>
      <w:r w:rsidRPr="00FA3F98">
        <w:t xml:space="preserve"> </w:t>
      </w:r>
      <w:r w:rsidRPr="00E12586">
        <w:t>1</w:t>
      </w:r>
    </w:p>
    <w:p w14:paraId="1DFB669A" w14:textId="77777777" w:rsidR="00E54619" w:rsidRDefault="00E54619" w:rsidP="00E72076">
      <w:pPr>
        <w:pStyle w:val="Tabletext0"/>
        <w:spacing w:before="180" w:after="60"/>
        <w:ind w:right="1"/>
        <w:rPr>
          <w:highlight w:val="yellow"/>
        </w:rPr>
      </w:pPr>
      <w:r>
        <w:rPr>
          <w:highlight w:val="yellow"/>
        </w:rPr>
        <w:t>&lt;&lt;</w:t>
      </w:r>
      <w:r w:rsidR="00AD5C1A">
        <w:rPr>
          <w:highlight w:val="yellow"/>
        </w:rPr>
        <w:t>I</w:t>
      </w:r>
      <w:r>
        <w:rPr>
          <w:highlight w:val="yellow"/>
        </w:rPr>
        <w:t xml:space="preserve">nsert description of </w:t>
      </w:r>
      <w:r w:rsidR="00AA1211">
        <w:rPr>
          <w:highlight w:val="yellow"/>
        </w:rPr>
        <w:t xml:space="preserve">general </w:t>
      </w:r>
      <w:r>
        <w:rPr>
          <w:highlight w:val="yellow"/>
        </w:rPr>
        <w:t>support services to be provided by the Supplier in relation to the Hardware.  Include as much detail as possible to clearly describe the support services that may be provided, including:</w:t>
      </w:r>
    </w:p>
    <w:p w14:paraId="509BEF7F" w14:textId="77777777" w:rsidR="00E54619" w:rsidRPr="00106564" w:rsidRDefault="00E54619" w:rsidP="00B603A2">
      <w:pPr>
        <w:pStyle w:val="Tabletext0"/>
        <w:numPr>
          <w:ilvl w:val="0"/>
          <w:numId w:val="16"/>
        </w:numPr>
        <w:tabs>
          <w:tab w:val="left" w:pos="448"/>
        </w:tabs>
        <w:spacing w:before="180" w:after="60"/>
        <w:ind w:left="448" w:right="1" w:hanging="425"/>
        <w:rPr>
          <w:b/>
        </w:rPr>
      </w:pPr>
      <w:r w:rsidRPr="00106564">
        <w:rPr>
          <w:highlight w:val="yellow"/>
        </w:rPr>
        <w:t>hours of support</w:t>
      </w:r>
      <w:r w:rsidRPr="00106564">
        <w:t>;</w:t>
      </w:r>
    </w:p>
    <w:p w14:paraId="093FB4E8" w14:textId="77777777" w:rsidR="00E54619" w:rsidRPr="00106564" w:rsidRDefault="00E54619" w:rsidP="00B603A2">
      <w:pPr>
        <w:pStyle w:val="Tabletext0"/>
        <w:numPr>
          <w:ilvl w:val="0"/>
          <w:numId w:val="16"/>
        </w:numPr>
        <w:tabs>
          <w:tab w:val="left" w:pos="448"/>
        </w:tabs>
        <w:spacing w:before="180" w:after="60"/>
        <w:ind w:left="448" w:right="1" w:hanging="425"/>
        <w:rPr>
          <w:b/>
        </w:rPr>
      </w:pPr>
      <w:r w:rsidRPr="00106564">
        <w:rPr>
          <w:highlight w:val="yellow"/>
        </w:rPr>
        <w:t>Supplier’s support contact details (such as help desk phone number and email address);</w:t>
      </w:r>
    </w:p>
    <w:p w14:paraId="6C0BCC9E" w14:textId="77777777" w:rsidR="00E54619" w:rsidRPr="00106564" w:rsidRDefault="00E54619" w:rsidP="00B603A2">
      <w:pPr>
        <w:pStyle w:val="Tabletext0"/>
        <w:numPr>
          <w:ilvl w:val="0"/>
          <w:numId w:val="16"/>
        </w:numPr>
        <w:tabs>
          <w:tab w:val="left" w:pos="448"/>
        </w:tabs>
        <w:spacing w:before="180" w:after="60"/>
        <w:ind w:left="448" w:right="1" w:hanging="425"/>
        <w:rPr>
          <w:b/>
        </w:rPr>
      </w:pPr>
      <w:r w:rsidRPr="00106564">
        <w:rPr>
          <w:highlight w:val="yellow"/>
        </w:rPr>
        <w:t>any other requirements for the support services.&gt;&gt;</w:t>
      </w:r>
    </w:p>
    <w:p w14:paraId="1BB5CD46" w14:textId="77777777" w:rsidR="00FE32B0" w:rsidRDefault="00FE32B0" w:rsidP="00FE32B0">
      <w:pPr>
        <w:pStyle w:val="Tabletext0"/>
        <w:tabs>
          <w:tab w:val="left" w:pos="448"/>
        </w:tabs>
        <w:spacing w:before="180" w:after="60"/>
        <w:ind w:left="23" w:right="1"/>
        <w:rPr>
          <w:b/>
        </w:rPr>
      </w:pPr>
    </w:p>
    <w:p w14:paraId="2890C448" w14:textId="77777777" w:rsidR="00FA3F98" w:rsidRPr="00C60492" w:rsidRDefault="00FA3F98" w:rsidP="00FA3F98">
      <w:pPr>
        <w:keepNext/>
        <w:numPr>
          <w:ilvl w:val="0"/>
          <w:numId w:val="49"/>
        </w:numPr>
        <w:tabs>
          <w:tab w:val="left" w:pos="601"/>
        </w:tabs>
        <w:spacing w:before="180" w:after="60" w:line="264" w:lineRule="auto"/>
        <w:rPr>
          <w:b/>
          <w:bCs/>
          <w:sz w:val="24"/>
        </w:rPr>
      </w:pPr>
      <w:r w:rsidRPr="00C13D04">
        <w:rPr>
          <w:b/>
          <w:bCs/>
          <w:sz w:val="24"/>
        </w:rPr>
        <w:t>Preventative Maintenance Services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A3F98">
        <w:t xml:space="preserve">Clause 4.5 of </w:t>
      </w:r>
      <w:r w:rsidR="00BF3C2E">
        <w:t>SOA Module</w:t>
      </w:r>
      <w:r w:rsidRPr="00FA3F98">
        <w:t xml:space="preserve"> </w:t>
      </w:r>
      <w:r w:rsidRPr="00E12586">
        <w:t>1</w:t>
      </w:r>
    </w:p>
    <w:p w14:paraId="54C6CD6E" w14:textId="77777777" w:rsidR="00E54619" w:rsidRPr="00864773" w:rsidRDefault="00E54619" w:rsidP="008F31D6">
      <w:pPr>
        <w:spacing w:before="120"/>
        <w:rPr>
          <w:b/>
          <w:szCs w:val="24"/>
          <w:lang w:val="en-AU" w:eastAsia="en-US"/>
        </w:rPr>
      </w:pPr>
      <w:r w:rsidRPr="00864773">
        <w:rPr>
          <w:b/>
          <w:szCs w:val="24"/>
          <w:lang w:val="en-AU" w:eastAsia="en-US"/>
        </w:rPr>
        <w:t>Description of Preventative Maintenance Services</w:t>
      </w:r>
    </w:p>
    <w:p w14:paraId="69C3D58B" w14:textId="77777777" w:rsidR="00E54619" w:rsidRPr="00B239BE" w:rsidRDefault="00AD5C1A" w:rsidP="00864773">
      <w:pPr>
        <w:pStyle w:val="Tabletext0"/>
        <w:tabs>
          <w:tab w:val="left" w:pos="0"/>
        </w:tabs>
        <w:spacing w:before="180" w:after="60"/>
        <w:ind w:right="1"/>
        <w:rPr>
          <w:highlight w:val="yellow"/>
        </w:rPr>
      </w:pPr>
      <w:r>
        <w:rPr>
          <w:highlight w:val="yellow"/>
        </w:rPr>
        <w:t>&lt;&lt;I</w:t>
      </w:r>
      <w:r w:rsidR="00E54619">
        <w:rPr>
          <w:highlight w:val="yellow"/>
        </w:rPr>
        <w:t xml:space="preserve">nsert description of preventative maintenance services to be provided by the Supplier in relation to the </w:t>
      </w:r>
      <w:r w:rsidR="00893A65">
        <w:rPr>
          <w:highlight w:val="yellow"/>
        </w:rPr>
        <w:t xml:space="preserve">Supported </w:t>
      </w:r>
      <w:r w:rsidR="00E54619">
        <w:rPr>
          <w:highlight w:val="yellow"/>
        </w:rPr>
        <w:t>Hardware</w:t>
      </w:r>
      <w:r w:rsidR="003D216E">
        <w:rPr>
          <w:highlight w:val="yellow"/>
        </w:rPr>
        <w:t xml:space="preserve"> or annex </w:t>
      </w:r>
      <w:r w:rsidR="00654D57">
        <w:rPr>
          <w:highlight w:val="yellow"/>
        </w:rPr>
        <w:t xml:space="preserve">a </w:t>
      </w:r>
      <w:r w:rsidR="003D216E">
        <w:rPr>
          <w:highlight w:val="yellow"/>
        </w:rPr>
        <w:t>separate document which describes the preventative maintenance services in detail</w:t>
      </w:r>
      <w:r w:rsidR="00E54619">
        <w:rPr>
          <w:highlight w:val="yellow"/>
        </w:rPr>
        <w:t xml:space="preserve">.  Include as much detail as possible to clearly describe the preventative </w:t>
      </w:r>
      <w:r w:rsidR="00E54619" w:rsidRPr="00B239BE">
        <w:rPr>
          <w:highlight w:val="yellow"/>
        </w:rPr>
        <w:t>maintenance services that may be provided, including:</w:t>
      </w:r>
    </w:p>
    <w:p w14:paraId="18E41482" w14:textId="77777777" w:rsidR="00E54619" w:rsidRPr="00B239BE" w:rsidRDefault="00E54619" w:rsidP="00E72934">
      <w:pPr>
        <w:pStyle w:val="Tabletext0"/>
        <w:numPr>
          <w:ilvl w:val="0"/>
          <w:numId w:val="17"/>
        </w:numPr>
        <w:tabs>
          <w:tab w:val="left" w:pos="426"/>
        </w:tabs>
        <w:spacing w:before="180" w:after="60"/>
        <w:ind w:left="0" w:right="1" w:firstLine="0"/>
        <w:rPr>
          <w:highlight w:val="yellow"/>
        </w:rPr>
      </w:pPr>
      <w:r w:rsidRPr="00B239BE">
        <w:rPr>
          <w:highlight w:val="yellow"/>
        </w:rPr>
        <w:t>problem detection and resolution;</w:t>
      </w:r>
    </w:p>
    <w:p w14:paraId="00F37EFF" w14:textId="77777777" w:rsidR="00E54619" w:rsidRPr="00B239BE" w:rsidRDefault="00E54619" w:rsidP="00E72934">
      <w:pPr>
        <w:pStyle w:val="Tabletext0"/>
        <w:numPr>
          <w:ilvl w:val="0"/>
          <w:numId w:val="17"/>
        </w:numPr>
        <w:tabs>
          <w:tab w:val="left" w:pos="426"/>
        </w:tabs>
        <w:spacing w:before="180" w:after="60"/>
        <w:ind w:left="0" w:right="1" w:firstLine="0"/>
        <w:rPr>
          <w:highlight w:val="yellow"/>
        </w:rPr>
      </w:pPr>
      <w:r w:rsidRPr="00B239BE">
        <w:rPr>
          <w:highlight w:val="yellow"/>
        </w:rPr>
        <w:t>replacement of parts;</w:t>
      </w:r>
    </w:p>
    <w:p w14:paraId="185B9FDB" w14:textId="77777777" w:rsidR="00E54619" w:rsidRPr="00B239BE" w:rsidRDefault="00E54619" w:rsidP="00E72934">
      <w:pPr>
        <w:pStyle w:val="Tabletext0"/>
        <w:numPr>
          <w:ilvl w:val="0"/>
          <w:numId w:val="17"/>
        </w:numPr>
        <w:tabs>
          <w:tab w:val="left" w:pos="426"/>
        </w:tabs>
        <w:spacing w:before="180" w:after="60"/>
        <w:ind w:left="0" w:right="1" w:firstLine="0"/>
        <w:rPr>
          <w:highlight w:val="yellow"/>
        </w:rPr>
      </w:pPr>
      <w:r w:rsidRPr="00B239BE">
        <w:rPr>
          <w:highlight w:val="yellow"/>
        </w:rPr>
        <w:t>adjustment of mechanical devices; or</w:t>
      </w:r>
    </w:p>
    <w:p w14:paraId="0E105646" w14:textId="77777777" w:rsidR="00E54619" w:rsidRPr="002F27EE" w:rsidRDefault="00E54619" w:rsidP="00E72934">
      <w:pPr>
        <w:pStyle w:val="Tabletext0"/>
        <w:numPr>
          <w:ilvl w:val="0"/>
          <w:numId w:val="17"/>
        </w:numPr>
        <w:tabs>
          <w:tab w:val="left" w:pos="426"/>
        </w:tabs>
        <w:spacing w:before="180" w:after="60"/>
        <w:ind w:left="0" w:right="1" w:firstLine="0"/>
        <w:rPr>
          <w:highlight w:val="yellow"/>
        </w:rPr>
      </w:pPr>
      <w:r>
        <w:rPr>
          <w:highlight w:val="yellow"/>
        </w:rPr>
        <w:t>other maintenance services.&gt;&gt;</w:t>
      </w:r>
    </w:p>
    <w:p w14:paraId="23CA85DF" w14:textId="77777777" w:rsidR="00E54619" w:rsidRPr="00864773" w:rsidRDefault="00E54619" w:rsidP="008F31D6">
      <w:pPr>
        <w:spacing w:before="120"/>
        <w:rPr>
          <w:b/>
          <w:szCs w:val="24"/>
          <w:lang w:val="en-AU" w:eastAsia="en-US"/>
        </w:rPr>
      </w:pPr>
      <w:r w:rsidRPr="00864773">
        <w:rPr>
          <w:b/>
          <w:szCs w:val="24"/>
          <w:lang w:val="en-AU" w:eastAsia="en-US"/>
        </w:rPr>
        <w:t>Frequency</w:t>
      </w:r>
      <w:r w:rsidR="003D216E" w:rsidRPr="00864773">
        <w:rPr>
          <w:b/>
          <w:szCs w:val="24"/>
          <w:lang w:val="en-AU" w:eastAsia="en-US"/>
        </w:rPr>
        <w:t xml:space="preserve"> of Preventative Maintenance Services</w:t>
      </w:r>
    </w:p>
    <w:p w14:paraId="2B7E9451" w14:textId="77777777" w:rsidR="00E54619" w:rsidRDefault="00E54619" w:rsidP="00052C2D">
      <w:pPr>
        <w:pStyle w:val="Tabletext0"/>
        <w:tabs>
          <w:tab w:val="left" w:pos="851"/>
        </w:tabs>
        <w:spacing w:before="180" w:after="60"/>
        <w:ind w:right="1" w:firstLine="23"/>
      </w:pPr>
      <w:r w:rsidRPr="005A4A0E">
        <w:fldChar w:fldCharType="begin">
          <w:ffData>
            <w:name w:val="Check8"/>
            <w:enabled/>
            <w:calcOnExit w:val="0"/>
            <w:checkBox>
              <w:size w:val="24"/>
              <w:default w:val="0"/>
            </w:checkBox>
          </w:ffData>
        </w:fldChar>
      </w:r>
      <w:r w:rsidRPr="005A4A0E">
        <w:instrText xml:space="preserve"> FORMCHECKBOX </w:instrText>
      </w:r>
      <w:r w:rsidR="00A55008">
        <w:fldChar w:fldCharType="separate"/>
      </w:r>
      <w:r w:rsidRPr="005A4A0E">
        <w:rPr>
          <w:lang w:val="en-US"/>
        </w:rPr>
        <w:fldChar w:fldCharType="end"/>
      </w:r>
      <w:r w:rsidRPr="005A4A0E">
        <w:tab/>
      </w:r>
      <w:r>
        <w:t>Monthly</w:t>
      </w:r>
    </w:p>
    <w:p w14:paraId="320CB085" w14:textId="77777777" w:rsidR="00E54619" w:rsidRDefault="00E54619" w:rsidP="00052C2D">
      <w:pPr>
        <w:pStyle w:val="Tabletext0"/>
        <w:tabs>
          <w:tab w:val="left" w:pos="851"/>
        </w:tabs>
        <w:spacing w:before="180" w:after="60"/>
        <w:ind w:right="1" w:firstLine="23"/>
      </w:pPr>
      <w:r w:rsidRPr="005A4A0E">
        <w:fldChar w:fldCharType="begin">
          <w:ffData>
            <w:name w:val="Check8"/>
            <w:enabled/>
            <w:calcOnExit w:val="0"/>
            <w:checkBox>
              <w:size w:val="24"/>
              <w:default w:val="0"/>
            </w:checkBox>
          </w:ffData>
        </w:fldChar>
      </w:r>
      <w:r w:rsidRPr="005A4A0E">
        <w:instrText xml:space="preserve"> FORMCHECKBOX </w:instrText>
      </w:r>
      <w:r w:rsidR="00A55008">
        <w:fldChar w:fldCharType="separate"/>
      </w:r>
      <w:r w:rsidRPr="005A4A0E">
        <w:rPr>
          <w:lang w:val="en-US"/>
        </w:rPr>
        <w:fldChar w:fldCharType="end"/>
      </w:r>
      <w:r w:rsidRPr="005A4A0E">
        <w:tab/>
      </w:r>
      <w:r>
        <w:t>Quarterly</w:t>
      </w:r>
    </w:p>
    <w:p w14:paraId="2BDCAC48" w14:textId="77777777" w:rsidR="00E54619" w:rsidRDefault="00E54619" w:rsidP="00052C2D">
      <w:pPr>
        <w:pStyle w:val="Tabletext0"/>
        <w:tabs>
          <w:tab w:val="left" w:pos="851"/>
        </w:tabs>
        <w:spacing w:before="180" w:after="60"/>
        <w:ind w:right="1" w:firstLine="23"/>
      </w:pPr>
      <w:r w:rsidRPr="005A4A0E">
        <w:fldChar w:fldCharType="begin">
          <w:ffData>
            <w:name w:val="Check8"/>
            <w:enabled/>
            <w:calcOnExit w:val="0"/>
            <w:checkBox>
              <w:size w:val="24"/>
              <w:default w:val="0"/>
            </w:checkBox>
          </w:ffData>
        </w:fldChar>
      </w:r>
      <w:r w:rsidRPr="005A4A0E">
        <w:instrText xml:space="preserve"> FORMCHECKBOX </w:instrText>
      </w:r>
      <w:r w:rsidR="00A55008">
        <w:fldChar w:fldCharType="separate"/>
      </w:r>
      <w:r w:rsidRPr="005A4A0E">
        <w:rPr>
          <w:lang w:val="en-US"/>
        </w:rPr>
        <w:fldChar w:fldCharType="end"/>
      </w:r>
      <w:r w:rsidRPr="005A4A0E">
        <w:tab/>
      </w:r>
      <w:r>
        <w:t>Annual</w:t>
      </w:r>
    </w:p>
    <w:p w14:paraId="4BCA0CB3" w14:textId="77777777" w:rsidR="00E54619" w:rsidRDefault="00E54619" w:rsidP="00052C2D">
      <w:pPr>
        <w:pStyle w:val="Tabletext0"/>
        <w:tabs>
          <w:tab w:val="left" w:pos="851"/>
        </w:tabs>
        <w:spacing w:before="180" w:after="60"/>
        <w:ind w:right="1" w:firstLine="23"/>
      </w:pPr>
      <w:r w:rsidRPr="00F75319">
        <w:fldChar w:fldCharType="begin">
          <w:ffData>
            <w:name w:val="Check8"/>
            <w:enabled/>
            <w:calcOnExit w:val="0"/>
            <w:checkBox>
              <w:size w:val="24"/>
              <w:default w:val="0"/>
            </w:checkBox>
          </w:ffData>
        </w:fldChar>
      </w:r>
      <w:r w:rsidRPr="005A4A0E">
        <w:instrText xml:space="preserve"> FORMCHECKBOX </w:instrText>
      </w:r>
      <w:r w:rsidR="00A55008">
        <w:fldChar w:fldCharType="separate"/>
      </w:r>
      <w:r w:rsidRPr="00F75319">
        <w:fldChar w:fldCharType="end"/>
      </w:r>
      <w:r w:rsidRPr="005A4A0E">
        <w:tab/>
      </w:r>
      <w:r>
        <w:t xml:space="preserve">Other - </w:t>
      </w:r>
      <w:r w:rsidRPr="00F75319">
        <w:rPr>
          <w:highlight w:val="yellow"/>
        </w:rPr>
        <w:t>&lt;&lt;insert&gt;&gt;</w:t>
      </w:r>
    </w:p>
    <w:p w14:paraId="21561C9D" w14:textId="77777777" w:rsidR="00C5344D" w:rsidRDefault="00C5344D" w:rsidP="00052C2D">
      <w:pPr>
        <w:pStyle w:val="Tabletext0"/>
        <w:tabs>
          <w:tab w:val="left" w:pos="851"/>
        </w:tabs>
        <w:spacing w:before="180" w:after="60"/>
        <w:ind w:right="1" w:firstLine="23"/>
      </w:pPr>
    </w:p>
    <w:p w14:paraId="7F946C47" w14:textId="77777777" w:rsidR="00FA3F98" w:rsidRPr="00C60492" w:rsidRDefault="00FA3F98" w:rsidP="008F31D6">
      <w:pPr>
        <w:keepNext/>
        <w:numPr>
          <w:ilvl w:val="0"/>
          <w:numId w:val="49"/>
        </w:numPr>
        <w:tabs>
          <w:tab w:val="left" w:pos="601"/>
        </w:tabs>
        <w:spacing w:before="180" w:after="60" w:line="264" w:lineRule="auto"/>
        <w:rPr>
          <w:b/>
          <w:bCs/>
          <w:sz w:val="24"/>
        </w:rPr>
      </w:pPr>
      <w:r w:rsidRPr="00C13D04">
        <w:rPr>
          <w:b/>
          <w:bCs/>
          <w:sz w:val="24"/>
        </w:rPr>
        <w:t>Remedial Maintenance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008F31D6" w:rsidRPr="008F31D6">
        <w:t xml:space="preserve">Clause 4.6 of </w:t>
      </w:r>
      <w:r w:rsidR="00BF3C2E">
        <w:t>SOA Module</w:t>
      </w:r>
      <w:r w:rsidR="008F31D6" w:rsidRPr="008F31D6">
        <w:t xml:space="preserve"> </w:t>
      </w:r>
      <w:r w:rsidRPr="00E12586">
        <w:t>1</w:t>
      </w:r>
    </w:p>
    <w:p w14:paraId="7C0AD74D" w14:textId="77777777" w:rsidR="00E54619" w:rsidRDefault="00E54619" w:rsidP="00E72076">
      <w:pPr>
        <w:pStyle w:val="Tabletext0"/>
        <w:spacing w:before="180" w:after="60"/>
        <w:ind w:right="1"/>
        <w:rPr>
          <w:highlight w:val="yellow"/>
        </w:rPr>
      </w:pPr>
      <w:r>
        <w:rPr>
          <w:highlight w:val="yellow"/>
        </w:rPr>
        <w:t>&lt;&lt;Insert description of remedial maintenance</w:t>
      </w:r>
      <w:r w:rsidR="003D216E">
        <w:rPr>
          <w:highlight w:val="yellow"/>
        </w:rPr>
        <w:t xml:space="preserve"> or annex </w:t>
      </w:r>
      <w:r w:rsidR="00654D57">
        <w:rPr>
          <w:highlight w:val="yellow"/>
        </w:rPr>
        <w:t xml:space="preserve">a </w:t>
      </w:r>
      <w:r w:rsidR="003D216E">
        <w:rPr>
          <w:highlight w:val="yellow"/>
        </w:rPr>
        <w:t>separate document which describes the remedial maintenance services in detail</w:t>
      </w:r>
      <w:r>
        <w:rPr>
          <w:highlight w:val="yellow"/>
        </w:rPr>
        <w:t xml:space="preserve"> which may include:</w:t>
      </w:r>
    </w:p>
    <w:p w14:paraId="46F29A63" w14:textId="77777777" w:rsidR="00E54619" w:rsidRDefault="00E54619" w:rsidP="00E72934">
      <w:pPr>
        <w:pStyle w:val="Tabletext0"/>
        <w:numPr>
          <w:ilvl w:val="0"/>
          <w:numId w:val="18"/>
        </w:numPr>
        <w:tabs>
          <w:tab w:val="left" w:pos="426"/>
        </w:tabs>
        <w:spacing w:before="180" w:after="60"/>
        <w:ind w:left="426" w:right="1" w:hanging="426"/>
        <w:rPr>
          <w:highlight w:val="yellow"/>
        </w:rPr>
      </w:pPr>
      <w:r w:rsidRPr="00B9715C">
        <w:rPr>
          <w:highlight w:val="yellow"/>
          <w:lang w:val="en-US"/>
        </w:rPr>
        <w:t>repair or replace</w:t>
      </w:r>
      <w:r w:rsidR="00654D57">
        <w:rPr>
          <w:highlight w:val="yellow"/>
          <w:lang w:val="en-US"/>
        </w:rPr>
        <w:t>ment of</w:t>
      </w:r>
      <w:r w:rsidRPr="00B9715C">
        <w:rPr>
          <w:highlight w:val="yellow"/>
          <w:lang w:val="en-US"/>
        </w:rPr>
        <w:t xml:space="preserve"> the Defective Hardware</w:t>
      </w:r>
      <w:r w:rsidR="00AD5C1A">
        <w:rPr>
          <w:highlight w:val="yellow"/>
          <w:lang w:val="en-US"/>
        </w:rPr>
        <w:t>; and</w:t>
      </w:r>
      <w:r w:rsidRPr="00B9715C">
        <w:rPr>
          <w:highlight w:val="yellow"/>
          <w:lang w:val="en-US"/>
        </w:rPr>
        <w:t xml:space="preserve"> </w:t>
      </w:r>
    </w:p>
    <w:p w14:paraId="641993B7" w14:textId="77777777" w:rsidR="00E54619" w:rsidRPr="00C5344D" w:rsidRDefault="00E54619" w:rsidP="00E72934">
      <w:pPr>
        <w:pStyle w:val="Tabletext0"/>
        <w:numPr>
          <w:ilvl w:val="0"/>
          <w:numId w:val="18"/>
        </w:numPr>
        <w:tabs>
          <w:tab w:val="left" w:pos="426"/>
        </w:tabs>
        <w:spacing w:before="180" w:after="60"/>
        <w:ind w:left="426" w:right="1" w:hanging="426"/>
        <w:rPr>
          <w:highlight w:val="yellow"/>
        </w:rPr>
      </w:pPr>
      <w:r w:rsidRPr="00AC578C">
        <w:rPr>
          <w:highlight w:val="yellow"/>
          <w:lang w:val="en-US"/>
        </w:rPr>
        <w:lastRenderedPageBreak/>
        <w:t>collection of any Defective Hardware from the Site (or other location notified by the Customer) and deliver</w:t>
      </w:r>
      <w:r w:rsidR="00654D57">
        <w:rPr>
          <w:highlight w:val="yellow"/>
          <w:lang w:val="en-US"/>
        </w:rPr>
        <w:t>y of</w:t>
      </w:r>
      <w:r w:rsidRPr="00AC578C">
        <w:rPr>
          <w:highlight w:val="yellow"/>
          <w:lang w:val="en-US"/>
        </w:rPr>
        <w:t xml:space="preserve"> the repaired or replaced Hardware to the Site (or other location notified by the Customer).&gt;&gt;</w:t>
      </w:r>
    </w:p>
    <w:p w14:paraId="4444C5D2" w14:textId="77777777" w:rsidR="00C5344D" w:rsidRPr="003A0998" w:rsidRDefault="00C5344D" w:rsidP="00C5344D">
      <w:pPr>
        <w:pStyle w:val="Tabletext0"/>
        <w:tabs>
          <w:tab w:val="left" w:pos="426"/>
        </w:tabs>
        <w:spacing w:before="180" w:after="60"/>
        <w:ind w:right="1"/>
        <w:rPr>
          <w:highlight w:val="yellow"/>
        </w:rPr>
      </w:pPr>
    </w:p>
    <w:p w14:paraId="1D65EA2C" w14:textId="77777777" w:rsidR="00FA3F98" w:rsidRPr="00C60492" w:rsidRDefault="00FA3F98" w:rsidP="00FA3F98">
      <w:pPr>
        <w:keepNext/>
        <w:numPr>
          <w:ilvl w:val="0"/>
          <w:numId w:val="49"/>
        </w:numPr>
        <w:tabs>
          <w:tab w:val="left" w:pos="601"/>
        </w:tabs>
        <w:spacing w:before="180" w:after="60" w:line="264" w:lineRule="auto"/>
        <w:rPr>
          <w:b/>
          <w:bCs/>
          <w:sz w:val="24"/>
        </w:rPr>
      </w:pPr>
      <w:r w:rsidRPr="00C13D04">
        <w:rPr>
          <w:b/>
          <w:bCs/>
          <w:sz w:val="24"/>
        </w:rPr>
        <w:t>Supply through a Reseller</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A3F98">
        <w:t xml:space="preserve">Clause 4.8 of </w:t>
      </w:r>
      <w:r w:rsidR="00BF3C2E">
        <w:t>SOA Module</w:t>
      </w:r>
      <w:r w:rsidRPr="00FA3F98">
        <w:t xml:space="preserve"> </w:t>
      </w:r>
      <w:r w:rsidRPr="00E12586">
        <w:t>1</w:t>
      </w:r>
    </w:p>
    <w:p w14:paraId="69D56E80" w14:textId="77777777" w:rsidR="003A0998" w:rsidRDefault="003A0998" w:rsidP="003A0998">
      <w:pPr>
        <w:pStyle w:val="Tabletext0"/>
        <w:spacing w:before="180" w:after="60"/>
      </w:pPr>
      <w:r w:rsidRPr="00D41589">
        <w:rPr>
          <w:highlight w:val="yellow"/>
        </w:rPr>
        <w:t>&lt;&lt;This item only applies where the Hardware</w:t>
      </w:r>
      <w:r>
        <w:rPr>
          <w:highlight w:val="yellow"/>
        </w:rPr>
        <w:t xml:space="preserve"> Maintenance Services are</w:t>
      </w:r>
      <w:r w:rsidRPr="00D41589">
        <w:rPr>
          <w:highlight w:val="yellow"/>
        </w:rPr>
        <w:t xml:space="preserve"> being supplied by the Supplier in the capacity as a Reseller (i.e. where the Supplier is not the </w:t>
      </w:r>
      <w:proofErr w:type="gramStart"/>
      <w:r w:rsidR="00E60EDF">
        <w:rPr>
          <w:highlight w:val="yellow"/>
        </w:rPr>
        <w:t>Third Party</w:t>
      </w:r>
      <w:proofErr w:type="gramEnd"/>
      <w:r w:rsidR="00E60EDF">
        <w:rPr>
          <w:highlight w:val="yellow"/>
        </w:rPr>
        <w:t xml:space="preserve"> </w:t>
      </w:r>
      <w:r w:rsidR="00925418">
        <w:rPr>
          <w:rFonts w:cs="Arial"/>
          <w:highlight w:val="yellow"/>
        </w:rPr>
        <w:t>Provider</w:t>
      </w:r>
      <w:r>
        <w:rPr>
          <w:highlight w:val="yellow"/>
        </w:rPr>
        <w:t>)</w:t>
      </w:r>
      <w:r w:rsidRPr="00D41589">
        <w:rPr>
          <w:highlight w:val="yellow"/>
        </w:rPr>
        <w:t>.&gt;&gt;</w:t>
      </w:r>
    </w:p>
    <w:p w14:paraId="3BFD2082" w14:textId="77777777" w:rsidR="003A0998" w:rsidRPr="00864773" w:rsidRDefault="003A0998" w:rsidP="008F31D6">
      <w:pPr>
        <w:spacing w:before="120"/>
        <w:rPr>
          <w:b/>
          <w:szCs w:val="24"/>
          <w:lang w:val="en-AU" w:eastAsia="en-US"/>
        </w:rPr>
      </w:pPr>
      <w:r w:rsidRPr="00864773">
        <w:rPr>
          <w:b/>
          <w:szCs w:val="24"/>
          <w:lang w:val="en-AU" w:eastAsia="en-US"/>
        </w:rPr>
        <w:t>Specify whether the Hardware Maintenance Services are being supplied by the Supplier in the capacity as a Reseller</w:t>
      </w:r>
    </w:p>
    <w:p w14:paraId="78D4E64D" w14:textId="77777777" w:rsidR="003A0998" w:rsidRDefault="003A0998" w:rsidP="00052C2D">
      <w:pPr>
        <w:pStyle w:val="Tabletext0"/>
        <w:tabs>
          <w:tab w:val="left" w:pos="851"/>
        </w:tabs>
        <w:spacing w:before="180" w:after="60"/>
        <w:ind w:right="1"/>
      </w:pPr>
      <w:r w:rsidRPr="005A4A0E">
        <w:fldChar w:fldCharType="begin">
          <w:ffData>
            <w:name w:val="Check8"/>
            <w:enabled/>
            <w:calcOnExit w:val="0"/>
            <w:checkBox>
              <w:size w:val="24"/>
              <w:default w:val="0"/>
            </w:checkBox>
          </w:ffData>
        </w:fldChar>
      </w:r>
      <w:r w:rsidRPr="005A4A0E">
        <w:instrText xml:space="preserve"> FORMCHECKBOX </w:instrText>
      </w:r>
      <w:r w:rsidR="00A55008">
        <w:fldChar w:fldCharType="separate"/>
      </w:r>
      <w:r w:rsidRPr="005A4A0E">
        <w:rPr>
          <w:lang w:val="en-US"/>
        </w:rPr>
        <w:fldChar w:fldCharType="end"/>
      </w:r>
      <w:r w:rsidRPr="005A4A0E">
        <w:tab/>
      </w:r>
      <w:r>
        <w:t>Yes</w:t>
      </w:r>
    </w:p>
    <w:p w14:paraId="1A941854" w14:textId="77777777" w:rsidR="003A0998" w:rsidRPr="00D565EF" w:rsidRDefault="003A0998" w:rsidP="00E72934">
      <w:pPr>
        <w:pStyle w:val="Tabletext0"/>
        <w:tabs>
          <w:tab w:val="left" w:pos="851"/>
        </w:tabs>
        <w:spacing w:before="180" w:after="60"/>
        <w:ind w:left="851" w:right="1"/>
      </w:pPr>
      <w:r w:rsidRPr="00D565EF">
        <w:rPr>
          <w:lang w:val="en-US" w:eastAsia="en-AU"/>
        </w:rPr>
        <w:t xml:space="preserve">If yes, insert name of the </w:t>
      </w:r>
      <w:proofErr w:type="gramStart"/>
      <w:r w:rsidR="00E60EDF">
        <w:rPr>
          <w:lang w:val="en-US" w:eastAsia="en-AU"/>
        </w:rPr>
        <w:t>Third Party</w:t>
      </w:r>
      <w:proofErr w:type="gramEnd"/>
      <w:r w:rsidR="00E60EDF">
        <w:rPr>
          <w:lang w:val="en-US" w:eastAsia="en-AU"/>
        </w:rPr>
        <w:t xml:space="preserve"> </w:t>
      </w:r>
      <w:r w:rsidR="00CE3D2B" w:rsidRPr="00D565EF">
        <w:rPr>
          <w:lang w:val="en-US" w:eastAsia="en-AU"/>
        </w:rPr>
        <w:t>Provider</w:t>
      </w:r>
      <w:r w:rsidRPr="00D565EF">
        <w:rPr>
          <w:lang w:val="en-US" w:eastAsia="en-AU"/>
        </w:rPr>
        <w:t>:</w:t>
      </w:r>
      <w:r w:rsidRPr="00D565EF">
        <w:t xml:space="preserve">  </w:t>
      </w:r>
      <w:r w:rsidRPr="00D565EF">
        <w:rPr>
          <w:highlight w:val="yellow"/>
        </w:rPr>
        <w:t>&lt;&lt;insert&gt;&gt;</w:t>
      </w:r>
    </w:p>
    <w:p w14:paraId="3E7607D6" w14:textId="77777777" w:rsidR="003A0998" w:rsidRPr="00E72076" w:rsidRDefault="003A0998" w:rsidP="00052C2D">
      <w:pPr>
        <w:pStyle w:val="Tabletext0"/>
        <w:tabs>
          <w:tab w:val="left" w:pos="851"/>
        </w:tabs>
        <w:spacing w:before="180" w:after="60"/>
        <w:ind w:right="1"/>
        <w:rPr>
          <w:lang w:val="en-US"/>
        </w:rPr>
      </w:pPr>
      <w:r w:rsidRPr="005A4A0E">
        <w:rPr>
          <w:lang w:val="en-US"/>
        </w:rPr>
        <w:fldChar w:fldCharType="begin">
          <w:ffData>
            <w:name w:val="Check8"/>
            <w:enabled/>
            <w:calcOnExit w:val="0"/>
            <w:checkBox>
              <w:size w:val="24"/>
              <w:default w:val="0"/>
            </w:checkBox>
          </w:ffData>
        </w:fldChar>
      </w:r>
      <w:r w:rsidRPr="00E72076">
        <w:rPr>
          <w:lang w:val="en-US"/>
        </w:rPr>
        <w:instrText xml:space="preserve"> FORMCHECKBOX </w:instrText>
      </w:r>
      <w:r w:rsidR="00A55008">
        <w:rPr>
          <w:lang w:val="en-US"/>
        </w:rPr>
      </w:r>
      <w:r w:rsidR="00A55008">
        <w:rPr>
          <w:lang w:val="en-US"/>
        </w:rPr>
        <w:fldChar w:fldCharType="separate"/>
      </w:r>
      <w:r w:rsidRPr="005A4A0E">
        <w:rPr>
          <w:lang w:val="en-US"/>
        </w:rPr>
        <w:fldChar w:fldCharType="end"/>
      </w:r>
      <w:r w:rsidRPr="00E72076">
        <w:rPr>
          <w:lang w:val="en-US"/>
        </w:rPr>
        <w:tab/>
        <w:t>No</w:t>
      </w:r>
    </w:p>
    <w:p w14:paraId="511774DB" w14:textId="77777777" w:rsidR="003A0998" w:rsidRPr="00864773" w:rsidRDefault="003A0998" w:rsidP="008F31D6">
      <w:pPr>
        <w:spacing w:before="120"/>
        <w:rPr>
          <w:b/>
          <w:szCs w:val="24"/>
          <w:lang w:val="en-AU" w:eastAsia="en-US"/>
        </w:rPr>
      </w:pPr>
      <w:r w:rsidRPr="00864773">
        <w:rPr>
          <w:b/>
          <w:szCs w:val="24"/>
          <w:lang w:val="en-AU" w:eastAsia="en-US"/>
        </w:rPr>
        <w:t>If yes, specify which of the following applies:</w:t>
      </w:r>
    </w:p>
    <w:p w14:paraId="0BEAE6C7" w14:textId="77777777" w:rsidR="003A0998" w:rsidRDefault="003A0998" w:rsidP="00052C2D">
      <w:pPr>
        <w:pStyle w:val="Tabletext0"/>
        <w:tabs>
          <w:tab w:val="left" w:pos="851"/>
        </w:tabs>
        <w:spacing w:before="180" w:after="60"/>
        <w:ind w:left="851" w:hanging="851"/>
      </w:pPr>
      <w:r w:rsidRPr="005A4A0E">
        <w:fldChar w:fldCharType="begin">
          <w:ffData>
            <w:name w:val="Check8"/>
            <w:enabled/>
            <w:calcOnExit w:val="0"/>
            <w:checkBox>
              <w:size w:val="24"/>
              <w:default w:val="0"/>
            </w:checkBox>
          </w:ffData>
        </w:fldChar>
      </w:r>
      <w:r w:rsidRPr="005A4A0E">
        <w:instrText xml:space="preserve"> FORMCHECKBOX </w:instrText>
      </w:r>
      <w:r w:rsidR="00A55008">
        <w:fldChar w:fldCharType="separate"/>
      </w:r>
      <w:r w:rsidRPr="005A4A0E">
        <w:rPr>
          <w:lang w:val="en-US"/>
        </w:rPr>
        <w:fldChar w:fldCharType="end"/>
      </w:r>
      <w:r w:rsidRPr="005A4A0E">
        <w:tab/>
      </w:r>
      <w:r>
        <w:t xml:space="preserve">Reseller to supply the Hardware Maintenance Services from the </w:t>
      </w:r>
      <w:proofErr w:type="gramStart"/>
      <w:r w:rsidR="00E60EDF">
        <w:t>Third Party</w:t>
      </w:r>
      <w:proofErr w:type="gramEnd"/>
      <w:r w:rsidR="00E60EDF">
        <w:t xml:space="preserve"> </w:t>
      </w:r>
      <w:r w:rsidR="00CE3D2B">
        <w:t>Provider</w:t>
      </w:r>
      <w:r>
        <w:t xml:space="preserve"> to the Customer in accordance with the Contract (except in relation to the Hardware Maintenance Service warranty provisions set out in </w:t>
      </w:r>
      <w:r w:rsidR="00BF3C2E">
        <w:t>SOA Module</w:t>
      </w:r>
      <w:r>
        <w:t xml:space="preserve"> 1) in accordance with </w:t>
      </w:r>
      <w:r w:rsidRPr="006B53B3">
        <w:t xml:space="preserve">clause </w:t>
      </w:r>
      <w:r w:rsidR="004027EA">
        <w:t>4.8(b)</w:t>
      </w:r>
      <w:r w:rsidRPr="006B53B3">
        <w:t xml:space="preserve"> of </w:t>
      </w:r>
      <w:r w:rsidR="00BF3C2E">
        <w:t>SOA Module</w:t>
      </w:r>
      <w:r w:rsidRPr="006B53B3">
        <w:t xml:space="preserve"> 1.</w:t>
      </w:r>
    </w:p>
    <w:p w14:paraId="4DA42560" w14:textId="77777777" w:rsidR="003A0998" w:rsidRDefault="003A0998" w:rsidP="00052C2D">
      <w:pPr>
        <w:tabs>
          <w:tab w:val="left" w:pos="851"/>
        </w:tabs>
        <w:spacing w:before="180" w:after="60" w:line="264" w:lineRule="auto"/>
        <w:ind w:left="851"/>
      </w:pPr>
      <w:r w:rsidRPr="00ED575B">
        <w:rPr>
          <w:highlight w:val="yellow"/>
        </w:rPr>
        <w:t xml:space="preserve">&lt;&lt;If </w:t>
      </w:r>
      <w:proofErr w:type="gramStart"/>
      <w:r w:rsidRPr="00CE3D2B">
        <w:rPr>
          <w:highlight w:val="yellow"/>
        </w:rPr>
        <w:t>check-box</w:t>
      </w:r>
      <w:proofErr w:type="gramEnd"/>
      <w:r w:rsidRPr="00CE3D2B">
        <w:rPr>
          <w:highlight w:val="yellow"/>
        </w:rPr>
        <w:t xml:space="preserve"> ticked, clause </w:t>
      </w:r>
      <w:r w:rsidR="004027EA">
        <w:rPr>
          <w:highlight w:val="yellow"/>
        </w:rPr>
        <w:t>4.8(b)</w:t>
      </w:r>
      <w:r w:rsidRPr="00CE3D2B">
        <w:rPr>
          <w:highlight w:val="yellow"/>
        </w:rPr>
        <w:t xml:space="preserve"> of </w:t>
      </w:r>
      <w:r w:rsidR="00BF3C2E">
        <w:rPr>
          <w:highlight w:val="yellow"/>
        </w:rPr>
        <w:t>SOA Module</w:t>
      </w:r>
      <w:r w:rsidRPr="00CE3D2B">
        <w:rPr>
          <w:highlight w:val="yellow"/>
        </w:rPr>
        <w:t xml:space="preserve"> 1 applies. The Supplier to provide the terms of the </w:t>
      </w:r>
      <w:proofErr w:type="gramStart"/>
      <w:r w:rsidR="00E60EDF">
        <w:rPr>
          <w:highlight w:val="yellow"/>
        </w:rPr>
        <w:t>Third Party</w:t>
      </w:r>
      <w:proofErr w:type="gramEnd"/>
      <w:r w:rsidR="00E60EDF">
        <w:rPr>
          <w:highlight w:val="yellow"/>
        </w:rPr>
        <w:t xml:space="preserve"> </w:t>
      </w:r>
      <w:r w:rsidR="00CE3D2B">
        <w:rPr>
          <w:highlight w:val="yellow"/>
        </w:rPr>
        <w:t>Provider’s</w:t>
      </w:r>
      <w:r w:rsidR="00CE3D2B" w:rsidRPr="00CE3D2B">
        <w:rPr>
          <w:highlight w:val="yellow"/>
        </w:rPr>
        <w:t xml:space="preserve"> </w:t>
      </w:r>
      <w:r w:rsidRPr="00CE3D2B">
        <w:rPr>
          <w:highlight w:val="yellow"/>
        </w:rPr>
        <w:t xml:space="preserve">warranties which apply to the </w:t>
      </w:r>
      <w:r w:rsidR="007B77F6" w:rsidRPr="00CE3D2B">
        <w:rPr>
          <w:highlight w:val="yellow"/>
        </w:rPr>
        <w:t xml:space="preserve">Supported </w:t>
      </w:r>
      <w:r w:rsidRPr="00CE3D2B">
        <w:rPr>
          <w:highlight w:val="yellow"/>
        </w:rPr>
        <w:t>Hardware under clause</w:t>
      </w:r>
      <w:r w:rsidR="00CE3D2B">
        <w:rPr>
          <w:highlight w:val="yellow"/>
        </w:rPr>
        <w:t xml:space="preserve"> </w:t>
      </w:r>
      <w:r w:rsidR="004027EA">
        <w:rPr>
          <w:highlight w:val="yellow"/>
        </w:rPr>
        <w:t>4.8(b)(ii)(B)</w:t>
      </w:r>
      <w:r w:rsidR="008D7A19" w:rsidRPr="00CE3D2B">
        <w:rPr>
          <w:highlight w:val="yellow"/>
        </w:rPr>
        <w:t>.</w:t>
      </w:r>
      <w:r w:rsidRPr="00CE3D2B">
        <w:rPr>
          <w:highlight w:val="yellow"/>
        </w:rPr>
        <w:t>&gt;&gt;</w:t>
      </w:r>
    </w:p>
    <w:p w14:paraId="2D3ABFD9" w14:textId="77777777" w:rsidR="0053154F" w:rsidRDefault="0053154F" w:rsidP="00052C2D">
      <w:pPr>
        <w:pStyle w:val="Tabletext0"/>
        <w:tabs>
          <w:tab w:val="left" w:pos="851"/>
        </w:tabs>
        <w:spacing w:before="180" w:after="60"/>
        <w:ind w:left="851" w:hanging="851"/>
      </w:pPr>
      <w:r w:rsidRPr="005A4A0E">
        <w:fldChar w:fldCharType="begin">
          <w:ffData>
            <w:name w:val="Check8"/>
            <w:enabled/>
            <w:calcOnExit w:val="0"/>
            <w:checkBox>
              <w:size w:val="24"/>
              <w:default w:val="0"/>
            </w:checkBox>
          </w:ffData>
        </w:fldChar>
      </w:r>
      <w:r w:rsidRPr="005A4A0E">
        <w:instrText xml:space="preserve"> FORMCHECKBOX </w:instrText>
      </w:r>
      <w:r w:rsidR="00A55008">
        <w:fldChar w:fldCharType="separate"/>
      </w:r>
      <w:r w:rsidRPr="005A4A0E">
        <w:rPr>
          <w:lang w:val="en-US"/>
        </w:rPr>
        <w:fldChar w:fldCharType="end"/>
      </w:r>
      <w:r w:rsidRPr="005A4A0E">
        <w:tab/>
      </w:r>
      <w:r>
        <w:t xml:space="preserve">Reseller to facilitate the supply of the Hardware Maintenance Services from the </w:t>
      </w:r>
      <w:proofErr w:type="gramStart"/>
      <w:r w:rsidR="00E60EDF">
        <w:t>Third Party</w:t>
      </w:r>
      <w:proofErr w:type="gramEnd"/>
      <w:r w:rsidR="00E60EDF">
        <w:t xml:space="preserve"> </w:t>
      </w:r>
      <w:r w:rsidR="00CE3D2B">
        <w:t>Provider</w:t>
      </w:r>
      <w:r>
        <w:t xml:space="preserve"> to the Customer in accordance with clause </w:t>
      </w:r>
      <w:r w:rsidR="004027EA">
        <w:t>4.8(c)</w:t>
      </w:r>
      <w:r>
        <w:t xml:space="preserve"> of </w:t>
      </w:r>
      <w:r w:rsidR="00BF3C2E">
        <w:t>SOA Module</w:t>
      </w:r>
      <w:r>
        <w:t xml:space="preserve"> 1.</w:t>
      </w:r>
    </w:p>
    <w:p w14:paraId="41DEB7DB" w14:textId="77777777" w:rsidR="0053154F" w:rsidRPr="00ED575B" w:rsidRDefault="0053154F" w:rsidP="00052C2D">
      <w:pPr>
        <w:tabs>
          <w:tab w:val="left" w:pos="851"/>
        </w:tabs>
        <w:spacing w:before="180" w:after="60" w:line="264" w:lineRule="auto"/>
        <w:ind w:left="851"/>
      </w:pPr>
      <w:r w:rsidRPr="00ED575B">
        <w:rPr>
          <w:highlight w:val="yellow"/>
        </w:rPr>
        <w:t xml:space="preserve">&lt;&lt;If </w:t>
      </w:r>
      <w:proofErr w:type="gramStart"/>
      <w:r w:rsidRPr="00ED575B">
        <w:rPr>
          <w:highlight w:val="yellow"/>
        </w:rPr>
        <w:t>check-box</w:t>
      </w:r>
      <w:proofErr w:type="gramEnd"/>
      <w:r w:rsidRPr="00ED575B">
        <w:rPr>
          <w:highlight w:val="yellow"/>
        </w:rPr>
        <w:t xml:space="preserve"> ticked, clause </w:t>
      </w:r>
      <w:r w:rsidR="004027EA">
        <w:rPr>
          <w:highlight w:val="yellow"/>
        </w:rPr>
        <w:t>4.8(c)</w:t>
      </w:r>
      <w:r w:rsidRPr="00ED575B">
        <w:rPr>
          <w:highlight w:val="yellow"/>
        </w:rPr>
        <w:t xml:space="preserve"> of </w:t>
      </w:r>
      <w:r w:rsidR="00BF3C2E">
        <w:rPr>
          <w:highlight w:val="yellow"/>
        </w:rPr>
        <w:t>SOA Module</w:t>
      </w:r>
      <w:r w:rsidRPr="00ED575B">
        <w:rPr>
          <w:highlight w:val="yellow"/>
        </w:rPr>
        <w:t xml:space="preserve"> 1 applies.  The Supplier to provide the terms of the contract which apply to the supply of the Hardware Maintenance Services to the Customer by the </w:t>
      </w:r>
      <w:proofErr w:type="gramStart"/>
      <w:r w:rsidR="00E60EDF">
        <w:rPr>
          <w:highlight w:val="yellow"/>
        </w:rPr>
        <w:t>Third Party</w:t>
      </w:r>
      <w:proofErr w:type="gramEnd"/>
      <w:r w:rsidR="00E60EDF">
        <w:rPr>
          <w:highlight w:val="yellow"/>
        </w:rPr>
        <w:t xml:space="preserve"> </w:t>
      </w:r>
      <w:r w:rsidR="00CE3D2B">
        <w:rPr>
          <w:highlight w:val="yellow"/>
        </w:rPr>
        <w:t>Provider</w:t>
      </w:r>
      <w:r w:rsidRPr="00ED575B">
        <w:rPr>
          <w:highlight w:val="yellow"/>
        </w:rPr>
        <w:t xml:space="preserve"> to be att</w:t>
      </w:r>
      <w:r>
        <w:rPr>
          <w:highlight w:val="yellow"/>
        </w:rPr>
        <w:t xml:space="preserve">ached to the </w:t>
      </w:r>
      <w:r w:rsidR="00BF3C2E">
        <w:rPr>
          <w:highlight w:val="yellow"/>
        </w:rPr>
        <w:t>SOA Module Order Form</w:t>
      </w:r>
      <w:r>
        <w:rPr>
          <w:highlight w:val="yellow"/>
        </w:rPr>
        <w:t xml:space="preserve"> or available for the Customer to accept online.</w:t>
      </w:r>
      <w:r w:rsidRPr="00ED575B">
        <w:rPr>
          <w:highlight w:val="yellow"/>
        </w:rPr>
        <w:t>&gt;&gt;</w:t>
      </w:r>
    </w:p>
    <w:p w14:paraId="1840261A" w14:textId="77777777" w:rsidR="003A0998" w:rsidRPr="00864773" w:rsidRDefault="003A0998" w:rsidP="008F31D6">
      <w:pPr>
        <w:spacing w:before="120"/>
        <w:rPr>
          <w:b/>
          <w:szCs w:val="24"/>
          <w:lang w:val="en-AU" w:eastAsia="en-US"/>
        </w:rPr>
      </w:pPr>
      <w:r w:rsidRPr="00864773">
        <w:rPr>
          <w:b/>
          <w:szCs w:val="24"/>
          <w:lang w:val="en-AU" w:eastAsia="en-US"/>
        </w:rPr>
        <w:t>Specify the assistance to be provided by the Supplier in coordinating warranty claims:</w:t>
      </w:r>
    </w:p>
    <w:p w14:paraId="7002693E" w14:textId="77777777" w:rsidR="003A0998" w:rsidRDefault="003A0998" w:rsidP="002D36ED">
      <w:pPr>
        <w:spacing w:before="180" w:after="60" w:line="264" w:lineRule="auto"/>
      </w:pPr>
      <w:r w:rsidRPr="00ED575B">
        <w:rPr>
          <w:highlight w:val="yellow"/>
        </w:rPr>
        <w:t>&lt;&lt;</w:t>
      </w:r>
      <w:r w:rsidRPr="00B06297">
        <w:rPr>
          <w:highlight w:val="yellow"/>
        </w:rPr>
        <w:t xml:space="preserve">Clause </w:t>
      </w:r>
      <w:r w:rsidR="004027EA">
        <w:rPr>
          <w:highlight w:val="yellow"/>
        </w:rPr>
        <w:t>4.8(b)</w:t>
      </w:r>
      <w:r w:rsidR="00B06297" w:rsidRPr="00B06297">
        <w:rPr>
          <w:highlight w:val="yellow"/>
        </w:rPr>
        <w:t xml:space="preserve"> and </w:t>
      </w:r>
      <w:r w:rsidR="004027EA">
        <w:rPr>
          <w:highlight w:val="yellow"/>
        </w:rPr>
        <w:t>4.8(c)</w:t>
      </w:r>
      <w:r w:rsidRPr="00B06297">
        <w:rPr>
          <w:highlight w:val="yellow"/>
        </w:rPr>
        <w:t xml:space="preserve"> provide that where the Hardware Maintenance Services are being supplied by the Supplier in the capacity as a Reseller the </w:t>
      </w:r>
      <w:r w:rsidRPr="00B06297">
        <w:rPr>
          <w:rFonts w:cs="Arial"/>
          <w:highlight w:val="yellow"/>
          <w:lang w:val="en-AU"/>
        </w:rPr>
        <w:t xml:space="preserve">Supplier </w:t>
      </w:r>
      <w:r w:rsidRPr="00ED575B">
        <w:rPr>
          <w:rFonts w:cs="Arial"/>
          <w:highlight w:val="yellow"/>
          <w:lang w:val="en-AU"/>
        </w:rPr>
        <w:t xml:space="preserve">will co-ordinate any warranty claim that is reported by the Customer to the Supplier and must use best efforts to ensure that all benefits of the warranty to the Customer are utilised to the benefit of the Customer </w:t>
      </w:r>
      <w:r w:rsidRPr="00ED575B">
        <w:rPr>
          <w:highlight w:val="yellow"/>
        </w:rPr>
        <w:t xml:space="preserve">including by providing such assistance set out in the </w:t>
      </w:r>
      <w:r w:rsidR="00BF3C2E">
        <w:rPr>
          <w:highlight w:val="yellow"/>
        </w:rPr>
        <w:t>SOA Module Order Form</w:t>
      </w:r>
      <w:r w:rsidRPr="00ED575B">
        <w:rPr>
          <w:highlight w:val="yellow"/>
        </w:rPr>
        <w:t xml:space="preserve">.  The assistance to be provided by the Supplier in </w:t>
      </w:r>
      <w:proofErr w:type="spellStart"/>
      <w:r w:rsidRPr="00ED575B">
        <w:rPr>
          <w:highlight w:val="yellow"/>
        </w:rPr>
        <w:t>co</w:t>
      </w:r>
      <w:r w:rsidR="00CE17F2">
        <w:rPr>
          <w:highlight w:val="yellow"/>
        </w:rPr>
        <w:t>-</w:t>
      </w:r>
      <w:r w:rsidRPr="00ED575B">
        <w:rPr>
          <w:highlight w:val="yellow"/>
        </w:rPr>
        <w:t>ordinating</w:t>
      </w:r>
      <w:proofErr w:type="spellEnd"/>
      <w:r w:rsidRPr="00ED575B">
        <w:rPr>
          <w:highlight w:val="yellow"/>
        </w:rPr>
        <w:t xml:space="preserve"> warranty claims with the </w:t>
      </w:r>
      <w:proofErr w:type="gramStart"/>
      <w:r w:rsidR="00E60EDF">
        <w:rPr>
          <w:highlight w:val="yellow"/>
        </w:rPr>
        <w:t>Third Party</w:t>
      </w:r>
      <w:proofErr w:type="gramEnd"/>
      <w:r w:rsidR="00E60EDF">
        <w:rPr>
          <w:highlight w:val="yellow"/>
        </w:rPr>
        <w:t xml:space="preserve"> </w:t>
      </w:r>
      <w:r w:rsidR="00CE3D2B">
        <w:rPr>
          <w:highlight w:val="yellow"/>
        </w:rPr>
        <w:t>Provider</w:t>
      </w:r>
      <w:r w:rsidR="008D7A19">
        <w:rPr>
          <w:highlight w:val="yellow"/>
        </w:rPr>
        <w:t xml:space="preserve"> to be set out in detail below</w:t>
      </w:r>
      <w:r w:rsidR="00AD5C1A">
        <w:rPr>
          <w:highlight w:val="yellow"/>
        </w:rPr>
        <w:t>.</w:t>
      </w:r>
      <w:r w:rsidR="008D7A19">
        <w:rPr>
          <w:highlight w:val="yellow"/>
        </w:rPr>
        <w:t>&gt;</w:t>
      </w:r>
      <w:r w:rsidRPr="00ED575B">
        <w:rPr>
          <w:highlight w:val="yellow"/>
        </w:rPr>
        <w:t>&gt;</w:t>
      </w:r>
    </w:p>
    <w:p w14:paraId="278C5966" w14:textId="77777777" w:rsidR="00C5344D" w:rsidRPr="00ED575B" w:rsidRDefault="00C5344D" w:rsidP="002D36ED">
      <w:pPr>
        <w:spacing w:before="180" w:after="60" w:line="264" w:lineRule="auto"/>
      </w:pPr>
    </w:p>
    <w:p w14:paraId="4E4E6ADB" w14:textId="77777777" w:rsidR="00FA3F98" w:rsidRPr="00C60492" w:rsidRDefault="00FA3F98" w:rsidP="00FA3F98">
      <w:pPr>
        <w:keepNext/>
        <w:numPr>
          <w:ilvl w:val="0"/>
          <w:numId w:val="49"/>
        </w:numPr>
        <w:tabs>
          <w:tab w:val="left" w:pos="601"/>
        </w:tabs>
        <w:spacing w:before="180" w:after="60" w:line="264" w:lineRule="auto"/>
        <w:rPr>
          <w:b/>
          <w:bCs/>
          <w:sz w:val="24"/>
        </w:rPr>
      </w:pPr>
      <w:r w:rsidRPr="00C13D04">
        <w:rPr>
          <w:b/>
          <w:bCs/>
          <w:sz w:val="24"/>
        </w:rPr>
        <w:t>Service Levels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A3F98">
        <w:t xml:space="preserve">Clause 4.11 of </w:t>
      </w:r>
      <w:r w:rsidR="00BF3C2E">
        <w:t>SOA Module</w:t>
      </w:r>
      <w:r w:rsidRPr="00FA3F98">
        <w:t xml:space="preserve"> </w:t>
      </w:r>
      <w:r w:rsidRPr="00E12586">
        <w:t>1</w:t>
      </w:r>
    </w:p>
    <w:p w14:paraId="3166345E" w14:textId="77777777" w:rsidR="003D216E" w:rsidRPr="00FE32B0" w:rsidRDefault="003D216E" w:rsidP="002D36ED">
      <w:pPr>
        <w:pStyle w:val="Tabletext0"/>
        <w:spacing w:before="180" w:after="60"/>
        <w:ind w:right="1"/>
        <w:rPr>
          <w:highlight w:val="yellow"/>
        </w:rPr>
      </w:pPr>
      <w:r w:rsidRPr="003D216E">
        <w:rPr>
          <w:highlight w:val="yellow"/>
        </w:rPr>
        <w:t>&lt;&lt;Specify whether the Service Levels applicable to the Hardware Maintenance Services are set out in Schedule 8</w:t>
      </w:r>
      <w:r w:rsidR="00B1156C">
        <w:rPr>
          <w:highlight w:val="yellow"/>
        </w:rPr>
        <w:t xml:space="preserve"> – Service Levels</w:t>
      </w:r>
      <w:r w:rsidRPr="003D216E">
        <w:rPr>
          <w:highlight w:val="yellow"/>
        </w:rPr>
        <w:t xml:space="preserve"> or another separate document which is annexed to the Contract&gt;&gt;</w:t>
      </w:r>
    </w:p>
    <w:p w14:paraId="38F3C7B3" w14:textId="77777777" w:rsidR="00E54619" w:rsidRDefault="00E54619" w:rsidP="002D36ED">
      <w:pPr>
        <w:spacing w:before="180" w:after="60" w:line="264" w:lineRule="auto"/>
        <w:ind w:right="1"/>
      </w:pPr>
      <w:r w:rsidRPr="00A13F2F">
        <w:t>The Service Levels are set out in:</w:t>
      </w:r>
      <w:r>
        <w:t xml:space="preserve"> </w:t>
      </w:r>
    </w:p>
    <w:p w14:paraId="7B40F7CA" w14:textId="77777777" w:rsidR="00E54619" w:rsidRPr="00670A5C" w:rsidRDefault="00E54619" w:rsidP="00052C2D">
      <w:pPr>
        <w:spacing w:before="180" w:after="60" w:line="264" w:lineRule="auto"/>
        <w:ind w:left="851" w:right="1" w:hanging="851"/>
      </w:pPr>
      <w:r w:rsidRPr="00670A5C">
        <w:lastRenderedPageBreak/>
        <w:fldChar w:fldCharType="begin">
          <w:ffData>
            <w:name w:val="Check8"/>
            <w:enabled/>
            <w:calcOnExit w:val="0"/>
            <w:checkBox>
              <w:size w:val="24"/>
              <w:default w:val="0"/>
            </w:checkBox>
          </w:ffData>
        </w:fldChar>
      </w:r>
      <w:r w:rsidRPr="00670A5C">
        <w:instrText xml:space="preserve"> FORMCHECKBOX </w:instrText>
      </w:r>
      <w:r w:rsidR="00A55008">
        <w:fldChar w:fldCharType="separate"/>
      </w:r>
      <w:r w:rsidRPr="00670A5C">
        <w:fldChar w:fldCharType="end"/>
      </w:r>
      <w:r w:rsidRPr="00670A5C">
        <w:tab/>
      </w:r>
      <w:r>
        <w:t xml:space="preserve">Schedule 8 – Service Levels </w:t>
      </w:r>
    </w:p>
    <w:p w14:paraId="066EF174" w14:textId="77777777" w:rsidR="00E54619" w:rsidRDefault="00E54619" w:rsidP="00052C2D">
      <w:pPr>
        <w:spacing w:before="180" w:after="60" w:line="264" w:lineRule="auto"/>
        <w:ind w:left="851" w:right="1" w:hanging="851"/>
      </w:pPr>
      <w:r w:rsidRPr="00670A5C">
        <w:fldChar w:fldCharType="begin">
          <w:ffData>
            <w:name w:val="Check8"/>
            <w:enabled/>
            <w:calcOnExit w:val="0"/>
            <w:checkBox>
              <w:size w:val="24"/>
              <w:default w:val="0"/>
            </w:checkBox>
          </w:ffData>
        </w:fldChar>
      </w:r>
      <w:r w:rsidRPr="00670A5C">
        <w:instrText xml:space="preserve"> FORMCHECKBOX </w:instrText>
      </w:r>
      <w:r w:rsidR="00A55008">
        <w:fldChar w:fldCharType="separate"/>
      </w:r>
      <w:r w:rsidRPr="00670A5C">
        <w:fldChar w:fldCharType="end"/>
      </w:r>
      <w:r w:rsidRPr="00670A5C">
        <w:tab/>
      </w:r>
      <w:r w:rsidRPr="00A13F2F">
        <w:rPr>
          <w:highlight w:val="yellow"/>
        </w:rPr>
        <w:t>&lt;&lt;</w:t>
      </w:r>
      <w:r w:rsidR="00AD5C1A">
        <w:rPr>
          <w:highlight w:val="yellow"/>
        </w:rPr>
        <w:t>D</w:t>
      </w:r>
      <w:r w:rsidRPr="00A13F2F">
        <w:rPr>
          <w:highlight w:val="yellow"/>
        </w:rPr>
        <w:t>escribe other Service Levels document</w:t>
      </w:r>
      <w:r w:rsidR="003D216E">
        <w:rPr>
          <w:highlight w:val="yellow"/>
        </w:rPr>
        <w:t xml:space="preserve"> which is annexed to the Contract</w:t>
      </w:r>
      <w:r w:rsidR="00AD5C1A">
        <w:rPr>
          <w:highlight w:val="yellow"/>
        </w:rPr>
        <w:t>.</w:t>
      </w:r>
      <w:r w:rsidRPr="00A13F2F">
        <w:rPr>
          <w:highlight w:val="yellow"/>
        </w:rPr>
        <w:t>&gt;&gt;</w:t>
      </w:r>
    </w:p>
    <w:p w14:paraId="6931A65C" w14:textId="77777777" w:rsidR="00E552F1" w:rsidRDefault="00E552F1" w:rsidP="002D36ED">
      <w:pPr>
        <w:spacing w:before="180" w:after="60" w:line="264" w:lineRule="auto"/>
      </w:pPr>
      <w:r w:rsidRPr="00AD78EE">
        <w:rPr>
          <w:highlight w:val="yellow"/>
        </w:rPr>
        <w:t>&lt;&lt;</w:t>
      </w:r>
      <w:r>
        <w:rPr>
          <w:highlight w:val="yellow"/>
        </w:rPr>
        <w:t>If Schedule 8</w:t>
      </w:r>
      <w:r w:rsidR="00B1156C">
        <w:rPr>
          <w:highlight w:val="yellow"/>
        </w:rPr>
        <w:t xml:space="preserve"> – Service Levels</w:t>
      </w:r>
      <w:r>
        <w:rPr>
          <w:highlight w:val="yellow"/>
        </w:rPr>
        <w:t xml:space="preserve"> is not completed, s</w:t>
      </w:r>
      <w:r w:rsidRPr="00AD78EE">
        <w:rPr>
          <w:highlight w:val="yellow"/>
        </w:rPr>
        <w:t>pecify frequency the Supplier is required to provide a report to the Customer of its performance against the Service Levels (i.e. monthly, quarterly or such other time)</w:t>
      </w:r>
      <w:r w:rsidR="00AD5C1A">
        <w:rPr>
          <w:highlight w:val="yellow"/>
        </w:rPr>
        <w:t>.</w:t>
      </w:r>
      <w:r w:rsidRPr="00AD78EE">
        <w:rPr>
          <w:highlight w:val="yellow"/>
        </w:rPr>
        <w:t>&gt;&gt;</w:t>
      </w:r>
    </w:p>
    <w:p w14:paraId="30C8129B" w14:textId="77777777" w:rsidR="00C5344D" w:rsidRDefault="00C5344D" w:rsidP="002D36ED">
      <w:pPr>
        <w:spacing w:before="180" w:after="60" w:line="264" w:lineRule="auto"/>
      </w:pPr>
    </w:p>
    <w:p w14:paraId="067E8F77" w14:textId="77777777" w:rsidR="00FA3F98" w:rsidRPr="00C60492" w:rsidRDefault="00FA3F98" w:rsidP="00FA3F98">
      <w:pPr>
        <w:keepNext/>
        <w:numPr>
          <w:ilvl w:val="0"/>
          <w:numId w:val="49"/>
        </w:numPr>
        <w:tabs>
          <w:tab w:val="left" w:pos="601"/>
        </w:tabs>
        <w:spacing w:before="180" w:after="60" w:line="264" w:lineRule="auto"/>
        <w:rPr>
          <w:b/>
          <w:bCs/>
          <w:sz w:val="24"/>
        </w:rPr>
      </w:pPr>
      <w:r w:rsidRPr="00C13D04">
        <w:rPr>
          <w:b/>
          <w:bCs/>
          <w:sz w:val="24"/>
        </w:rPr>
        <w:t>Service Credits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A3F98">
        <w:t xml:space="preserve">Clause 4.11 of </w:t>
      </w:r>
      <w:r w:rsidR="00BF3C2E">
        <w:t>SOA Module</w:t>
      </w:r>
      <w:r w:rsidRPr="00FA3F98">
        <w:t xml:space="preserve"> </w:t>
      </w:r>
      <w:r w:rsidRPr="00E12586">
        <w:t>1</w:t>
      </w:r>
    </w:p>
    <w:p w14:paraId="405282D3" w14:textId="77777777" w:rsidR="003D216E" w:rsidRPr="00FE32B0" w:rsidRDefault="003D216E" w:rsidP="002D36ED">
      <w:pPr>
        <w:pStyle w:val="Tabletext0"/>
        <w:spacing w:before="180" w:after="60"/>
        <w:rPr>
          <w:highlight w:val="yellow"/>
        </w:rPr>
      </w:pPr>
      <w:r w:rsidRPr="003D216E">
        <w:rPr>
          <w:highlight w:val="yellow"/>
        </w:rPr>
        <w:t xml:space="preserve">&lt;&lt;Specify whether </w:t>
      </w:r>
      <w:r>
        <w:rPr>
          <w:highlight w:val="yellow"/>
        </w:rPr>
        <w:t xml:space="preserve">Service Credits are applicable in the event the Supplier fails to meet the Service </w:t>
      </w:r>
      <w:r w:rsidR="00925418">
        <w:rPr>
          <w:highlight w:val="yellow"/>
        </w:rPr>
        <w:t>Levels</w:t>
      </w:r>
      <w:r>
        <w:rPr>
          <w:highlight w:val="yellow"/>
        </w:rPr>
        <w:t xml:space="preserve">.  If so, specify whether the </w:t>
      </w:r>
      <w:r w:rsidRPr="003D216E">
        <w:rPr>
          <w:highlight w:val="yellow"/>
        </w:rPr>
        <w:t xml:space="preserve">Service </w:t>
      </w:r>
      <w:r>
        <w:rPr>
          <w:highlight w:val="yellow"/>
        </w:rPr>
        <w:t>Credits</w:t>
      </w:r>
      <w:r w:rsidRPr="003D216E">
        <w:rPr>
          <w:highlight w:val="yellow"/>
        </w:rPr>
        <w:t xml:space="preserve"> applicable to the Hardware Maintenance Services are set out in Schedule 8</w:t>
      </w:r>
      <w:r w:rsidR="00B1156C">
        <w:rPr>
          <w:highlight w:val="yellow"/>
        </w:rPr>
        <w:t xml:space="preserve"> – Service Levels</w:t>
      </w:r>
      <w:r w:rsidRPr="003D216E">
        <w:rPr>
          <w:highlight w:val="yellow"/>
        </w:rPr>
        <w:t xml:space="preserve"> or another separate document which is annexed to the Contract</w:t>
      </w:r>
      <w:r w:rsidR="00AD5C1A">
        <w:rPr>
          <w:highlight w:val="yellow"/>
        </w:rPr>
        <w:t>.</w:t>
      </w:r>
      <w:r w:rsidRPr="003D216E">
        <w:rPr>
          <w:highlight w:val="yellow"/>
        </w:rPr>
        <w:t>&gt;&gt;</w:t>
      </w:r>
    </w:p>
    <w:p w14:paraId="3871B424" w14:textId="77777777" w:rsidR="003D216E" w:rsidRPr="00106564" w:rsidRDefault="003D216E" w:rsidP="002D36ED">
      <w:pPr>
        <w:pStyle w:val="Tabletext0"/>
        <w:spacing w:before="180" w:after="60"/>
      </w:pPr>
      <w:r w:rsidRPr="00106564">
        <w:t xml:space="preserve">The Services Credits are set out in: </w:t>
      </w:r>
    </w:p>
    <w:p w14:paraId="7D189A99" w14:textId="77777777" w:rsidR="003D216E" w:rsidRPr="00670A5C" w:rsidRDefault="003D216E" w:rsidP="00052C2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A55008">
        <w:fldChar w:fldCharType="separate"/>
      </w:r>
      <w:r w:rsidRPr="00670A5C">
        <w:fldChar w:fldCharType="end"/>
      </w:r>
      <w:r w:rsidRPr="00670A5C">
        <w:tab/>
      </w:r>
      <w:r>
        <w:t>Schedule 8 – Service Levels</w:t>
      </w:r>
    </w:p>
    <w:p w14:paraId="33EFD166" w14:textId="77777777" w:rsidR="003D216E" w:rsidRDefault="003D216E" w:rsidP="00052C2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A55008">
        <w:fldChar w:fldCharType="separate"/>
      </w:r>
      <w:r w:rsidRPr="00670A5C">
        <w:fldChar w:fldCharType="end"/>
      </w:r>
      <w:r w:rsidRPr="00670A5C">
        <w:tab/>
      </w:r>
      <w:r w:rsidRPr="00A13F2F">
        <w:rPr>
          <w:highlight w:val="yellow"/>
        </w:rPr>
        <w:t>&lt;&lt;</w:t>
      </w:r>
      <w:r w:rsidR="00AD5C1A">
        <w:rPr>
          <w:highlight w:val="yellow"/>
        </w:rPr>
        <w:t>D</w:t>
      </w:r>
      <w:r w:rsidRPr="00A13F2F">
        <w:rPr>
          <w:highlight w:val="yellow"/>
        </w:rPr>
        <w:t>escribe other Service Levels document</w:t>
      </w:r>
      <w:r>
        <w:rPr>
          <w:highlight w:val="yellow"/>
        </w:rPr>
        <w:t xml:space="preserve"> which is annexed to the Contract</w:t>
      </w:r>
      <w:r w:rsidR="00AD5C1A">
        <w:rPr>
          <w:highlight w:val="yellow"/>
        </w:rPr>
        <w:t>.</w:t>
      </w:r>
      <w:r w:rsidRPr="00A13F2F">
        <w:rPr>
          <w:highlight w:val="yellow"/>
        </w:rPr>
        <w:t>&gt;&gt;</w:t>
      </w:r>
    </w:p>
    <w:p w14:paraId="12410C9A" w14:textId="77777777" w:rsidR="003D7387" w:rsidRDefault="00925418" w:rsidP="002D36ED">
      <w:pPr>
        <w:spacing w:before="180" w:after="60" w:line="264" w:lineRule="auto"/>
        <w:rPr>
          <w:szCs w:val="24"/>
          <w:lang w:val="en-AU" w:eastAsia="en-US"/>
        </w:rPr>
      </w:pPr>
      <w:r w:rsidRPr="005D64E8">
        <w:rPr>
          <w:szCs w:val="24"/>
          <w:highlight w:val="yellow"/>
          <w:lang w:val="en-AU" w:eastAsia="en-US"/>
        </w:rPr>
        <w:t xml:space="preserve">&lt;&lt;If Service Credits are applicable, clause </w:t>
      </w:r>
      <w:r w:rsidR="004027EA">
        <w:rPr>
          <w:szCs w:val="24"/>
          <w:highlight w:val="yellow"/>
          <w:lang w:val="en-AU" w:eastAsia="en-US"/>
        </w:rPr>
        <w:t>4.11(b)</w:t>
      </w:r>
      <w:r w:rsidRPr="005D64E8">
        <w:rPr>
          <w:szCs w:val="24"/>
          <w:highlight w:val="yellow"/>
          <w:lang w:val="en-AU" w:eastAsia="en-US"/>
        </w:rPr>
        <w:t xml:space="preserve"> provides that Service Credits will be applied against the next invoice issued after the relevant Service Credits accrue, unless otherwise specified in the </w:t>
      </w:r>
      <w:r w:rsidR="00BF3C2E">
        <w:rPr>
          <w:szCs w:val="24"/>
          <w:highlight w:val="yellow"/>
          <w:lang w:val="en-AU" w:eastAsia="en-US"/>
        </w:rPr>
        <w:t>SOA Module Order Form</w:t>
      </w:r>
      <w:r w:rsidRPr="005D64E8">
        <w:rPr>
          <w:szCs w:val="24"/>
          <w:highlight w:val="yellow"/>
          <w:lang w:val="en-AU" w:eastAsia="en-US"/>
        </w:rPr>
        <w:t>.  Specify if another process applies for the application of Service Credits (e.g. different timing for the application of Service Credits to invoices).&gt;&gt;</w:t>
      </w:r>
    </w:p>
    <w:p w14:paraId="648D1B8D" w14:textId="77777777" w:rsidR="00453B6C" w:rsidRDefault="00453B6C" w:rsidP="002D36ED">
      <w:pPr>
        <w:spacing w:before="180" w:after="60" w:line="264" w:lineRule="auto"/>
      </w:pPr>
    </w:p>
    <w:p w14:paraId="1466E57D" w14:textId="77777777" w:rsidR="003D7387" w:rsidRDefault="003D7387" w:rsidP="00453B6C">
      <w:pPr>
        <w:spacing w:before="180" w:after="60" w:line="264" w:lineRule="auto"/>
      </w:pPr>
    </w:p>
    <w:p w14:paraId="4A7EAA27" w14:textId="77777777" w:rsidR="00FE32B0" w:rsidRDefault="00FE32B0" w:rsidP="003D216E">
      <w:pPr>
        <w:spacing w:before="120"/>
        <w:ind w:left="1025" w:right="1" w:hanging="1025"/>
      </w:pPr>
    </w:p>
    <w:sectPr w:rsidR="00FE32B0" w:rsidSect="00E72076">
      <w:headerReference w:type="even" r:id="rId10"/>
      <w:headerReference w:type="default" r:id="rId11"/>
      <w:footerReference w:type="even" r:id="rId12"/>
      <w:footerReference w:type="default" r:id="rId13"/>
      <w:headerReference w:type="first" r:id="rId14"/>
      <w:footerReference w:type="first" r:id="rId15"/>
      <w:pgSz w:w="11907" w:h="16840" w:code="9"/>
      <w:pgMar w:top="482" w:right="1275" w:bottom="238" w:left="992" w:header="851" w:footer="567" w:gutter="0"/>
      <w:paperSrc w:first="265" w:other="265"/>
      <w:cols w:space="720"/>
      <w:noEndnote/>
      <w:docGrid w:linePitch="2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B8AFB" w14:textId="77777777" w:rsidR="002411B0" w:rsidRDefault="002411B0" w:rsidP="00222226">
      <w:r>
        <w:separator/>
      </w:r>
    </w:p>
  </w:endnote>
  <w:endnote w:type="continuationSeparator" w:id="0">
    <w:p w14:paraId="4C035A4D" w14:textId="77777777" w:rsidR="002411B0" w:rsidRDefault="002411B0" w:rsidP="0022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FB639" w14:textId="77777777" w:rsidR="00B05710" w:rsidRDefault="00B05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97CF" w14:textId="77777777" w:rsidR="00F75956" w:rsidRDefault="00A55008" w:rsidP="00F75956">
    <w:pPr>
      <w:pStyle w:val="Footer"/>
      <w:pBdr>
        <w:top w:val="none" w:sz="0" w:space="0" w:color="auto"/>
      </w:pBdr>
      <w:rPr>
        <w:sz w:val="18"/>
        <w:szCs w:val="18"/>
      </w:rPr>
    </w:pPr>
    <w:r>
      <w:rPr>
        <w:noProof/>
        <w:sz w:val="18"/>
        <w:szCs w:val="18"/>
        <w:lang w:val="en-AU"/>
      </w:rPr>
      <w:pict w14:anchorId="3A2A4EEB">
        <v:group id="_x0000_s2062" style="position:absolute;margin-left:-174.65pt;margin-top:3.7pt;width:850.4pt;height:28.35pt;z-index:25165926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">
          <v:line id="Line 4" o:spid="_x0000_s2063" style="position:absolute;visibility:visible;mso-wrap-style:square" from="0,0" to="113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my8MAAAADbAAAADwAAAGRycy9kb3ducmV2LnhtbERPyYoCMRC9C/MPoQRvmlZEnB6jyIAL&#10;nsblA8pO9TLTqTRJWtu/NwOCt3q8tRarztTiRs5XlhWMRwkI4szqigsFl/NmOAfhA7LG2jIpeJCH&#10;1fKjt8BU2zsf6XYKhYgh7FNUUIbQpFL6rCSDfmQb4sjl1hkMEbpCaof3GG5qOUmSmTRYcWwosaHv&#10;krK/U2sUNIdrvrPkLrOffHrdf7a/7Xh7VmrQ79ZfIAJ14S1+ufc6zp/A/y/x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ZsvDAAAAA2wAAAA8AAAAAAAAAAAAAAAAA&#10;oQIAAGRycy9kb3ducmV2LnhtbFBLBQYAAAAABAAEAPkAAACOAwAAAAA=&#10;" strokecolor="#15467a"/>
          <v:line id="Line 5" o:spid="_x0000_s2064" style="position:absolute;visibility:visible;mso-wrap-style:square" from="0,567" to="11339,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UXa8AAAADbAAAADwAAAGRycy9kb3ducmV2LnhtbERP22oCMRB9L/gPYYS+1axaRFejiKCV&#10;PtXLB4yb2YtuJkuS1e3fN4LQtzmc6yxWnanFnZyvLCsYDhIQxJnVFRcKzqftxxSED8gaa8uk4Jc8&#10;rJa9twWm2j74QPdjKEQMYZ+igjKEJpXSZyUZ9APbEEcut85giNAVUjt8xHBTy1GSTKTBimNDiQ1t&#10;Sspux9YoaL4v+Zcld5785J+X/ay9tsPdSan3freegwjUhX/xy73Xcf4Ynr/E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CVF2vAAAAA2wAAAA8AAAAAAAAAAAAAAAAA&#10;oQIAAGRycy9kb3ducmV2LnhtbFBLBQYAAAAABAAEAPkAAACOAwAAAAA=&#10;" strokecolor="#15467a"/>
        </v:group>
      </w:pict>
    </w:r>
  </w:p>
  <w:p w14:paraId="2275B9F7" w14:textId="77777777" w:rsidR="002D36ED" w:rsidRPr="00C61B55" w:rsidRDefault="00AE28F8" w:rsidP="00F75956">
    <w:pPr>
      <w:pStyle w:val="Footer"/>
      <w:pBdr>
        <w:top w:val="none" w:sz="0" w:space="0" w:color="auto"/>
      </w:pBdr>
      <w:rPr>
        <w:sz w:val="18"/>
        <w:szCs w:val="18"/>
      </w:rPr>
    </w:pPr>
    <w:r w:rsidRPr="00C61B55">
      <w:rPr>
        <w:sz w:val="18"/>
        <w:szCs w:val="18"/>
      </w:rPr>
      <w:t xml:space="preserve"> </w:t>
    </w:r>
    <w:r w:rsidR="00BF3C2E">
      <w:rPr>
        <w:sz w:val="18"/>
        <w:szCs w:val="18"/>
      </w:rPr>
      <w:t>SOA Module Order Form</w:t>
    </w:r>
    <w:r w:rsidR="00D22548">
      <w:rPr>
        <w:sz w:val="18"/>
        <w:szCs w:val="18"/>
      </w:rPr>
      <w:t xml:space="preserve"> 1</w:t>
    </w:r>
    <w:r w:rsidRPr="00C61B55">
      <w:rPr>
        <w:sz w:val="18"/>
        <w:szCs w:val="18"/>
      </w:rPr>
      <w:t xml:space="preserve"> – </w:t>
    </w:r>
    <w:r w:rsidR="00D22548">
      <w:rPr>
        <w:sz w:val="18"/>
        <w:szCs w:val="18"/>
      </w:rPr>
      <w:t xml:space="preserve">Hardware – Issued </w:t>
    </w:r>
    <w:r w:rsidR="005A13E2" w:rsidRPr="005A13E2">
      <w:rPr>
        <w:sz w:val="18"/>
        <w:szCs w:val="18"/>
      </w:rPr>
      <w:t>February 2020</w:t>
    </w:r>
    <w:r w:rsidR="00D22548">
      <w:rPr>
        <w:sz w:val="18"/>
        <w:szCs w:val="18"/>
      </w:rPr>
      <w:t xml:space="preserve"> </w:t>
    </w:r>
    <w:r w:rsidR="005A13E2">
      <w:rPr>
        <w:sz w:val="18"/>
        <w:szCs w:val="18"/>
      </w:rPr>
      <w:t>–</w:t>
    </w:r>
    <w:r w:rsidR="00D22548">
      <w:rPr>
        <w:sz w:val="18"/>
        <w:szCs w:val="18"/>
      </w:rPr>
      <w:t xml:space="preserve"> </w:t>
    </w:r>
    <w:r w:rsidRPr="00C61B55">
      <w:rPr>
        <w:sz w:val="18"/>
        <w:szCs w:val="18"/>
      </w:rPr>
      <w:t>Version</w:t>
    </w:r>
    <w:r w:rsidR="005A13E2">
      <w:rPr>
        <w:sz w:val="18"/>
        <w:szCs w:val="18"/>
      </w:rPr>
      <w:t xml:space="preserve"> </w:t>
    </w:r>
    <w:r w:rsidR="00B05710">
      <w:rPr>
        <w:sz w:val="18"/>
        <w:szCs w:val="18"/>
      </w:rPr>
      <w:t>1</w:t>
    </w:r>
    <w:r w:rsidR="005A13E2">
      <w:rPr>
        <w:sz w:val="18"/>
        <w:szCs w:val="18"/>
      </w:rPr>
      <w:t>.0.0</w:t>
    </w:r>
    <w:r w:rsidRPr="00C61B55">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A5F7E" w14:textId="77777777" w:rsidR="00B05710" w:rsidRDefault="00B05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65821" w14:textId="77777777" w:rsidR="002411B0" w:rsidRDefault="002411B0" w:rsidP="00222226">
      <w:r>
        <w:separator/>
      </w:r>
    </w:p>
  </w:footnote>
  <w:footnote w:type="continuationSeparator" w:id="0">
    <w:p w14:paraId="26022D51" w14:textId="77777777" w:rsidR="002411B0" w:rsidRDefault="002411B0" w:rsidP="0022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953A1" w14:textId="77777777" w:rsidR="00B05710" w:rsidRDefault="00B05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D94B" w14:textId="77777777" w:rsidR="008F31D6" w:rsidRDefault="00A55008" w:rsidP="008F31D6">
    <w:pPr>
      <w:pStyle w:val="Header"/>
      <w:rPr>
        <w:noProof/>
        <w:sz w:val="18"/>
      </w:rPr>
    </w:pPr>
    <w:r>
      <w:rPr>
        <w:noProof/>
        <w:sz w:val="18"/>
      </w:rPr>
      <w:pict w14:anchorId="55F1D94D">
        <v:group id="Group 3" o:spid="_x0000_s2059" style="position:absolute;margin-left:-193.4pt;margin-top:-12.05pt;width:850.4pt;height:28.35pt;z-index:251658240"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">
          <v:line id="Line 4" o:spid="_x0000_s2060" style="position:absolute;visibility:visible;mso-wrap-style:square" from="0,0" to="113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my8MAAAADbAAAADwAAAGRycy9kb3ducmV2LnhtbERPyYoCMRC9C/MPoQRvmlZEnB6jyIAL&#10;nsblA8pO9TLTqTRJWtu/NwOCt3q8tRarztTiRs5XlhWMRwkI4szqigsFl/NmOAfhA7LG2jIpeJCH&#10;1fKjt8BU2zsf6XYKhYgh7FNUUIbQpFL6rCSDfmQb4sjl1hkMEbpCaof3GG5qOUmSmTRYcWwosaHv&#10;krK/U2sUNIdrvrPkLrOffHrdf7a/7Xh7VmrQ79ZfIAJ14S1+ufc6zp/A/y/x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ZsvDAAAAA2wAAAA8AAAAAAAAAAAAAAAAA&#10;oQIAAGRycy9kb3ducmV2LnhtbFBLBQYAAAAABAAEAPkAAACOAwAAAAA=&#10;" strokecolor="#15467a"/>
          <v:line id="Line 5" o:spid="_x0000_s2061" style="position:absolute;visibility:visible;mso-wrap-style:square" from="0,567" to="11339,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UXa8AAAADbAAAADwAAAGRycy9kb3ducmV2LnhtbERP22oCMRB9L/gPYYS+1axaRFejiKCV&#10;PtXLB4yb2YtuJkuS1e3fN4LQtzmc6yxWnanFnZyvLCsYDhIQxJnVFRcKzqftxxSED8gaa8uk4Jc8&#10;rJa9twWm2j74QPdjKEQMYZ+igjKEJpXSZyUZ9APbEEcut85giNAVUjt8xHBTy1GSTKTBimNDiQ1t&#10;Sspux9YoaL4v+Zcld5785J+X/ay9tsPdSan3freegwjUhX/xy73Xcf4Ynr/E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CVF2vAAAAA2wAAAA8AAAAAAAAAAAAAAAAA&#10;oQIAAGRycy9kb3ducmV2LnhtbFBLBQYAAAAABAAEAPkAAACOAwAAAAA=&#10;" strokecolor="#15467a"/>
        </v:group>
      </w:pict>
    </w:r>
    <w:r w:rsidR="008A0EB6">
      <w:rPr>
        <w:sz w:val="18"/>
        <w:lang w:val="en-AU"/>
      </w:rPr>
      <w:t xml:space="preserve">SOA </w:t>
    </w:r>
    <w:r w:rsidR="008F31D6" w:rsidRPr="007E66E5">
      <w:rPr>
        <w:sz w:val="18"/>
        <w:lang w:val="en-AU"/>
      </w:rPr>
      <w:t xml:space="preserve">Module 1 – Hardware </w:t>
    </w:r>
    <w:r w:rsidR="008F31D6" w:rsidRPr="007E66E5">
      <w:rPr>
        <w:sz w:val="18"/>
        <w:lang w:val="en-AU"/>
      </w:rPr>
      <w:tab/>
    </w:r>
    <w:r w:rsidR="008F31D6" w:rsidRPr="007E66E5">
      <w:rPr>
        <w:sz w:val="18"/>
        <w:lang w:val="en-AU"/>
      </w:rPr>
      <w:tab/>
      <w:t xml:space="preserve">         </w:t>
    </w:r>
    <w:r w:rsidR="008F31D6" w:rsidRPr="007E66E5">
      <w:rPr>
        <w:sz w:val="18"/>
      </w:rPr>
      <w:t xml:space="preserve">Page </w:t>
    </w:r>
    <w:r w:rsidR="008F31D6" w:rsidRPr="007E66E5">
      <w:rPr>
        <w:sz w:val="18"/>
      </w:rPr>
      <w:fldChar w:fldCharType="begin"/>
    </w:r>
    <w:r w:rsidR="008F31D6" w:rsidRPr="007E66E5">
      <w:rPr>
        <w:sz w:val="18"/>
      </w:rPr>
      <w:instrText xml:space="preserve"> PAGE </w:instrText>
    </w:r>
    <w:r w:rsidR="008F31D6" w:rsidRPr="007E66E5">
      <w:rPr>
        <w:sz w:val="18"/>
      </w:rPr>
      <w:fldChar w:fldCharType="separate"/>
    </w:r>
    <w:r w:rsidR="004B0DD1">
      <w:rPr>
        <w:noProof/>
        <w:sz w:val="18"/>
      </w:rPr>
      <w:t>1</w:t>
    </w:r>
    <w:r w:rsidR="008F31D6" w:rsidRPr="007E66E5">
      <w:rPr>
        <w:sz w:val="18"/>
      </w:rPr>
      <w:fldChar w:fldCharType="end"/>
    </w:r>
    <w:r w:rsidR="008F31D6" w:rsidRPr="007E66E5">
      <w:rPr>
        <w:sz w:val="18"/>
      </w:rPr>
      <w:t xml:space="preserve"> of </w:t>
    </w:r>
    <w:r w:rsidR="008F31D6" w:rsidRPr="007E66E5">
      <w:rPr>
        <w:sz w:val="18"/>
      </w:rPr>
      <w:fldChar w:fldCharType="begin"/>
    </w:r>
    <w:r w:rsidR="008F31D6" w:rsidRPr="007E66E5">
      <w:rPr>
        <w:sz w:val="18"/>
      </w:rPr>
      <w:instrText xml:space="preserve"> NUMPAGES </w:instrText>
    </w:r>
    <w:r w:rsidR="008F31D6" w:rsidRPr="007E66E5">
      <w:rPr>
        <w:sz w:val="18"/>
      </w:rPr>
      <w:fldChar w:fldCharType="separate"/>
    </w:r>
    <w:r w:rsidR="004B0DD1">
      <w:rPr>
        <w:noProof/>
        <w:sz w:val="18"/>
      </w:rPr>
      <w:t>4</w:t>
    </w:r>
    <w:r w:rsidR="008F31D6" w:rsidRPr="007E66E5">
      <w:rPr>
        <w:noProof/>
        <w:sz w:val="18"/>
      </w:rPr>
      <w:fldChar w:fldCharType="end"/>
    </w:r>
  </w:p>
  <w:p w14:paraId="121DC9C5" w14:textId="77777777" w:rsidR="008F31D6" w:rsidRPr="007E66E5" w:rsidRDefault="008F31D6" w:rsidP="008F31D6">
    <w:pPr>
      <w:pStyle w:val="Head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96D5" w14:textId="77777777" w:rsidR="00B05710" w:rsidRDefault="00B05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B214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hint="default"/>
        <w:b w:val="0"/>
        <w:i w:val="0"/>
        <w:sz w:val="20"/>
      </w:rPr>
    </w:lvl>
  </w:abstractNum>
  <w:abstractNum w:abstractNumId="3" w15:restartNumberingAfterBreak="0">
    <w:nsid w:val="282E3661"/>
    <w:multiLevelType w:val="singleLevel"/>
    <w:tmpl w:val="689CBDFA"/>
    <w:lvl w:ilvl="0">
      <w:start w:val="1"/>
      <w:numFmt w:val="decimal"/>
      <w:lvlRestart w:val="0"/>
      <w:pStyle w:val="CorrsNumber"/>
      <w:lvlText w:val="%1"/>
      <w:lvlJc w:val="left"/>
      <w:pPr>
        <w:tabs>
          <w:tab w:val="num" w:pos="850"/>
        </w:tabs>
        <w:ind w:left="850" w:hanging="850"/>
      </w:pPr>
      <w:rPr>
        <w:b w:val="0"/>
      </w:rPr>
    </w:lvl>
  </w:abstractNum>
  <w:abstractNum w:abstractNumId="4" w15:restartNumberingAfterBreak="0">
    <w:nsid w:val="2A1D57F6"/>
    <w:multiLevelType w:val="hybridMultilevel"/>
    <w:tmpl w:val="2AAC8358"/>
    <w:lvl w:ilvl="0" w:tplc="30C8E8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2E33A1"/>
    <w:multiLevelType w:val="hybridMultilevel"/>
    <w:tmpl w:val="BE30E54C"/>
    <w:lvl w:ilvl="0" w:tplc="33E68B62">
      <w:start w:val="1"/>
      <w:numFmt w:val="bullet"/>
      <w:lvlText w:val=""/>
      <w:lvlJc w:val="left"/>
      <w:pPr>
        <w:ind w:left="720" w:hanging="360"/>
      </w:pPr>
      <w:rPr>
        <w:rFonts w:ascii="Symbol" w:hAnsi="Symbol" w:hint="default"/>
      </w:rPr>
    </w:lvl>
    <w:lvl w:ilvl="1" w:tplc="D0F618BA" w:tentative="1">
      <w:start w:val="1"/>
      <w:numFmt w:val="bullet"/>
      <w:lvlText w:val="o"/>
      <w:lvlJc w:val="left"/>
      <w:pPr>
        <w:ind w:left="1440" w:hanging="360"/>
      </w:pPr>
      <w:rPr>
        <w:rFonts w:ascii="Courier New" w:hAnsi="Courier New" w:cs="Courier New" w:hint="default"/>
      </w:rPr>
    </w:lvl>
    <w:lvl w:ilvl="2" w:tplc="FC4EE398" w:tentative="1">
      <w:start w:val="1"/>
      <w:numFmt w:val="bullet"/>
      <w:lvlText w:val=""/>
      <w:lvlJc w:val="left"/>
      <w:pPr>
        <w:ind w:left="2160" w:hanging="360"/>
      </w:pPr>
      <w:rPr>
        <w:rFonts w:ascii="Wingdings" w:hAnsi="Wingdings" w:hint="default"/>
      </w:rPr>
    </w:lvl>
    <w:lvl w:ilvl="3" w:tplc="C8CCE4F4" w:tentative="1">
      <w:start w:val="1"/>
      <w:numFmt w:val="bullet"/>
      <w:lvlText w:val=""/>
      <w:lvlJc w:val="left"/>
      <w:pPr>
        <w:ind w:left="2880" w:hanging="360"/>
      </w:pPr>
      <w:rPr>
        <w:rFonts w:ascii="Symbol" w:hAnsi="Symbol" w:hint="default"/>
      </w:rPr>
    </w:lvl>
    <w:lvl w:ilvl="4" w:tplc="24CCFF6E" w:tentative="1">
      <w:start w:val="1"/>
      <w:numFmt w:val="bullet"/>
      <w:lvlText w:val="o"/>
      <w:lvlJc w:val="left"/>
      <w:pPr>
        <w:ind w:left="3600" w:hanging="360"/>
      </w:pPr>
      <w:rPr>
        <w:rFonts w:ascii="Courier New" w:hAnsi="Courier New" w:cs="Courier New" w:hint="default"/>
      </w:rPr>
    </w:lvl>
    <w:lvl w:ilvl="5" w:tplc="E5800E90" w:tentative="1">
      <w:start w:val="1"/>
      <w:numFmt w:val="bullet"/>
      <w:lvlText w:val=""/>
      <w:lvlJc w:val="left"/>
      <w:pPr>
        <w:ind w:left="4320" w:hanging="360"/>
      </w:pPr>
      <w:rPr>
        <w:rFonts w:ascii="Wingdings" w:hAnsi="Wingdings" w:hint="default"/>
      </w:rPr>
    </w:lvl>
    <w:lvl w:ilvl="6" w:tplc="F8A679C6" w:tentative="1">
      <w:start w:val="1"/>
      <w:numFmt w:val="bullet"/>
      <w:lvlText w:val=""/>
      <w:lvlJc w:val="left"/>
      <w:pPr>
        <w:ind w:left="5040" w:hanging="360"/>
      </w:pPr>
      <w:rPr>
        <w:rFonts w:ascii="Symbol" w:hAnsi="Symbol" w:hint="default"/>
      </w:rPr>
    </w:lvl>
    <w:lvl w:ilvl="7" w:tplc="1A885988" w:tentative="1">
      <w:start w:val="1"/>
      <w:numFmt w:val="bullet"/>
      <w:lvlText w:val="o"/>
      <w:lvlJc w:val="left"/>
      <w:pPr>
        <w:ind w:left="5760" w:hanging="360"/>
      </w:pPr>
      <w:rPr>
        <w:rFonts w:ascii="Courier New" w:hAnsi="Courier New" w:cs="Courier New" w:hint="default"/>
      </w:rPr>
    </w:lvl>
    <w:lvl w:ilvl="8" w:tplc="23365BF6" w:tentative="1">
      <w:start w:val="1"/>
      <w:numFmt w:val="bullet"/>
      <w:lvlText w:val=""/>
      <w:lvlJc w:val="left"/>
      <w:pPr>
        <w:ind w:left="6480" w:hanging="360"/>
      </w:pPr>
      <w:rPr>
        <w:rFonts w:ascii="Wingdings" w:hAnsi="Wingdings" w:hint="default"/>
      </w:rPr>
    </w:lvl>
  </w:abstractNum>
  <w:abstractNum w:abstractNumId="6" w15:restartNumberingAfterBreak="0">
    <w:nsid w:val="2F034A91"/>
    <w:multiLevelType w:val="hybridMultilevel"/>
    <w:tmpl w:val="340054A6"/>
    <w:lvl w:ilvl="0" w:tplc="230CFC4A">
      <w:start w:val="1"/>
      <w:numFmt w:val="lowerRoman"/>
      <w:pStyle w:val="Heading5"/>
      <w:lvlText w:val="(%1)"/>
      <w:lvlJc w:val="left"/>
      <w:pPr>
        <w:ind w:left="1298" w:hanging="360"/>
      </w:pPr>
      <w:rPr>
        <w:rFonts w:hint="default"/>
      </w:rPr>
    </w:lvl>
    <w:lvl w:ilvl="1" w:tplc="0C090019">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7" w15:restartNumberingAfterBreak="0">
    <w:nsid w:val="33DB22AF"/>
    <w:multiLevelType w:val="hybridMultilevel"/>
    <w:tmpl w:val="77F0D50E"/>
    <w:lvl w:ilvl="0" w:tplc="230CFC4A">
      <w:start w:val="1"/>
      <w:numFmt w:val="bullet"/>
      <w:lvlText w:val=""/>
      <w:lvlJc w:val="left"/>
      <w:pPr>
        <w:ind w:left="826" w:hanging="360"/>
      </w:pPr>
      <w:rPr>
        <w:rFonts w:ascii="Symbol" w:hAnsi="Symbol" w:hint="default"/>
      </w:rPr>
    </w:lvl>
    <w:lvl w:ilvl="1" w:tplc="0C090019" w:tentative="1">
      <w:start w:val="1"/>
      <w:numFmt w:val="bullet"/>
      <w:lvlText w:val="o"/>
      <w:lvlJc w:val="left"/>
      <w:pPr>
        <w:ind w:left="1546" w:hanging="360"/>
      </w:pPr>
      <w:rPr>
        <w:rFonts w:ascii="Courier New" w:hAnsi="Courier New" w:cs="Courier New" w:hint="default"/>
      </w:rPr>
    </w:lvl>
    <w:lvl w:ilvl="2" w:tplc="0C09001B" w:tentative="1">
      <w:start w:val="1"/>
      <w:numFmt w:val="bullet"/>
      <w:lvlText w:val=""/>
      <w:lvlJc w:val="left"/>
      <w:pPr>
        <w:ind w:left="2266" w:hanging="360"/>
      </w:pPr>
      <w:rPr>
        <w:rFonts w:ascii="Wingdings" w:hAnsi="Wingdings" w:hint="default"/>
      </w:rPr>
    </w:lvl>
    <w:lvl w:ilvl="3" w:tplc="0C09000F" w:tentative="1">
      <w:start w:val="1"/>
      <w:numFmt w:val="bullet"/>
      <w:lvlText w:val=""/>
      <w:lvlJc w:val="left"/>
      <w:pPr>
        <w:ind w:left="2986" w:hanging="360"/>
      </w:pPr>
      <w:rPr>
        <w:rFonts w:ascii="Symbol" w:hAnsi="Symbol" w:hint="default"/>
      </w:rPr>
    </w:lvl>
    <w:lvl w:ilvl="4" w:tplc="0C090019" w:tentative="1">
      <w:start w:val="1"/>
      <w:numFmt w:val="bullet"/>
      <w:lvlText w:val="o"/>
      <w:lvlJc w:val="left"/>
      <w:pPr>
        <w:ind w:left="3706" w:hanging="360"/>
      </w:pPr>
      <w:rPr>
        <w:rFonts w:ascii="Courier New" w:hAnsi="Courier New" w:cs="Courier New" w:hint="default"/>
      </w:rPr>
    </w:lvl>
    <w:lvl w:ilvl="5" w:tplc="0C09001B" w:tentative="1">
      <w:start w:val="1"/>
      <w:numFmt w:val="bullet"/>
      <w:lvlText w:val=""/>
      <w:lvlJc w:val="left"/>
      <w:pPr>
        <w:ind w:left="4426" w:hanging="360"/>
      </w:pPr>
      <w:rPr>
        <w:rFonts w:ascii="Wingdings" w:hAnsi="Wingdings" w:hint="default"/>
      </w:rPr>
    </w:lvl>
    <w:lvl w:ilvl="6" w:tplc="0C09000F" w:tentative="1">
      <w:start w:val="1"/>
      <w:numFmt w:val="bullet"/>
      <w:lvlText w:val=""/>
      <w:lvlJc w:val="left"/>
      <w:pPr>
        <w:ind w:left="5146" w:hanging="360"/>
      </w:pPr>
      <w:rPr>
        <w:rFonts w:ascii="Symbol" w:hAnsi="Symbol" w:hint="default"/>
      </w:rPr>
    </w:lvl>
    <w:lvl w:ilvl="7" w:tplc="0C090019" w:tentative="1">
      <w:start w:val="1"/>
      <w:numFmt w:val="bullet"/>
      <w:lvlText w:val="o"/>
      <w:lvlJc w:val="left"/>
      <w:pPr>
        <w:ind w:left="5866" w:hanging="360"/>
      </w:pPr>
      <w:rPr>
        <w:rFonts w:ascii="Courier New" w:hAnsi="Courier New" w:cs="Courier New" w:hint="default"/>
      </w:rPr>
    </w:lvl>
    <w:lvl w:ilvl="8" w:tplc="0C09001B" w:tentative="1">
      <w:start w:val="1"/>
      <w:numFmt w:val="bullet"/>
      <w:lvlText w:val=""/>
      <w:lvlJc w:val="left"/>
      <w:pPr>
        <w:ind w:left="6586" w:hanging="360"/>
      </w:pPr>
      <w:rPr>
        <w:rFonts w:ascii="Wingdings" w:hAnsi="Wingdings" w:hint="default"/>
      </w:rPr>
    </w:lvl>
  </w:abstractNum>
  <w:abstractNum w:abstractNumId="8" w15:restartNumberingAfterBreak="0">
    <w:nsid w:val="37451E07"/>
    <w:multiLevelType w:val="singleLevel"/>
    <w:tmpl w:val="EBB04A1E"/>
    <w:lvl w:ilvl="0">
      <w:start w:val="1"/>
      <w:numFmt w:val="decimal"/>
      <w:lvlText w:val="%1"/>
      <w:lvlJc w:val="left"/>
      <w:pPr>
        <w:tabs>
          <w:tab w:val="num" w:pos="737"/>
        </w:tabs>
        <w:ind w:left="737" w:hanging="737"/>
      </w:pPr>
      <w:rPr>
        <w:rFonts w:cs="Times New Roman" w:hint="default"/>
      </w:rPr>
    </w:lvl>
  </w:abstractNum>
  <w:abstractNum w:abstractNumId="9" w15:restartNumberingAfterBreak="0">
    <w:nsid w:val="407910D7"/>
    <w:multiLevelType w:val="multilevel"/>
    <w:tmpl w:val="0344BB42"/>
    <w:lvl w:ilvl="0">
      <w:start w:val="1"/>
      <w:numFmt w:val="none"/>
      <w:pStyle w:val="SubHeading"/>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lowerRoman"/>
      <w:pStyle w:val="SubHeading5"/>
      <w:lvlText w:val="(%5)"/>
      <w:lvlJc w:val="left"/>
      <w:pPr>
        <w:tabs>
          <w:tab w:val="num" w:pos="1985"/>
        </w:tabs>
        <w:ind w:left="1985" w:hanging="567"/>
      </w:pPr>
      <w:rPr>
        <w:rFonts w:hint="default"/>
      </w:rPr>
    </w:lvl>
    <w:lvl w:ilvl="5">
      <w:start w:val="1"/>
      <w:numFmt w:val="upperLetter"/>
      <w:pStyle w:val="SubHeading6"/>
      <w:lvlText w:val="(%6)"/>
      <w:lvlJc w:val="left"/>
      <w:pPr>
        <w:tabs>
          <w:tab w:val="num" w:pos="2552"/>
        </w:tabs>
        <w:ind w:left="2552" w:hanging="567"/>
      </w:pPr>
      <w:rPr>
        <w:rFont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10" w15:restartNumberingAfterBreak="0">
    <w:nsid w:val="44C8603A"/>
    <w:multiLevelType w:val="singleLevel"/>
    <w:tmpl w:val="9E383B88"/>
    <w:lvl w:ilvl="0">
      <w:start w:val="1"/>
      <w:numFmt w:val="decimal"/>
      <w:pStyle w:val="ListNumber"/>
      <w:lvlText w:val="%1"/>
      <w:lvlJc w:val="left"/>
      <w:pPr>
        <w:tabs>
          <w:tab w:val="num" w:pos="1702"/>
        </w:tabs>
        <w:ind w:left="1702" w:hanging="851"/>
      </w:pPr>
      <w:rPr>
        <w:rFonts w:ascii="Arial" w:hAnsi="Arial" w:hint="default"/>
        <w:b w:val="0"/>
        <w:i w:val="0"/>
        <w:sz w:val="20"/>
      </w:rPr>
    </w:lvl>
  </w:abstractNum>
  <w:abstractNum w:abstractNumId="11" w15:restartNumberingAfterBreak="0">
    <w:nsid w:val="52677404"/>
    <w:multiLevelType w:val="hybridMultilevel"/>
    <w:tmpl w:val="3D0C7DE2"/>
    <w:lvl w:ilvl="0" w:tplc="0C090001">
      <w:start w:val="1"/>
      <w:numFmt w:val="upperLetter"/>
      <w:pStyle w:val="Background"/>
      <w:lvlText w:val="%1"/>
      <w:lvlJc w:val="left"/>
      <w:pPr>
        <w:tabs>
          <w:tab w:val="num" w:pos="851"/>
        </w:tabs>
        <w:ind w:left="851" w:hanging="851"/>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2" w15:restartNumberingAfterBreak="0">
    <w:nsid w:val="529D07D8"/>
    <w:multiLevelType w:val="multilevel"/>
    <w:tmpl w:val="22822A66"/>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C171CD8"/>
    <w:multiLevelType w:val="singleLevel"/>
    <w:tmpl w:val="937C7F24"/>
    <w:lvl w:ilvl="0">
      <w:start w:val="1"/>
      <w:numFmt w:val="bullet"/>
      <w:lvlRestart w:val="0"/>
      <w:pStyle w:val="CorrsBullet"/>
      <w:lvlText w:val=""/>
      <w:lvlJc w:val="left"/>
      <w:pPr>
        <w:tabs>
          <w:tab w:val="num" w:pos="850"/>
        </w:tabs>
        <w:ind w:left="850" w:hanging="850"/>
      </w:pPr>
      <w:rPr>
        <w:rFonts w:ascii="Symbol" w:hAnsi="Symbol" w:hint="default"/>
      </w:rPr>
    </w:lvl>
  </w:abstractNum>
  <w:abstractNum w:abstractNumId="14" w15:restartNumberingAfterBreak="0">
    <w:nsid w:val="630918CB"/>
    <w:multiLevelType w:val="hybridMultilevel"/>
    <w:tmpl w:val="2AAC8358"/>
    <w:lvl w:ilvl="0" w:tplc="30C8E8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5472C98"/>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5F12B05"/>
    <w:multiLevelType w:val="singleLevel"/>
    <w:tmpl w:val="EBB04A1E"/>
    <w:lvl w:ilvl="0">
      <w:start w:val="1"/>
      <w:numFmt w:val="decimal"/>
      <w:lvlText w:val="%1"/>
      <w:lvlJc w:val="left"/>
      <w:pPr>
        <w:tabs>
          <w:tab w:val="num" w:pos="737"/>
        </w:tabs>
        <w:ind w:left="737" w:hanging="737"/>
      </w:pPr>
      <w:rPr>
        <w:rFonts w:cs="Times New Roman" w:hint="default"/>
      </w:rPr>
    </w:lvl>
  </w:abstractNum>
  <w:abstractNum w:abstractNumId="17" w15:restartNumberingAfterBreak="0">
    <w:nsid w:val="72294DD9"/>
    <w:multiLevelType w:val="multilevel"/>
    <w:tmpl w:val="5B1C97CA"/>
    <w:lvl w:ilvl="0">
      <w:start w:val="1"/>
      <w:numFmt w:val="none"/>
      <w:pStyle w:val="Definition"/>
      <w:suff w:val="nothing"/>
      <w:lvlText w:val=""/>
      <w:lvlJc w:val="left"/>
      <w:pPr>
        <w:ind w:left="567" w:hanging="567"/>
      </w:pPr>
      <w:rPr>
        <w:rFonts w:hint="default"/>
      </w:rPr>
    </w:lvl>
    <w:lvl w:ilvl="1">
      <w:start w:val="1"/>
      <w:numFmt w:val="lowerLetter"/>
      <w:pStyle w:val="Defa"/>
      <w:lvlText w:val="(%2)"/>
      <w:lvlJc w:val="left"/>
      <w:pPr>
        <w:tabs>
          <w:tab w:val="num" w:pos="567"/>
        </w:tabs>
        <w:ind w:left="567" w:hanging="567"/>
      </w:pPr>
      <w:rPr>
        <w:rFonts w:hint="default"/>
        <w:b w:val="0"/>
      </w:rPr>
    </w:lvl>
    <w:lvl w:ilvl="2">
      <w:start w:val="1"/>
      <w:numFmt w:val="lowerRoman"/>
      <w:pStyle w:val="Defa"/>
      <w:lvlText w:val="(%3)"/>
      <w:lvlJc w:val="left"/>
      <w:pPr>
        <w:tabs>
          <w:tab w:val="num" w:pos="1134"/>
        </w:tabs>
        <w:ind w:left="567" w:firstLine="0"/>
      </w:pPr>
      <w:rPr>
        <w:rFonts w:hint="default"/>
      </w:rPr>
    </w:lvl>
    <w:lvl w:ilvl="3">
      <w:start w:val="1"/>
      <w:numFmt w:val="upperLetter"/>
      <w:pStyle w:val="DefA0"/>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8" w15:restartNumberingAfterBreak="0">
    <w:nsid w:val="7ABE2F92"/>
    <w:multiLevelType w:val="hybridMultilevel"/>
    <w:tmpl w:val="45625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2C296B"/>
    <w:multiLevelType w:val="multilevel"/>
    <w:tmpl w:val="CCCEB748"/>
    <w:lvl w:ilvl="0">
      <w:start w:val="1"/>
      <w:numFmt w:val="none"/>
      <w:suff w:val="nothing"/>
      <w:lvlText w:val="%1"/>
      <w:lvlJc w:val="left"/>
      <w:pPr>
        <w:ind w:left="851" w:firstLine="0"/>
      </w:pPr>
      <w:rPr>
        <w:rFonts w:hint="default"/>
        <w:vanish w:val="0"/>
        <w:sz w:val="2"/>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isLgl/>
      <w:lvlText w:val="%2.%3"/>
      <w:lvlJc w:val="left"/>
      <w:pPr>
        <w:tabs>
          <w:tab w:val="num" w:pos="567"/>
        </w:tabs>
        <w:ind w:left="567" w:hanging="567"/>
      </w:pPr>
      <w:rPr>
        <w:rFonts w:hint="default"/>
      </w:rPr>
    </w:lvl>
    <w:lvl w:ilvl="3">
      <w:start w:val="1"/>
      <w:numFmt w:val="lowerLetter"/>
      <w:pStyle w:val="Heading4"/>
      <w:lvlText w:val="(%4)"/>
      <w:lvlJc w:val="left"/>
      <w:pPr>
        <w:tabs>
          <w:tab w:val="num" w:pos="567"/>
        </w:tabs>
        <w:ind w:left="567" w:hanging="567"/>
      </w:pPr>
      <w:rPr>
        <w:rFonts w:hint="default"/>
        <w:b w:val="0"/>
        <w:i w:val="0"/>
      </w:rPr>
    </w:lvl>
    <w:lvl w:ilvl="4">
      <w:start w:val="1"/>
      <w:numFmt w:val="lowerRoman"/>
      <w:lvlText w:val="(%5)"/>
      <w:lvlJc w:val="left"/>
      <w:pPr>
        <w:tabs>
          <w:tab w:val="num" w:pos="1134"/>
        </w:tabs>
        <w:ind w:left="1134" w:hanging="567"/>
      </w:pPr>
      <w:rPr>
        <w:rFonts w:ascii="Arial" w:hAnsi="Arial" w:cs="Arial" w:hint="default"/>
      </w:rPr>
    </w:lvl>
    <w:lvl w:ilvl="5">
      <w:start w:val="1"/>
      <w:numFmt w:val="upperLetter"/>
      <w:pStyle w:val="Heading6"/>
      <w:lvlText w:val="(%6)"/>
      <w:lvlJc w:val="left"/>
      <w:pPr>
        <w:tabs>
          <w:tab w:val="num" w:pos="1701"/>
        </w:tabs>
        <w:ind w:left="1701"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ascii="Symbol" w:hAnsi="Symbol" w:hint="default"/>
      </w:rPr>
    </w:lvl>
    <w:lvl w:ilvl="8">
      <w:start w:val="1"/>
      <w:numFmt w:val="none"/>
      <w:pStyle w:val="Heading9"/>
      <w:lvlText w:val=""/>
      <w:lvlJc w:val="left"/>
      <w:pPr>
        <w:tabs>
          <w:tab w:val="num" w:pos="4253"/>
        </w:tabs>
        <w:ind w:left="4253" w:hanging="567"/>
      </w:pPr>
      <w:rPr>
        <w:rFonts w:hint="default"/>
      </w:rPr>
    </w:lvl>
  </w:abstractNum>
  <w:abstractNum w:abstractNumId="20" w15:restartNumberingAfterBreak="0">
    <w:nsid w:val="7E7F2FB9"/>
    <w:multiLevelType w:val="hybridMultilevel"/>
    <w:tmpl w:val="16C28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13"/>
  </w:num>
  <w:num w:numId="5">
    <w:abstractNumId w:val="3"/>
  </w:num>
  <w:num w:numId="6">
    <w:abstractNumId w:val="19"/>
  </w:num>
  <w:num w:numId="7">
    <w:abstractNumId w:val="17"/>
  </w:num>
  <w:num w:numId="8">
    <w:abstractNumId w:val="10"/>
  </w:num>
  <w:num w:numId="9">
    <w:abstractNumId w:val="2"/>
  </w:num>
  <w:num w:numId="10">
    <w:abstractNumId w:val="6"/>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
  </w:num>
  <w:num w:numId="15">
    <w:abstractNumId w:val="8"/>
  </w:num>
  <w:num w:numId="16">
    <w:abstractNumId w:val="5"/>
  </w:num>
  <w:num w:numId="17">
    <w:abstractNumId w:val="7"/>
  </w:num>
  <w:num w:numId="18">
    <w:abstractNumId w:val="18"/>
  </w:num>
  <w:num w:numId="19">
    <w:abstractNumId w:val="6"/>
    <w:lvlOverride w:ilvl="0">
      <w:startOverride w:val="1"/>
    </w:lvlOverride>
  </w:num>
  <w:num w:numId="20">
    <w:abstractNumId w:val="6"/>
    <w:lvlOverride w:ilvl="0">
      <w:startOverride w:val="1"/>
    </w:lvlOverride>
  </w:num>
  <w:num w:numId="21">
    <w:abstractNumId w:val="16"/>
  </w:num>
  <w:num w:numId="22">
    <w:abstractNumId w:val="20"/>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6"/>
    <w:lvlOverride w:ilvl="0">
      <w:startOverride w:val="1"/>
    </w:lvlOverride>
  </w:num>
  <w:num w:numId="27">
    <w:abstractNumId w:val="6"/>
    <w:lvlOverride w:ilvl="0">
      <w:startOverride w:val="1"/>
    </w:lvlOverride>
  </w:num>
  <w:num w:numId="28">
    <w:abstractNumId w:val="6"/>
    <w:lvlOverride w:ilvl="0">
      <w:startOverride w:val="1"/>
    </w:lvlOverride>
  </w:num>
  <w:num w:numId="29">
    <w:abstractNumId w:val="6"/>
    <w:lvlOverride w:ilvl="0">
      <w:startOverride w:val="1"/>
    </w:lvlOverride>
  </w:num>
  <w:num w:numId="30">
    <w:abstractNumId w:val="6"/>
    <w:lvlOverride w:ilvl="0">
      <w:startOverride w:val="1"/>
    </w:lvlOverride>
  </w:num>
  <w:num w:numId="31">
    <w:abstractNumId w:val="6"/>
    <w:lvlOverride w:ilvl="0">
      <w:startOverride w:val="1"/>
    </w:lvlOverride>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6"/>
    <w:lvlOverride w:ilvl="0">
      <w:startOverride w:val="1"/>
    </w:lvlOverride>
  </w:num>
  <w:num w:numId="36">
    <w:abstractNumId w:val="14"/>
  </w:num>
  <w:num w:numId="37">
    <w:abstractNumId w:val="4"/>
  </w:num>
  <w:num w:numId="38">
    <w:abstractNumId w:val="6"/>
  </w:num>
  <w:num w:numId="39">
    <w:abstractNumId w:val="6"/>
  </w:num>
  <w:num w:numId="40">
    <w:abstractNumId w:val="6"/>
    <w:lvlOverride w:ilvl="0">
      <w:startOverride w:val="1"/>
    </w:lvlOverride>
  </w:num>
  <w:num w:numId="41">
    <w:abstractNumId w:val="19"/>
  </w:num>
  <w:num w:numId="42">
    <w:abstractNumId w:val="19"/>
  </w:num>
  <w:num w:numId="43">
    <w:abstractNumId w:val="6"/>
  </w:num>
  <w:num w:numId="44">
    <w:abstractNumId w:val="19"/>
  </w:num>
  <w:num w:numId="45">
    <w:abstractNumId w:val="6"/>
  </w:num>
  <w:num w:numId="46">
    <w:abstractNumId w:val="6"/>
  </w:num>
  <w:num w:numId="47">
    <w:abstractNumId w:val="6"/>
  </w:num>
  <w:num w:numId="48">
    <w:abstractNumId w:val="12"/>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Moves/>
  <w:doNotTrackFormatting/>
  <w:defaultTabStop w:val="284"/>
  <w:drawingGridHorizontalSpacing w:val="100"/>
  <w:displayHorizontalDrawingGridEvery w:val="2"/>
  <w:noPunctuationKerning/>
  <w:characterSpacingControl w:val="doNotCompress"/>
  <w:hdrShapeDefaults>
    <o:shapedefaults v:ext="edit" spidmax="2065"/>
    <o:shapelayout v:ext="edit">
      <o:idmap v:ext="edit" data="2"/>
      <o:rules v:ext="edit">
        <o:r id="V:Rule1" type="connector" idref="#Line 4"/>
        <o:r id="V:Rule2" type="connector" idref="#Line 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81845"/>
    <w:rsid w:val="00000C9F"/>
    <w:rsid w:val="00002CEA"/>
    <w:rsid w:val="0000351F"/>
    <w:rsid w:val="00003CE0"/>
    <w:rsid w:val="00003DAE"/>
    <w:rsid w:val="0000480E"/>
    <w:rsid w:val="00010354"/>
    <w:rsid w:val="00011390"/>
    <w:rsid w:val="000123EA"/>
    <w:rsid w:val="000143D3"/>
    <w:rsid w:val="000159CC"/>
    <w:rsid w:val="00021B88"/>
    <w:rsid w:val="00022A49"/>
    <w:rsid w:val="00024AE4"/>
    <w:rsid w:val="000271E5"/>
    <w:rsid w:val="00030C48"/>
    <w:rsid w:val="000318FB"/>
    <w:rsid w:val="00032698"/>
    <w:rsid w:val="00035940"/>
    <w:rsid w:val="000414EC"/>
    <w:rsid w:val="0004273F"/>
    <w:rsid w:val="00043C44"/>
    <w:rsid w:val="00047941"/>
    <w:rsid w:val="000501B1"/>
    <w:rsid w:val="000503C1"/>
    <w:rsid w:val="00052C2D"/>
    <w:rsid w:val="000555E9"/>
    <w:rsid w:val="00065580"/>
    <w:rsid w:val="000663FB"/>
    <w:rsid w:val="00066F39"/>
    <w:rsid w:val="0006729A"/>
    <w:rsid w:val="0007185C"/>
    <w:rsid w:val="00071F9A"/>
    <w:rsid w:val="0007266F"/>
    <w:rsid w:val="000751F0"/>
    <w:rsid w:val="00086386"/>
    <w:rsid w:val="0008765E"/>
    <w:rsid w:val="00087CC3"/>
    <w:rsid w:val="00091FD1"/>
    <w:rsid w:val="00093290"/>
    <w:rsid w:val="00093DCA"/>
    <w:rsid w:val="0009549B"/>
    <w:rsid w:val="00095E97"/>
    <w:rsid w:val="00097923"/>
    <w:rsid w:val="000A10A6"/>
    <w:rsid w:val="000A130B"/>
    <w:rsid w:val="000A1CBB"/>
    <w:rsid w:val="000B2246"/>
    <w:rsid w:val="000B7B12"/>
    <w:rsid w:val="000B7B3C"/>
    <w:rsid w:val="000C117A"/>
    <w:rsid w:val="000C32B1"/>
    <w:rsid w:val="000C4903"/>
    <w:rsid w:val="000C714E"/>
    <w:rsid w:val="000C7A5F"/>
    <w:rsid w:val="000C7BE0"/>
    <w:rsid w:val="000D2EE2"/>
    <w:rsid w:val="000D75A7"/>
    <w:rsid w:val="000E3444"/>
    <w:rsid w:val="000E3CA6"/>
    <w:rsid w:val="000E3E43"/>
    <w:rsid w:val="000E5736"/>
    <w:rsid w:val="000E6E60"/>
    <w:rsid w:val="000E7F44"/>
    <w:rsid w:val="000F0C4F"/>
    <w:rsid w:val="000F1AAE"/>
    <w:rsid w:val="000F1D54"/>
    <w:rsid w:val="000F2C5F"/>
    <w:rsid w:val="000F3CC1"/>
    <w:rsid w:val="000F656F"/>
    <w:rsid w:val="000F6EDB"/>
    <w:rsid w:val="000F74DA"/>
    <w:rsid w:val="00105075"/>
    <w:rsid w:val="00105957"/>
    <w:rsid w:val="0010644E"/>
    <w:rsid w:val="00106564"/>
    <w:rsid w:val="00107C19"/>
    <w:rsid w:val="00112BA7"/>
    <w:rsid w:val="00121A44"/>
    <w:rsid w:val="00121BD5"/>
    <w:rsid w:val="00122095"/>
    <w:rsid w:val="00123109"/>
    <w:rsid w:val="00124A9E"/>
    <w:rsid w:val="00132E55"/>
    <w:rsid w:val="0013429A"/>
    <w:rsid w:val="00135124"/>
    <w:rsid w:val="00135249"/>
    <w:rsid w:val="00137659"/>
    <w:rsid w:val="00137BFD"/>
    <w:rsid w:val="001404E0"/>
    <w:rsid w:val="001418B5"/>
    <w:rsid w:val="001454D9"/>
    <w:rsid w:val="00152067"/>
    <w:rsid w:val="00152A27"/>
    <w:rsid w:val="0015352D"/>
    <w:rsid w:val="0015771B"/>
    <w:rsid w:val="0016015A"/>
    <w:rsid w:val="00160A38"/>
    <w:rsid w:val="00164630"/>
    <w:rsid w:val="00166E45"/>
    <w:rsid w:val="001713AC"/>
    <w:rsid w:val="00172134"/>
    <w:rsid w:val="0017512D"/>
    <w:rsid w:val="00175A7F"/>
    <w:rsid w:val="00177298"/>
    <w:rsid w:val="00182450"/>
    <w:rsid w:val="00182E1D"/>
    <w:rsid w:val="00183202"/>
    <w:rsid w:val="00183A24"/>
    <w:rsid w:val="001850EA"/>
    <w:rsid w:val="00186618"/>
    <w:rsid w:val="00190073"/>
    <w:rsid w:val="00191259"/>
    <w:rsid w:val="00191997"/>
    <w:rsid w:val="001942B7"/>
    <w:rsid w:val="001964A0"/>
    <w:rsid w:val="00197633"/>
    <w:rsid w:val="001B02B3"/>
    <w:rsid w:val="001B15A5"/>
    <w:rsid w:val="001B3D53"/>
    <w:rsid w:val="001B4250"/>
    <w:rsid w:val="001B4628"/>
    <w:rsid w:val="001B5A06"/>
    <w:rsid w:val="001B5A7E"/>
    <w:rsid w:val="001B6C8D"/>
    <w:rsid w:val="001B6CCB"/>
    <w:rsid w:val="001B720C"/>
    <w:rsid w:val="001C0234"/>
    <w:rsid w:val="001C0903"/>
    <w:rsid w:val="001C288E"/>
    <w:rsid w:val="001C3B06"/>
    <w:rsid w:val="001C4D1C"/>
    <w:rsid w:val="001C5AFD"/>
    <w:rsid w:val="001D2FD4"/>
    <w:rsid w:val="001D5206"/>
    <w:rsid w:val="001D59FA"/>
    <w:rsid w:val="001D6075"/>
    <w:rsid w:val="001D6D92"/>
    <w:rsid w:val="001E0BB1"/>
    <w:rsid w:val="001E38AF"/>
    <w:rsid w:val="001E39AA"/>
    <w:rsid w:val="001E40EF"/>
    <w:rsid w:val="001E461F"/>
    <w:rsid w:val="001E518D"/>
    <w:rsid w:val="001F2F94"/>
    <w:rsid w:val="001F4C03"/>
    <w:rsid w:val="002022AC"/>
    <w:rsid w:val="00204AA1"/>
    <w:rsid w:val="00204B0A"/>
    <w:rsid w:val="002052CB"/>
    <w:rsid w:val="00207740"/>
    <w:rsid w:val="00207D70"/>
    <w:rsid w:val="00213653"/>
    <w:rsid w:val="00217402"/>
    <w:rsid w:val="0022081B"/>
    <w:rsid w:val="00220AA4"/>
    <w:rsid w:val="00222226"/>
    <w:rsid w:val="00223A4E"/>
    <w:rsid w:val="00224FE6"/>
    <w:rsid w:val="002251B0"/>
    <w:rsid w:val="0022719A"/>
    <w:rsid w:val="00227BE5"/>
    <w:rsid w:val="0023193B"/>
    <w:rsid w:val="00231CF5"/>
    <w:rsid w:val="00232C18"/>
    <w:rsid w:val="00232FF9"/>
    <w:rsid w:val="00236C73"/>
    <w:rsid w:val="00240C66"/>
    <w:rsid w:val="002411B0"/>
    <w:rsid w:val="00242BC2"/>
    <w:rsid w:val="00243900"/>
    <w:rsid w:val="00243FD5"/>
    <w:rsid w:val="00250984"/>
    <w:rsid w:val="0025112A"/>
    <w:rsid w:val="00255429"/>
    <w:rsid w:val="00255D8F"/>
    <w:rsid w:val="00256308"/>
    <w:rsid w:val="00256737"/>
    <w:rsid w:val="00256F22"/>
    <w:rsid w:val="0025758B"/>
    <w:rsid w:val="00257B29"/>
    <w:rsid w:val="002632E9"/>
    <w:rsid w:val="002636EE"/>
    <w:rsid w:val="002640B7"/>
    <w:rsid w:val="0026415B"/>
    <w:rsid w:val="00264E51"/>
    <w:rsid w:val="002650BB"/>
    <w:rsid w:val="00265D42"/>
    <w:rsid w:val="00267077"/>
    <w:rsid w:val="0027088F"/>
    <w:rsid w:val="00283890"/>
    <w:rsid w:val="0028657B"/>
    <w:rsid w:val="00286689"/>
    <w:rsid w:val="00290FCB"/>
    <w:rsid w:val="00294242"/>
    <w:rsid w:val="0029576C"/>
    <w:rsid w:val="002A3C18"/>
    <w:rsid w:val="002A58F4"/>
    <w:rsid w:val="002A6299"/>
    <w:rsid w:val="002A6A51"/>
    <w:rsid w:val="002A6C31"/>
    <w:rsid w:val="002A7879"/>
    <w:rsid w:val="002B0F7A"/>
    <w:rsid w:val="002B1A9A"/>
    <w:rsid w:val="002B1AF9"/>
    <w:rsid w:val="002B298A"/>
    <w:rsid w:val="002B55A6"/>
    <w:rsid w:val="002B69AF"/>
    <w:rsid w:val="002B6B3E"/>
    <w:rsid w:val="002C4781"/>
    <w:rsid w:val="002C5F04"/>
    <w:rsid w:val="002C6E75"/>
    <w:rsid w:val="002D22B3"/>
    <w:rsid w:val="002D36ED"/>
    <w:rsid w:val="002D4ABE"/>
    <w:rsid w:val="002D53AE"/>
    <w:rsid w:val="002D5601"/>
    <w:rsid w:val="002E0365"/>
    <w:rsid w:val="002E0832"/>
    <w:rsid w:val="002E1E3D"/>
    <w:rsid w:val="002E2635"/>
    <w:rsid w:val="002E345A"/>
    <w:rsid w:val="002E67C6"/>
    <w:rsid w:val="002F19BC"/>
    <w:rsid w:val="002F328A"/>
    <w:rsid w:val="002F52AA"/>
    <w:rsid w:val="002F5E0C"/>
    <w:rsid w:val="002F7B06"/>
    <w:rsid w:val="003036F8"/>
    <w:rsid w:val="0030425C"/>
    <w:rsid w:val="00307548"/>
    <w:rsid w:val="003115DF"/>
    <w:rsid w:val="00311F46"/>
    <w:rsid w:val="0031403A"/>
    <w:rsid w:val="00314352"/>
    <w:rsid w:val="00315A07"/>
    <w:rsid w:val="00316432"/>
    <w:rsid w:val="003238DA"/>
    <w:rsid w:val="0032573C"/>
    <w:rsid w:val="00326BC1"/>
    <w:rsid w:val="00333FE2"/>
    <w:rsid w:val="003357AB"/>
    <w:rsid w:val="0033586E"/>
    <w:rsid w:val="00337D9F"/>
    <w:rsid w:val="003409BF"/>
    <w:rsid w:val="00340F78"/>
    <w:rsid w:val="003441C3"/>
    <w:rsid w:val="00345969"/>
    <w:rsid w:val="00350FF6"/>
    <w:rsid w:val="00351074"/>
    <w:rsid w:val="00352272"/>
    <w:rsid w:val="003568BF"/>
    <w:rsid w:val="00356976"/>
    <w:rsid w:val="00357DE1"/>
    <w:rsid w:val="00363666"/>
    <w:rsid w:val="003645E7"/>
    <w:rsid w:val="00365287"/>
    <w:rsid w:val="00366CED"/>
    <w:rsid w:val="00367783"/>
    <w:rsid w:val="0037144A"/>
    <w:rsid w:val="00372A2D"/>
    <w:rsid w:val="003731C1"/>
    <w:rsid w:val="003751CD"/>
    <w:rsid w:val="00376AC0"/>
    <w:rsid w:val="00377059"/>
    <w:rsid w:val="00377881"/>
    <w:rsid w:val="00377931"/>
    <w:rsid w:val="00383D77"/>
    <w:rsid w:val="00384B3D"/>
    <w:rsid w:val="00385B8C"/>
    <w:rsid w:val="00385EBB"/>
    <w:rsid w:val="003901EC"/>
    <w:rsid w:val="00390720"/>
    <w:rsid w:val="0039215C"/>
    <w:rsid w:val="003A0435"/>
    <w:rsid w:val="003A0998"/>
    <w:rsid w:val="003A0B01"/>
    <w:rsid w:val="003A2F7A"/>
    <w:rsid w:val="003A6CE1"/>
    <w:rsid w:val="003A7FE8"/>
    <w:rsid w:val="003A7FED"/>
    <w:rsid w:val="003B0994"/>
    <w:rsid w:val="003B13FE"/>
    <w:rsid w:val="003B16FF"/>
    <w:rsid w:val="003B6617"/>
    <w:rsid w:val="003B7915"/>
    <w:rsid w:val="003C0BFD"/>
    <w:rsid w:val="003C7A39"/>
    <w:rsid w:val="003D0AD9"/>
    <w:rsid w:val="003D199E"/>
    <w:rsid w:val="003D1DEA"/>
    <w:rsid w:val="003D216E"/>
    <w:rsid w:val="003D3CCC"/>
    <w:rsid w:val="003D4140"/>
    <w:rsid w:val="003D41C9"/>
    <w:rsid w:val="003D4E88"/>
    <w:rsid w:val="003D7387"/>
    <w:rsid w:val="003D7731"/>
    <w:rsid w:val="003D7C88"/>
    <w:rsid w:val="003E072C"/>
    <w:rsid w:val="003E29FA"/>
    <w:rsid w:val="003E316C"/>
    <w:rsid w:val="003E3CBF"/>
    <w:rsid w:val="003E476F"/>
    <w:rsid w:val="003F082A"/>
    <w:rsid w:val="003F2083"/>
    <w:rsid w:val="003F5F95"/>
    <w:rsid w:val="003F6F08"/>
    <w:rsid w:val="0040198F"/>
    <w:rsid w:val="00401A60"/>
    <w:rsid w:val="004027EA"/>
    <w:rsid w:val="00403A9C"/>
    <w:rsid w:val="00404F60"/>
    <w:rsid w:val="00405F15"/>
    <w:rsid w:val="00410B9B"/>
    <w:rsid w:val="00411134"/>
    <w:rsid w:val="00412495"/>
    <w:rsid w:val="00414AD2"/>
    <w:rsid w:val="004153EB"/>
    <w:rsid w:val="004211B8"/>
    <w:rsid w:val="0042128A"/>
    <w:rsid w:val="004213B8"/>
    <w:rsid w:val="00424272"/>
    <w:rsid w:val="00424345"/>
    <w:rsid w:val="004249BC"/>
    <w:rsid w:val="0042703D"/>
    <w:rsid w:val="00433B17"/>
    <w:rsid w:val="00433DB9"/>
    <w:rsid w:val="00434CAC"/>
    <w:rsid w:val="004358BD"/>
    <w:rsid w:val="004361CB"/>
    <w:rsid w:val="00437AD5"/>
    <w:rsid w:val="00443FE4"/>
    <w:rsid w:val="004443FA"/>
    <w:rsid w:val="00450165"/>
    <w:rsid w:val="004510DE"/>
    <w:rsid w:val="00453B6C"/>
    <w:rsid w:val="00454488"/>
    <w:rsid w:val="00455D07"/>
    <w:rsid w:val="00457282"/>
    <w:rsid w:val="0045791E"/>
    <w:rsid w:val="00460FE0"/>
    <w:rsid w:val="00462688"/>
    <w:rsid w:val="0046466A"/>
    <w:rsid w:val="004646BA"/>
    <w:rsid w:val="0046519C"/>
    <w:rsid w:val="00471BA6"/>
    <w:rsid w:val="004729D7"/>
    <w:rsid w:val="00473AA7"/>
    <w:rsid w:val="00474EF1"/>
    <w:rsid w:val="00475B70"/>
    <w:rsid w:val="00475C88"/>
    <w:rsid w:val="00477B91"/>
    <w:rsid w:val="00481845"/>
    <w:rsid w:val="004829C1"/>
    <w:rsid w:val="00487807"/>
    <w:rsid w:val="00491406"/>
    <w:rsid w:val="0049209A"/>
    <w:rsid w:val="004921AD"/>
    <w:rsid w:val="00493369"/>
    <w:rsid w:val="00493BCD"/>
    <w:rsid w:val="00494418"/>
    <w:rsid w:val="00494F6F"/>
    <w:rsid w:val="00496C5B"/>
    <w:rsid w:val="00497D1D"/>
    <w:rsid w:val="00497DC7"/>
    <w:rsid w:val="00497F6F"/>
    <w:rsid w:val="004A0565"/>
    <w:rsid w:val="004A0AF4"/>
    <w:rsid w:val="004A4F46"/>
    <w:rsid w:val="004A5402"/>
    <w:rsid w:val="004A79AB"/>
    <w:rsid w:val="004B0DD1"/>
    <w:rsid w:val="004B2180"/>
    <w:rsid w:val="004B2C3A"/>
    <w:rsid w:val="004B54F3"/>
    <w:rsid w:val="004B57DB"/>
    <w:rsid w:val="004B5994"/>
    <w:rsid w:val="004B6932"/>
    <w:rsid w:val="004B72D8"/>
    <w:rsid w:val="004C2741"/>
    <w:rsid w:val="004C340D"/>
    <w:rsid w:val="004C3CB9"/>
    <w:rsid w:val="004D05C9"/>
    <w:rsid w:val="004D20A1"/>
    <w:rsid w:val="004D2765"/>
    <w:rsid w:val="004D3BDB"/>
    <w:rsid w:val="004D4657"/>
    <w:rsid w:val="004D47DC"/>
    <w:rsid w:val="004D5F86"/>
    <w:rsid w:val="004E0159"/>
    <w:rsid w:val="004E2246"/>
    <w:rsid w:val="004E259E"/>
    <w:rsid w:val="004E2CC9"/>
    <w:rsid w:val="004E3CBC"/>
    <w:rsid w:val="004E7D43"/>
    <w:rsid w:val="004F0F22"/>
    <w:rsid w:val="004F102E"/>
    <w:rsid w:val="004F24BE"/>
    <w:rsid w:val="004F42D3"/>
    <w:rsid w:val="004F65C2"/>
    <w:rsid w:val="00504251"/>
    <w:rsid w:val="00506960"/>
    <w:rsid w:val="00511103"/>
    <w:rsid w:val="00513C55"/>
    <w:rsid w:val="00520410"/>
    <w:rsid w:val="00522022"/>
    <w:rsid w:val="00522406"/>
    <w:rsid w:val="005238A2"/>
    <w:rsid w:val="00524086"/>
    <w:rsid w:val="00524D5F"/>
    <w:rsid w:val="0052524B"/>
    <w:rsid w:val="00525576"/>
    <w:rsid w:val="00525CA3"/>
    <w:rsid w:val="00526D50"/>
    <w:rsid w:val="005278AD"/>
    <w:rsid w:val="00531243"/>
    <w:rsid w:val="0053154F"/>
    <w:rsid w:val="00534826"/>
    <w:rsid w:val="00536B6A"/>
    <w:rsid w:val="00536CE7"/>
    <w:rsid w:val="00536D67"/>
    <w:rsid w:val="00540A8B"/>
    <w:rsid w:val="00542840"/>
    <w:rsid w:val="00542FD9"/>
    <w:rsid w:val="00546C5C"/>
    <w:rsid w:val="00546F4B"/>
    <w:rsid w:val="00551B60"/>
    <w:rsid w:val="00555E45"/>
    <w:rsid w:val="0056038E"/>
    <w:rsid w:val="00561C31"/>
    <w:rsid w:val="0056531D"/>
    <w:rsid w:val="005669C9"/>
    <w:rsid w:val="00571E4C"/>
    <w:rsid w:val="00574E20"/>
    <w:rsid w:val="00574E9E"/>
    <w:rsid w:val="00577CEF"/>
    <w:rsid w:val="005803B4"/>
    <w:rsid w:val="00580A09"/>
    <w:rsid w:val="0058298A"/>
    <w:rsid w:val="00582D21"/>
    <w:rsid w:val="00584423"/>
    <w:rsid w:val="00584AA4"/>
    <w:rsid w:val="0059160A"/>
    <w:rsid w:val="0059457B"/>
    <w:rsid w:val="00597B51"/>
    <w:rsid w:val="00597EFA"/>
    <w:rsid w:val="005A13E2"/>
    <w:rsid w:val="005A3AF4"/>
    <w:rsid w:val="005A6B8F"/>
    <w:rsid w:val="005B7834"/>
    <w:rsid w:val="005C5506"/>
    <w:rsid w:val="005C6A63"/>
    <w:rsid w:val="005D03C3"/>
    <w:rsid w:val="005D0927"/>
    <w:rsid w:val="005D180E"/>
    <w:rsid w:val="005D1A69"/>
    <w:rsid w:val="005D1C99"/>
    <w:rsid w:val="005D21EA"/>
    <w:rsid w:val="005D2C2A"/>
    <w:rsid w:val="005D56F5"/>
    <w:rsid w:val="005D595C"/>
    <w:rsid w:val="005D645E"/>
    <w:rsid w:val="005E1BC8"/>
    <w:rsid w:val="005E1C9D"/>
    <w:rsid w:val="005E473F"/>
    <w:rsid w:val="005F0E76"/>
    <w:rsid w:val="005F26F5"/>
    <w:rsid w:val="005F4D59"/>
    <w:rsid w:val="005F5025"/>
    <w:rsid w:val="005F6E6D"/>
    <w:rsid w:val="006009C6"/>
    <w:rsid w:val="00600D4D"/>
    <w:rsid w:val="00604B17"/>
    <w:rsid w:val="00605CC6"/>
    <w:rsid w:val="006126BE"/>
    <w:rsid w:val="0061626A"/>
    <w:rsid w:val="00617681"/>
    <w:rsid w:val="00620E5F"/>
    <w:rsid w:val="00625FFD"/>
    <w:rsid w:val="00627773"/>
    <w:rsid w:val="00632994"/>
    <w:rsid w:val="0063405B"/>
    <w:rsid w:val="00634A36"/>
    <w:rsid w:val="006364BA"/>
    <w:rsid w:val="00636B60"/>
    <w:rsid w:val="0063780A"/>
    <w:rsid w:val="0064484C"/>
    <w:rsid w:val="006449D4"/>
    <w:rsid w:val="006458E3"/>
    <w:rsid w:val="00646161"/>
    <w:rsid w:val="006465A4"/>
    <w:rsid w:val="0065177F"/>
    <w:rsid w:val="006518C5"/>
    <w:rsid w:val="00652D75"/>
    <w:rsid w:val="006544E8"/>
    <w:rsid w:val="0065499F"/>
    <w:rsid w:val="00654D57"/>
    <w:rsid w:val="00655420"/>
    <w:rsid w:val="006557F4"/>
    <w:rsid w:val="006558D6"/>
    <w:rsid w:val="00655BF8"/>
    <w:rsid w:val="00656088"/>
    <w:rsid w:val="006560B7"/>
    <w:rsid w:val="0065634C"/>
    <w:rsid w:val="00657F4B"/>
    <w:rsid w:val="00666A63"/>
    <w:rsid w:val="00667BA0"/>
    <w:rsid w:val="00667E91"/>
    <w:rsid w:val="00674C72"/>
    <w:rsid w:val="00677221"/>
    <w:rsid w:val="00682604"/>
    <w:rsid w:val="0068439C"/>
    <w:rsid w:val="00685918"/>
    <w:rsid w:val="0069148A"/>
    <w:rsid w:val="00693E3F"/>
    <w:rsid w:val="00694C12"/>
    <w:rsid w:val="00697C55"/>
    <w:rsid w:val="006A0149"/>
    <w:rsid w:val="006A2B22"/>
    <w:rsid w:val="006A309C"/>
    <w:rsid w:val="006A30C6"/>
    <w:rsid w:val="006A512F"/>
    <w:rsid w:val="006A563E"/>
    <w:rsid w:val="006A659A"/>
    <w:rsid w:val="006B0288"/>
    <w:rsid w:val="006B0D72"/>
    <w:rsid w:val="006B10D2"/>
    <w:rsid w:val="006B26E3"/>
    <w:rsid w:val="006B377E"/>
    <w:rsid w:val="006B520F"/>
    <w:rsid w:val="006B53B3"/>
    <w:rsid w:val="006B595E"/>
    <w:rsid w:val="006B6BD8"/>
    <w:rsid w:val="006B762E"/>
    <w:rsid w:val="006B7688"/>
    <w:rsid w:val="006C1947"/>
    <w:rsid w:val="006C3005"/>
    <w:rsid w:val="006C5F70"/>
    <w:rsid w:val="006C62EC"/>
    <w:rsid w:val="006C7A02"/>
    <w:rsid w:val="006C7EC1"/>
    <w:rsid w:val="006D020A"/>
    <w:rsid w:val="006D0853"/>
    <w:rsid w:val="006D2107"/>
    <w:rsid w:val="006D5B21"/>
    <w:rsid w:val="006E0D46"/>
    <w:rsid w:val="006E257A"/>
    <w:rsid w:val="006E462F"/>
    <w:rsid w:val="006E4C0C"/>
    <w:rsid w:val="006E704E"/>
    <w:rsid w:val="006E77FD"/>
    <w:rsid w:val="006F087B"/>
    <w:rsid w:val="006F16CA"/>
    <w:rsid w:val="007013F0"/>
    <w:rsid w:val="00701909"/>
    <w:rsid w:val="007019AA"/>
    <w:rsid w:val="00702C33"/>
    <w:rsid w:val="00704E5F"/>
    <w:rsid w:val="00705902"/>
    <w:rsid w:val="00710456"/>
    <w:rsid w:val="00717B54"/>
    <w:rsid w:val="00722DD8"/>
    <w:rsid w:val="00723DEA"/>
    <w:rsid w:val="007254A3"/>
    <w:rsid w:val="00731A60"/>
    <w:rsid w:val="00734329"/>
    <w:rsid w:val="00735322"/>
    <w:rsid w:val="00737654"/>
    <w:rsid w:val="00740561"/>
    <w:rsid w:val="007414C6"/>
    <w:rsid w:val="007424AB"/>
    <w:rsid w:val="0074422F"/>
    <w:rsid w:val="0074476E"/>
    <w:rsid w:val="00746FD8"/>
    <w:rsid w:val="007526FE"/>
    <w:rsid w:val="00757A65"/>
    <w:rsid w:val="00760E00"/>
    <w:rsid w:val="0076104F"/>
    <w:rsid w:val="00761266"/>
    <w:rsid w:val="0076165F"/>
    <w:rsid w:val="007617EA"/>
    <w:rsid w:val="007620D3"/>
    <w:rsid w:val="00766125"/>
    <w:rsid w:val="007665D4"/>
    <w:rsid w:val="00771242"/>
    <w:rsid w:val="007717E2"/>
    <w:rsid w:val="00777696"/>
    <w:rsid w:val="00783BD1"/>
    <w:rsid w:val="00785B01"/>
    <w:rsid w:val="00787EAB"/>
    <w:rsid w:val="00790444"/>
    <w:rsid w:val="00790AFC"/>
    <w:rsid w:val="00790EF8"/>
    <w:rsid w:val="00793D81"/>
    <w:rsid w:val="007A0145"/>
    <w:rsid w:val="007A01CD"/>
    <w:rsid w:val="007A05C5"/>
    <w:rsid w:val="007A3FE9"/>
    <w:rsid w:val="007A633F"/>
    <w:rsid w:val="007B178C"/>
    <w:rsid w:val="007B6FAB"/>
    <w:rsid w:val="007B77F6"/>
    <w:rsid w:val="007C0561"/>
    <w:rsid w:val="007C3AE8"/>
    <w:rsid w:val="007C49FB"/>
    <w:rsid w:val="007C4F1B"/>
    <w:rsid w:val="007C641F"/>
    <w:rsid w:val="007C72D3"/>
    <w:rsid w:val="007C750C"/>
    <w:rsid w:val="007D0305"/>
    <w:rsid w:val="007D28B1"/>
    <w:rsid w:val="007D325F"/>
    <w:rsid w:val="007D392D"/>
    <w:rsid w:val="007D3F23"/>
    <w:rsid w:val="007D4AA4"/>
    <w:rsid w:val="007D5C41"/>
    <w:rsid w:val="007E11F2"/>
    <w:rsid w:val="007E1522"/>
    <w:rsid w:val="007E18FB"/>
    <w:rsid w:val="007E337A"/>
    <w:rsid w:val="007E4395"/>
    <w:rsid w:val="007E77FB"/>
    <w:rsid w:val="007E7C54"/>
    <w:rsid w:val="007F05DF"/>
    <w:rsid w:val="007F2065"/>
    <w:rsid w:val="007F404E"/>
    <w:rsid w:val="007F6F57"/>
    <w:rsid w:val="007F76E4"/>
    <w:rsid w:val="00802326"/>
    <w:rsid w:val="00803193"/>
    <w:rsid w:val="00804627"/>
    <w:rsid w:val="0080782C"/>
    <w:rsid w:val="008103CF"/>
    <w:rsid w:val="00810970"/>
    <w:rsid w:val="00810BF4"/>
    <w:rsid w:val="00813FB8"/>
    <w:rsid w:val="0081415F"/>
    <w:rsid w:val="008177A4"/>
    <w:rsid w:val="008208A9"/>
    <w:rsid w:val="00823D54"/>
    <w:rsid w:val="00824BF1"/>
    <w:rsid w:val="00825161"/>
    <w:rsid w:val="0083233D"/>
    <w:rsid w:val="00841692"/>
    <w:rsid w:val="008453C4"/>
    <w:rsid w:val="008512BE"/>
    <w:rsid w:val="00851746"/>
    <w:rsid w:val="00851B93"/>
    <w:rsid w:val="00852C6B"/>
    <w:rsid w:val="00854721"/>
    <w:rsid w:val="008563CD"/>
    <w:rsid w:val="00856EC9"/>
    <w:rsid w:val="008576E1"/>
    <w:rsid w:val="00860142"/>
    <w:rsid w:val="00864773"/>
    <w:rsid w:val="008677EF"/>
    <w:rsid w:val="008712EE"/>
    <w:rsid w:val="008757C9"/>
    <w:rsid w:val="0088076A"/>
    <w:rsid w:val="008813CD"/>
    <w:rsid w:val="00882EA0"/>
    <w:rsid w:val="008868B5"/>
    <w:rsid w:val="00891F8D"/>
    <w:rsid w:val="00893A65"/>
    <w:rsid w:val="00896090"/>
    <w:rsid w:val="00897460"/>
    <w:rsid w:val="008A0EB6"/>
    <w:rsid w:val="008A2B1C"/>
    <w:rsid w:val="008A7B2E"/>
    <w:rsid w:val="008B15C6"/>
    <w:rsid w:val="008B1F4C"/>
    <w:rsid w:val="008B241F"/>
    <w:rsid w:val="008B4677"/>
    <w:rsid w:val="008B4CC7"/>
    <w:rsid w:val="008B61D0"/>
    <w:rsid w:val="008B6430"/>
    <w:rsid w:val="008B6FC0"/>
    <w:rsid w:val="008B6FF8"/>
    <w:rsid w:val="008C22DB"/>
    <w:rsid w:val="008C3EE4"/>
    <w:rsid w:val="008C443B"/>
    <w:rsid w:val="008C5265"/>
    <w:rsid w:val="008D1CA2"/>
    <w:rsid w:val="008D2E3A"/>
    <w:rsid w:val="008D3ADC"/>
    <w:rsid w:val="008D7A19"/>
    <w:rsid w:val="008E1393"/>
    <w:rsid w:val="008E699A"/>
    <w:rsid w:val="008F1668"/>
    <w:rsid w:val="008F31D6"/>
    <w:rsid w:val="008F3D5B"/>
    <w:rsid w:val="0090536E"/>
    <w:rsid w:val="0090753C"/>
    <w:rsid w:val="00910CB8"/>
    <w:rsid w:val="00920182"/>
    <w:rsid w:val="009211D9"/>
    <w:rsid w:val="00923603"/>
    <w:rsid w:val="00925418"/>
    <w:rsid w:val="009320D7"/>
    <w:rsid w:val="009358FE"/>
    <w:rsid w:val="009403E7"/>
    <w:rsid w:val="009411A4"/>
    <w:rsid w:val="00942031"/>
    <w:rsid w:val="00942302"/>
    <w:rsid w:val="00943C3E"/>
    <w:rsid w:val="00945FE0"/>
    <w:rsid w:val="009463FD"/>
    <w:rsid w:val="0094744D"/>
    <w:rsid w:val="0095174B"/>
    <w:rsid w:val="009520BB"/>
    <w:rsid w:val="0095219B"/>
    <w:rsid w:val="00953D8C"/>
    <w:rsid w:val="00953E35"/>
    <w:rsid w:val="009609C1"/>
    <w:rsid w:val="009610EB"/>
    <w:rsid w:val="00963CCC"/>
    <w:rsid w:val="009651EA"/>
    <w:rsid w:val="0096567C"/>
    <w:rsid w:val="00965783"/>
    <w:rsid w:val="00973C30"/>
    <w:rsid w:val="00973CCA"/>
    <w:rsid w:val="00973DFC"/>
    <w:rsid w:val="00975F1A"/>
    <w:rsid w:val="009763CF"/>
    <w:rsid w:val="00980E05"/>
    <w:rsid w:val="009825B7"/>
    <w:rsid w:val="00985711"/>
    <w:rsid w:val="00985FA5"/>
    <w:rsid w:val="00987EA4"/>
    <w:rsid w:val="009948F7"/>
    <w:rsid w:val="00994F08"/>
    <w:rsid w:val="00996A95"/>
    <w:rsid w:val="00997D6E"/>
    <w:rsid w:val="009A2123"/>
    <w:rsid w:val="009A265C"/>
    <w:rsid w:val="009A28A6"/>
    <w:rsid w:val="009A364B"/>
    <w:rsid w:val="009A610F"/>
    <w:rsid w:val="009A7133"/>
    <w:rsid w:val="009B0090"/>
    <w:rsid w:val="009B0101"/>
    <w:rsid w:val="009B3F18"/>
    <w:rsid w:val="009B7F27"/>
    <w:rsid w:val="009C1FE7"/>
    <w:rsid w:val="009C4C27"/>
    <w:rsid w:val="009D3BC0"/>
    <w:rsid w:val="009D643F"/>
    <w:rsid w:val="009D6F92"/>
    <w:rsid w:val="009D734B"/>
    <w:rsid w:val="009E20A2"/>
    <w:rsid w:val="009E3DA3"/>
    <w:rsid w:val="009E3F01"/>
    <w:rsid w:val="009E4A4D"/>
    <w:rsid w:val="009E4E24"/>
    <w:rsid w:val="009E6C7B"/>
    <w:rsid w:val="009E6F55"/>
    <w:rsid w:val="009F0063"/>
    <w:rsid w:val="009F00EF"/>
    <w:rsid w:val="009F24EF"/>
    <w:rsid w:val="009F29CA"/>
    <w:rsid w:val="009F5AAB"/>
    <w:rsid w:val="00A0099C"/>
    <w:rsid w:val="00A01090"/>
    <w:rsid w:val="00A015D5"/>
    <w:rsid w:val="00A01D1F"/>
    <w:rsid w:val="00A06725"/>
    <w:rsid w:val="00A06877"/>
    <w:rsid w:val="00A07166"/>
    <w:rsid w:val="00A103BD"/>
    <w:rsid w:val="00A12497"/>
    <w:rsid w:val="00A12569"/>
    <w:rsid w:val="00A12F00"/>
    <w:rsid w:val="00A135CD"/>
    <w:rsid w:val="00A15D1E"/>
    <w:rsid w:val="00A165EB"/>
    <w:rsid w:val="00A166AA"/>
    <w:rsid w:val="00A166E5"/>
    <w:rsid w:val="00A2037C"/>
    <w:rsid w:val="00A21DC2"/>
    <w:rsid w:val="00A249D2"/>
    <w:rsid w:val="00A27FE3"/>
    <w:rsid w:val="00A327DB"/>
    <w:rsid w:val="00A33001"/>
    <w:rsid w:val="00A35A3C"/>
    <w:rsid w:val="00A35CD0"/>
    <w:rsid w:val="00A377EA"/>
    <w:rsid w:val="00A41CC5"/>
    <w:rsid w:val="00A4366E"/>
    <w:rsid w:val="00A43B78"/>
    <w:rsid w:val="00A44312"/>
    <w:rsid w:val="00A4492C"/>
    <w:rsid w:val="00A45643"/>
    <w:rsid w:val="00A45C36"/>
    <w:rsid w:val="00A5037D"/>
    <w:rsid w:val="00A50A9E"/>
    <w:rsid w:val="00A50DFC"/>
    <w:rsid w:val="00A52262"/>
    <w:rsid w:val="00A5293D"/>
    <w:rsid w:val="00A545DC"/>
    <w:rsid w:val="00A54A66"/>
    <w:rsid w:val="00A55008"/>
    <w:rsid w:val="00A55AD3"/>
    <w:rsid w:val="00A56637"/>
    <w:rsid w:val="00A635AC"/>
    <w:rsid w:val="00A63E83"/>
    <w:rsid w:val="00A65C45"/>
    <w:rsid w:val="00A713B5"/>
    <w:rsid w:val="00A743CD"/>
    <w:rsid w:val="00A75859"/>
    <w:rsid w:val="00A80542"/>
    <w:rsid w:val="00A870D5"/>
    <w:rsid w:val="00A87ADE"/>
    <w:rsid w:val="00A91DF3"/>
    <w:rsid w:val="00A92E49"/>
    <w:rsid w:val="00A948FC"/>
    <w:rsid w:val="00A959EA"/>
    <w:rsid w:val="00A9670D"/>
    <w:rsid w:val="00A974AB"/>
    <w:rsid w:val="00A97DAB"/>
    <w:rsid w:val="00AA1211"/>
    <w:rsid w:val="00AA167D"/>
    <w:rsid w:val="00AA35AD"/>
    <w:rsid w:val="00AA372A"/>
    <w:rsid w:val="00AA47F0"/>
    <w:rsid w:val="00AA6C28"/>
    <w:rsid w:val="00AB1F27"/>
    <w:rsid w:val="00AB274A"/>
    <w:rsid w:val="00AB2F4C"/>
    <w:rsid w:val="00AB5BEE"/>
    <w:rsid w:val="00AB5EE6"/>
    <w:rsid w:val="00AB794C"/>
    <w:rsid w:val="00AC0931"/>
    <w:rsid w:val="00AC33C9"/>
    <w:rsid w:val="00AC578C"/>
    <w:rsid w:val="00AC609F"/>
    <w:rsid w:val="00AD0B5C"/>
    <w:rsid w:val="00AD2826"/>
    <w:rsid w:val="00AD3684"/>
    <w:rsid w:val="00AD5C1A"/>
    <w:rsid w:val="00AD7647"/>
    <w:rsid w:val="00AD7A0C"/>
    <w:rsid w:val="00AD7BAC"/>
    <w:rsid w:val="00AE134A"/>
    <w:rsid w:val="00AE17CD"/>
    <w:rsid w:val="00AE28F8"/>
    <w:rsid w:val="00AE6285"/>
    <w:rsid w:val="00AE7413"/>
    <w:rsid w:val="00AF0BC9"/>
    <w:rsid w:val="00AF2A5E"/>
    <w:rsid w:val="00B00770"/>
    <w:rsid w:val="00B04CF6"/>
    <w:rsid w:val="00B051DD"/>
    <w:rsid w:val="00B05322"/>
    <w:rsid w:val="00B05710"/>
    <w:rsid w:val="00B06297"/>
    <w:rsid w:val="00B065ED"/>
    <w:rsid w:val="00B07286"/>
    <w:rsid w:val="00B079E3"/>
    <w:rsid w:val="00B1156C"/>
    <w:rsid w:val="00B1642B"/>
    <w:rsid w:val="00B21DB3"/>
    <w:rsid w:val="00B25CF2"/>
    <w:rsid w:val="00B30BCA"/>
    <w:rsid w:val="00B33566"/>
    <w:rsid w:val="00B34450"/>
    <w:rsid w:val="00B37753"/>
    <w:rsid w:val="00B37881"/>
    <w:rsid w:val="00B4092D"/>
    <w:rsid w:val="00B40E77"/>
    <w:rsid w:val="00B43517"/>
    <w:rsid w:val="00B46095"/>
    <w:rsid w:val="00B47A1B"/>
    <w:rsid w:val="00B47F5A"/>
    <w:rsid w:val="00B50F1A"/>
    <w:rsid w:val="00B51B00"/>
    <w:rsid w:val="00B53C01"/>
    <w:rsid w:val="00B559EF"/>
    <w:rsid w:val="00B57A0C"/>
    <w:rsid w:val="00B603A2"/>
    <w:rsid w:val="00B644F3"/>
    <w:rsid w:val="00B65D8E"/>
    <w:rsid w:val="00B7179E"/>
    <w:rsid w:val="00B7191F"/>
    <w:rsid w:val="00B71B74"/>
    <w:rsid w:val="00B73CE6"/>
    <w:rsid w:val="00B7666E"/>
    <w:rsid w:val="00B77A99"/>
    <w:rsid w:val="00B80A9D"/>
    <w:rsid w:val="00B822E7"/>
    <w:rsid w:val="00B85752"/>
    <w:rsid w:val="00B9191C"/>
    <w:rsid w:val="00B93628"/>
    <w:rsid w:val="00B96866"/>
    <w:rsid w:val="00BA443C"/>
    <w:rsid w:val="00BA4743"/>
    <w:rsid w:val="00BA6048"/>
    <w:rsid w:val="00BB1C9F"/>
    <w:rsid w:val="00BB3854"/>
    <w:rsid w:val="00BB4204"/>
    <w:rsid w:val="00BB73C5"/>
    <w:rsid w:val="00BB7426"/>
    <w:rsid w:val="00BC15B5"/>
    <w:rsid w:val="00BC1C94"/>
    <w:rsid w:val="00BC2027"/>
    <w:rsid w:val="00BC368F"/>
    <w:rsid w:val="00BC4BAC"/>
    <w:rsid w:val="00BC5B10"/>
    <w:rsid w:val="00BD173F"/>
    <w:rsid w:val="00BD3D9A"/>
    <w:rsid w:val="00BD59E9"/>
    <w:rsid w:val="00BD662B"/>
    <w:rsid w:val="00BE1B49"/>
    <w:rsid w:val="00BE4A4F"/>
    <w:rsid w:val="00BE5CE1"/>
    <w:rsid w:val="00BE5D00"/>
    <w:rsid w:val="00BE5DB7"/>
    <w:rsid w:val="00BE6E70"/>
    <w:rsid w:val="00BF0303"/>
    <w:rsid w:val="00BF0A14"/>
    <w:rsid w:val="00BF266E"/>
    <w:rsid w:val="00BF3C2E"/>
    <w:rsid w:val="00BF5BFB"/>
    <w:rsid w:val="00BF6EF0"/>
    <w:rsid w:val="00C03DB9"/>
    <w:rsid w:val="00C044E7"/>
    <w:rsid w:val="00C06B89"/>
    <w:rsid w:val="00C073CA"/>
    <w:rsid w:val="00C07F4E"/>
    <w:rsid w:val="00C12023"/>
    <w:rsid w:val="00C12C25"/>
    <w:rsid w:val="00C16B44"/>
    <w:rsid w:val="00C16C30"/>
    <w:rsid w:val="00C176B9"/>
    <w:rsid w:val="00C20670"/>
    <w:rsid w:val="00C22481"/>
    <w:rsid w:val="00C225A8"/>
    <w:rsid w:val="00C24B97"/>
    <w:rsid w:val="00C24E04"/>
    <w:rsid w:val="00C26419"/>
    <w:rsid w:val="00C275B8"/>
    <w:rsid w:val="00C277AC"/>
    <w:rsid w:val="00C27A03"/>
    <w:rsid w:val="00C31002"/>
    <w:rsid w:val="00C31CC4"/>
    <w:rsid w:val="00C41158"/>
    <w:rsid w:val="00C42424"/>
    <w:rsid w:val="00C43C37"/>
    <w:rsid w:val="00C46995"/>
    <w:rsid w:val="00C479B1"/>
    <w:rsid w:val="00C51253"/>
    <w:rsid w:val="00C51B16"/>
    <w:rsid w:val="00C5344D"/>
    <w:rsid w:val="00C558F8"/>
    <w:rsid w:val="00C56760"/>
    <w:rsid w:val="00C61B55"/>
    <w:rsid w:val="00C62FD7"/>
    <w:rsid w:val="00C7060B"/>
    <w:rsid w:val="00C75E0A"/>
    <w:rsid w:val="00C824AC"/>
    <w:rsid w:val="00C82ED9"/>
    <w:rsid w:val="00C835EC"/>
    <w:rsid w:val="00C90CEE"/>
    <w:rsid w:val="00C9116E"/>
    <w:rsid w:val="00C94572"/>
    <w:rsid w:val="00C96C54"/>
    <w:rsid w:val="00C970A5"/>
    <w:rsid w:val="00CA13C3"/>
    <w:rsid w:val="00CA1CB0"/>
    <w:rsid w:val="00CA263A"/>
    <w:rsid w:val="00CA2E69"/>
    <w:rsid w:val="00CA507C"/>
    <w:rsid w:val="00CA7436"/>
    <w:rsid w:val="00CB045C"/>
    <w:rsid w:val="00CB26EE"/>
    <w:rsid w:val="00CB3E54"/>
    <w:rsid w:val="00CB4737"/>
    <w:rsid w:val="00CB602E"/>
    <w:rsid w:val="00CC17C1"/>
    <w:rsid w:val="00CC322F"/>
    <w:rsid w:val="00CC471C"/>
    <w:rsid w:val="00CC5788"/>
    <w:rsid w:val="00CC780C"/>
    <w:rsid w:val="00CC7B3E"/>
    <w:rsid w:val="00CD0037"/>
    <w:rsid w:val="00CE17F2"/>
    <w:rsid w:val="00CE3060"/>
    <w:rsid w:val="00CE3AC5"/>
    <w:rsid w:val="00CE3D2B"/>
    <w:rsid w:val="00CE7841"/>
    <w:rsid w:val="00CF1FD4"/>
    <w:rsid w:val="00CF34BB"/>
    <w:rsid w:val="00D009F9"/>
    <w:rsid w:val="00D05B32"/>
    <w:rsid w:val="00D10849"/>
    <w:rsid w:val="00D11D31"/>
    <w:rsid w:val="00D17F93"/>
    <w:rsid w:val="00D22548"/>
    <w:rsid w:val="00D25218"/>
    <w:rsid w:val="00D2576B"/>
    <w:rsid w:val="00D27E11"/>
    <w:rsid w:val="00D31220"/>
    <w:rsid w:val="00D32B56"/>
    <w:rsid w:val="00D32C44"/>
    <w:rsid w:val="00D347C6"/>
    <w:rsid w:val="00D36C4B"/>
    <w:rsid w:val="00D40B52"/>
    <w:rsid w:val="00D41589"/>
    <w:rsid w:val="00D420F7"/>
    <w:rsid w:val="00D4375D"/>
    <w:rsid w:val="00D44549"/>
    <w:rsid w:val="00D447C0"/>
    <w:rsid w:val="00D45083"/>
    <w:rsid w:val="00D47332"/>
    <w:rsid w:val="00D5098E"/>
    <w:rsid w:val="00D537D9"/>
    <w:rsid w:val="00D54673"/>
    <w:rsid w:val="00D54CD0"/>
    <w:rsid w:val="00D565EF"/>
    <w:rsid w:val="00D60E5A"/>
    <w:rsid w:val="00D62332"/>
    <w:rsid w:val="00D62641"/>
    <w:rsid w:val="00D63ED3"/>
    <w:rsid w:val="00D64361"/>
    <w:rsid w:val="00D7169A"/>
    <w:rsid w:val="00D73AC9"/>
    <w:rsid w:val="00D74106"/>
    <w:rsid w:val="00D815D2"/>
    <w:rsid w:val="00D81ACF"/>
    <w:rsid w:val="00D83DEB"/>
    <w:rsid w:val="00D9134A"/>
    <w:rsid w:val="00D92A75"/>
    <w:rsid w:val="00D94B1D"/>
    <w:rsid w:val="00DA43BF"/>
    <w:rsid w:val="00DA4A0C"/>
    <w:rsid w:val="00DA636D"/>
    <w:rsid w:val="00DA6494"/>
    <w:rsid w:val="00DA6761"/>
    <w:rsid w:val="00DA6A0B"/>
    <w:rsid w:val="00DB211C"/>
    <w:rsid w:val="00DB2187"/>
    <w:rsid w:val="00DB3B66"/>
    <w:rsid w:val="00DB46DC"/>
    <w:rsid w:val="00DB497C"/>
    <w:rsid w:val="00DC2CAE"/>
    <w:rsid w:val="00DC36BC"/>
    <w:rsid w:val="00DC3C7B"/>
    <w:rsid w:val="00DC4F91"/>
    <w:rsid w:val="00DC5B5B"/>
    <w:rsid w:val="00DC6E6D"/>
    <w:rsid w:val="00DE0DA1"/>
    <w:rsid w:val="00DE220A"/>
    <w:rsid w:val="00DE2F40"/>
    <w:rsid w:val="00DE5F26"/>
    <w:rsid w:val="00DF1543"/>
    <w:rsid w:val="00DF292A"/>
    <w:rsid w:val="00DF35FD"/>
    <w:rsid w:val="00DF658E"/>
    <w:rsid w:val="00E01D8E"/>
    <w:rsid w:val="00E01F3C"/>
    <w:rsid w:val="00E07689"/>
    <w:rsid w:val="00E07981"/>
    <w:rsid w:val="00E14C58"/>
    <w:rsid w:val="00E167C6"/>
    <w:rsid w:val="00E2133A"/>
    <w:rsid w:val="00E21F8F"/>
    <w:rsid w:val="00E229CA"/>
    <w:rsid w:val="00E26099"/>
    <w:rsid w:val="00E31376"/>
    <w:rsid w:val="00E31ED4"/>
    <w:rsid w:val="00E31F78"/>
    <w:rsid w:val="00E3374D"/>
    <w:rsid w:val="00E343FE"/>
    <w:rsid w:val="00E4140D"/>
    <w:rsid w:val="00E42603"/>
    <w:rsid w:val="00E43D83"/>
    <w:rsid w:val="00E43E34"/>
    <w:rsid w:val="00E44F64"/>
    <w:rsid w:val="00E50825"/>
    <w:rsid w:val="00E52E2A"/>
    <w:rsid w:val="00E54619"/>
    <w:rsid w:val="00E548CA"/>
    <w:rsid w:val="00E552F1"/>
    <w:rsid w:val="00E55E73"/>
    <w:rsid w:val="00E56A28"/>
    <w:rsid w:val="00E60EDF"/>
    <w:rsid w:val="00E617F5"/>
    <w:rsid w:val="00E6507A"/>
    <w:rsid w:val="00E654BA"/>
    <w:rsid w:val="00E65CD6"/>
    <w:rsid w:val="00E7125F"/>
    <w:rsid w:val="00E72076"/>
    <w:rsid w:val="00E72934"/>
    <w:rsid w:val="00E77A02"/>
    <w:rsid w:val="00E77FE8"/>
    <w:rsid w:val="00E83DEC"/>
    <w:rsid w:val="00E86F3E"/>
    <w:rsid w:val="00E93D84"/>
    <w:rsid w:val="00EA092B"/>
    <w:rsid w:val="00EA1E51"/>
    <w:rsid w:val="00EA28FD"/>
    <w:rsid w:val="00EA2A7A"/>
    <w:rsid w:val="00EA3447"/>
    <w:rsid w:val="00EA4A34"/>
    <w:rsid w:val="00EA4AED"/>
    <w:rsid w:val="00EA5FA9"/>
    <w:rsid w:val="00EA7E15"/>
    <w:rsid w:val="00EB1CA8"/>
    <w:rsid w:val="00EB3BAA"/>
    <w:rsid w:val="00EB4755"/>
    <w:rsid w:val="00EB4BD8"/>
    <w:rsid w:val="00EB5D1B"/>
    <w:rsid w:val="00EB6CED"/>
    <w:rsid w:val="00EB76B1"/>
    <w:rsid w:val="00EC246A"/>
    <w:rsid w:val="00EC6650"/>
    <w:rsid w:val="00EC724B"/>
    <w:rsid w:val="00ED575B"/>
    <w:rsid w:val="00ED5CD0"/>
    <w:rsid w:val="00ED60F5"/>
    <w:rsid w:val="00EE153E"/>
    <w:rsid w:val="00EE2148"/>
    <w:rsid w:val="00EE56BD"/>
    <w:rsid w:val="00EF169E"/>
    <w:rsid w:val="00EF298C"/>
    <w:rsid w:val="00EF2C00"/>
    <w:rsid w:val="00EF2FF0"/>
    <w:rsid w:val="00EF4CF3"/>
    <w:rsid w:val="00EF5B41"/>
    <w:rsid w:val="00EF5E0F"/>
    <w:rsid w:val="00EF6DBE"/>
    <w:rsid w:val="00EF76F8"/>
    <w:rsid w:val="00F0207A"/>
    <w:rsid w:val="00F02EDE"/>
    <w:rsid w:val="00F0758F"/>
    <w:rsid w:val="00F11ADE"/>
    <w:rsid w:val="00F11E38"/>
    <w:rsid w:val="00F12083"/>
    <w:rsid w:val="00F1530E"/>
    <w:rsid w:val="00F1587F"/>
    <w:rsid w:val="00F20521"/>
    <w:rsid w:val="00F228C5"/>
    <w:rsid w:val="00F23BF5"/>
    <w:rsid w:val="00F27F49"/>
    <w:rsid w:val="00F30318"/>
    <w:rsid w:val="00F33A71"/>
    <w:rsid w:val="00F364B4"/>
    <w:rsid w:val="00F42E59"/>
    <w:rsid w:val="00F43841"/>
    <w:rsid w:val="00F45AC4"/>
    <w:rsid w:val="00F465AC"/>
    <w:rsid w:val="00F46CA1"/>
    <w:rsid w:val="00F53D28"/>
    <w:rsid w:val="00F55051"/>
    <w:rsid w:val="00F60D4E"/>
    <w:rsid w:val="00F642EA"/>
    <w:rsid w:val="00F72A1A"/>
    <w:rsid w:val="00F74B05"/>
    <w:rsid w:val="00F752E2"/>
    <w:rsid w:val="00F75319"/>
    <w:rsid w:val="00F75956"/>
    <w:rsid w:val="00F81F01"/>
    <w:rsid w:val="00F83985"/>
    <w:rsid w:val="00F8685F"/>
    <w:rsid w:val="00F875AB"/>
    <w:rsid w:val="00F87728"/>
    <w:rsid w:val="00F87874"/>
    <w:rsid w:val="00F91B7D"/>
    <w:rsid w:val="00F9279C"/>
    <w:rsid w:val="00F929E4"/>
    <w:rsid w:val="00F92E31"/>
    <w:rsid w:val="00F944C2"/>
    <w:rsid w:val="00F952D3"/>
    <w:rsid w:val="00FA0A74"/>
    <w:rsid w:val="00FA0B5C"/>
    <w:rsid w:val="00FA1637"/>
    <w:rsid w:val="00FA2EEF"/>
    <w:rsid w:val="00FA3F98"/>
    <w:rsid w:val="00FA6B26"/>
    <w:rsid w:val="00FB167C"/>
    <w:rsid w:val="00FB3503"/>
    <w:rsid w:val="00FB52D0"/>
    <w:rsid w:val="00FB677E"/>
    <w:rsid w:val="00FB6862"/>
    <w:rsid w:val="00FC159A"/>
    <w:rsid w:val="00FC2E01"/>
    <w:rsid w:val="00FC36F0"/>
    <w:rsid w:val="00FC4B14"/>
    <w:rsid w:val="00FC620A"/>
    <w:rsid w:val="00FC7567"/>
    <w:rsid w:val="00FD1C70"/>
    <w:rsid w:val="00FD215A"/>
    <w:rsid w:val="00FD5160"/>
    <w:rsid w:val="00FD5BD6"/>
    <w:rsid w:val="00FD6575"/>
    <w:rsid w:val="00FD6B11"/>
    <w:rsid w:val="00FD77A6"/>
    <w:rsid w:val="00FE0B64"/>
    <w:rsid w:val="00FE301B"/>
    <w:rsid w:val="00FE32B0"/>
    <w:rsid w:val="00FE5177"/>
    <w:rsid w:val="00FE6ADA"/>
    <w:rsid w:val="00FF115B"/>
    <w:rsid w:val="00FF2832"/>
    <w:rsid w:val="00FF2921"/>
    <w:rsid w:val="00FF3A1B"/>
    <w:rsid w:val="00FF4176"/>
    <w:rsid w:val="00FF55C3"/>
    <w:rsid w:val="00FF55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ecimalSymbol w:val="."/>
  <w:listSeparator w:val=","/>
  <w14:docId w14:val="3340BDEF"/>
  <w15:docId w15:val="{86A75256-BAA5-4648-A547-81346C3E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3"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iPriority="32"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2" w:unhideWhenUsed="1"/>
    <w:lsdException w:name="annotation reference" w:semiHidden="1" w:unhideWhenUsed="1"/>
    <w:lsdException w:name="line number" w:semiHidden="1" w:unhideWhenUsed="1"/>
    <w:lsdException w:name="page number" w:semiHidden="1" w:uiPriority="37" w:unhideWhenUsed="1"/>
    <w:lsdException w:name="endnote reference" w:semiHidden="1" w:uiPriority="32" w:unhideWhenUsed="1"/>
    <w:lsdException w:name="endnote text" w:semiHidden="1" w:uiPriority="32"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unhideWhenUsed="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22DB"/>
    <w:pPr>
      <w:spacing w:after="120"/>
    </w:pPr>
    <w:rPr>
      <w:rFonts w:ascii="Arial" w:hAnsi="Arial"/>
      <w:sz w:val="22"/>
      <w:lang w:val="en-US"/>
    </w:rPr>
  </w:style>
  <w:style w:type="paragraph" w:styleId="Heading1">
    <w:name w:val="heading 1"/>
    <w:aliases w:val="h1,H1,Section Heading,Section heading,No numbers,con1,Heading 1X,First level,T1,Heading 1a,TOC 11,1.,A MAJOR/BOLD,h1 chapter heading,A,A MAJOR/BOLD1,h11DIF,h11,1,Para,Para1,H11,h12,11,A MAJOR/BOLD2,Para2,No numbers1,Para11,Schedheading,tchead"/>
    <w:basedOn w:val="Normal"/>
    <w:next w:val="Heading2"/>
    <w:uiPriority w:val="3"/>
    <w:qFormat/>
    <w:rsid w:val="008C22DB"/>
    <w:pPr>
      <w:keepNext/>
      <w:spacing w:before="440" w:after="180"/>
      <w:ind w:left="567" w:hanging="567"/>
      <w:outlineLvl w:val="0"/>
    </w:pPr>
    <w:rPr>
      <w:rFonts w:cs="Arial"/>
      <w:b/>
      <w:bCs/>
      <w:color w:val="1F497D"/>
      <w:sz w:val="36"/>
      <w:szCs w:val="28"/>
    </w:rPr>
  </w:style>
  <w:style w:type="paragraph" w:styleId="Heading2">
    <w:name w:val="heading 2"/>
    <w:aliases w:val="h2,H2,Heading 2- no#,proj2,proj21,proj22,proj23,proj24,proj25,proj26,proj27,proj28,proj29,proj210,proj211,proj212,proj221,proj231,proj241,proj251,proj261,proj271,proj281,proj291,proj2101,proj2111,proj213,proj222,proj232,proj242,proj252,proj262"/>
    <w:basedOn w:val="Normal"/>
    <w:next w:val="Heading3"/>
    <w:qFormat/>
    <w:rsid w:val="008C22DB"/>
    <w:pPr>
      <w:keepNext/>
      <w:numPr>
        <w:ilvl w:val="1"/>
        <w:numId w:val="6"/>
      </w:numPr>
      <w:spacing w:before="120"/>
      <w:outlineLvl w:val="1"/>
    </w:pPr>
    <w:rPr>
      <w:rFonts w:cs="Arial"/>
      <w:b/>
      <w:bCs/>
      <w:iCs/>
      <w:color w:val="000000"/>
      <w:sz w:val="28"/>
      <w:szCs w:val="24"/>
    </w:rPr>
  </w:style>
  <w:style w:type="paragraph" w:styleId="Heading3">
    <w:name w:val="heading 3"/>
    <w:aliases w:val="h3,C Sub-Sub/Italic,h3 sub heading,d,Bold Head,bh,Head 3,Head 31,Head 32,C Sub-Sub/Italic1,Head 33,C Sub-Sub/Italic2,Head 311,Head 321,C Sub-Sub/Italic11,h31,Level 1 - 2,H3,3m,Level 1 - 1,l3,head3,h3.H3,S&amp;P Heading 3,1.1.1,heading 3,3,Sub2Para"/>
    <w:basedOn w:val="Normal"/>
    <w:next w:val="NormalIndent"/>
    <w:qFormat/>
    <w:rsid w:val="008C22DB"/>
    <w:pPr>
      <w:keepNext/>
      <w:numPr>
        <w:ilvl w:val="2"/>
        <w:numId w:val="6"/>
      </w:numPr>
      <w:spacing w:line="240" w:lineRule="atLeast"/>
      <w:outlineLvl w:val="2"/>
    </w:pPr>
    <w:rPr>
      <w:rFonts w:cs="Arial"/>
      <w:b/>
      <w:bCs/>
      <w:sz w:val="24"/>
      <w:szCs w:val="26"/>
    </w:rPr>
  </w:style>
  <w:style w:type="paragraph" w:styleId="Heading4">
    <w:name w:val="heading 4"/>
    <w:aliases w:val="h4,D Sub-Sub/Plain,h4 sub sub heading,bullet,bl,bb,sd,Standard H3,h41,Titre 4,1.1.1.1,Level 2 - (a),Level 2 - a,4,Org Heading 2,Sub3Para,proj4,proj41,proj42,proj43,proj44,proj45,proj46,proj47,proj48,proj49,proj410,proj411,proj412,proj421,41,H4"/>
    <w:basedOn w:val="Normal"/>
    <w:qFormat/>
    <w:rsid w:val="008C22DB"/>
    <w:pPr>
      <w:numPr>
        <w:ilvl w:val="3"/>
        <w:numId w:val="6"/>
      </w:numPr>
      <w:outlineLvl w:val="3"/>
    </w:pPr>
  </w:style>
  <w:style w:type="paragraph" w:styleId="Heading5">
    <w:name w:val="heading 5"/>
    <w:aliases w:val="(A),E Bold/Centred,1.1.1.1.1,Level 3 - (i),Level 3 - i,Para5,Para51,Heading 5(unused),h5,h51,h52,s,sub-sub- sub-sub para,L5,H5,Document Title 2,Heading 5 StGeorge,Dot GS,level5,5,DMO Heading 5,Heading 5 Char,Para5 Char,h5 Char,h51 Char,h52 Cha"/>
    <w:basedOn w:val="Normal"/>
    <w:qFormat/>
    <w:rsid w:val="00267077"/>
    <w:pPr>
      <w:numPr>
        <w:numId w:val="10"/>
      </w:numPr>
      <w:tabs>
        <w:tab w:val="left" w:pos="1134"/>
      </w:tabs>
      <w:outlineLvl w:val="4"/>
    </w:pPr>
  </w:style>
  <w:style w:type="paragraph" w:styleId="Heading6">
    <w:name w:val="heading 6"/>
    <w:aliases w:val="H6,(I),a,b,Legal Level 1.,a.,a.1,Heading 6(unused),L1 PIP,Name of Org,dash GS,level6,h6,Sub5Para,Body Text 5,rp_Heading 6,as,sub-dash,heading 6,don't use,Heading 6 - do not use,I,Points in Text,Points in Text1,Points in Text2,Points in Text11"/>
    <w:basedOn w:val="Normal"/>
    <w:qFormat/>
    <w:rsid w:val="00222226"/>
    <w:pPr>
      <w:numPr>
        <w:ilvl w:val="5"/>
        <w:numId w:val="6"/>
      </w:numPr>
      <w:outlineLvl w:val="5"/>
    </w:pPr>
    <w:rPr>
      <w:bCs/>
    </w:rPr>
  </w:style>
  <w:style w:type="paragraph" w:styleId="Heading7">
    <w:name w:val="heading 7"/>
    <w:aliases w:val="H7,i.,Legal Level 1.1.,i.1,Heading 7(unused),L2 PIP,square GS,level1noheading,h7,Body Text 6,rp_Heading 7,(1),SDL title,st,8,7,sdl title,Subpara 4,Para no numbering,letter list,lettered list,L1 Heading 7,ITT t7,PA Appendix Major,ExhibitTitle"/>
    <w:basedOn w:val="Normal"/>
    <w:qFormat/>
    <w:rsid w:val="003E316C"/>
    <w:pPr>
      <w:numPr>
        <w:ilvl w:val="6"/>
        <w:numId w:val="6"/>
      </w:numPr>
      <w:outlineLvl w:val="6"/>
    </w:pPr>
    <w:rPr>
      <w:szCs w:val="24"/>
    </w:rPr>
  </w:style>
  <w:style w:type="paragraph" w:styleId="Heading8">
    <w:name w:val="heading 8"/>
    <w:aliases w:val="h8,Legal Level 1.1.1.,Heading 8(unused),Legal Level 1.1.1.1,H8,level2(a),L3 PIP,Body Text 7,Bullet 1,rp_Heading 8,Appendix Level 2,Appendix Level 21,Appendix Level 22,Appendix Level 211,Appendix Level 23,Appendix Level 212,Appendix Level 24,ft"/>
    <w:basedOn w:val="Normal"/>
    <w:qFormat/>
    <w:rsid w:val="003E316C"/>
    <w:pPr>
      <w:numPr>
        <w:ilvl w:val="7"/>
        <w:numId w:val="6"/>
      </w:numPr>
      <w:outlineLvl w:val="7"/>
    </w:pPr>
    <w:rPr>
      <w:iCs/>
      <w:szCs w:val="24"/>
    </w:rPr>
  </w:style>
  <w:style w:type="paragraph" w:styleId="Heading9">
    <w:name w:val="heading 9"/>
    <w:aliases w:val="Legal Level 1.1.1.1.,Heading 9 Annex,Heading 9 Annex1,h9,H9,level3(i),Body Text 8,rp_Heading 9,Bullet 2,aat,Appendix Level 3,Appendix Level 31,Appendix Level 32,Appendix Level 311,Appendix Level 33,Appendix Level 312,Appendix Level 34,App1"/>
    <w:basedOn w:val="Normal"/>
    <w:qFormat/>
    <w:rsid w:val="003E316C"/>
    <w:pPr>
      <w:numPr>
        <w:ilvl w:val="8"/>
        <w:numId w:val="6"/>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aliases w:val="bold,h-i2.25,Hang.Indent1.25,Hang Ind 1.5"/>
    <w:basedOn w:val="Normal"/>
    <w:link w:val="NormalIndentChar1"/>
    <w:uiPriority w:val="2"/>
    <w:qFormat/>
    <w:rsid w:val="00987EA4"/>
    <w:pPr>
      <w:ind w:left="568"/>
    </w:pPr>
    <w:rPr>
      <w:szCs w:val="18"/>
    </w:rPr>
  </w:style>
  <w:style w:type="character" w:customStyle="1" w:styleId="NormalIndentChar1">
    <w:name w:val="Normal Indent Char1"/>
    <w:aliases w:val="bold Char,h-i2.25 Char,Hang.Indent1.25 Char,Hang Ind 1.5 Char"/>
    <w:link w:val="NormalIndent"/>
    <w:uiPriority w:val="2"/>
    <w:rsid w:val="00525576"/>
    <w:rPr>
      <w:rFonts w:ascii="Arial" w:hAnsi="Arial"/>
      <w:szCs w:val="18"/>
      <w:lang w:val="en-US"/>
    </w:rPr>
  </w:style>
  <w:style w:type="paragraph" w:styleId="Header">
    <w:name w:val="header"/>
    <w:basedOn w:val="Normal"/>
    <w:link w:val="HeaderChar"/>
    <w:unhideWhenUsed/>
    <w:rsid w:val="003E316C"/>
    <w:pPr>
      <w:tabs>
        <w:tab w:val="center" w:pos="4153"/>
        <w:tab w:val="right" w:pos="8306"/>
      </w:tabs>
      <w:spacing w:after="0"/>
    </w:pPr>
    <w:rPr>
      <w:szCs w:val="21"/>
    </w:rPr>
  </w:style>
  <w:style w:type="character" w:customStyle="1" w:styleId="HeaderChar">
    <w:name w:val="Header Char"/>
    <w:link w:val="Header"/>
    <w:rsid w:val="00996A95"/>
    <w:rPr>
      <w:rFonts w:ascii="Arial" w:hAnsi="Arial"/>
      <w:szCs w:val="21"/>
      <w:lang w:val="en-US"/>
    </w:rPr>
  </w:style>
  <w:style w:type="paragraph" w:styleId="Footer">
    <w:name w:val="footer"/>
    <w:basedOn w:val="Normal"/>
    <w:link w:val="FooterChar"/>
    <w:qFormat/>
    <w:rsid w:val="008F3D5B"/>
    <w:pPr>
      <w:pBdr>
        <w:top w:val="single" w:sz="4" w:space="3" w:color="auto"/>
      </w:pBdr>
      <w:tabs>
        <w:tab w:val="right" w:pos="8222"/>
      </w:tabs>
      <w:spacing w:after="0"/>
    </w:pPr>
    <w:rPr>
      <w:sz w:val="16"/>
      <w:szCs w:val="21"/>
    </w:rPr>
  </w:style>
  <w:style w:type="character" w:customStyle="1" w:styleId="FooterChar">
    <w:name w:val="Footer Char"/>
    <w:link w:val="Footer"/>
    <w:rsid w:val="008F3D5B"/>
    <w:rPr>
      <w:rFonts w:ascii="Arial" w:hAnsi="Arial"/>
      <w:sz w:val="16"/>
      <w:szCs w:val="21"/>
    </w:rPr>
  </w:style>
  <w:style w:type="character" w:styleId="Hyperlink">
    <w:name w:val="Hyperlink"/>
    <w:uiPriority w:val="99"/>
    <w:unhideWhenUsed/>
    <w:rsid w:val="003E316C"/>
    <w:rPr>
      <w:color w:val="0000FF"/>
      <w:u w:val="single"/>
    </w:rPr>
  </w:style>
  <w:style w:type="paragraph" w:customStyle="1" w:styleId="DeedFrontCoverDraft">
    <w:name w:val="Deed Front Cover Draft"/>
    <w:basedOn w:val="Normal"/>
    <w:semiHidden/>
    <w:rsid w:val="003E316C"/>
    <w:pPr>
      <w:spacing w:before="1000"/>
    </w:pPr>
    <w:rPr>
      <w:sz w:val="18"/>
    </w:rPr>
  </w:style>
  <w:style w:type="character" w:styleId="PageNumber">
    <w:name w:val="page number"/>
    <w:uiPriority w:val="37"/>
    <w:unhideWhenUsed/>
    <w:rsid w:val="003E316C"/>
    <w:rPr>
      <w:rFonts w:ascii="Arial" w:hAnsi="Arial"/>
    </w:rPr>
  </w:style>
  <w:style w:type="paragraph" w:customStyle="1" w:styleId="Offices">
    <w:name w:val="Offices"/>
    <w:basedOn w:val="Normal"/>
    <w:uiPriority w:val="36"/>
    <w:semiHidden/>
    <w:unhideWhenUsed/>
    <w:rsid w:val="003E316C"/>
    <w:pPr>
      <w:autoSpaceDE w:val="0"/>
      <w:autoSpaceDN w:val="0"/>
      <w:adjustRightInd w:val="0"/>
      <w:jc w:val="right"/>
    </w:pPr>
    <w:rPr>
      <w:rFonts w:cs="Arial"/>
      <w:bCs/>
      <w:color w:val="808080"/>
      <w:sz w:val="16"/>
      <w:szCs w:val="18"/>
    </w:rPr>
  </w:style>
  <w:style w:type="paragraph" w:customStyle="1" w:styleId="SubHeading2">
    <w:name w:val="SubHeading 2"/>
    <w:basedOn w:val="Normal"/>
    <w:next w:val="NormalIndent"/>
    <w:uiPriority w:val="40"/>
    <w:unhideWhenUsed/>
    <w:rsid w:val="00E31ED4"/>
    <w:pPr>
      <w:keepNext/>
      <w:numPr>
        <w:ilvl w:val="1"/>
        <w:numId w:val="2"/>
      </w:numPr>
      <w:spacing w:before="480" w:after="60"/>
    </w:pPr>
    <w:rPr>
      <w:sz w:val="32"/>
      <w:szCs w:val="32"/>
    </w:rPr>
  </w:style>
  <w:style w:type="paragraph" w:customStyle="1" w:styleId="SubHeading3">
    <w:name w:val="SubHeading 3"/>
    <w:basedOn w:val="Normal"/>
    <w:next w:val="NormalIndent"/>
    <w:uiPriority w:val="41"/>
    <w:unhideWhenUsed/>
    <w:rsid w:val="003E316C"/>
    <w:pPr>
      <w:keepNext/>
      <w:numPr>
        <w:ilvl w:val="2"/>
        <w:numId w:val="2"/>
      </w:numPr>
      <w:spacing w:before="80" w:after="65" w:line="240" w:lineRule="atLeast"/>
    </w:pPr>
    <w:rPr>
      <w:b/>
      <w:sz w:val="24"/>
      <w:szCs w:val="24"/>
    </w:rPr>
  </w:style>
  <w:style w:type="paragraph" w:styleId="TOC2">
    <w:name w:val="toc 2"/>
    <w:basedOn w:val="Normal"/>
    <w:next w:val="Normal"/>
    <w:uiPriority w:val="39"/>
    <w:qFormat/>
    <w:rsid w:val="009403E7"/>
    <w:pPr>
      <w:keepNext/>
      <w:pBdr>
        <w:bottom w:val="single" w:sz="4" w:space="1" w:color="auto"/>
        <w:between w:val="single" w:sz="2" w:space="1" w:color="auto"/>
      </w:pBdr>
      <w:tabs>
        <w:tab w:val="left" w:pos="567"/>
        <w:tab w:val="left" w:pos="9072"/>
      </w:tabs>
      <w:spacing w:before="113" w:after="85" w:line="240" w:lineRule="atLeast"/>
      <w:ind w:left="567" w:hanging="567"/>
    </w:pPr>
    <w:rPr>
      <w:b/>
      <w:noProof/>
      <w:sz w:val="20"/>
    </w:rPr>
  </w:style>
  <w:style w:type="paragraph" w:customStyle="1" w:styleId="NormalSingle">
    <w:name w:val="Normal Single"/>
    <w:basedOn w:val="Normal"/>
    <w:uiPriority w:val="1"/>
    <w:qFormat/>
    <w:rsid w:val="003E316C"/>
    <w:pPr>
      <w:spacing w:after="0"/>
    </w:pPr>
  </w:style>
  <w:style w:type="paragraph" w:customStyle="1" w:styleId="CoverDraft">
    <w:name w:val="Cover Draft"/>
    <w:basedOn w:val="NormalSingle"/>
    <w:uiPriority w:val="27"/>
    <w:unhideWhenUsed/>
    <w:rsid w:val="003E316C"/>
    <w:pPr>
      <w:spacing w:before="1000"/>
    </w:pPr>
    <w:rPr>
      <w:color w:val="000000"/>
      <w:sz w:val="18"/>
    </w:rPr>
  </w:style>
  <w:style w:type="paragraph" w:styleId="TOC3">
    <w:name w:val="toc 3"/>
    <w:basedOn w:val="Normal"/>
    <w:next w:val="Normal"/>
    <w:uiPriority w:val="39"/>
    <w:qFormat/>
    <w:rsid w:val="002E345A"/>
    <w:pPr>
      <w:tabs>
        <w:tab w:val="left" w:pos="567"/>
        <w:tab w:val="left" w:pos="1134"/>
        <w:tab w:val="left" w:pos="9072"/>
      </w:tabs>
      <w:spacing w:after="0"/>
      <w:ind w:left="1134" w:hanging="567"/>
    </w:pPr>
    <w:rPr>
      <w:noProof/>
      <w:sz w:val="20"/>
    </w:rPr>
  </w:style>
  <w:style w:type="paragraph" w:customStyle="1" w:styleId="DateLine">
    <w:name w:val="DateLine"/>
    <w:basedOn w:val="Normal"/>
    <w:next w:val="Normal"/>
    <w:uiPriority w:val="29"/>
    <w:semiHidden/>
    <w:unhideWhenUsed/>
    <w:rsid w:val="003E316C"/>
    <w:pPr>
      <w:tabs>
        <w:tab w:val="right" w:pos="9072"/>
      </w:tabs>
      <w:spacing w:before="240" w:after="240"/>
      <w:jc w:val="both"/>
    </w:pPr>
    <w:rPr>
      <w:rFonts w:ascii="Times New Roman" w:hAnsi="Times New Roman"/>
      <w:b/>
      <w:sz w:val="24"/>
    </w:rPr>
  </w:style>
  <w:style w:type="paragraph" w:customStyle="1" w:styleId="Heading">
    <w:name w:val="Heading"/>
    <w:basedOn w:val="Normal"/>
    <w:next w:val="Normal"/>
    <w:uiPriority w:val="34"/>
    <w:unhideWhenUsed/>
    <w:rsid w:val="003E316C"/>
    <w:pPr>
      <w:keepNext/>
      <w:spacing w:before="240" w:after="240"/>
    </w:pPr>
    <w:rPr>
      <w:color w:val="000000"/>
      <w:sz w:val="40"/>
      <w:szCs w:val="40"/>
    </w:rPr>
  </w:style>
  <w:style w:type="paragraph" w:customStyle="1" w:styleId="AnnexureSchedule">
    <w:name w:val="Annexure/Schedule"/>
    <w:basedOn w:val="Normal"/>
    <w:qFormat/>
    <w:rsid w:val="003E316C"/>
    <w:pPr>
      <w:spacing w:after="360"/>
    </w:pPr>
    <w:rPr>
      <w:color w:val="000000"/>
      <w:sz w:val="40"/>
      <w:szCs w:val="40"/>
    </w:rPr>
  </w:style>
  <w:style w:type="paragraph" w:customStyle="1" w:styleId="CoverPartyNames">
    <w:name w:val="Cover Party Names"/>
    <w:basedOn w:val="Normal"/>
    <w:uiPriority w:val="28"/>
    <w:unhideWhenUsed/>
    <w:rsid w:val="003E316C"/>
    <w:pPr>
      <w:pBdr>
        <w:top w:val="single" w:sz="2" w:space="5" w:color="auto"/>
        <w:bottom w:val="single" w:sz="2" w:space="5" w:color="auto"/>
        <w:between w:val="single" w:sz="2" w:space="5" w:color="auto"/>
      </w:pBdr>
      <w:autoSpaceDE w:val="0"/>
      <w:autoSpaceDN w:val="0"/>
      <w:adjustRightInd w:val="0"/>
      <w:spacing w:line="400" w:lineRule="exact"/>
    </w:pPr>
    <w:rPr>
      <w:color w:val="000000"/>
      <w:sz w:val="36"/>
    </w:rPr>
  </w:style>
  <w:style w:type="paragraph" w:customStyle="1" w:styleId="CoverDate">
    <w:name w:val="Cover Date"/>
    <w:basedOn w:val="NormalSingle"/>
    <w:uiPriority w:val="26"/>
    <w:unhideWhenUsed/>
    <w:rsid w:val="003E316C"/>
    <w:pPr>
      <w:spacing w:after="120"/>
    </w:pPr>
    <w:rPr>
      <w:b/>
      <w:color w:val="000000"/>
      <w:sz w:val="20"/>
    </w:rPr>
  </w:style>
  <w:style w:type="paragraph" w:customStyle="1" w:styleId="DocTitle">
    <w:name w:val="DocTitle"/>
    <w:basedOn w:val="NormalSingle"/>
    <w:next w:val="NormalSingle"/>
    <w:uiPriority w:val="30"/>
    <w:unhideWhenUsed/>
    <w:rsid w:val="003E316C"/>
    <w:pPr>
      <w:spacing w:before="960" w:line="760" w:lineRule="atLeast"/>
    </w:pPr>
    <w:rPr>
      <w:color w:val="E65F14"/>
      <w:sz w:val="80"/>
    </w:rPr>
  </w:style>
  <w:style w:type="paragraph" w:customStyle="1" w:styleId="ContentsHeading">
    <w:name w:val="Contents Heading"/>
    <w:basedOn w:val="NormalSingle"/>
    <w:next w:val="NormalSingle"/>
    <w:uiPriority w:val="25"/>
    <w:unhideWhenUsed/>
    <w:rsid w:val="003E316C"/>
    <w:pPr>
      <w:ind w:left="-57"/>
    </w:pPr>
    <w:rPr>
      <w:sz w:val="32"/>
    </w:rPr>
  </w:style>
  <w:style w:type="paragraph" w:customStyle="1" w:styleId="Background">
    <w:name w:val="Background"/>
    <w:basedOn w:val="Normal"/>
    <w:uiPriority w:val="24"/>
    <w:unhideWhenUsed/>
    <w:rsid w:val="003E316C"/>
    <w:pPr>
      <w:numPr>
        <w:numId w:val="3"/>
      </w:numPr>
      <w:spacing w:after="113" w:line="245" w:lineRule="atLeast"/>
    </w:pPr>
  </w:style>
  <w:style w:type="character" w:customStyle="1" w:styleId="AltOptMarker">
    <w:name w:val="AltOptMarker"/>
    <w:autoRedefine/>
    <w:uiPriority w:val="19"/>
    <w:qFormat/>
    <w:rsid w:val="003E316C"/>
    <w:rPr>
      <w:rFonts w:ascii="Arial" w:hAnsi="Arial"/>
      <w:b/>
      <w:color w:val="FFFFFF"/>
      <w:sz w:val="21"/>
      <w:szCs w:val="21"/>
      <w:shd w:val="clear" w:color="auto" w:fill="808000"/>
    </w:rPr>
  </w:style>
  <w:style w:type="character" w:styleId="EndnoteReference">
    <w:name w:val="endnote reference"/>
    <w:uiPriority w:val="32"/>
    <w:semiHidden/>
    <w:unhideWhenUsed/>
    <w:rsid w:val="003E316C"/>
    <w:rPr>
      <w:vertAlign w:val="superscript"/>
    </w:rPr>
  </w:style>
  <w:style w:type="paragraph" w:styleId="EndnoteText">
    <w:name w:val="endnote text"/>
    <w:basedOn w:val="Normal"/>
    <w:uiPriority w:val="32"/>
    <w:qFormat/>
    <w:rsid w:val="003E316C"/>
    <w:pPr>
      <w:spacing w:after="0"/>
      <w:ind w:left="284" w:hanging="284"/>
    </w:pPr>
    <w:rPr>
      <w:sz w:val="16"/>
    </w:rPr>
  </w:style>
  <w:style w:type="character" w:styleId="FootnoteReference">
    <w:name w:val="footnote reference"/>
    <w:uiPriority w:val="32"/>
    <w:semiHidden/>
    <w:unhideWhenUsed/>
    <w:rsid w:val="003E316C"/>
    <w:rPr>
      <w:vertAlign w:val="superscript"/>
    </w:rPr>
  </w:style>
  <w:style w:type="paragraph" w:styleId="FootnoteText">
    <w:name w:val="footnote text"/>
    <w:basedOn w:val="Normal"/>
    <w:uiPriority w:val="32"/>
    <w:qFormat/>
    <w:rsid w:val="003E316C"/>
    <w:pPr>
      <w:spacing w:after="0"/>
      <w:ind w:left="284" w:hanging="284"/>
    </w:pPr>
    <w:rPr>
      <w:sz w:val="16"/>
    </w:rPr>
  </w:style>
  <w:style w:type="paragraph" w:customStyle="1" w:styleId="SubHeading">
    <w:name w:val="Sub Heading"/>
    <w:basedOn w:val="Normal"/>
    <w:uiPriority w:val="39"/>
    <w:unhideWhenUsed/>
    <w:rsid w:val="003E316C"/>
    <w:pPr>
      <w:numPr>
        <w:numId w:val="2"/>
      </w:numPr>
      <w:spacing w:after="960"/>
    </w:pPr>
    <w:rPr>
      <w:color w:val="000000"/>
      <w:sz w:val="32"/>
    </w:rPr>
  </w:style>
  <w:style w:type="paragraph" w:customStyle="1" w:styleId="AuthorNotes">
    <w:name w:val="AuthorNotes"/>
    <w:basedOn w:val="Normal"/>
    <w:uiPriority w:val="23"/>
    <w:qFormat/>
    <w:rsid w:val="003E316C"/>
    <w:pPr>
      <w:shd w:val="clear" w:color="auto" w:fill="FFCC66"/>
    </w:pPr>
    <w:rPr>
      <w:rFonts w:ascii="Comic Sans MS" w:hAnsi="Comic Sans MS"/>
      <w:szCs w:val="21"/>
    </w:rPr>
  </w:style>
  <w:style w:type="paragraph" w:customStyle="1" w:styleId="AuthorFlags">
    <w:name w:val="AuthorFlags"/>
    <w:basedOn w:val="AuthorNotes"/>
    <w:qFormat/>
    <w:rsid w:val="003E316C"/>
    <w:pPr>
      <w:shd w:val="clear" w:color="auto" w:fill="FFFF00"/>
    </w:pPr>
  </w:style>
  <w:style w:type="character" w:customStyle="1" w:styleId="IDDVariableMarker">
    <w:name w:val="IDDVariableMarker"/>
    <w:uiPriority w:val="35"/>
    <w:qFormat/>
    <w:rsid w:val="003E316C"/>
    <w:rPr>
      <w:rFonts w:ascii="Arial" w:hAnsi="Arial"/>
      <w:color w:val="000000"/>
      <w:sz w:val="21"/>
      <w:szCs w:val="21"/>
    </w:rPr>
  </w:style>
  <w:style w:type="paragraph" w:customStyle="1" w:styleId="SubHeading4">
    <w:name w:val="SubHeading 4"/>
    <w:basedOn w:val="Normal"/>
    <w:uiPriority w:val="42"/>
    <w:unhideWhenUsed/>
    <w:rsid w:val="003E316C"/>
    <w:pPr>
      <w:numPr>
        <w:ilvl w:val="3"/>
        <w:numId w:val="2"/>
      </w:numPr>
    </w:pPr>
  </w:style>
  <w:style w:type="paragraph" w:customStyle="1" w:styleId="Defa">
    <w:name w:val="Def (a)"/>
    <w:basedOn w:val="Normal"/>
    <w:link w:val="DefaChar"/>
    <w:qFormat/>
    <w:rsid w:val="00367783"/>
    <w:pPr>
      <w:numPr>
        <w:ilvl w:val="1"/>
        <w:numId w:val="7"/>
      </w:numPr>
    </w:pPr>
    <w:rPr>
      <w:lang w:eastAsia="x-none"/>
    </w:rPr>
  </w:style>
  <w:style w:type="paragraph" w:customStyle="1" w:styleId="Definition">
    <w:name w:val="Definition"/>
    <w:basedOn w:val="Normal"/>
    <w:link w:val="DefinitionChar"/>
    <w:qFormat/>
    <w:rsid w:val="00996A95"/>
    <w:pPr>
      <w:numPr>
        <w:numId w:val="7"/>
      </w:numPr>
    </w:pPr>
    <w:rPr>
      <w:lang w:eastAsia="x-none"/>
    </w:rPr>
  </w:style>
  <w:style w:type="paragraph" w:customStyle="1" w:styleId="DefA0">
    <w:name w:val="Def (A)"/>
    <w:basedOn w:val="Normal"/>
    <w:qFormat/>
    <w:rsid w:val="00C51B16"/>
    <w:pPr>
      <w:numPr>
        <w:ilvl w:val="3"/>
        <w:numId w:val="7"/>
      </w:numPr>
      <w:ind w:left="1701" w:hanging="567"/>
    </w:pPr>
  </w:style>
  <w:style w:type="paragraph" w:customStyle="1" w:styleId="Defi">
    <w:name w:val="Def (i)"/>
    <w:basedOn w:val="Normal"/>
    <w:qFormat/>
    <w:rsid w:val="00C51B16"/>
    <w:pPr>
      <w:tabs>
        <w:tab w:val="num" w:pos="1134"/>
      </w:tabs>
      <w:ind w:left="1134" w:hanging="567"/>
    </w:pPr>
  </w:style>
  <w:style w:type="paragraph" w:customStyle="1" w:styleId="SubHeading5">
    <w:name w:val="SubHeading 5"/>
    <w:basedOn w:val="Normal"/>
    <w:uiPriority w:val="43"/>
    <w:unhideWhenUsed/>
    <w:qFormat/>
    <w:rsid w:val="003E316C"/>
    <w:pPr>
      <w:numPr>
        <w:ilvl w:val="4"/>
        <w:numId w:val="2"/>
      </w:numPr>
    </w:pPr>
  </w:style>
  <w:style w:type="paragraph" w:customStyle="1" w:styleId="SubHeading6">
    <w:name w:val="SubHeading 6"/>
    <w:basedOn w:val="Normal"/>
    <w:uiPriority w:val="44"/>
    <w:unhideWhenUsed/>
    <w:rsid w:val="003E316C"/>
    <w:pPr>
      <w:numPr>
        <w:ilvl w:val="5"/>
        <w:numId w:val="2"/>
      </w:numPr>
    </w:pPr>
  </w:style>
  <w:style w:type="paragraph" w:customStyle="1" w:styleId="Execution">
    <w:name w:val="Execution"/>
    <w:basedOn w:val="Normal"/>
    <w:uiPriority w:val="39"/>
    <w:semiHidden/>
    <w:unhideWhenUsed/>
    <w:rsid w:val="00813FB8"/>
    <w:pPr>
      <w:tabs>
        <w:tab w:val="left" w:pos="4536"/>
        <w:tab w:val="left" w:pos="5103"/>
        <w:tab w:val="right" w:leader="dot" w:pos="9639"/>
      </w:tabs>
      <w:spacing w:after="0"/>
      <w:jc w:val="both"/>
    </w:pPr>
    <w:rPr>
      <w:szCs w:val="21"/>
      <w:lang w:eastAsia="en-US"/>
    </w:rPr>
  </w:style>
  <w:style w:type="paragraph" w:styleId="ListParagraph">
    <w:name w:val="List Paragraph"/>
    <w:basedOn w:val="Normal"/>
    <w:link w:val="ListParagraphChar"/>
    <w:uiPriority w:val="34"/>
    <w:rsid w:val="00A06877"/>
    <w:pPr>
      <w:ind w:left="720"/>
      <w:contextualSpacing/>
    </w:pPr>
  </w:style>
  <w:style w:type="character" w:customStyle="1" w:styleId="ListParagraphChar">
    <w:name w:val="List Paragraph Char"/>
    <w:link w:val="ListParagraph"/>
    <w:uiPriority w:val="34"/>
    <w:rsid w:val="009F0063"/>
    <w:rPr>
      <w:rFonts w:ascii="Arial" w:hAnsi="Arial"/>
      <w:sz w:val="21"/>
      <w:szCs w:val="22"/>
    </w:rPr>
  </w:style>
  <w:style w:type="paragraph" w:customStyle="1" w:styleId="CorrsNumber">
    <w:name w:val="Corrs Number"/>
    <w:basedOn w:val="Normal"/>
    <w:uiPriority w:val="16"/>
    <w:qFormat/>
    <w:rsid w:val="003E316C"/>
    <w:pPr>
      <w:numPr>
        <w:numId w:val="5"/>
      </w:numPr>
    </w:pPr>
    <w:rPr>
      <w:color w:val="000000"/>
    </w:rPr>
  </w:style>
  <w:style w:type="paragraph" w:customStyle="1" w:styleId="CorrsBullet">
    <w:name w:val="Corrs Bullet"/>
    <w:basedOn w:val="Normal"/>
    <w:link w:val="CorrsBulletChar"/>
    <w:uiPriority w:val="17"/>
    <w:qFormat/>
    <w:rsid w:val="003E316C"/>
    <w:pPr>
      <w:numPr>
        <w:numId w:val="4"/>
      </w:numPr>
    </w:pPr>
    <w:rPr>
      <w:color w:val="000000"/>
    </w:rPr>
  </w:style>
  <w:style w:type="character" w:customStyle="1" w:styleId="CorrsBulletChar">
    <w:name w:val="Corrs Bullet Char"/>
    <w:link w:val="CorrsBullet"/>
    <w:uiPriority w:val="17"/>
    <w:rsid w:val="00264E51"/>
    <w:rPr>
      <w:rFonts w:ascii="Arial" w:hAnsi="Arial"/>
      <w:color w:val="000000"/>
      <w:lang w:val="en-US"/>
    </w:rPr>
  </w:style>
  <w:style w:type="paragraph" w:styleId="ListBullet">
    <w:name w:val="List Bullet"/>
    <w:basedOn w:val="Normal"/>
    <w:uiPriority w:val="99"/>
    <w:unhideWhenUsed/>
    <w:rsid w:val="006B0D72"/>
    <w:pPr>
      <w:numPr>
        <w:numId w:val="1"/>
      </w:numPr>
      <w:contextualSpacing/>
    </w:pPr>
  </w:style>
  <w:style w:type="paragraph" w:customStyle="1" w:styleId="ReaderNote">
    <w:name w:val="ReaderNote"/>
    <w:basedOn w:val="Normal"/>
    <w:uiPriority w:val="39"/>
    <w:unhideWhenUsed/>
    <w:rsid w:val="007A3FE9"/>
    <w:pPr>
      <w:shd w:val="clear" w:color="auto" w:fill="DEF27E"/>
    </w:pPr>
  </w:style>
  <w:style w:type="paragraph" w:customStyle="1" w:styleId="OfficeAddress">
    <w:name w:val="OfficeAddress"/>
    <w:basedOn w:val="Normal"/>
    <w:uiPriority w:val="39"/>
    <w:semiHidden/>
    <w:unhideWhenUsed/>
    <w:rsid w:val="009A7133"/>
    <w:pPr>
      <w:autoSpaceDE w:val="0"/>
      <w:autoSpaceDN w:val="0"/>
      <w:adjustRightInd w:val="0"/>
      <w:spacing w:after="0" w:line="200" w:lineRule="exact"/>
      <w:jc w:val="right"/>
    </w:pPr>
    <w:rPr>
      <w:rFonts w:cs="Courier New"/>
      <w:sz w:val="17"/>
      <w:szCs w:val="17"/>
    </w:rPr>
  </w:style>
  <w:style w:type="paragraph" w:customStyle="1" w:styleId="OfficeHeader">
    <w:name w:val="OfficeHeader"/>
    <w:basedOn w:val="Normal"/>
    <w:uiPriority w:val="39"/>
    <w:semiHidden/>
    <w:unhideWhenUsed/>
    <w:rsid w:val="009A7133"/>
    <w:pPr>
      <w:jc w:val="right"/>
    </w:pPr>
    <w:rPr>
      <w:sz w:val="24"/>
      <w:szCs w:val="24"/>
    </w:rPr>
  </w:style>
  <w:style w:type="paragraph" w:customStyle="1" w:styleId="Witnessline">
    <w:name w:val="Witness line"/>
    <w:basedOn w:val="Normal"/>
    <w:next w:val="Normal"/>
    <w:semiHidden/>
    <w:unhideWhenUsed/>
    <w:rsid w:val="009A7133"/>
    <w:pPr>
      <w:tabs>
        <w:tab w:val="left" w:leader="dot" w:pos="3969"/>
        <w:tab w:val="left" w:pos="4536"/>
        <w:tab w:val="left" w:pos="5103"/>
      </w:tabs>
      <w:spacing w:before="240" w:after="0"/>
      <w:jc w:val="both"/>
    </w:pPr>
    <w:rPr>
      <w:szCs w:val="21"/>
      <w:lang w:eastAsia="en-US"/>
    </w:rPr>
  </w:style>
  <w:style w:type="paragraph" w:customStyle="1" w:styleId="Address">
    <w:name w:val="Address"/>
    <w:basedOn w:val="Normal"/>
    <w:uiPriority w:val="99"/>
    <w:qFormat/>
    <w:rsid w:val="00771242"/>
    <w:pPr>
      <w:autoSpaceDE w:val="0"/>
      <w:autoSpaceDN w:val="0"/>
      <w:spacing w:after="0"/>
    </w:pPr>
    <w:rPr>
      <w:rFonts w:cs="Arial"/>
      <w:szCs w:val="21"/>
    </w:rPr>
  </w:style>
  <w:style w:type="paragraph" w:styleId="DocumentMap">
    <w:name w:val="Document Map"/>
    <w:basedOn w:val="Normal"/>
    <w:link w:val="DocumentMapChar"/>
    <w:uiPriority w:val="99"/>
    <w:semiHidden/>
    <w:unhideWhenUsed/>
    <w:rsid w:val="003E316C"/>
    <w:pPr>
      <w:spacing w:after="0"/>
    </w:pPr>
    <w:rPr>
      <w:rFonts w:ascii="Tahoma" w:hAnsi="Tahoma" w:cs="Tahoma"/>
      <w:sz w:val="16"/>
      <w:szCs w:val="16"/>
    </w:rPr>
  </w:style>
  <w:style w:type="character" w:customStyle="1" w:styleId="DocumentMapChar">
    <w:name w:val="Document Map Char"/>
    <w:link w:val="DocumentMap"/>
    <w:uiPriority w:val="99"/>
    <w:semiHidden/>
    <w:rsid w:val="003E316C"/>
    <w:rPr>
      <w:rFonts w:ascii="Tahoma" w:hAnsi="Tahoma" w:cs="Tahoma"/>
      <w:sz w:val="16"/>
      <w:szCs w:val="16"/>
    </w:rPr>
  </w:style>
  <w:style w:type="paragraph" w:customStyle="1" w:styleId="Style1">
    <w:name w:val="Style 1"/>
    <w:basedOn w:val="Normal"/>
    <w:uiPriority w:val="99"/>
    <w:rsid w:val="001B5A06"/>
    <w:pPr>
      <w:widowControl w:val="0"/>
      <w:autoSpaceDE w:val="0"/>
      <w:autoSpaceDN w:val="0"/>
      <w:adjustRightInd w:val="0"/>
      <w:spacing w:after="0"/>
    </w:pPr>
    <w:rPr>
      <w:rFonts w:ascii="Times New Roman" w:hAnsi="Times New Roman"/>
    </w:rPr>
  </w:style>
  <w:style w:type="paragraph" w:customStyle="1" w:styleId="Default">
    <w:name w:val="Default"/>
    <w:rsid w:val="00B96866"/>
    <w:pPr>
      <w:autoSpaceDE w:val="0"/>
      <w:autoSpaceDN w:val="0"/>
      <w:adjustRightInd w:val="0"/>
    </w:pPr>
    <w:rPr>
      <w:rFonts w:ascii="Arial" w:hAnsi="Arial" w:cs="Arial"/>
      <w:color w:val="000000"/>
      <w:sz w:val="24"/>
      <w:szCs w:val="24"/>
    </w:rPr>
  </w:style>
  <w:style w:type="table" w:styleId="TableGrid">
    <w:name w:val="Table Grid"/>
    <w:basedOn w:val="TableNormal"/>
    <w:rsid w:val="00996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0D75A7"/>
    <w:pPr>
      <w:numPr>
        <w:numId w:val="8"/>
      </w:numPr>
      <w:spacing w:before="120"/>
    </w:pPr>
    <w:rPr>
      <w:lang w:val="en-AU"/>
    </w:rPr>
  </w:style>
  <w:style w:type="paragraph" w:customStyle="1" w:styleId="TableText">
    <w:name w:val="TableText"/>
    <w:basedOn w:val="Normal"/>
    <w:rsid w:val="000D75A7"/>
    <w:pPr>
      <w:spacing w:before="60" w:after="60"/>
    </w:pPr>
    <w:rPr>
      <w:rFonts w:ascii="Times New Roman" w:hAnsi="Times New Roman"/>
      <w:szCs w:val="24"/>
      <w:lang w:val="en-AU" w:eastAsia="en-US"/>
    </w:rPr>
  </w:style>
  <w:style w:type="paragraph" w:styleId="ListNumber2">
    <w:name w:val="List Number 2"/>
    <w:basedOn w:val="Normal"/>
    <w:rsid w:val="00646161"/>
    <w:pPr>
      <w:numPr>
        <w:numId w:val="9"/>
      </w:numPr>
      <w:spacing w:before="120"/>
    </w:pPr>
    <w:rPr>
      <w:lang w:val="en-AU"/>
    </w:rPr>
  </w:style>
  <w:style w:type="paragraph" w:customStyle="1" w:styleId="IndentParaLevel1">
    <w:name w:val="IndentParaLevel1"/>
    <w:basedOn w:val="Normal"/>
    <w:link w:val="IndentParaLevel1Char"/>
    <w:rsid w:val="00FE301B"/>
    <w:pPr>
      <w:ind w:left="567"/>
    </w:pPr>
    <w:rPr>
      <w:rFonts w:ascii="Times New Roman" w:hAnsi="Times New Roman"/>
      <w:szCs w:val="24"/>
      <w:lang w:val="en-AU" w:eastAsia="en-US"/>
    </w:rPr>
  </w:style>
  <w:style w:type="character" w:customStyle="1" w:styleId="IndentParaLevel1Char">
    <w:name w:val="IndentParaLevel1 Char"/>
    <w:link w:val="IndentParaLevel1"/>
    <w:rsid w:val="00FE301B"/>
    <w:rPr>
      <w:szCs w:val="24"/>
      <w:lang w:eastAsia="en-US"/>
    </w:rPr>
  </w:style>
  <w:style w:type="paragraph" w:styleId="Title">
    <w:name w:val="Title"/>
    <w:basedOn w:val="Normal"/>
    <w:link w:val="TitleChar"/>
    <w:qFormat/>
    <w:rsid w:val="00FE301B"/>
    <w:pPr>
      <w:keepNext/>
    </w:pPr>
    <w:rPr>
      <w:rFonts w:cs="Arial"/>
      <w:b/>
      <w:bCs/>
      <w:sz w:val="28"/>
      <w:szCs w:val="32"/>
      <w:lang w:val="en-AU" w:eastAsia="en-US"/>
    </w:rPr>
  </w:style>
  <w:style w:type="character" w:customStyle="1" w:styleId="TitleChar">
    <w:name w:val="Title Char"/>
    <w:link w:val="Title"/>
    <w:rsid w:val="00FE301B"/>
    <w:rPr>
      <w:rFonts w:ascii="Arial" w:hAnsi="Arial" w:cs="Arial"/>
      <w:b/>
      <w:bCs/>
      <w:sz w:val="28"/>
      <w:szCs w:val="32"/>
      <w:lang w:eastAsia="en-US"/>
    </w:rPr>
  </w:style>
  <w:style w:type="paragraph" w:customStyle="1" w:styleId="TitleArial">
    <w:name w:val="Title_Arial"/>
    <w:next w:val="Normal"/>
    <w:rsid w:val="00FE301B"/>
    <w:rPr>
      <w:rFonts w:ascii="Arial" w:hAnsi="Arial" w:cs="Arial"/>
      <w:bCs/>
      <w:color w:val="FF0000"/>
      <w:sz w:val="44"/>
      <w:szCs w:val="44"/>
      <w:lang w:eastAsia="en-US"/>
    </w:rPr>
  </w:style>
  <w:style w:type="paragraph" w:customStyle="1" w:styleId="TitleTNR">
    <w:name w:val="Title_TNR"/>
    <w:basedOn w:val="Normal"/>
    <w:rsid w:val="00FE301B"/>
    <w:pPr>
      <w:keepNext/>
    </w:pPr>
    <w:rPr>
      <w:rFonts w:ascii="Times New Roman" w:hAnsi="Times New Roman" w:cs="Arial"/>
      <w:b/>
      <w:bCs/>
      <w:sz w:val="28"/>
      <w:szCs w:val="32"/>
      <w:lang w:val="en-AU" w:eastAsia="en-US"/>
    </w:rPr>
  </w:style>
  <w:style w:type="paragraph" w:customStyle="1" w:styleId="TOCHeader">
    <w:name w:val="TOCHeader"/>
    <w:basedOn w:val="Normal"/>
    <w:rsid w:val="00FE301B"/>
    <w:pPr>
      <w:keepNext/>
    </w:pPr>
    <w:rPr>
      <w:b/>
      <w:sz w:val="24"/>
      <w:szCs w:val="24"/>
      <w:lang w:val="en-AU" w:eastAsia="en-US"/>
    </w:rPr>
  </w:style>
  <w:style w:type="character" w:customStyle="1" w:styleId="DefinitionChar">
    <w:name w:val="Definition Char"/>
    <w:link w:val="Definition"/>
    <w:locked/>
    <w:rsid w:val="006E704E"/>
    <w:rPr>
      <w:rFonts w:ascii="Arial" w:hAnsi="Arial"/>
      <w:lang w:val="en-US" w:eastAsia="x-none"/>
    </w:rPr>
  </w:style>
  <w:style w:type="character" w:customStyle="1" w:styleId="DefaChar">
    <w:name w:val="Def (a) Char"/>
    <w:link w:val="Defa"/>
    <w:locked/>
    <w:rsid w:val="006E704E"/>
    <w:rPr>
      <w:rFonts w:ascii="Arial" w:hAnsi="Arial"/>
      <w:lang w:val="en-US" w:eastAsia="x-none"/>
    </w:rPr>
  </w:style>
  <w:style w:type="character" w:customStyle="1" w:styleId="NormalIndentChar">
    <w:name w:val="Normal Indent Char"/>
    <w:uiPriority w:val="2"/>
    <w:rsid w:val="006E704E"/>
    <w:rPr>
      <w:rFonts w:ascii="Arial" w:hAnsi="Arial"/>
      <w:sz w:val="21"/>
      <w:szCs w:val="18"/>
    </w:rPr>
  </w:style>
  <w:style w:type="paragraph" w:styleId="TOC1">
    <w:name w:val="toc 1"/>
    <w:basedOn w:val="Normal"/>
    <w:next w:val="Normal"/>
    <w:autoRedefine/>
    <w:uiPriority w:val="39"/>
    <w:unhideWhenUsed/>
    <w:rsid w:val="006E257A"/>
    <w:pPr>
      <w:spacing w:after="100" w:line="276" w:lineRule="auto"/>
    </w:pPr>
    <w:rPr>
      <w:rFonts w:ascii="Calibri" w:hAnsi="Calibri"/>
      <w:szCs w:val="22"/>
      <w:lang w:val="en-AU"/>
    </w:rPr>
  </w:style>
  <w:style w:type="paragraph" w:styleId="TOC4">
    <w:name w:val="toc 4"/>
    <w:basedOn w:val="Normal"/>
    <w:next w:val="Normal"/>
    <w:autoRedefine/>
    <w:uiPriority w:val="39"/>
    <w:unhideWhenUsed/>
    <w:rsid w:val="006E257A"/>
    <w:pPr>
      <w:spacing w:after="100" w:line="276" w:lineRule="auto"/>
      <w:ind w:left="660"/>
    </w:pPr>
    <w:rPr>
      <w:rFonts w:ascii="Calibri" w:hAnsi="Calibri"/>
      <w:szCs w:val="22"/>
      <w:lang w:val="en-AU"/>
    </w:rPr>
  </w:style>
  <w:style w:type="paragraph" w:styleId="TOC5">
    <w:name w:val="toc 5"/>
    <w:basedOn w:val="Normal"/>
    <w:next w:val="Normal"/>
    <w:autoRedefine/>
    <w:uiPriority w:val="39"/>
    <w:unhideWhenUsed/>
    <w:rsid w:val="006E257A"/>
    <w:pPr>
      <w:spacing w:after="100" w:line="276" w:lineRule="auto"/>
      <w:ind w:left="880"/>
    </w:pPr>
    <w:rPr>
      <w:rFonts w:ascii="Calibri" w:hAnsi="Calibri"/>
      <w:szCs w:val="22"/>
      <w:lang w:val="en-AU"/>
    </w:rPr>
  </w:style>
  <w:style w:type="paragraph" w:styleId="TOC6">
    <w:name w:val="toc 6"/>
    <w:basedOn w:val="Normal"/>
    <w:next w:val="Normal"/>
    <w:autoRedefine/>
    <w:uiPriority w:val="39"/>
    <w:unhideWhenUsed/>
    <w:rsid w:val="006E257A"/>
    <w:pPr>
      <w:spacing w:after="100" w:line="276" w:lineRule="auto"/>
      <w:ind w:left="1100"/>
    </w:pPr>
    <w:rPr>
      <w:rFonts w:ascii="Calibri" w:hAnsi="Calibri"/>
      <w:szCs w:val="22"/>
      <w:lang w:val="en-AU"/>
    </w:rPr>
  </w:style>
  <w:style w:type="paragraph" w:styleId="TOC7">
    <w:name w:val="toc 7"/>
    <w:basedOn w:val="Normal"/>
    <w:next w:val="Normal"/>
    <w:autoRedefine/>
    <w:uiPriority w:val="39"/>
    <w:unhideWhenUsed/>
    <w:rsid w:val="006E257A"/>
    <w:pPr>
      <w:spacing w:after="100" w:line="276" w:lineRule="auto"/>
      <w:ind w:left="1320"/>
    </w:pPr>
    <w:rPr>
      <w:rFonts w:ascii="Calibri" w:hAnsi="Calibri"/>
      <w:szCs w:val="22"/>
      <w:lang w:val="en-AU"/>
    </w:rPr>
  </w:style>
  <w:style w:type="paragraph" w:styleId="TOC8">
    <w:name w:val="toc 8"/>
    <w:basedOn w:val="Normal"/>
    <w:next w:val="Normal"/>
    <w:autoRedefine/>
    <w:uiPriority w:val="39"/>
    <w:unhideWhenUsed/>
    <w:rsid w:val="006E257A"/>
    <w:pPr>
      <w:spacing w:after="100" w:line="276" w:lineRule="auto"/>
      <w:ind w:left="1540"/>
    </w:pPr>
    <w:rPr>
      <w:rFonts w:ascii="Calibri" w:hAnsi="Calibri"/>
      <w:szCs w:val="22"/>
      <w:lang w:val="en-AU"/>
    </w:rPr>
  </w:style>
  <w:style w:type="paragraph" w:styleId="TOC9">
    <w:name w:val="toc 9"/>
    <w:basedOn w:val="Normal"/>
    <w:next w:val="Normal"/>
    <w:autoRedefine/>
    <w:uiPriority w:val="39"/>
    <w:unhideWhenUsed/>
    <w:rsid w:val="006E257A"/>
    <w:pPr>
      <w:spacing w:after="100" w:line="276" w:lineRule="auto"/>
      <w:ind w:left="1760"/>
    </w:pPr>
    <w:rPr>
      <w:rFonts w:ascii="Calibri" w:hAnsi="Calibri"/>
      <w:szCs w:val="22"/>
      <w:lang w:val="en-AU"/>
    </w:rPr>
  </w:style>
  <w:style w:type="numbering" w:customStyle="1" w:styleId="StyleNumbered">
    <w:name w:val="Style Numbered"/>
    <w:basedOn w:val="NoList"/>
    <w:rsid w:val="00EF2FF0"/>
    <w:pPr>
      <w:numPr>
        <w:numId w:val="14"/>
      </w:numPr>
    </w:pPr>
  </w:style>
  <w:style w:type="paragraph" w:styleId="ListNumber3">
    <w:name w:val="List Number 3"/>
    <w:basedOn w:val="Normal"/>
    <w:rsid w:val="00EF2FF0"/>
    <w:pPr>
      <w:tabs>
        <w:tab w:val="num" w:pos="1021"/>
      </w:tabs>
      <w:spacing w:before="60" w:after="60" w:line="264" w:lineRule="auto"/>
      <w:ind w:left="1021" w:hanging="341"/>
    </w:pPr>
    <w:rPr>
      <w:szCs w:val="24"/>
      <w:lang w:val="en-AU" w:eastAsia="en-US"/>
    </w:rPr>
  </w:style>
  <w:style w:type="paragraph" w:styleId="ListNumber4">
    <w:name w:val="List Number 4"/>
    <w:basedOn w:val="Normal"/>
    <w:rsid w:val="00EF2FF0"/>
    <w:pPr>
      <w:tabs>
        <w:tab w:val="num" w:pos="1361"/>
      </w:tabs>
      <w:spacing w:before="120" w:after="60" w:line="264" w:lineRule="auto"/>
      <w:ind w:left="1361" w:hanging="340"/>
    </w:pPr>
    <w:rPr>
      <w:szCs w:val="24"/>
      <w:lang w:val="en-AU" w:eastAsia="en-US"/>
    </w:rPr>
  </w:style>
  <w:style w:type="paragraph" w:styleId="ListNumber5">
    <w:name w:val="List Number 5"/>
    <w:basedOn w:val="Normal"/>
    <w:rsid w:val="00EF2FF0"/>
    <w:pPr>
      <w:tabs>
        <w:tab w:val="num" w:pos="1701"/>
      </w:tabs>
      <w:spacing w:before="120" w:after="60" w:line="264" w:lineRule="auto"/>
      <w:ind w:left="1701" w:hanging="340"/>
    </w:pPr>
    <w:rPr>
      <w:szCs w:val="24"/>
      <w:lang w:val="en-AU" w:eastAsia="en-US"/>
    </w:rPr>
  </w:style>
  <w:style w:type="paragraph" w:customStyle="1" w:styleId="Tabletext0">
    <w:name w:val="Table text"/>
    <w:basedOn w:val="Normal"/>
    <w:rsid w:val="00EF2FF0"/>
    <w:pPr>
      <w:spacing w:before="20" w:after="20" w:line="264" w:lineRule="auto"/>
    </w:pPr>
    <w:rPr>
      <w:lang w:val="en-AU" w:eastAsia="en-US"/>
    </w:rPr>
  </w:style>
  <w:style w:type="paragraph" w:customStyle="1" w:styleId="Tableheadings">
    <w:name w:val="Table headings"/>
    <w:basedOn w:val="Normal"/>
    <w:rsid w:val="00EF2FF0"/>
    <w:pPr>
      <w:spacing w:after="0" w:line="264" w:lineRule="auto"/>
    </w:pPr>
    <w:rPr>
      <w:b/>
      <w:bCs/>
      <w:color w:val="FFFFFF"/>
      <w:sz w:val="24"/>
      <w:lang w:val="en-AU" w:eastAsia="en-US"/>
    </w:rPr>
  </w:style>
  <w:style w:type="paragraph" w:styleId="BalloonText">
    <w:name w:val="Balloon Text"/>
    <w:basedOn w:val="Normal"/>
    <w:link w:val="BalloonTextChar"/>
    <w:uiPriority w:val="99"/>
    <w:semiHidden/>
    <w:unhideWhenUsed/>
    <w:rsid w:val="00580A09"/>
    <w:pPr>
      <w:spacing w:after="0"/>
    </w:pPr>
    <w:rPr>
      <w:rFonts w:ascii="Segoe UI" w:hAnsi="Segoe UI" w:cs="Segoe UI"/>
      <w:sz w:val="18"/>
      <w:szCs w:val="18"/>
    </w:rPr>
  </w:style>
  <w:style w:type="character" w:customStyle="1" w:styleId="BalloonTextChar">
    <w:name w:val="Balloon Text Char"/>
    <w:link w:val="BalloonText"/>
    <w:uiPriority w:val="99"/>
    <w:semiHidden/>
    <w:rsid w:val="00580A09"/>
    <w:rPr>
      <w:rFonts w:ascii="Segoe UI" w:hAnsi="Segoe UI" w:cs="Segoe UI"/>
      <w:sz w:val="18"/>
      <w:szCs w:val="18"/>
      <w:lang w:val="en-US"/>
    </w:rPr>
  </w:style>
  <w:style w:type="character" w:styleId="CommentReference">
    <w:name w:val="annotation reference"/>
    <w:uiPriority w:val="99"/>
    <w:semiHidden/>
    <w:unhideWhenUsed/>
    <w:rsid w:val="00A87ADE"/>
    <w:rPr>
      <w:sz w:val="16"/>
      <w:szCs w:val="16"/>
    </w:rPr>
  </w:style>
  <w:style w:type="paragraph" w:styleId="CommentText">
    <w:name w:val="annotation text"/>
    <w:basedOn w:val="Normal"/>
    <w:link w:val="CommentTextChar"/>
    <w:uiPriority w:val="99"/>
    <w:semiHidden/>
    <w:unhideWhenUsed/>
    <w:rsid w:val="00A87ADE"/>
  </w:style>
  <w:style w:type="character" w:customStyle="1" w:styleId="CommentTextChar">
    <w:name w:val="Comment Text Char"/>
    <w:link w:val="CommentText"/>
    <w:uiPriority w:val="99"/>
    <w:semiHidden/>
    <w:rsid w:val="00A87ADE"/>
    <w:rPr>
      <w:rFonts w:ascii="Arial" w:hAnsi="Arial"/>
      <w:lang w:val="en-US"/>
    </w:rPr>
  </w:style>
  <w:style w:type="paragraph" w:styleId="CommentSubject">
    <w:name w:val="annotation subject"/>
    <w:basedOn w:val="CommentText"/>
    <w:next w:val="CommentText"/>
    <w:link w:val="CommentSubjectChar"/>
    <w:uiPriority w:val="99"/>
    <w:semiHidden/>
    <w:unhideWhenUsed/>
    <w:rsid w:val="00A87ADE"/>
    <w:rPr>
      <w:b/>
      <w:bCs/>
    </w:rPr>
  </w:style>
  <w:style w:type="character" w:customStyle="1" w:styleId="CommentSubjectChar">
    <w:name w:val="Comment Subject Char"/>
    <w:link w:val="CommentSubject"/>
    <w:uiPriority w:val="99"/>
    <w:semiHidden/>
    <w:rsid w:val="00A87ADE"/>
    <w:rPr>
      <w:rFonts w:ascii="Arial" w:hAnsi="Arial"/>
      <w:b/>
      <w:bCs/>
      <w:lang w:val="en-US"/>
    </w:rPr>
  </w:style>
  <w:style w:type="paragraph" w:styleId="Revision">
    <w:name w:val="Revision"/>
    <w:hidden/>
    <w:uiPriority w:val="99"/>
    <w:semiHidden/>
    <w:rsid w:val="00497DC7"/>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99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rrsOffice\Templates\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007514-51B0-4852-9A66-C191A0DB5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52</TotalTime>
  <Pages>9</Pages>
  <Words>2371</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 Module Order Form 1 – Hardware</dc:title>
  <cp:lastModifiedBy>COOK Erin</cp:lastModifiedBy>
  <cp:revision>13</cp:revision>
  <cp:lastPrinted>2020-02-20T06:02:00Z</cp:lastPrinted>
  <dcterms:created xsi:type="dcterms:W3CDTF">2020-02-14T00:50:00Z</dcterms:created>
  <dcterms:modified xsi:type="dcterms:W3CDTF">2020-03-31T07:01:00Z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ABOL</vt:lpwstr>
  </property>
  <property fmtid="{D5CDD505-2E9C-101B-9397-08002B2CF9AE}" pid="3" name="DMSCountry">
    <vt:lpwstr>AUSTRALIA</vt:lpwstr>
  </property>
  <property fmtid="{D5CDD505-2E9C-101B-9397-08002B2CF9AE}" pid="4" name="DocID">
    <vt:lpwstr>658546345.01</vt:lpwstr>
  </property>
  <property fmtid="{D5CDD505-2E9C-101B-9397-08002B2CF9AE}" pid="5" name="ashurstDocRef">
    <vt:lpwstr>AUSTRALIA\ABOL\658546345.01</vt:lpwstr>
  </property>
</Properties>
</file>