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3331" w14:textId="0C334EBB" w:rsidR="009270E3" w:rsidRPr="009270E3" w:rsidRDefault="009270E3" w:rsidP="009270E3">
      <w:pPr>
        <w:pStyle w:val="Title"/>
      </w:pPr>
      <w:bookmarkStart w:id="0" w:name="_Toc463007248"/>
      <w:bookmarkStart w:id="1" w:name="_Toc528663293"/>
      <w:bookmarkStart w:id="2" w:name="_Toc314475552"/>
      <w:r>
        <w:t>REGISTRY OF BIRTHS, DEATHS AND MARRIAGES</w:t>
      </w:r>
      <w:r w:rsidRPr="00F84696">
        <w:t xml:space="preserve"> RETENTION AND DISPOSAL SCHEDULE</w:t>
      </w:r>
      <w:bookmarkEnd w:id="0"/>
      <w:bookmarkEnd w:id="1"/>
      <w:r>
        <w:br/>
      </w:r>
    </w:p>
    <w:p w14:paraId="7BC84C1C" w14:textId="77777777" w:rsidR="00F84696" w:rsidRDefault="00F84696" w:rsidP="00327FF3">
      <w:pPr>
        <w:pStyle w:val="Documentsubtitle"/>
        <w:spacing w:before="60" w:after="60"/>
      </w:pPr>
    </w:p>
    <w:p w14:paraId="4E1CC6CE" w14:textId="71B2C573" w:rsidR="00F84696" w:rsidRPr="00746863" w:rsidRDefault="00F84696" w:rsidP="00327FF3">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546B9E">
        <w:rPr>
          <w:sz w:val="56"/>
          <w:szCs w:val="56"/>
          <w:lang w:eastAsia="en-AU"/>
        </w:rPr>
        <w:t>25 September 2019</w:t>
      </w:r>
    </w:p>
    <w:p w14:paraId="4103B7C2" w14:textId="77777777" w:rsidR="00F84696" w:rsidRDefault="00F84696" w:rsidP="00327FF3">
      <w:pPr>
        <w:spacing w:before="60"/>
        <w:rPr>
          <w:lang w:eastAsia="en-AU"/>
        </w:rPr>
      </w:pPr>
    </w:p>
    <w:p w14:paraId="46AD6F08" w14:textId="2F48BE56" w:rsidR="00F84696" w:rsidRPr="00746863" w:rsidRDefault="00F84696" w:rsidP="00327FF3">
      <w:pPr>
        <w:spacing w:before="60"/>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5264FA">
        <w:rPr>
          <w:sz w:val="36"/>
          <w:szCs w:val="36"/>
          <w:lang w:eastAsia="en-AU"/>
        </w:rPr>
        <w:t>core business records</w:t>
      </w:r>
      <w:r w:rsidRPr="00746863">
        <w:rPr>
          <w:sz w:val="36"/>
          <w:szCs w:val="36"/>
          <w:lang w:eastAsia="en-AU"/>
        </w:rPr>
        <w:t xml:space="preserve"> created by </w:t>
      </w:r>
      <w:r w:rsidR="00E03BAC">
        <w:rPr>
          <w:sz w:val="36"/>
          <w:szCs w:val="36"/>
          <w:lang w:eastAsia="en-AU"/>
        </w:rPr>
        <w:t xml:space="preserve">the </w:t>
      </w:r>
      <w:r w:rsidR="005264FA">
        <w:rPr>
          <w:sz w:val="36"/>
          <w:szCs w:val="36"/>
          <w:lang w:eastAsia="en-AU"/>
        </w:rPr>
        <w:t>Registry of Births, Deaths and Marriages</w:t>
      </w:r>
      <w:r w:rsidR="00E5471E">
        <w:rPr>
          <w:sz w:val="36"/>
          <w:szCs w:val="36"/>
          <w:lang w:eastAsia="en-AU"/>
        </w:rPr>
        <w:t>.</w:t>
      </w:r>
    </w:p>
    <w:p w14:paraId="0C411373" w14:textId="77777777" w:rsidR="002A0E80" w:rsidRPr="002A0E80" w:rsidRDefault="002A0E80" w:rsidP="002A0E80">
      <w:pPr>
        <w:spacing w:before="60" w:line="240" w:lineRule="auto"/>
        <w:jc w:val="center"/>
        <w:rPr>
          <w:rFonts w:cs="Arial"/>
          <w:szCs w:val="22"/>
          <w:lang w:eastAsia="en-AU"/>
        </w:rPr>
      </w:pPr>
    </w:p>
    <w:p w14:paraId="3793E9E3" w14:textId="77777777" w:rsidR="002A0E80" w:rsidRPr="002A0E80" w:rsidRDefault="002A0E80" w:rsidP="002A0E80">
      <w:pPr>
        <w:spacing w:before="60" w:line="240" w:lineRule="auto"/>
        <w:jc w:val="center"/>
        <w:rPr>
          <w:rFonts w:cs="Arial"/>
          <w:szCs w:val="22"/>
          <w:lang w:eastAsia="en-AU"/>
        </w:rPr>
      </w:pPr>
    </w:p>
    <w:p w14:paraId="40806B67" w14:textId="77777777" w:rsidR="002A0E80" w:rsidRPr="002A0E80" w:rsidRDefault="002A0E80" w:rsidP="002A0E80">
      <w:pPr>
        <w:spacing w:before="60" w:line="240" w:lineRule="auto"/>
        <w:jc w:val="center"/>
        <w:rPr>
          <w:rFonts w:cs="Arial"/>
          <w:szCs w:val="22"/>
          <w:lang w:eastAsia="en-AU"/>
        </w:rPr>
      </w:pPr>
    </w:p>
    <w:p w14:paraId="1F6E357B" w14:textId="77777777" w:rsidR="002A0E80" w:rsidRPr="002A0E80" w:rsidRDefault="002A0E80" w:rsidP="002A0E80">
      <w:pPr>
        <w:spacing w:before="60" w:line="240" w:lineRule="auto"/>
        <w:jc w:val="center"/>
        <w:rPr>
          <w:rFonts w:cs="Arial"/>
          <w:szCs w:val="22"/>
          <w:lang w:eastAsia="en-AU"/>
        </w:rPr>
      </w:pPr>
      <w:r w:rsidRPr="002A0E80">
        <w:rPr>
          <w:rFonts w:cs="Arial"/>
          <w:szCs w:val="22"/>
          <w:lang w:eastAsia="en-AU"/>
        </w:rPr>
        <w:t xml:space="preserve">Where printed, this reproduction is only accurate at the time of printing. </w:t>
      </w:r>
    </w:p>
    <w:p w14:paraId="6206730B" w14:textId="77777777" w:rsidR="002A0E80" w:rsidRPr="002A0E80" w:rsidRDefault="002A0E80" w:rsidP="002A0E80">
      <w:pPr>
        <w:spacing w:before="60" w:line="240" w:lineRule="auto"/>
        <w:jc w:val="center"/>
        <w:rPr>
          <w:rFonts w:cs="Arial"/>
          <w:szCs w:val="22"/>
          <w:lang w:eastAsia="en-AU"/>
        </w:rPr>
      </w:pPr>
      <w:r w:rsidRPr="002A0E80">
        <w:rPr>
          <w:szCs w:val="22"/>
          <w:lang w:eastAsia="en-AU"/>
        </w:rPr>
        <w:t xml:space="preserve">The </w:t>
      </w:r>
      <w:hyperlink r:id="rId8" w:history="1">
        <w:r w:rsidRPr="002A0E80">
          <w:rPr>
            <w:color w:val="5F5F5F"/>
            <w:szCs w:val="22"/>
            <w:u w:val="single"/>
            <w:lang w:eastAsia="en-AU"/>
          </w:rPr>
          <w:t>Queensland Government (For Government) website</w:t>
        </w:r>
      </w:hyperlink>
      <w:r w:rsidRPr="002A0E80">
        <w:rPr>
          <w:szCs w:val="22"/>
          <w:lang w:eastAsia="en-AU"/>
        </w:rPr>
        <w:t xml:space="preserve"> should always be referred to </w:t>
      </w:r>
      <w:r w:rsidRPr="002A0E80">
        <w:rPr>
          <w:szCs w:val="22"/>
          <w:lang w:eastAsia="en-AU"/>
        </w:rPr>
        <w:br/>
        <w:t>for the current, authorised version.</w:t>
      </w:r>
    </w:p>
    <w:p w14:paraId="0F5CADC7" w14:textId="77777777" w:rsidR="009270E3" w:rsidRDefault="009270E3">
      <w:pPr>
        <w:spacing w:before="0" w:after="0" w:line="240" w:lineRule="auto"/>
        <w:rPr>
          <w:b/>
        </w:rPr>
      </w:pPr>
      <w:bookmarkStart w:id="3" w:name="_Toc314475554"/>
      <w:bookmarkEnd w:id="2"/>
      <w:r>
        <w:rPr>
          <w:b/>
        </w:rPr>
        <w:br w:type="page"/>
      </w:r>
    </w:p>
    <w:p w14:paraId="0F02BAE1" w14:textId="20A90620" w:rsidR="009F42B7" w:rsidRPr="00936F70" w:rsidRDefault="009F42B7" w:rsidP="00936F70">
      <w:pPr>
        <w:pStyle w:val="Heading4"/>
      </w:pPr>
      <w:r w:rsidRPr="00936F70">
        <w:lastRenderedPageBreak/>
        <w:t>Using this schedule</w:t>
      </w:r>
    </w:p>
    <w:p w14:paraId="76C7EFF3" w14:textId="76AE5EF1" w:rsidR="009F42B7" w:rsidRDefault="009F42B7" w:rsidP="009270E3">
      <w:pPr>
        <w:pStyle w:val="ListBullet"/>
        <w:numPr>
          <w:ilvl w:val="0"/>
          <w:numId w:val="0"/>
        </w:numPr>
      </w:pPr>
      <w:r>
        <w:rPr>
          <w:szCs w:val="22"/>
        </w:rPr>
        <w:t xml:space="preserve">The </w:t>
      </w:r>
      <w:r w:rsidR="00AE3513">
        <w:rPr>
          <w:szCs w:val="22"/>
        </w:rPr>
        <w:t>Registry of Births, Deaths and Marriages</w:t>
      </w:r>
      <w:r>
        <w:rPr>
          <w:szCs w:val="22"/>
        </w:rPr>
        <w:t xml:space="preserve"> retention and disposal schedule </w:t>
      </w:r>
      <w:r w:rsidRPr="008D4B3E">
        <w:rPr>
          <w:szCs w:val="22"/>
        </w:rPr>
        <w:t xml:space="preserve">authorises the disposal of </w:t>
      </w:r>
      <w:r w:rsidR="005264FA">
        <w:rPr>
          <w:szCs w:val="22"/>
        </w:rPr>
        <w:t>core business</w:t>
      </w:r>
      <w:r w:rsidR="00AE3513">
        <w:rPr>
          <w:szCs w:val="22"/>
        </w:rPr>
        <w:t xml:space="preserve"> records</w:t>
      </w:r>
      <w:r>
        <w:rPr>
          <w:szCs w:val="22"/>
        </w:rPr>
        <w:t xml:space="preserve"> </w:t>
      </w:r>
      <w:r w:rsidRPr="008D4B3E">
        <w:rPr>
          <w:szCs w:val="22"/>
        </w:rPr>
        <w:t xml:space="preserve">created by </w:t>
      </w:r>
      <w:r w:rsidR="00AE3513">
        <w:rPr>
          <w:szCs w:val="22"/>
        </w:rPr>
        <w:t>Registry of Births, Deaths and Marriages</w:t>
      </w:r>
      <w:r w:rsidRPr="008D4B3E">
        <w:rPr>
          <w:szCs w:val="22"/>
        </w:rPr>
        <w:t>. It applies to</w:t>
      </w:r>
      <w:r w:rsidRPr="00D96034">
        <w:rPr>
          <w:szCs w:val="22"/>
        </w:rPr>
        <w:t xml:space="preserve"> records created in any format, unless otherwise specified in the class description. </w:t>
      </w:r>
      <w:r w:rsidR="00A36521" w:rsidRPr="009270E3">
        <w:rPr>
          <w:szCs w:val="22"/>
        </w:rPr>
        <w:t>Under this schedule, a</w:t>
      </w:r>
      <w:r w:rsidR="00F24706" w:rsidRPr="009270E3">
        <w:t xml:space="preserve"> reference to physical records in a record class means any </w:t>
      </w:r>
      <w:r w:rsidR="0063039F" w:rsidRPr="009270E3">
        <w:t xml:space="preserve">tangible, </w:t>
      </w:r>
      <w:r w:rsidR="00F24706" w:rsidRPr="009270E3">
        <w:t xml:space="preserve">non-electronic records </w:t>
      </w:r>
      <w:r w:rsidR="0063039F" w:rsidRPr="009270E3">
        <w:t xml:space="preserve">e.g. paper, </w:t>
      </w:r>
      <w:r w:rsidR="00F24706" w:rsidRPr="009270E3">
        <w:t>that fit within the scope of the record class.</w:t>
      </w:r>
    </w:p>
    <w:p w14:paraId="28CD0174" w14:textId="77777777" w:rsidR="009270E3" w:rsidRPr="009270E3" w:rsidRDefault="009F42B7" w:rsidP="009270E3">
      <w:pPr>
        <w:spacing w:before="60"/>
      </w:pPr>
      <w:r w:rsidRPr="008D4B3E">
        <w:rPr>
          <w:szCs w:val="22"/>
        </w:rPr>
        <w:t xml:space="preserve">The </w:t>
      </w:r>
      <w:r w:rsidR="00AE3513">
        <w:rPr>
          <w:szCs w:val="22"/>
        </w:rPr>
        <w:t>Registry of Births, Deaths and Marriages</w:t>
      </w:r>
      <w:r>
        <w:rPr>
          <w:szCs w:val="22"/>
        </w:rPr>
        <w:t xml:space="preserve"> </w:t>
      </w:r>
      <w:r w:rsidR="009270E3" w:rsidRPr="009270E3">
        <w:t>retention and disposal schedule</w:t>
      </w:r>
      <w:r w:rsidR="009270E3" w:rsidRPr="009270E3">
        <w:rPr>
          <w:rFonts w:cs="Arial"/>
        </w:rPr>
        <w:t xml:space="preserve"> can</w:t>
      </w:r>
      <w:r w:rsidR="009270E3" w:rsidRPr="009270E3">
        <w:t xml:space="preserve"> be used in conjunction with the </w:t>
      </w:r>
      <w:hyperlink r:id="rId9" w:history="1">
        <w:r w:rsidR="009270E3" w:rsidRPr="009270E3">
          <w:rPr>
            <w:color w:val="5F5F5F"/>
            <w:szCs w:val="22"/>
            <w:u w:val="single"/>
          </w:rPr>
          <w:t>General retention and disposal schedule</w:t>
        </w:r>
      </w:hyperlink>
      <w:r w:rsidR="009270E3" w:rsidRPr="009270E3">
        <w:t xml:space="preserve"> (GRDS). Record classes in the Common Activities section of the GRDS can be applied to any function undertaken by the agency, provided the retention period meets all of the agency’s specific regulatory requirements and there are no exclusions listed. </w:t>
      </w:r>
    </w:p>
    <w:p w14:paraId="7F25C17B" w14:textId="5BBD85A6" w:rsidR="009F42B7" w:rsidRPr="00DC4374" w:rsidRDefault="009270E3" w:rsidP="009270E3">
      <w:pPr>
        <w:spacing w:before="60"/>
        <w:rPr>
          <w:szCs w:val="22"/>
        </w:rPr>
      </w:pPr>
      <w:r w:rsidRPr="009270E3">
        <w:rPr>
          <w:szCs w:val="22"/>
        </w:rPr>
        <w:t>Any references to repealed legislation may be taken as a reference to current legislation if the context permits</w:t>
      </w:r>
    </w:p>
    <w:p w14:paraId="485D7C30" w14:textId="0C2E832A" w:rsidR="009270E3" w:rsidRPr="00610371" w:rsidRDefault="009270E3" w:rsidP="009270E3">
      <w:pPr>
        <w:spacing w:before="60"/>
        <w:ind w:right="-170"/>
        <w:rPr>
          <w:iCs/>
          <w:szCs w:val="22"/>
        </w:rPr>
      </w:pPr>
      <w:r w:rsidRPr="00610371">
        <w:rPr>
          <w:iCs/>
          <w:szCs w:val="22"/>
        </w:rPr>
        <w:t xml:space="preserve">The </w:t>
      </w:r>
      <w:r>
        <w:rPr>
          <w:szCs w:val="22"/>
        </w:rPr>
        <w:t>Registry of Births, Deaths and Marriages</w:t>
      </w:r>
      <w:r w:rsidRPr="00610371">
        <w:rPr>
          <w:iCs/>
          <w:szCs w:val="22"/>
        </w:rPr>
        <w:t xml:space="preserve"> is the responsible agency for the </w:t>
      </w:r>
      <w:r>
        <w:rPr>
          <w:szCs w:val="22"/>
        </w:rPr>
        <w:t>Registry of Births, Deaths and Marriages retention and disposal schedule</w:t>
      </w:r>
      <w:r w:rsidRPr="00610371">
        <w:rPr>
          <w:iCs/>
          <w:szCs w:val="22"/>
        </w:rPr>
        <w:t xml:space="preserv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(07) 3037 6630 or </w:t>
      </w:r>
      <w:hyperlink r:id="rId10" w:history="1">
        <w:r w:rsidRPr="00610371">
          <w:rPr>
            <w:rStyle w:val="Hyperlink"/>
            <w:iCs/>
            <w:szCs w:val="22"/>
          </w:rPr>
          <w:t>rkqueries@archives.qld.gov.au</w:t>
        </w:r>
      </w:hyperlink>
      <w:r w:rsidRPr="00610371">
        <w:rPr>
          <w:iCs/>
          <w:szCs w:val="22"/>
        </w:rPr>
        <w:t>.</w:t>
      </w:r>
    </w:p>
    <w:p w14:paraId="1DF92852" w14:textId="77777777" w:rsidR="009270E3" w:rsidRDefault="009270E3" w:rsidP="009270E3">
      <w:pPr>
        <w:spacing w:before="60" w:line="240" w:lineRule="auto"/>
      </w:pPr>
      <w:r w:rsidRPr="009270E3">
        <w:rPr>
          <w:szCs w:val="22"/>
        </w:rPr>
        <w:t xml:space="preserve">Any previously authorised retention and disposal schedule covering record classes described in this schedule is now superseded and previous versions should be removed from use. It is the agency’s responsibility to maintain the current approved schedule within their business practices and systems. Revoked schedules </w:t>
      </w:r>
      <w:r w:rsidRPr="004977CE">
        <w:t xml:space="preserve">include: </w:t>
      </w:r>
    </w:p>
    <w:p w14:paraId="5533FFB2" w14:textId="5A7B1E4C" w:rsidR="00B61676" w:rsidRPr="009270E3" w:rsidRDefault="00AE3513" w:rsidP="009270E3">
      <w:pPr>
        <w:pStyle w:val="ListBullet"/>
        <w:numPr>
          <w:ilvl w:val="0"/>
          <w:numId w:val="6"/>
        </w:numPr>
        <w:rPr>
          <w:b/>
        </w:rPr>
      </w:pPr>
      <w:r>
        <w:t>QDAN634 v.3 – 8 November 2012</w:t>
      </w:r>
    </w:p>
    <w:p w14:paraId="40462F5D" w14:textId="16D17545" w:rsidR="009270E3" w:rsidRPr="009270E3" w:rsidRDefault="009270E3" w:rsidP="009270E3">
      <w:pPr>
        <w:spacing w:before="60" w:line="240" w:lineRule="auto"/>
      </w:pPr>
      <w:r w:rsidRPr="009270E3">
        <w:t>Schedules should be reviewed at least every 5 years.</w:t>
      </w:r>
    </w:p>
    <w:p w14:paraId="4B45862B" w14:textId="77777777" w:rsidR="009270E3" w:rsidRPr="00936F70" w:rsidRDefault="009270E3" w:rsidP="00936F70">
      <w:pPr>
        <w:pStyle w:val="Heading4"/>
      </w:pPr>
      <w:bookmarkStart w:id="4" w:name="_Toc314475555"/>
      <w:bookmarkEnd w:id="3"/>
      <w:r w:rsidRPr="00936F70">
        <w:t>When this schedule should not be used</w:t>
      </w:r>
    </w:p>
    <w:p w14:paraId="45390AFE" w14:textId="77777777" w:rsidR="009270E3" w:rsidRPr="00DC4374" w:rsidRDefault="009270E3" w:rsidP="009270E3">
      <w:pPr>
        <w:spacing w:before="60"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Pr>
          <w:szCs w:val="22"/>
        </w:rPr>
        <w:t xml:space="preserve">. </w:t>
      </w:r>
    </w:p>
    <w:p w14:paraId="38679747" w14:textId="77777777" w:rsidR="009270E3" w:rsidRDefault="009270E3" w:rsidP="009270E3">
      <w:pPr>
        <w:spacing w:before="60" w:line="240" w:lineRule="auto"/>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1" w:history="1">
        <w:r w:rsidRPr="00241EE1">
          <w:rPr>
            <w:rStyle w:val="Hyperlink"/>
          </w:rPr>
          <w:t>Queensland Government (For Government) website</w:t>
        </w:r>
      </w:hyperlink>
      <w:r w:rsidRPr="00303A49">
        <w:t>.</w:t>
      </w:r>
      <w:r>
        <w:t xml:space="preserve"> </w:t>
      </w:r>
    </w:p>
    <w:p w14:paraId="792352EF" w14:textId="77777777" w:rsidR="009270E3" w:rsidRDefault="009270E3" w:rsidP="009270E3">
      <w:pPr>
        <w:spacing w:before="60"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5B319A5A" w14:textId="77777777" w:rsidR="009270E3" w:rsidRPr="00936F70" w:rsidRDefault="009270E3" w:rsidP="00936F70">
      <w:pPr>
        <w:pStyle w:val="Heading4"/>
      </w:pPr>
      <w:r w:rsidRPr="00936F70">
        <w:t>Schedule layout</w:t>
      </w:r>
    </w:p>
    <w:p w14:paraId="18FB4E88" w14:textId="77777777" w:rsidR="009270E3" w:rsidRPr="00370C0E" w:rsidRDefault="009270E3" w:rsidP="009270E3">
      <w:pPr>
        <w:spacing w:before="60" w:line="240" w:lineRule="auto"/>
      </w:pPr>
      <w:r>
        <w:t xml:space="preserve">Each class has been allocated a unique number to aid with the disposal of records. Further implementation information is available on the </w:t>
      </w:r>
      <w:hyperlink r:id="rId12" w:history="1">
        <w:r w:rsidRPr="00241EE1">
          <w:rPr>
            <w:rStyle w:val="Hyperlink"/>
          </w:rPr>
          <w:t>Queensland Government (For Government) website</w:t>
        </w:r>
      </w:hyperlink>
      <w:r w:rsidRPr="00303A49">
        <w:t>.</w:t>
      </w:r>
      <w:bookmarkEnd w:id="4"/>
      <w:r>
        <w:t xml:space="preserve"> </w:t>
      </w:r>
    </w:p>
    <w:p w14:paraId="7C007718" w14:textId="77777777" w:rsidR="009270E3" w:rsidRPr="00936F70" w:rsidRDefault="009270E3" w:rsidP="00936F70">
      <w:pPr>
        <w:pStyle w:val="Heading4"/>
        <w:pageBreakBefore/>
      </w:pPr>
      <w:r w:rsidRPr="00936F70">
        <w:lastRenderedPageBreak/>
        <w:t xml:space="preserve">Disposal </w:t>
      </w:r>
    </w:p>
    <w:p w14:paraId="38E5BCB2" w14:textId="77777777" w:rsidR="009270E3" w:rsidRDefault="009270E3" w:rsidP="009270E3">
      <w:pPr>
        <w:spacing w:before="60" w:line="240" w:lineRule="auto"/>
      </w:pPr>
      <w:r>
        <w:t>No further authorisation is required from the State Archivist for the records disposed of under this schedule. However, disposal</w:t>
      </w:r>
      <w:r w:rsidRPr="003C7C3C">
        <w:t xml:space="preserve"> must be appropriately documented in accordance with</w:t>
      </w:r>
      <w:r w:rsidRPr="00777DD1">
        <w:rPr>
          <w:i/>
        </w:rPr>
        <w:t xml:space="preserve"> </w:t>
      </w:r>
      <w:r w:rsidRPr="00D2717C">
        <w:t>the</w:t>
      </w:r>
      <w:r>
        <w:rPr>
          <w:i/>
        </w:rPr>
        <w:t xml:space="preserve"> </w:t>
      </w:r>
      <w:hyperlink r:id="rId13" w:history="1">
        <w:r w:rsidRPr="00D2717C">
          <w:rPr>
            <w:rStyle w:val="Hyperlink"/>
            <w:i/>
          </w:rPr>
          <w:t>Records Governance Policy</w:t>
        </w:r>
      </w:hyperlink>
      <w:r w:rsidRPr="003C7C3C">
        <w:t>. Approval from your CEO or authorised delegate is also required prior to disposal.</w:t>
      </w:r>
    </w:p>
    <w:p w14:paraId="6084BE92" w14:textId="77777777" w:rsidR="009270E3" w:rsidRDefault="009270E3" w:rsidP="009270E3">
      <w:pPr>
        <w:spacing w:before="60" w:line="240" w:lineRule="auto"/>
      </w:pPr>
      <w:r>
        <w:t>A</w:t>
      </w:r>
      <w:r w:rsidRPr="00DC4374">
        <w:t xml:space="preserve">ny disposal </w:t>
      </w:r>
      <w:r>
        <w:t xml:space="preserve">of public records </w:t>
      </w:r>
      <w:r w:rsidRPr="00DC4374">
        <w:t xml:space="preserve">without authorisation from the State Archivist may be a breach of the </w:t>
      </w:r>
      <w:r w:rsidRPr="00DC4374">
        <w:rPr>
          <w:i/>
          <w:iCs/>
        </w:rPr>
        <w:t>Public Records Act 2002 (s.13).</w:t>
      </w:r>
    </w:p>
    <w:p w14:paraId="328A0975" w14:textId="17D7A495" w:rsidR="00643D75" w:rsidRDefault="00643D75" w:rsidP="00936F70">
      <w:pPr>
        <w:pStyle w:val="Heading4"/>
      </w:pPr>
      <w:r>
        <w:t>Definitions</w:t>
      </w:r>
    </w:p>
    <w:p w14:paraId="0FDE5EC5" w14:textId="77777777" w:rsidR="00E409CB" w:rsidRPr="00E409CB" w:rsidRDefault="00E409CB" w:rsidP="00E409CB">
      <w:pPr>
        <w:spacing w:after="120"/>
        <w:rPr>
          <w:rFonts w:cs="Arial"/>
          <w:szCs w:val="22"/>
          <w:lang w:eastAsia="en-AU"/>
        </w:rPr>
      </w:pPr>
      <w:r w:rsidRPr="00E409CB">
        <w:rPr>
          <w:rFonts w:cs="Arial"/>
          <w:b/>
          <w:szCs w:val="22"/>
          <w:lang w:eastAsia="en-AU"/>
        </w:rPr>
        <w:t>Source documents</w:t>
      </w:r>
      <w:r w:rsidRPr="00E409CB">
        <w:rPr>
          <w:rFonts w:cs="Arial"/>
          <w:szCs w:val="22"/>
          <w:lang w:eastAsia="en-AU"/>
        </w:rPr>
        <w:t xml:space="preserve"> are documents that the Registry receives that include information that authorises or forms the basis for the registration of life events. Source documents can be in any format, physical or electronic. Source documents can include:</w:t>
      </w:r>
    </w:p>
    <w:p w14:paraId="60E6699B" w14:textId="77777777" w:rsidR="00E409CB" w:rsidRP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 xml:space="preserve">application forms including those submitted online </w:t>
      </w:r>
    </w:p>
    <w:p w14:paraId="026E4870" w14:textId="77777777" w:rsidR="00E409CB" w:rsidRP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authorisation forms</w:t>
      </w:r>
    </w:p>
    <w:p w14:paraId="5BDD9E18" w14:textId="77777777" w:rsidR="00E409CB" w:rsidRP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statutory declarations</w:t>
      </w:r>
    </w:p>
    <w:p w14:paraId="6006DB68" w14:textId="006FC67B" w:rsid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reason(s) provided by applicant for change of name</w:t>
      </w:r>
    </w:p>
    <w:p w14:paraId="5B1E1B8C" w14:textId="1AC238FB" w:rsidR="00E409CB" w:rsidRDefault="00E409CB" w:rsidP="00E409CB">
      <w:pPr>
        <w:numPr>
          <w:ilvl w:val="0"/>
          <w:numId w:val="31"/>
        </w:numPr>
        <w:spacing w:before="120" w:after="120" w:line="240" w:lineRule="auto"/>
        <w:ind w:left="709"/>
        <w:rPr>
          <w:rFonts w:cs="Arial"/>
          <w:szCs w:val="22"/>
          <w:lang w:eastAsia="en-AU"/>
        </w:rPr>
      </w:pPr>
      <w:r>
        <w:rPr>
          <w:rFonts w:cs="Arial"/>
          <w:szCs w:val="22"/>
          <w:lang w:eastAsia="en-AU"/>
        </w:rPr>
        <w:t>notifications received from other agencies</w:t>
      </w:r>
    </w:p>
    <w:p w14:paraId="231B3C19" w14:textId="3BFDC089" w:rsidR="00643D75" w:rsidRDefault="00643D75" w:rsidP="003D6E74">
      <w:pPr>
        <w:spacing w:before="60"/>
      </w:pPr>
      <w:r w:rsidRPr="003D6E74">
        <w:rPr>
          <w:i/>
        </w:rPr>
        <w:t>Note:</w:t>
      </w:r>
      <w:r>
        <w:t xml:space="preserve"> the term ‘source record’ as used in this schedule may be different to how it is used in standards, policies, guidelines and advice published by Queensland State Archives. Source records in this schedule refers to the above definition. See the definition of a </w:t>
      </w:r>
      <w:hyperlink r:id="rId14" w:history="1">
        <w:r w:rsidRPr="00643D75">
          <w:rPr>
            <w:rStyle w:val="Hyperlink"/>
            <w:rFonts w:cs="Arial"/>
            <w:szCs w:val="22"/>
          </w:rPr>
          <w:t>source record</w:t>
        </w:r>
      </w:hyperlink>
      <w:r>
        <w:t xml:space="preserve">, a </w:t>
      </w:r>
      <w:hyperlink r:id="rId15" w:history="1">
        <w:r w:rsidRPr="00643D75">
          <w:rPr>
            <w:rStyle w:val="Hyperlink"/>
            <w:rFonts w:cs="Arial"/>
            <w:szCs w:val="22"/>
          </w:rPr>
          <w:t>physical source record</w:t>
        </w:r>
      </w:hyperlink>
      <w:r>
        <w:t xml:space="preserve"> and a </w:t>
      </w:r>
      <w:hyperlink r:id="rId16" w:history="1">
        <w:r w:rsidRPr="00643D75">
          <w:rPr>
            <w:rStyle w:val="Hyperlink"/>
            <w:rFonts w:cs="Arial"/>
            <w:szCs w:val="22"/>
          </w:rPr>
          <w:t>digital source record</w:t>
        </w:r>
      </w:hyperlink>
      <w:r>
        <w:t xml:space="preserve"> as used by QSA. </w:t>
      </w:r>
    </w:p>
    <w:p w14:paraId="51C6BF16" w14:textId="77777777" w:rsidR="003D6E74" w:rsidRPr="003D6E74" w:rsidRDefault="00643D75" w:rsidP="003D6E74">
      <w:pPr>
        <w:spacing w:before="60"/>
        <w:rPr>
          <w:i/>
        </w:rPr>
      </w:pPr>
      <w:r w:rsidRPr="003D6E74">
        <w:rPr>
          <w:b/>
          <w:i/>
        </w:rPr>
        <w:t>Physical records</w:t>
      </w:r>
      <w:r w:rsidRPr="003D6E74">
        <w:rPr>
          <w:i/>
        </w:rPr>
        <w:t xml:space="preserve"> </w:t>
      </w:r>
    </w:p>
    <w:p w14:paraId="79F5C06F" w14:textId="70E0EBB9" w:rsidR="00643D75" w:rsidRPr="00720469" w:rsidRDefault="00853DE4" w:rsidP="003D6E74">
      <w:pPr>
        <w:spacing w:before="60"/>
      </w:pPr>
      <w:r>
        <w:t>Any</w:t>
      </w:r>
      <w:r w:rsidR="00643D75" w:rsidRPr="00720469">
        <w:t xml:space="preserve"> non-electronic records received by the Registry to complete a business transaction.</w:t>
      </w:r>
      <w:r w:rsidR="00643D75">
        <w:t xml:space="preserve"> Physical records are tangible records that take up physical space e.g. paper.</w:t>
      </w:r>
    </w:p>
    <w:p w14:paraId="6EF74D54" w14:textId="77777777" w:rsidR="003D6E74" w:rsidRPr="003D6E74" w:rsidRDefault="00643D75" w:rsidP="003D6E74">
      <w:pPr>
        <w:spacing w:before="60"/>
        <w:rPr>
          <w:b/>
          <w:i/>
        </w:rPr>
      </w:pPr>
      <w:r w:rsidRPr="003D6E74">
        <w:rPr>
          <w:b/>
          <w:i/>
        </w:rPr>
        <w:t>Vitalware</w:t>
      </w:r>
    </w:p>
    <w:p w14:paraId="63E45F14" w14:textId="77541003" w:rsidR="00643D75" w:rsidRPr="00720469" w:rsidRDefault="003D6E74" w:rsidP="003D6E74">
      <w:pPr>
        <w:spacing w:before="60"/>
      </w:pPr>
      <w:r>
        <w:t>T</w:t>
      </w:r>
      <w:r w:rsidR="00643D75">
        <w:t xml:space="preserve">he electronic business system used by the Registry of Births, Deaths and Marriages to register life events and to meet the Registrar-General’s legislative requirement to keep a register of life events. </w:t>
      </w:r>
    </w:p>
    <w:p w14:paraId="2FB1A98D" w14:textId="1933408A" w:rsidR="00643D75" w:rsidRDefault="00643D75" w:rsidP="00643D75">
      <w:pPr>
        <w:pStyle w:val="Heading4"/>
      </w:pPr>
      <w:r>
        <w:t>Disposal of source document and records</w:t>
      </w:r>
    </w:p>
    <w:p w14:paraId="4C32D7CE" w14:textId="77777777" w:rsidR="00643D75" w:rsidRDefault="00643D75" w:rsidP="003D6E74">
      <w:pPr>
        <w:spacing w:before="60"/>
      </w:pPr>
      <w:bookmarkStart w:id="5" w:name="_Hlk528316424"/>
      <w:r>
        <w:t>A</w:t>
      </w:r>
      <w:r w:rsidRPr="00BE52F8">
        <w:t xml:space="preserve">ll source </w:t>
      </w:r>
      <w:r>
        <w:t>documents and records</w:t>
      </w:r>
      <w:r w:rsidRPr="00BE52F8">
        <w:t xml:space="preserve"> for registrable life events are </w:t>
      </w:r>
      <w:r>
        <w:t>r</w:t>
      </w:r>
      <w:r w:rsidRPr="00BE52F8">
        <w:t>equir</w:t>
      </w:r>
      <w:r>
        <w:t xml:space="preserve">ed to be retained permanently. </w:t>
      </w:r>
    </w:p>
    <w:p w14:paraId="7B9C9856" w14:textId="6AE0F01B" w:rsidR="00643D75" w:rsidRDefault="00853DE4" w:rsidP="003D6E74">
      <w:pPr>
        <w:spacing w:before="60"/>
      </w:pPr>
      <w:r>
        <w:t xml:space="preserve">Under </w:t>
      </w:r>
      <w:hyperlink r:id="rId17" w:history="1">
        <w:r w:rsidRPr="00853DE4">
          <w:rPr>
            <w:rStyle w:val="Hyperlink"/>
          </w:rPr>
          <w:t>GRDS 2074</w:t>
        </w:r>
        <w:r w:rsidR="003D6E74" w:rsidRPr="00853DE4">
          <w:rPr>
            <w:rStyle w:val="Hyperlink"/>
          </w:rPr>
          <w:t>: Physical source records</w:t>
        </w:r>
      </w:hyperlink>
      <w:r w:rsidR="003D6E74">
        <w:t>, all</w:t>
      </w:r>
      <w:r w:rsidR="00643D75">
        <w:rPr>
          <w:b/>
        </w:rPr>
        <w:t xml:space="preserve"> p</w:t>
      </w:r>
      <w:r w:rsidR="00643D75" w:rsidRPr="003D6E74">
        <w:rPr>
          <w:b/>
        </w:rPr>
        <w:t>hysical</w:t>
      </w:r>
      <w:r w:rsidR="00643D75">
        <w:t xml:space="preserve"> source documents and records with a permanent retention period</w:t>
      </w:r>
      <w:r w:rsidR="003D6E74">
        <w:t>, including the majority of records covered by previous BDM digitisation policies,</w:t>
      </w:r>
      <w:r w:rsidR="00643D75">
        <w:t xml:space="preserve"> </w:t>
      </w:r>
      <w:r w:rsidR="003D6E74">
        <w:t xml:space="preserve">are </w:t>
      </w:r>
      <w:r w:rsidR="003D6E74" w:rsidRPr="00E409CB">
        <w:rPr>
          <w:b/>
        </w:rPr>
        <w:t>ineligible for disposal</w:t>
      </w:r>
      <w:r w:rsidR="00643D75">
        <w:t xml:space="preserve">. </w:t>
      </w:r>
    </w:p>
    <w:p w14:paraId="52681B6B" w14:textId="0A401326" w:rsidR="00853DE4" w:rsidRDefault="00853DE4" w:rsidP="003D6E74">
      <w:pPr>
        <w:spacing w:before="60"/>
      </w:pPr>
      <w:r>
        <w:t xml:space="preserve">See the </w:t>
      </w:r>
      <w:hyperlink r:id="rId18" w:history="1">
        <w:r w:rsidRPr="00853DE4">
          <w:rPr>
            <w:rStyle w:val="Hyperlink"/>
          </w:rPr>
          <w:t>Disposal of source records guideline</w:t>
        </w:r>
      </w:hyperlink>
      <w:r>
        <w:t xml:space="preserve"> for more information. </w:t>
      </w:r>
    </w:p>
    <w:bookmarkEnd w:id="5"/>
    <w:p w14:paraId="5F8FD2EF" w14:textId="66ED23FA" w:rsidR="009270E3" w:rsidRPr="009270E3" w:rsidRDefault="009270E3" w:rsidP="00E409CB">
      <w:pPr>
        <w:pStyle w:val="Heading4"/>
        <w:pageBreakBefore/>
      </w:pPr>
      <w:r w:rsidRPr="009270E3">
        <w:lastRenderedPageBreak/>
        <w:t>How we can help?</w:t>
      </w:r>
    </w:p>
    <w:p w14:paraId="2B9C0A3F" w14:textId="77777777" w:rsidR="009270E3" w:rsidRPr="00241EE1" w:rsidRDefault="009270E3" w:rsidP="009270E3">
      <w:pPr>
        <w:spacing w:before="60" w:line="240" w:lineRule="auto"/>
      </w:pPr>
      <w:r w:rsidRPr="00DC4374">
        <w:rPr>
          <w:szCs w:val="22"/>
        </w:rPr>
        <w:t xml:space="preserve">More information on implementing schedules is available on the </w:t>
      </w:r>
      <w:hyperlink r:id="rId19"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6630 or via the</w:t>
      </w:r>
      <w:r>
        <w:t xml:space="preserve"> </w:t>
      </w:r>
      <w:hyperlink r:id="rId20" w:history="1">
        <w:r w:rsidRPr="00241EE1">
          <w:rPr>
            <w:rStyle w:val="Hyperlink"/>
          </w:rPr>
          <w:t>Queensland Government (For Government) website</w:t>
        </w:r>
      </w:hyperlink>
      <w:r w:rsidRPr="00DC4374">
        <w:rPr>
          <w:szCs w:val="22"/>
        </w:rPr>
        <w:t xml:space="preserve">. </w:t>
      </w:r>
    </w:p>
    <w:p w14:paraId="30823955" w14:textId="77777777" w:rsidR="009270E3" w:rsidRDefault="009270E3" w:rsidP="009270E3">
      <w:pPr>
        <w:tabs>
          <w:tab w:val="left" w:pos="8647"/>
        </w:tabs>
      </w:pPr>
    </w:p>
    <w:p w14:paraId="0EDE3F35" w14:textId="0AB610B3" w:rsidR="009270E3" w:rsidRPr="00327FF3" w:rsidRDefault="007D64BC" w:rsidP="009270E3">
      <w:pPr>
        <w:tabs>
          <w:tab w:val="left" w:pos="8505"/>
        </w:tabs>
        <w:rPr>
          <w:b/>
          <w:sz w:val="28"/>
        </w:rPr>
      </w:pPr>
      <w:r>
        <w:rPr>
          <w:b/>
          <w:sz w:val="28"/>
        </w:rPr>
        <w:t>A</w:t>
      </w:r>
      <w:r w:rsidR="009270E3" w:rsidRPr="00327FF3">
        <w:rPr>
          <w:b/>
          <w:sz w:val="28"/>
        </w:rPr>
        <w:t xml:space="preserve">pproved by State Archivist: </w:t>
      </w:r>
      <w:r>
        <w:rPr>
          <w:b/>
          <w:sz w:val="28"/>
        </w:rPr>
        <w:t xml:space="preserve">Mike </w:t>
      </w:r>
      <w:proofErr w:type="spellStart"/>
      <w:r>
        <w:rPr>
          <w:b/>
          <w:sz w:val="28"/>
        </w:rPr>
        <w:t>Summerell</w:t>
      </w:r>
      <w:proofErr w:type="spellEnd"/>
      <w:r w:rsidR="009270E3" w:rsidRPr="00327FF3">
        <w:rPr>
          <w:b/>
          <w:sz w:val="28"/>
        </w:rPr>
        <w:tab/>
        <w:t>Date:</w:t>
      </w:r>
      <w:r w:rsidR="00546B9E">
        <w:rPr>
          <w:b/>
          <w:sz w:val="28"/>
        </w:rPr>
        <w:t xml:space="preserve"> 25 September 2019</w:t>
      </w:r>
    </w:p>
    <w:p w14:paraId="7F2B991C" w14:textId="15050DD2" w:rsidR="009270E3" w:rsidRPr="00F87F91" w:rsidRDefault="009270E3" w:rsidP="009270E3">
      <w:pPr>
        <w:rPr>
          <w:u w:val="single"/>
        </w:rPr>
      </w:pPr>
    </w:p>
    <w:p w14:paraId="14FAF093" w14:textId="56A0F445" w:rsidR="003F319A" w:rsidRDefault="003F319A">
      <w:pPr>
        <w:spacing w:before="0" w:after="0" w:line="240" w:lineRule="auto"/>
        <w:rPr>
          <w:rFonts w:cs="Arial"/>
          <w:b/>
          <w:bCs/>
          <w:sz w:val="36"/>
          <w:szCs w:val="20"/>
          <w:lang w:eastAsia="en-AU"/>
        </w:rPr>
      </w:pPr>
      <w:r>
        <w:br w:type="page"/>
      </w:r>
    </w:p>
    <w:p w14:paraId="72764A0B" w14:textId="77777777" w:rsidR="009F3CAF" w:rsidRDefault="00AE5155" w:rsidP="009F3CAF">
      <w:pPr>
        <w:pStyle w:val="Heading1"/>
        <w:rPr>
          <w:noProof/>
        </w:rPr>
      </w:pPr>
      <w:bookmarkStart w:id="6" w:name="_Toc314475557"/>
      <w:bookmarkStart w:id="7" w:name="_Toc336267549"/>
      <w:bookmarkStart w:id="8" w:name="_Toc528663410"/>
      <w:bookmarkStart w:id="9" w:name="_Toc528663377"/>
      <w:bookmarkStart w:id="10" w:name="_Toc528663538"/>
      <w:bookmarkStart w:id="11" w:name="_Toc20731518"/>
      <w:r w:rsidRPr="00261EDB">
        <w:lastRenderedPageBreak/>
        <w:t>Contents</w:t>
      </w:r>
      <w:bookmarkStart w:id="12" w:name="_GoBack"/>
      <w:bookmarkEnd w:id="6"/>
      <w:bookmarkEnd w:id="7"/>
      <w:bookmarkEnd w:id="8"/>
      <w:bookmarkEnd w:id="11"/>
      <w:bookmarkEnd w:id="12"/>
      <w:r w:rsidR="009F3CAF">
        <w:rPr>
          <w:noProof/>
        </w:rPr>
        <w:fldChar w:fldCharType="begin"/>
      </w:r>
      <w:r w:rsidR="009F3CAF">
        <w:rPr>
          <w:noProof/>
        </w:rPr>
        <w:instrText xml:space="preserve"> TOC \o "2-2" \h \z \t "Heading 1,1" </w:instrText>
      </w:r>
      <w:r w:rsidR="009F3CAF">
        <w:rPr>
          <w:noProof/>
        </w:rPr>
        <w:fldChar w:fldCharType="separate"/>
      </w:r>
    </w:p>
    <w:p w14:paraId="35F2F965" w14:textId="627C35EE" w:rsidR="009F3CAF" w:rsidRDefault="009F3CAF">
      <w:pPr>
        <w:pStyle w:val="TOC1"/>
        <w:rPr>
          <w:rFonts w:asciiTheme="minorHAnsi" w:eastAsiaTheme="minorEastAsia" w:hAnsiTheme="minorHAnsi" w:cstheme="minorBidi"/>
          <w:b w:val="0"/>
          <w:sz w:val="22"/>
          <w:szCs w:val="22"/>
          <w:lang w:eastAsia="en-AU"/>
        </w:rPr>
      </w:pPr>
      <w:hyperlink w:anchor="_Toc20731519" w:history="1">
        <w:r w:rsidRPr="0089457C">
          <w:rPr>
            <w:rStyle w:val="Hyperlink"/>
          </w:rPr>
          <w:t>BIRTHS, DEATHS AND MARRIAGES REGISTRY SERVICES</w:t>
        </w:r>
        <w:r>
          <w:rPr>
            <w:webHidden/>
          </w:rPr>
          <w:tab/>
        </w:r>
        <w:r>
          <w:rPr>
            <w:webHidden/>
          </w:rPr>
          <w:fldChar w:fldCharType="begin"/>
        </w:r>
        <w:r>
          <w:rPr>
            <w:webHidden/>
          </w:rPr>
          <w:instrText xml:space="preserve"> PAGEREF _Toc20731519 \h </w:instrText>
        </w:r>
        <w:r>
          <w:rPr>
            <w:webHidden/>
          </w:rPr>
        </w:r>
        <w:r>
          <w:rPr>
            <w:webHidden/>
          </w:rPr>
          <w:fldChar w:fldCharType="separate"/>
        </w:r>
        <w:r w:rsidR="00E672F5">
          <w:rPr>
            <w:webHidden/>
          </w:rPr>
          <w:t>6</w:t>
        </w:r>
        <w:r>
          <w:rPr>
            <w:webHidden/>
          </w:rPr>
          <w:fldChar w:fldCharType="end"/>
        </w:r>
      </w:hyperlink>
    </w:p>
    <w:p w14:paraId="45565728" w14:textId="63E388A9" w:rsidR="009F3CAF" w:rsidRDefault="009F3CAF">
      <w:pPr>
        <w:pStyle w:val="TOC2"/>
        <w:rPr>
          <w:rFonts w:asciiTheme="minorHAnsi" w:eastAsiaTheme="minorEastAsia" w:hAnsiTheme="minorHAnsi" w:cstheme="minorBidi"/>
          <w:b w:val="0"/>
          <w:noProof/>
          <w:szCs w:val="22"/>
          <w:lang w:eastAsia="en-AU"/>
        </w:rPr>
      </w:pPr>
      <w:hyperlink w:anchor="_Toc20731520" w:history="1">
        <w:r w:rsidRPr="0089457C">
          <w:rPr>
            <w:rStyle w:val="Hyperlink"/>
            <w:noProof/>
          </w:rPr>
          <w:t>CERTIFICATE APPLICATIONS</w:t>
        </w:r>
        <w:r>
          <w:rPr>
            <w:noProof/>
            <w:webHidden/>
          </w:rPr>
          <w:tab/>
        </w:r>
        <w:r>
          <w:rPr>
            <w:noProof/>
            <w:webHidden/>
          </w:rPr>
          <w:fldChar w:fldCharType="begin"/>
        </w:r>
        <w:r>
          <w:rPr>
            <w:noProof/>
            <w:webHidden/>
          </w:rPr>
          <w:instrText xml:space="preserve"> PAGEREF _Toc20731520 \h </w:instrText>
        </w:r>
        <w:r>
          <w:rPr>
            <w:noProof/>
            <w:webHidden/>
          </w:rPr>
        </w:r>
        <w:r>
          <w:rPr>
            <w:noProof/>
            <w:webHidden/>
          </w:rPr>
          <w:fldChar w:fldCharType="separate"/>
        </w:r>
        <w:r w:rsidR="00E672F5">
          <w:rPr>
            <w:noProof/>
            <w:webHidden/>
          </w:rPr>
          <w:t>6</w:t>
        </w:r>
        <w:r>
          <w:rPr>
            <w:noProof/>
            <w:webHidden/>
          </w:rPr>
          <w:fldChar w:fldCharType="end"/>
        </w:r>
      </w:hyperlink>
    </w:p>
    <w:p w14:paraId="1C5A6D9A" w14:textId="06C94CC7" w:rsidR="009F3CAF" w:rsidRDefault="009F3CAF">
      <w:pPr>
        <w:pStyle w:val="TOC2"/>
        <w:rPr>
          <w:rFonts w:asciiTheme="minorHAnsi" w:eastAsiaTheme="minorEastAsia" w:hAnsiTheme="minorHAnsi" w:cstheme="minorBidi"/>
          <w:b w:val="0"/>
          <w:noProof/>
          <w:szCs w:val="22"/>
          <w:lang w:eastAsia="en-AU"/>
        </w:rPr>
      </w:pPr>
      <w:hyperlink w:anchor="_Toc20731521" w:history="1">
        <w:r w:rsidRPr="0089457C">
          <w:rPr>
            <w:rStyle w:val="Hyperlink"/>
            <w:noProof/>
          </w:rPr>
          <w:t>CEREMONY ARRANGEMENTS</w:t>
        </w:r>
        <w:r>
          <w:rPr>
            <w:noProof/>
            <w:webHidden/>
          </w:rPr>
          <w:tab/>
        </w:r>
        <w:r>
          <w:rPr>
            <w:noProof/>
            <w:webHidden/>
          </w:rPr>
          <w:fldChar w:fldCharType="begin"/>
        </w:r>
        <w:r>
          <w:rPr>
            <w:noProof/>
            <w:webHidden/>
          </w:rPr>
          <w:instrText xml:space="preserve"> PAGEREF _Toc20731521 \h </w:instrText>
        </w:r>
        <w:r>
          <w:rPr>
            <w:noProof/>
            <w:webHidden/>
          </w:rPr>
        </w:r>
        <w:r>
          <w:rPr>
            <w:noProof/>
            <w:webHidden/>
          </w:rPr>
          <w:fldChar w:fldCharType="separate"/>
        </w:r>
        <w:r w:rsidR="00E672F5">
          <w:rPr>
            <w:noProof/>
            <w:webHidden/>
          </w:rPr>
          <w:t>7</w:t>
        </w:r>
        <w:r>
          <w:rPr>
            <w:noProof/>
            <w:webHidden/>
          </w:rPr>
          <w:fldChar w:fldCharType="end"/>
        </w:r>
      </w:hyperlink>
    </w:p>
    <w:p w14:paraId="542B7F24" w14:textId="70777DBC" w:rsidR="009F3CAF" w:rsidRDefault="009F3CAF">
      <w:pPr>
        <w:pStyle w:val="TOC2"/>
        <w:rPr>
          <w:rFonts w:asciiTheme="minorHAnsi" w:eastAsiaTheme="minorEastAsia" w:hAnsiTheme="minorHAnsi" w:cstheme="minorBidi"/>
          <w:b w:val="0"/>
          <w:noProof/>
          <w:szCs w:val="22"/>
          <w:lang w:eastAsia="en-AU"/>
        </w:rPr>
      </w:pPr>
      <w:hyperlink w:anchor="_Toc20731522" w:history="1">
        <w:r w:rsidRPr="0089457C">
          <w:rPr>
            <w:rStyle w:val="Hyperlink"/>
            <w:noProof/>
          </w:rPr>
          <w:t>AUTHORISATIONS</w:t>
        </w:r>
        <w:r>
          <w:rPr>
            <w:noProof/>
            <w:webHidden/>
          </w:rPr>
          <w:tab/>
        </w:r>
        <w:r>
          <w:rPr>
            <w:noProof/>
            <w:webHidden/>
          </w:rPr>
          <w:fldChar w:fldCharType="begin"/>
        </w:r>
        <w:r>
          <w:rPr>
            <w:noProof/>
            <w:webHidden/>
          </w:rPr>
          <w:instrText xml:space="preserve"> PAGEREF _Toc20731522 \h </w:instrText>
        </w:r>
        <w:r>
          <w:rPr>
            <w:noProof/>
            <w:webHidden/>
          </w:rPr>
        </w:r>
        <w:r>
          <w:rPr>
            <w:noProof/>
            <w:webHidden/>
          </w:rPr>
          <w:fldChar w:fldCharType="separate"/>
        </w:r>
        <w:r w:rsidR="00E672F5">
          <w:rPr>
            <w:noProof/>
            <w:webHidden/>
          </w:rPr>
          <w:t>7</w:t>
        </w:r>
        <w:r>
          <w:rPr>
            <w:noProof/>
            <w:webHidden/>
          </w:rPr>
          <w:fldChar w:fldCharType="end"/>
        </w:r>
      </w:hyperlink>
    </w:p>
    <w:p w14:paraId="23B96BE2" w14:textId="59AC4FCE" w:rsidR="009F3CAF" w:rsidRDefault="009F3CAF">
      <w:pPr>
        <w:pStyle w:val="TOC2"/>
        <w:rPr>
          <w:rFonts w:asciiTheme="minorHAnsi" w:eastAsiaTheme="minorEastAsia" w:hAnsiTheme="minorHAnsi" w:cstheme="minorBidi"/>
          <w:b w:val="0"/>
          <w:noProof/>
          <w:szCs w:val="22"/>
          <w:lang w:eastAsia="en-AU"/>
        </w:rPr>
      </w:pPr>
      <w:hyperlink w:anchor="_Toc20731523" w:history="1">
        <w:r w:rsidRPr="0089457C">
          <w:rPr>
            <w:rStyle w:val="Hyperlink"/>
            <w:noProof/>
          </w:rPr>
          <w:t>ENQUIRIES</w:t>
        </w:r>
        <w:r>
          <w:rPr>
            <w:noProof/>
            <w:webHidden/>
          </w:rPr>
          <w:tab/>
        </w:r>
        <w:r>
          <w:rPr>
            <w:noProof/>
            <w:webHidden/>
          </w:rPr>
          <w:fldChar w:fldCharType="begin"/>
        </w:r>
        <w:r>
          <w:rPr>
            <w:noProof/>
            <w:webHidden/>
          </w:rPr>
          <w:instrText xml:space="preserve"> PAGEREF _Toc20731523 \h </w:instrText>
        </w:r>
        <w:r>
          <w:rPr>
            <w:noProof/>
            <w:webHidden/>
          </w:rPr>
        </w:r>
        <w:r>
          <w:rPr>
            <w:noProof/>
            <w:webHidden/>
          </w:rPr>
          <w:fldChar w:fldCharType="separate"/>
        </w:r>
        <w:r w:rsidR="00E672F5">
          <w:rPr>
            <w:noProof/>
            <w:webHidden/>
          </w:rPr>
          <w:t>7</w:t>
        </w:r>
        <w:r>
          <w:rPr>
            <w:noProof/>
            <w:webHidden/>
          </w:rPr>
          <w:fldChar w:fldCharType="end"/>
        </w:r>
      </w:hyperlink>
    </w:p>
    <w:p w14:paraId="1B6C94D8" w14:textId="060CC800" w:rsidR="009F3CAF" w:rsidRDefault="009F3CAF">
      <w:pPr>
        <w:pStyle w:val="TOC2"/>
        <w:rPr>
          <w:rFonts w:asciiTheme="minorHAnsi" w:eastAsiaTheme="minorEastAsia" w:hAnsiTheme="minorHAnsi" w:cstheme="minorBidi"/>
          <w:b w:val="0"/>
          <w:noProof/>
          <w:szCs w:val="22"/>
          <w:lang w:eastAsia="en-AU"/>
        </w:rPr>
      </w:pPr>
      <w:hyperlink w:anchor="_Toc20731524" w:history="1">
        <w:r w:rsidRPr="0089457C">
          <w:rPr>
            <w:rStyle w:val="Hyperlink"/>
            <w:noProof/>
          </w:rPr>
          <w:t>INDEXES</w:t>
        </w:r>
        <w:r>
          <w:rPr>
            <w:noProof/>
            <w:webHidden/>
          </w:rPr>
          <w:tab/>
        </w:r>
        <w:r>
          <w:rPr>
            <w:noProof/>
            <w:webHidden/>
          </w:rPr>
          <w:fldChar w:fldCharType="begin"/>
        </w:r>
        <w:r>
          <w:rPr>
            <w:noProof/>
            <w:webHidden/>
          </w:rPr>
          <w:instrText xml:space="preserve"> PAGEREF _Toc20731524 \h </w:instrText>
        </w:r>
        <w:r>
          <w:rPr>
            <w:noProof/>
            <w:webHidden/>
          </w:rPr>
        </w:r>
        <w:r>
          <w:rPr>
            <w:noProof/>
            <w:webHidden/>
          </w:rPr>
          <w:fldChar w:fldCharType="separate"/>
        </w:r>
        <w:r w:rsidR="00E672F5">
          <w:rPr>
            <w:noProof/>
            <w:webHidden/>
          </w:rPr>
          <w:t>8</w:t>
        </w:r>
        <w:r>
          <w:rPr>
            <w:noProof/>
            <w:webHidden/>
          </w:rPr>
          <w:fldChar w:fldCharType="end"/>
        </w:r>
      </w:hyperlink>
    </w:p>
    <w:p w14:paraId="2F96F0D8" w14:textId="37361D8E" w:rsidR="009F3CAF" w:rsidRDefault="009F3CAF">
      <w:pPr>
        <w:pStyle w:val="TOC2"/>
        <w:rPr>
          <w:rFonts w:asciiTheme="minorHAnsi" w:eastAsiaTheme="minorEastAsia" w:hAnsiTheme="minorHAnsi" w:cstheme="minorBidi"/>
          <w:b w:val="0"/>
          <w:noProof/>
          <w:szCs w:val="22"/>
          <w:lang w:eastAsia="en-AU"/>
        </w:rPr>
      </w:pPr>
      <w:hyperlink w:anchor="_Toc20731525" w:history="1">
        <w:r w:rsidRPr="0089457C">
          <w:rPr>
            <w:rStyle w:val="Hyperlink"/>
            <w:noProof/>
          </w:rPr>
          <w:t>REGISTERS</w:t>
        </w:r>
        <w:r>
          <w:rPr>
            <w:noProof/>
            <w:webHidden/>
          </w:rPr>
          <w:tab/>
        </w:r>
        <w:r>
          <w:rPr>
            <w:noProof/>
            <w:webHidden/>
          </w:rPr>
          <w:fldChar w:fldCharType="begin"/>
        </w:r>
        <w:r>
          <w:rPr>
            <w:noProof/>
            <w:webHidden/>
          </w:rPr>
          <w:instrText xml:space="preserve"> PAGEREF _Toc20731525 \h </w:instrText>
        </w:r>
        <w:r>
          <w:rPr>
            <w:noProof/>
            <w:webHidden/>
          </w:rPr>
        </w:r>
        <w:r>
          <w:rPr>
            <w:noProof/>
            <w:webHidden/>
          </w:rPr>
          <w:fldChar w:fldCharType="separate"/>
        </w:r>
        <w:r w:rsidR="00E672F5">
          <w:rPr>
            <w:noProof/>
            <w:webHidden/>
          </w:rPr>
          <w:t>8</w:t>
        </w:r>
        <w:r>
          <w:rPr>
            <w:noProof/>
            <w:webHidden/>
          </w:rPr>
          <w:fldChar w:fldCharType="end"/>
        </w:r>
      </w:hyperlink>
    </w:p>
    <w:p w14:paraId="4CA26828" w14:textId="77B384BD" w:rsidR="009F3CAF" w:rsidRDefault="009F3CAF">
      <w:pPr>
        <w:pStyle w:val="TOC2"/>
        <w:rPr>
          <w:rFonts w:asciiTheme="minorHAnsi" w:eastAsiaTheme="minorEastAsia" w:hAnsiTheme="minorHAnsi" w:cstheme="minorBidi"/>
          <w:b w:val="0"/>
          <w:noProof/>
          <w:szCs w:val="22"/>
          <w:lang w:eastAsia="en-AU"/>
        </w:rPr>
      </w:pPr>
      <w:hyperlink w:anchor="_Toc20731526" w:history="1">
        <w:r w:rsidRPr="0089457C">
          <w:rPr>
            <w:rStyle w:val="Hyperlink"/>
            <w:noProof/>
          </w:rPr>
          <w:t>REGISTRATIONS</w:t>
        </w:r>
        <w:r>
          <w:rPr>
            <w:noProof/>
            <w:webHidden/>
          </w:rPr>
          <w:tab/>
        </w:r>
        <w:r>
          <w:rPr>
            <w:noProof/>
            <w:webHidden/>
          </w:rPr>
          <w:fldChar w:fldCharType="begin"/>
        </w:r>
        <w:r>
          <w:rPr>
            <w:noProof/>
            <w:webHidden/>
          </w:rPr>
          <w:instrText xml:space="preserve"> PAGEREF _Toc20731526 \h </w:instrText>
        </w:r>
        <w:r>
          <w:rPr>
            <w:noProof/>
            <w:webHidden/>
          </w:rPr>
        </w:r>
        <w:r>
          <w:rPr>
            <w:noProof/>
            <w:webHidden/>
          </w:rPr>
          <w:fldChar w:fldCharType="separate"/>
        </w:r>
        <w:r w:rsidR="00E672F5">
          <w:rPr>
            <w:noProof/>
            <w:webHidden/>
          </w:rPr>
          <w:t>9</w:t>
        </w:r>
        <w:r>
          <w:rPr>
            <w:noProof/>
            <w:webHidden/>
          </w:rPr>
          <w:fldChar w:fldCharType="end"/>
        </w:r>
      </w:hyperlink>
    </w:p>
    <w:p w14:paraId="0D82B0A2" w14:textId="1D13AED4" w:rsidR="009F3CAF" w:rsidRDefault="009F3CAF">
      <w:pPr>
        <w:pStyle w:val="TOC2"/>
        <w:rPr>
          <w:rFonts w:asciiTheme="minorHAnsi" w:eastAsiaTheme="minorEastAsia" w:hAnsiTheme="minorHAnsi" w:cstheme="minorBidi"/>
          <w:b w:val="0"/>
          <w:noProof/>
          <w:szCs w:val="22"/>
          <w:lang w:eastAsia="en-AU"/>
        </w:rPr>
      </w:pPr>
      <w:hyperlink w:anchor="_Toc20731527" w:history="1">
        <w:r w:rsidRPr="0089457C">
          <w:rPr>
            <w:rStyle w:val="Hyperlink"/>
            <w:noProof/>
          </w:rPr>
          <w:t>REGISTRY DATA MANAGEMENT</w:t>
        </w:r>
        <w:r>
          <w:rPr>
            <w:noProof/>
            <w:webHidden/>
          </w:rPr>
          <w:tab/>
        </w:r>
        <w:r>
          <w:rPr>
            <w:noProof/>
            <w:webHidden/>
          </w:rPr>
          <w:fldChar w:fldCharType="begin"/>
        </w:r>
        <w:r>
          <w:rPr>
            <w:noProof/>
            <w:webHidden/>
          </w:rPr>
          <w:instrText xml:space="preserve"> PAGEREF _Toc20731527 \h </w:instrText>
        </w:r>
        <w:r>
          <w:rPr>
            <w:noProof/>
            <w:webHidden/>
          </w:rPr>
        </w:r>
        <w:r>
          <w:rPr>
            <w:noProof/>
            <w:webHidden/>
          </w:rPr>
          <w:fldChar w:fldCharType="separate"/>
        </w:r>
        <w:r w:rsidR="00E672F5">
          <w:rPr>
            <w:noProof/>
            <w:webHidden/>
          </w:rPr>
          <w:t>13</w:t>
        </w:r>
        <w:r>
          <w:rPr>
            <w:noProof/>
            <w:webHidden/>
          </w:rPr>
          <w:fldChar w:fldCharType="end"/>
        </w:r>
      </w:hyperlink>
    </w:p>
    <w:p w14:paraId="78055701" w14:textId="53CAE86E" w:rsidR="006A7BB9" w:rsidRPr="00AE5155" w:rsidRDefault="009F3CAF" w:rsidP="009F3CAF">
      <w:pPr>
        <w:pStyle w:val="Heading1"/>
      </w:pPr>
      <w:r>
        <w:rPr>
          <w:noProof/>
        </w:rPr>
        <w:fldChar w:fldCharType="end"/>
      </w:r>
      <w:r w:rsidR="006A7BB9" w:rsidRPr="009270E3">
        <w:br w:type="page"/>
      </w:r>
      <w:bookmarkStart w:id="13" w:name="_Toc463007232"/>
      <w:bookmarkStart w:id="14" w:name="_Toc20731519"/>
      <w:r w:rsidR="002D5564" w:rsidRPr="00AE5155">
        <w:lastRenderedPageBreak/>
        <w:t xml:space="preserve">BIRTHS, DEATHS AND MARRIAGES </w:t>
      </w:r>
      <w:r w:rsidR="00AE3513" w:rsidRPr="00AE5155">
        <w:rPr>
          <w:rStyle w:val="Heading2Char"/>
          <w:b/>
          <w:noProof w:val="0"/>
          <w:sz w:val="36"/>
          <w:szCs w:val="20"/>
          <w:lang w:eastAsia="en-AU"/>
        </w:rPr>
        <w:t>REGISTRY SERVICES</w:t>
      </w:r>
      <w:bookmarkEnd w:id="9"/>
      <w:bookmarkEnd w:id="10"/>
      <w:bookmarkEnd w:id="13"/>
      <w:bookmarkEnd w:id="14"/>
    </w:p>
    <w:p w14:paraId="7955A548" w14:textId="329BB1DA" w:rsidR="00AE3513" w:rsidRPr="009270E3" w:rsidRDefault="00AE3513" w:rsidP="009270E3">
      <w:pPr>
        <w:pStyle w:val="ScopeNote"/>
      </w:pPr>
      <w:r w:rsidRPr="009270E3">
        <w:t xml:space="preserve">Managing and maintaining information registers recording details of births, deaths, marriages, adoptions and changes </w:t>
      </w:r>
      <w:r w:rsidR="00367E5A">
        <w:t xml:space="preserve">of name and sex </w:t>
      </w:r>
      <w:r w:rsidRPr="009270E3">
        <w:t xml:space="preserve">in Queensland. Includes processing registrations and applications, altering and amending entries and producing and issuing registration certificates and commemorative certificates. Also includes authorising and registering marriage celebrants, </w:t>
      </w:r>
      <w:r w:rsidR="005449E5" w:rsidRPr="009270E3">
        <w:t>c</w:t>
      </w:r>
      <w:r w:rsidRPr="009270E3">
        <w:t xml:space="preserve">ivil </w:t>
      </w:r>
      <w:r w:rsidR="005449E5" w:rsidRPr="009270E3">
        <w:t>p</w:t>
      </w:r>
      <w:r w:rsidRPr="009270E3">
        <w:t xml:space="preserve">artnership </w:t>
      </w:r>
      <w:r w:rsidR="005449E5" w:rsidRPr="009270E3">
        <w:t>n</w:t>
      </w:r>
      <w:r w:rsidRPr="009270E3">
        <w:t>otar</w:t>
      </w:r>
      <w:r w:rsidR="005449E5" w:rsidRPr="009270E3">
        <w:t>ies</w:t>
      </w:r>
      <w:r w:rsidRPr="009270E3">
        <w:t xml:space="preserve"> and performing civil marriage and civil partnership ceremonies.</w:t>
      </w:r>
    </w:p>
    <w:p w14:paraId="0D2B08C7" w14:textId="77777777" w:rsidR="00F91461" w:rsidRPr="009270E3" w:rsidRDefault="00F91461" w:rsidP="009270E3">
      <w:pPr>
        <w:pStyle w:val="ScopeNote"/>
      </w:pPr>
    </w:p>
    <w:p w14:paraId="46FC7BC8" w14:textId="41260D11" w:rsidR="00F91461" w:rsidRPr="009270E3" w:rsidRDefault="00F91461" w:rsidP="009270E3">
      <w:pPr>
        <w:pStyle w:val="ScopeNote"/>
      </w:pPr>
      <w:r w:rsidRPr="009270E3">
        <w:t xml:space="preserve">NOTE: As a result of a review of birth, death, marriage and adoption </w:t>
      </w:r>
      <w:r w:rsidR="00260C04">
        <w:t>source documents,</w:t>
      </w:r>
      <w:r w:rsidRPr="009270E3">
        <w:t xml:space="preserve"> all </w:t>
      </w:r>
      <w:r w:rsidR="00260C04">
        <w:t xml:space="preserve">source documents </w:t>
      </w:r>
      <w:r w:rsidR="00260C04" w:rsidRPr="009270E3">
        <w:t>for</w:t>
      </w:r>
      <w:r w:rsidRPr="009270E3">
        <w:t xml:space="preserve"> registrable life events are now required to be retained permanently.  Due to the change in retention status, BDM physical </w:t>
      </w:r>
      <w:r w:rsidR="00260C04">
        <w:t xml:space="preserve">source documents </w:t>
      </w:r>
      <w:r w:rsidR="00260C04" w:rsidRPr="009270E3">
        <w:t>for</w:t>
      </w:r>
      <w:r w:rsidR="00011A3B" w:rsidRPr="009270E3">
        <w:t xml:space="preserve"> registrable life events </w:t>
      </w:r>
      <w:r w:rsidRPr="009270E3">
        <w:t xml:space="preserve">are now ineligible for disposal under GRDS 2074 Physical Source Records. The majority of </w:t>
      </w:r>
      <w:r w:rsidR="00260C04">
        <w:t xml:space="preserve">source documents </w:t>
      </w:r>
      <w:r w:rsidR="00260C04" w:rsidRPr="009270E3">
        <w:t>covered</w:t>
      </w:r>
      <w:r w:rsidRPr="009270E3">
        <w:t xml:space="preserve"> under any previous BDM </w:t>
      </w:r>
      <w:r w:rsidR="00B9218D" w:rsidRPr="009270E3">
        <w:t>digitisation</w:t>
      </w:r>
      <w:r w:rsidRPr="009270E3">
        <w:t xml:space="preserve"> </w:t>
      </w:r>
      <w:r w:rsidR="00AB1BCE" w:rsidRPr="009270E3">
        <w:t>policy will</w:t>
      </w:r>
      <w:r w:rsidRPr="009270E3">
        <w:t xml:space="preserve"> become ineligible for disposal with the revised scope and retention period for all life event </w:t>
      </w:r>
      <w:r w:rsidR="00260C04">
        <w:t xml:space="preserve">source </w:t>
      </w:r>
      <w:r w:rsidR="00367E5A">
        <w:t>documents.</w:t>
      </w:r>
    </w:p>
    <w:p w14:paraId="3A5127E0" w14:textId="77777777" w:rsidR="00F91461" w:rsidRPr="009270E3" w:rsidRDefault="00F91461" w:rsidP="009270E3">
      <w:pPr>
        <w:pStyle w:val="ScopeNote"/>
      </w:pPr>
    </w:p>
    <w:tbl>
      <w:tblPr>
        <w:tblW w:w="500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6"/>
        <w:gridCol w:w="8104"/>
        <w:gridCol w:w="2689"/>
        <w:gridCol w:w="2689"/>
      </w:tblGrid>
      <w:tr w:rsidR="007D64BC" w:rsidRPr="00601A4E" w14:paraId="5F9A92B6" w14:textId="59C6A18C" w:rsidTr="007D64BC">
        <w:trPr>
          <w:tblHeader/>
        </w:trPr>
        <w:tc>
          <w:tcPr>
            <w:tcW w:w="54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5B2B12B" w14:textId="77777777" w:rsidR="007D64BC" w:rsidRPr="00601A4E" w:rsidRDefault="007D64BC" w:rsidP="009270E3">
            <w:pPr>
              <w:pStyle w:val="Tabletext"/>
              <w:spacing w:before="60" w:after="60" w:line="240" w:lineRule="auto"/>
              <w:jc w:val="center"/>
              <w:rPr>
                <w:b/>
                <w:sz w:val="22"/>
                <w:szCs w:val="22"/>
              </w:rPr>
            </w:pPr>
            <w:r w:rsidRPr="00601A4E">
              <w:rPr>
                <w:b/>
                <w:sz w:val="22"/>
                <w:szCs w:val="22"/>
              </w:rPr>
              <w:t>Disposal Authorisation</w:t>
            </w:r>
          </w:p>
        </w:tc>
        <w:tc>
          <w:tcPr>
            <w:tcW w:w="26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439BC3" w14:textId="77777777" w:rsidR="007D64BC" w:rsidRPr="00601A4E" w:rsidRDefault="007D64BC" w:rsidP="009270E3">
            <w:pPr>
              <w:pStyle w:val="Tabletext"/>
              <w:spacing w:before="60" w:after="60" w:line="240" w:lineRule="auto"/>
              <w:jc w:val="center"/>
              <w:rPr>
                <w:b/>
                <w:sz w:val="22"/>
                <w:szCs w:val="22"/>
              </w:rPr>
            </w:pPr>
            <w:r w:rsidRPr="00601A4E">
              <w:rPr>
                <w:b/>
                <w:sz w:val="22"/>
                <w:szCs w:val="22"/>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3BB32DA" w14:textId="77777777" w:rsidR="007D64BC" w:rsidRPr="00601A4E" w:rsidRDefault="007D64BC" w:rsidP="009270E3">
            <w:pPr>
              <w:pStyle w:val="Tabletext"/>
              <w:spacing w:before="60" w:after="60" w:line="240" w:lineRule="auto"/>
              <w:jc w:val="center"/>
              <w:rPr>
                <w:b/>
                <w:sz w:val="22"/>
                <w:szCs w:val="22"/>
              </w:rPr>
            </w:pPr>
            <w:r w:rsidRPr="00601A4E">
              <w:rPr>
                <w:b/>
                <w:sz w:val="22"/>
                <w:szCs w:val="22"/>
              </w:rPr>
              <w:t>Retention period &amp; trigger</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3060AF" w14:textId="4723C755" w:rsidR="007D64BC" w:rsidRPr="00601A4E" w:rsidRDefault="007D64BC" w:rsidP="009270E3">
            <w:pPr>
              <w:pStyle w:val="Tabletext"/>
              <w:spacing w:before="60" w:after="60" w:line="240" w:lineRule="auto"/>
              <w:jc w:val="center"/>
              <w:rPr>
                <w:b/>
                <w:sz w:val="22"/>
                <w:szCs w:val="22"/>
              </w:rPr>
            </w:pPr>
            <w:r>
              <w:rPr>
                <w:b/>
                <w:sz w:val="22"/>
                <w:szCs w:val="22"/>
              </w:rPr>
              <w:t>Date authorised</w:t>
            </w:r>
          </w:p>
        </w:tc>
      </w:tr>
      <w:tr w:rsidR="007D64BC" w:rsidRPr="00601A4E" w14:paraId="5E2BD290" w14:textId="3EF9F7D6" w:rsidTr="007D64BC">
        <w:tblPrEx>
          <w:tblCellMar>
            <w:top w:w="57" w:type="dxa"/>
            <w:left w:w="119" w:type="dxa"/>
            <w:right w:w="119" w:type="dxa"/>
          </w:tblCellMar>
        </w:tblPrEx>
        <w:tc>
          <w:tcPr>
            <w:tcW w:w="5000" w:type="pct"/>
            <w:gridSpan w:val="4"/>
            <w:shd w:val="clear" w:color="auto" w:fill="auto"/>
          </w:tcPr>
          <w:p w14:paraId="32507152" w14:textId="77777777" w:rsidR="007D64BC" w:rsidRPr="009270E3" w:rsidRDefault="007D64BC" w:rsidP="009270E3">
            <w:pPr>
              <w:pStyle w:val="Heading2"/>
            </w:pPr>
            <w:bookmarkStart w:id="15" w:name="CertificateApplications"/>
            <w:bookmarkStart w:id="16" w:name="_Toc20731520"/>
            <w:r w:rsidRPr="009270E3">
              <w:t>CERTIFICATE APPLICATIONS</w:t>
            </w:r>
            <w:bookmarkEnd w:id="16"/>
          </w:p>
          <w:bookmarkEnd w:id="15"/>
          <w:p w14:paraId="53181BF2" w14:textId="77777777" w:rsidR="007D64BC" w:rsidRPr="00601A4E" w:rsidRDefault="007D64BC" w:rsidP="009F3CAF">
            <w:pPr>
              <w:pStyle w:val="ScopeNote"/>
            </w:pPr>
            <w:r w:rsidRPr="00601A4E">
              <w:t xml:space="preserve">Applications to the Registry of Births, Deaths and Marriages for certified </w:t>
            </w:r>
            <w:r>
              <w:t xml:space="preserve">and commemorative </w:t>
            </w:r>
            <w:r w:rsidRPr="00601A4E">
              <w:t>certificates.</w:t>
            </w:r>
          </w:p>
          <w:p w14:paraId="5EF505DA" w14:textId="77777777" w:rsidR="007D64BC" w:rsidRDefault="007D64BC" w:rsidP="009F3CAF">
            <w:pPr>
              <w:pStyle w:val="ScopeNote"/>
            </w:pPr>
            <w:r w:rsidRPr="00601A4E">
              <w:t xml:space="preserve">See </w:t>
            </w:r>
            <w:hyperlink w:anchor="Registrations" w:history="1">
              <w:r w:rsidRPr="00601A4E">
                <w:rPr>
                  <w:rStyle w:val="Hyperlink"/>
                </w:rPr>
                <w:t>REGISTRATIONS</w:t>
              </w:r>
            </w:hyperlink>
            <w:r w:rsidRPr="00601A4E">
              <w:t xml:space="preserve"> for records relating to the registration of births, deaths, marri</w:t>
            </w:r>
            <w:r>
              <w:t>ages, adoptions, change of name</w:t>
            </w:r>
            <w:r w:rsidRPr="00601A4E">
              <w:t xml:space="preserve"> and civil partnerships.</w:t>
            </w:r>
          </w:p>
          <w:p w14:paraId="16A5938D" w14:textId="78EE6E75" w:rsidR="007D64BC" w:rsidRPr="007D64BC" w:rsidRDefault="007D64BC" w:rsidP="009F3CAF">
            <w:pPr>
              <w:pStyle w:val="ScopeNote"/>
              <w:rPr>
                <w:b/>
              </w:rPr>
            </w:pPr>
            <w:r w:rsidRPr="007D64BC">
              <w:t xml:space="preserve">See </w:t>
            </w:r>
            <w:hyperlink r:id="rId21" w:history="1">
              <w:r w:rsidRPr="007D64BC">
                <w:rPr>
                  <w:rStyle w:val="Hyperlink"/>
                </w:rPr>
                <w:t>General Retention and Disposal Schedule</w:t>
              </w:r>
            </w:hyperlink>
            <w:r w:rsidRPr="007D64BC">
              <w:t xml:space="preserve"> for the disposal of physical source records.</w:t>
            </w:r>
          </w:p>
        </w:tc>
      </w:tr>
      <w:tr w:rsidR="007D64BC" w:rsidRPr="00601A4E" w14:paraId="4BFCA8B9" w14:textId="691A54A6" w:rsidTr="007D64BC">
        <w:tblPrEx>
          <w:tblCellMar>
            <w:top w:w="57" w:type="dxa"/>
            <w:left w:w="119" w:type="dxa"/>
            <w:right w:w="119" w:type="dxa"/>
          </w:tblCellMar>
        </w:tblPrEx>
        <w:tc>
          <w:tcPr>
            <w:tcW w:w="547" w:type="pct"/>
            <w:shd w:val="clear" w:color="auto" w:fill="auto"/>
          </w:tcPr>
          <w:p w14:paraId="5239D1B4" w14:textId="367EB3D5" w:rsidR="007D64BC" w:rsidRPr="00EA4BFF" w:rsidRDefault="007D64BC" w:rsidP="009270E3">
            <w:pPr>
              <w:pStyle w:val="Tabletext"/>
              <w:spacing w:before="60" w:after="60" w:line="240" w:lineRule="auto"/>
              <w:rPr>
                <w:sz w:val="22"/>
                <w:szCs w:val="22"/>
                <w:highlight w:val="cyan"/>
              </w:rPr>
            </w:pPr>
            <w:r w:rsidRPr="00162FF6">
              <w:rPr>
                <w:sz w:val="22"/>
                <w:szCs w:val="22"/>
              </w:rPr>
              <w:t>1549</w:t>
            </w:r>
          </w:p>
        </w:tc>
        <w:tc>
          <w:tcPr>
            <w:tcW w:w="2677" w:type="pct"/>
            <w:shd w:val="clear" w:color="auto" w:fill="auto"/>
          </w:tcPr>
          <w:p w14:paraId="0F2EB5BE" w14:textId="02366818" w:rsidR="007D64BC" w:rsidRPr="009270E3" w:rsidRDefault="007D64BC" w:rsidP="00AE5155">
            <w:pPr>
              <w:pStyle w:val="Heading3"/>
            </w:pPr>
            <w:r w:rsidRPr="009270E3">
              <w:t>Applications for certificates</w:t>
            </w:r>
            <w:r>
              <w:t xml:space="preserve"> and searches</w:t>
            </w:r>
          </w:p>
          <w:p w14:paraId="0DFEFB37" w14:textId="665ED029" w:rsidR="007D64BC" w:rsidRPr="00162FF6" w:rsidRDefault="007D64BC" w:rsidP="009270E3">
            <w:pPr>
              <w:pStyle w:val="Heading30"/>
              <w:spacing w:before="60" w:after="60"/>
              <w:rPr>
                <w:b w:val="0"/>
              </w:rPr>
            </w:pPr>
            <w:r w:rsidRPr="00162FF6">
              <w:rPr>
                <w:b w:val="0"/>
              </w:rPr>
              <w:t>Records relating to the issue of certified certificates and extracts of birth, death, adoption, marriage, change of name, civil partnership and commemorative certificates</w:t>
            </w:r>
            <w:r>
              <w:rPr>
                <w:b w:val="0"/>
              </w:rPr>
              <w:t>, and life event searches</w:t>
            </w:r>
          </w:p>
          <w:p w14:paraId="09F82182" w14:textId="14132AC3" w:rsidR="007D64BC" w:rsidRPr="00162FF6" w:rsidRDefault="007D64BC" w:rsidP="009270E3">
            <w:pPr>
              <w:pStyle w:val="Heading30"/>
              <w:spacing w:before="60" w:after="60"/>
              <w:rPr>
                <w:b w:val="0"/>
              </w:rPr>
            </w:pPr>
            <w:r w:rsidRPr="00162FF6">
              <w:rPr>
                <w:b w:val="0"/>
              </w:rPr>
              <w:t>Records may include, but are not limited to:</w:t>
            </w:r>
          </w:p>
          <w:p w14:paraId="5308098E" w14:textId="08E84840" w:rsidR="007D64BC" w:rsidRPr="00162FF6" w:rsidRDefault="007D64BC" w:rsidP="009270E3">
            <w:pPr>
              <w:pStyle w:val="Heading30"/>
              <w:numPr>
                <w:ilvl w:val="0"/>
                <w:numId w:val="6"/>
              </w:numPr>
              <w:spacing w:before="60" w:after="60"/>
              <w:rPr>
                <w:b w:val="0"/>
              </w:rPr>
            </w:pPr>
            <w:r w:rsidRPr="00162FF6">
              <w:rPr>
                <w:b w:val="0"/>
              </w:rPr>
              <w:t>application forms</w:t>
            </w:r>
          </w:p>
          <w:p w14:paraId="307FD4F4" w14:textId="4139A2A5" w:rsidR="007D64BC" w:rsidRPr="00162FF6" w:rsidRDefault="007D64BC" w:rsidP="009270E3">
            <w:pPr>
              <w:pStyle w:val="Heading30"/>
              <w:numPr>
                <w:ilvl w:val="0"/>
                <w:numId w:val="6"/>
              </w:numPr>
              <w:spacing w:before="60" w:after="60"/>
              <w:rPr>
                <w:b w:val="0"/>
              </w:rPr>
            </w:pPr>
            <w:r w:rsidRPr="00162FF6">
              <w:rPr>
                <w:b w:val="0"/>
              </w:rPr>
              <w:t>statutory declarations</w:t>
            </w:r>
          </w:p>
          <w:p w14:paraId="64652737" w14:textId="77777777" w:rsidR="007D64BC" w:rsidRDefault="007D64BC" w:rsidP="009270E3">
            <w:pPr>
              <w:pStyle w:val="Heading30"/>
              <w:numPr>
                <w:ilvl w:val="0"/>
                <w:numId w:val="6"/>
              </w:numPr>
              <w:spacing w:before="60" w:after="60"/>
              <w:rPr>
                <w:b w:val="0"/>
              </w:rPr>
            </w:pPr>
            <w:r w:rsidRPr="00162FF6">
              <w:rPr>
                <w:b w:val="0"/>
              </w:rPr>
              <w:t>other supporting documents.</w:t>
            </w:r>
          </w:p>
          <w:p w14:paraId="30B7DE75" w14:textId="77777777" w:rsidR="007D64BC" w:rsidRPr="0060759C" w:rsidRDefault="007D64BC" w:rsidP="0060759C">
            <w:pPr>
              <w:pStyle w:val="Heading30"/>
              <w:spacing w:before="60" w:after="60"/>
              <w:rPr>
                <w:b w:val="0"/>
              </w:rPr>
            </w:pPr>
          </w:p>
          <w:p w14:paraId="78D4DCBF" w14:textId="77777777" w:rsidR="007D64BC" w:rsidRPr="00D32274" w:rsidRDefault="007D64BC" w:rsidP="0060759C">
            <w:pPr>
              <w:pStyle w:val="Heading30"/>
              <w:spacing w:before="60" w:after="60"/>
              <w:rPr>
                <w:b w:val="0"/>
              </w:rPr>
            </w:pPr>
            <w:r w:rsidRPr="00D32274">
              <w:rPr>
                <w:b w:val="0"/>
              </w:rPr>
              <w:t xml:space="preserve">Excludes proof of identity documents for certificate applications as these are transitory documents that need to be sighted but not retained. Proof of identity documents for certificate applications can be disposed of once business use ceases.  </w:t>
            </w:r>
          </w:p>
          <w:p w14:paraId="0F2A385E" w14:textId="25E52BD8" w:rsidR="007D64BC" w:rsidRPr="00162FF6" w:rsidRDefault="007D64BC" w:rsidP="0060759C">
            <w:pPr>
              <w:pStyle w:val="Heading30"/>
              <w:spacing w:before="60" w:after="60"/>
              <w:rPr>
                <w:b w:val="0"/>
              </w:rPr>
            </w:pPr>
            <w:r w:rsidRPr="00D32274">
              <w:rPr>
                <w:b w:val="0"/>
              </w:rPr>
              <w:lastRenderedPageBreak/>
              <w:t xml:space="preserve">See </w:t>
            </w:r>
            <w:r>
              <w:rPr>
                <w:b w:val="0"/>
              </w:rPr>
              <w:t>1563</w:t>
            </w:r>
            <w:r w:rsidRPr="00D32274">
              <w:rPr>
                <w:b w:val="0"/>
              </w:rPr>
              <w:t xml:space="preserve"> for</w:t>
            </w:r>
            <w:r w:rsidRPr="00D32274">
              <w:rPr>
                <w:rFonts w:cs="Arial"/>
                <w:b w:val="0"/>
              </w:rPr>
              <w:t xml:space="preserve"> </w:t>
            </w:r>
            <w:r w:rsidRPr="00D32274">
              <w:rPr>
                <w:b w:val="0"/>
              </w:rPr>
              <w:t>proof of identity documents required for registration activities.</w:t>
            </w:r>
          </w:p>
        </w:tc>
        <w:tc>
          <w:tcPr>
            <w:tcW w:w="888" w:type="pct"/>
            <w:shd w:val="clear" w:color="auto" w:fill="auto"/>
          </w:tcPr>
          <w:p w14:paraId="7396544C" w14:textId="1ED8702D" w:rsidR="007D64BC" w:rsidRDefault="007D64BC" w:rsidP="009270E3">
            <w:pPr>
              <w:pStyle w:val="Tabletext"/>
              <w:spacing w:before="60" w:after="60" w:line="240" w:lineRule="auto"/>
              <w:rPr>
                <w:sz w:val="22"/>
                <w:szCs w:val="22"/>
              </w:rPr>
            </w:pPr>
            <w:r w:rsidRPr="00162FF6">
              <w:rPr>
                <w:sz w:val="22"/>
                <w:szCs w:val="22"/>
              </w:rPr>
              <w:lastRenderedPageBreak/>
              <w:t>3 years after business action completed.</w:t>
            </w:r>
          </w:p>
          <w:p w14:paraId="692CDA66" w14:textId="78C9577C" w:rsidR="007D64BC" w:rsidRDefault="007D64BC" w:rsidP="009270E3">
            <w:pPr>
              <w:pStyle w:val="Tabletext"/>
              <w:spacing w:before="60" w:after="60" w:line="240" w:lineRule="auto"/>
              <w:rPr>
                <w:sz w:val="22"/>
                <w:szCs w:val="22"/>
              </w:rPr>
            </w:pPr>
          </w:p>
          <w:p w14:paraId="61C13434" w14:textId="5E64A908" w:rsidR="007D64BC" w:rsidRPr="00601A4E" w:rsidRDefault="007D64BC" w:rsidP="009270E3">
            <w:pPr>
              <w:pStyle w:val="Tablesub-heading"/>
              <w:spacing w:before="60" w:after="60"/>
              <w:rPr>
                <w:szCs w:val="22"/>
              </w:rPr>
            </w:pPr>
            <w:r w:rsidRPr="00AB1BCE">
              <w:rPr>
                <w:rFonts w:cs="Arial"/>
                <w:b w:val="0"/>
                <w:szCs w:val="22"/>
              </w:rPr>
              <w:t>Note: Following entry in to the Vitalware system, physical source records for certificate</w:t>
            </w:r>
            <w:r>
              <w:rPr>
                <w:rFonts w:cs="Arial"/>
                <w:b w:val="0"/>
                <w:szCs w:val="22"/>
              </w:rPr>
              <w:t>/search</w:t>
            </w:r>
            <w:r w:rsidRPr="00AB1BCE">
              <w:rPr>
                <w:rFonts w:cs="Arial"/>
                <w:b w:val="0"/>
                <w:szCs w:val="22"/>
              </w:rPr>
              <w:t xml:space="preserve"> applications may be disposed of under GRDS</w:t>
            </w:r>
            <w:r>
              <w:rPr>
                <w:rFonts w:cs="Arial"/>
                <w:b w:val="0"/>
                <w:szCs w:val="22"/>
              </w:rPr>
              <w:t xml:space="preserve"> </w:t>
            </w:r>
            <w:r w:rsidRPr="00AB1BCE">
              <w:rPr>
                <w:rFonts w:cs="Arial"/>
                <w:b w:val="0"/>
                <w:szCs w:val="22"/>
              </w:rPr>
              <w:t xml:space="preserve">2074 once all conditions have been met and all exclusions observed. </w:t>
            </w:r>
          </w:p>
        </w:tc>
        <w:tc>
          <w:tcPr>
            <w:tcW w:w="888" w:type="pct"/>
          </w:tcPr>
          <w:p w14:paraId="322E48A3" w14:textId="2E8B4A2E" w:rsidR="007D64BC" w:rsidRPr="00162FF6" w:rsidRDefault="007D64BC" w:rsidP="009270E3">
            <w:pPr>
              <w:pStyle w:val="Tabletext"/>
              <w:spacing w:before="60" w:after="60" w:line="240" w:lineRule="auto"/>
              <w:rPr>
                <w:sz w:val="22"/>
                <w:szCs w:val="22"/>
              </w:rPr>
            </w:pPr>
            <w:r w:rsidRPr="007D64BC">
              <w:rPr>
                <w:sz w:val="22"/>
                <w:szCs w:val="22"/>
              </w:rPr>
              <w:t>25 September 2019</w:t>
            </w:r>
          </w:p>
        </w:tc>
      </w:tr>
      <w:tr w:rsidR="007D64BC" w:rsidRPr="00601A4E" w14:paraId="1358C5D6" w14:textId="34A55102" w:rsidTr="007D64BC">
        <w:tblPrEx>
          <w:tblCellMar>
            <w:top w:w="57" w:type="dxa"/>
            <w:left w:w="119" w:type="dxa"/>
            <w:right w:w="119" w:type="dxa"/>
          </w:tblCellMar>
        </w:tblPrEx>
        <w:tc>
          <w:tcPr>
            <w:tcW w:w="5000" w:type="pct"/>
            <w:gridSpan w:val="4"/>
            <w:shd w:val="clear" w:color="auto" w:fill="auto"/>
          </w:tcPr>
          <w:p w14:paraId="68227DD7" w14:textId="77777777" w:rsidR="007D64BC" w:rsidRPr="00601A4E" w:rsidRDefault="007D64BC" w:rsidP="009270E3">
            <w:pPr>
              <w:pStyle w:val="Heading2"/>
            </w:pPr>
            <w:bookmarkStart w:id="17" w:name="CeremoneyArrangements"/>
            <w:bookmarkStart w:id="18" w:name="_Toc20731521"/>
            <w:r w:rsidRPr="00601A4E">
              <w:t>CEREMONY ARRANGEMENTS</w:t>
            </w:r>
            <w:bookmarkEnd w:id="18"/>
          </w:p>
          <w:bookmarkEnd w:id="17"/>
          <w:p w14:paraId="0E42982B" w14:textId="77777777" w:rsidR="007D64BC" w:rsidRDefault="007D64BC" w:rsidP="009F3CAF">
            <w:pPr>
              <w:pStyle w:val="ScopeNote"/>
            </w:pPr>
            <w:proofErr w:type="gramStart"/>
            <w:r w:rsidRPr="00601A4E">
              <w:t>Making arrangements</w:t>
            </w:r>
            <w:proofErr w:type="gramEnd"/>
            <w:r w:rsidRPr="00601A4E">
              <w:t xml:space="preserve"> for marriage and civil partnership ceremonies.</w:t>
            </w:r>
          </w:p>
          <w:p w14:paraId="4521919E" w14:textId="2BD47526" w:rsidR="007D64BC" w:rsidRPr="007D64BC" w:rsidRDefault="007D64BC" w:rsidP="009F3CAF">
            <w:pPr>
              <w:pStyle w:val="ScopeNote"/>
              <w:rPr>
                <w:b/>
              </w:rPr>
            </w:pPr>
            <w:r w:rsidRPr="007D64BC">
              <w:t xml:space="preserve">See </w:t>
            </w:r>
            <w:hyperlink w:anchor="Registrations" w:history="1">
              <w:r w:rsidRPr="007D64BC">
                <w:rPr>
                  <w:rStyle w:val="Hyperlink"/>
                </w:rPr>
                <w:t>REGISTRATIONS</w:t>
              </w:r>
            </w:hyperlink>
            <w:r w:rsidRPr="007D64BC">
              <w:t xml:space="preserve"> for Notice of intended marriage </w:t>
            </w:r>
          </w:p>
        </w:tc>
      </w:tr>
      <w:tr w:rsidR="007D64BC" w:rsidRPr="00601A4E" w14:paraId="4A5DABE8" w14:textId="33DC36B6" w:rsidTr="007D64BC">
        <w:tblPrEx>
          <w:tblCellMar>
            <w:top w:w="57" w:type="dxa"/>
            <w:left w:w="119" w:type="dxa"/>
            <w:right w:w="119" w:type="dxa"/>
          </w:tblCellMar>
        </w:tblPrEx>
        <w:tc>
          <w:tcPr>
            <w:tcW w:w="547" w:type="pct"/>
            <w:shd w:val="clear" w:color="auto" w:fill="auto"/>
          </w:tcPr>
          <w:p w14:paraId="4FAA66ED" w14:textId="4C4A92D8" w:rsidR="007D64BC" w:rsidRPr="00601A4E" w:rsidRDefault="007D64BC" w:rsidP="009270E3">
            <w:pPr>
              <w:pStyle w:val="Tabletext"/>
              <w:spacing w:before="60" w:after="60" w:line="240" w:lineRule="auto"/>
              <w:rPr>
                <w:sz w:val="22"/>
                <w:szCs w:val="22"/>
              </w:rPr>
            </w:pPr>
            <w:r>
              <w:rPr>
                <w:sz w:val="22"/>
                <w:szCs w:val="22"/>
              </w:rPr>
              <w:t>1550</w:t>
            </w:r>
          </w:p>
        </w:tc>
        <w:tc>
          <w:tcPr>
            <w:tcW w:w="2677" w:type="pct"/>
            <w:shd w:val="clear" w:color="auto" w:fill="auto"/>
          </w:tcPr>
          <w:p w14:paraId="573B772D" w14:textId="6BC299C9" w:rsidR="007D64BC" w:rsidRPr="00601A4E" w:rsidRDefault="007D64BC" w:rsidP="009270E3">
            <w:pPr>
              <w:pStyle w:val="Heading30"/>
              <w:spacing w:before="60" w:after="60"/>
              <w:rPr>
                <w:i/>
              </w:rPr>
            </w:pPr>
            <w:r w:rsidRPr="00601A4E">
              <w:rPr>
                <w:i/>
              </w:rPr>
              <w:t>Marriage and civil partnership ceremonies</w:t>
            </w:r>
            <w:r>
              <w:rPr>
                <w:i/>
              </w:rPr>
              <w:t xml:space="preserve"> – </w:t>
            </w:r>
            <w:r w:rsidRPr="005F1E23">
              <w:rPr>
                <w:i/>
              </w:rPr>
              <w:t>Registry Office ceremonies</w:t>
            </w:r>
          </w:p>
          <w:p w14:paraId="1F57D476" w14:textId="29ACEA44" w:rsidR="007D64BC" w:rsidRPr="00601A4E" w:rsidRDefault="007D64BC" w:rsidP="009270E3">
            <w:pPr>
              <w:pStyle w:val="Heading30"/>
              <w:spacing w:before="60" w:after="60"/>
              <w:rPr>
                <w:b w:val="0"/>
              </w:rPr>
            </w:pPr>
            <w:r>
              <w:rPr>
                <w:b w:val="0"/>
              </w:rPr>
              <w:t>R</w:t>
            </w:r>
            <w:r w:rsidRPr="00601A4E">
              <w:rPr>
                <w:b w:val="0"/>
              </w:rPr>
              <w:t xml:space="preserve">ecords relating to the arrangements for </w:t>
            </w:r>
            <w:r>
              <w:rPr>
                <w:b w:val="0"/>
              </w:rPr>
              <w:t xml:space="preserve">couples </w:t>
            </w:r>
            <w:r w:rsidRPr="00601A4E">
              <w:rPr>
                <w:b w:val="0"/>
              </w:rPr>
              <w:t xml:space="preserve">to have their wedding or civil partnership ceremony at the </w:t>
            </w:r>
            <w:r>
              <w:rPr>
                <w:b w:val="0"/>
              </w:rPr>
              <w:t>R</w:t>
            </w:r>
            <w:r w:rsidRPr="00601A4E">
              <w:rPr>
                <w:b w:val="0"/>
              </w:rPr>
              <w:t>egistry.</w:t>
            </w:r>
          </w:p>
          <w:p w14:paraId="077E87EA" w14:textId="1A9B7335" w:rsidR="007D64BC" w:rsidRPr="00601A4E" w:rsidRDefault="007D64BC" w:rsidP="009270E3">
            <w:pPr>
              <w:pStyle w:val="Heading30"/>
              <w:spacing w:before="60" w:after="60"/>
              <w:rPr>
                <w:b w:val="0"/>
              </w:rPr>
            </w:pPr>
            <w:r>
              <w:rPr>
                <w:b w:val="0"/>
              </w:rPr>
              <w:t>R</w:t>
            </w:r>
            <w:r w:rsidRPr="00601A4E">
              <w:rPr>
                <w:b w:val="0"/>
              </w:rPr>
              <w:t>ecords may include, but are not limited to:</w:t>
            </w:r>
          </w:p>
          <w:p w14:paraId="3F3C7122" w14:textId="102BA218" w:rsidR="007D64BC" w:rsidRPr="003266DE" w:rsidRDefault="007D64BC" w:rsidP="009270E3">
            <w:pPr>
              <w:pStyle w:val="Heading30"/>
              <w:numPr>
                <w:ilvl w:val="0"/>
                <w:numId w:val="6"/>
              </w:numPr>
              <w:spacing w:before="60" w:after="60"/>
              <w:rPr>
                <w:b w:val="0"/>
              </w:rPr>
            </w:pPr>
            <w:r>
              <w:rPr>
                <w:b w:val="0"/>
              </w:rPr>
              <w:t>statutory declarations</w:t>
            </w:r>
          </w:p>
          <w:p w14:paraId="6A2C29D9" w14:textId="53CA5523" w:rsidR="007D64BC" w:rsidRPr="005F1E23" w:rsidRDefault="007D64BC" w:rsidP="00AE3829">
            <w:pPr>
              <w:pStyle w:val="Heading30"/>
              <w:numPr>
                <w:ilvl w:val="0"/>
                <w:numId w:val="6"/>
              </w:numPr>
              <w:spacing w:before="60" w:after="60"/>
              <w:rPr>
                <w:b w:val="0"/>
              </w:rPr>
            </w:pPr>
            <w:r w:rsidRPr="00916D65">
              <w:rPr>
                <w:b w:val="0"/>
              </w:rPr>
              <w:t>other supporting documents.</w:t>
            </w:r>
          </w:p>
        </w:tc>
        <w:tc>
          <w:tcPr>
            <w:tcW w:w="888" w:type="pct"/>
            <w:shd w:val="clear" w:color="auto" w:fill="auto"/>
          </w:tcPr>
          <w:p w14:paraId="3B4E6AA2" w14:textId="77777777" w:rsidR="007D64BC" w:rsidRPr="00601A4E" w:rsidRDefault="007D64BC" w:rsidP="009270E3">
            <w:pPr>
              <w:pStyle w:val="Tabletext"/>
              <w:spacing w:before="60" w:after="60" w:line="240" w:lineRule="auto"/>
              <w:rPr>
                <w:sz w:val="22"/>
                <w:szCs w:val="22"/>
              </w:rPr>
            </w:pPr>
            <w:r w:rsidRPr="00601A4E">
              <w:rPr>
                <w:sz w:val="22"/>
                <w:szCs w:val="22"/>
              </w:rPr>
              <w:t>18 months after business action completed.</w:t>
            </w:r>
          </w:p>
        </w:tc>
        <w:tc>
          <w:tcPr>
            <w:tcW w:w="888" w:type="pct"/>
          </w:tcPr>
          <w:p w14:paraId="222BB591" w14:textId="0685067E" w:rsidR="007D64BC" w:rsidRPr="00601A4E"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6AA939FF" w14:textId="01E1402A" w:rsidTr="007D64BC">
        <w:tblPrEx>
          <w:tblCellMar>
            <w:top w:w="57" w:type="dxa"/>
            <w:left w:w="119" w:type="dxa"/>
            <w:right w:w="119" w:type="dxa"/>
          </w:tblCellMar>
        </w:tblPrEx>
        <w:tc>
          <w:tcPr>
            <w:tcW w:w="5000" w:type="pct"/>
            <w:gridSpan w:val="4"/>
            <w:shd w:val="clear" w:color="auto" w:fill="auto"/>
          </w:tcPr>
          <w:p w14:paraId="4D8C661E" w14:textId="77777777" w:rsidR="007D64BC" w:rsidRPr="00601A4E" w:rsidRDefault="007D64BC" w:rsidP="009270E3">
            <w:pPr>
              <w:pStyle w:val="Heading2"/>
            </w:pPr>
            <w:bookmarkStart w:id="19" w:name="_Toc20731522"/>
            <w:r w:rsidRPr="00601A4E">
              <w:t>AUTHORISATIONS</w:t>
            </w:r>
            <w:bookmarkEnd w:id="19"/>
            <w:r w:rsidRPr="00601A4E">
              <w:t xml:space="preserve"> </w:t>
            </w:r>
          </w:p>
          <w:p w14:paraId="39673F7C" w14:textId="1E366145" w:rsidR="007D64BC" w:rsidRPr="007D64BC" w:rsidRDefault="007D64BC" w:rsidP="009F3CAF">
            <w:pPr>
              <w:pStyle w:val="ScopeNote"/>
              <w:rPr>
                <w:b/>
              </w:rPr>
            </w:pPr>
            <w:r w:rsidRPr="007D64BC">
              <w:t xml:space="preserve">Handling of authorisations received by the Registry of Births, Deaths and Marriages. </w:t>
            </w:r>
          </w:p>
        </w:tc>
      </w:tr>
      <w:tr w:rsidR="007D64BC" w:rsidRPr="004D14B4" w14:paraId="2FD0CE47" w14:textId="48FB42AD" w:rsidTr="007D64BC">
        <w:tblPrEx>
          <w:tblCellMar>
            <w:top w:w="57" w:type="dxa"/>
            <w:left w:w="119" w:type="dxa"/>
            <w:right w:w="119" w:type="dxa"/>
          </w:tblCellMar>
        </w:tblPrEx>
        <w:tc>
          <w:tcPr>
            <w:tcW w:w="547" w:type="pct"/>
            <w:shd w:val="clear" w:color="auto" w:fill="auto"/>
          </w:tcPr>
          <w:p w14:paraId="7E0A2254" w14:textId="041FA005" w:rsidR="007D64BC" w:rsidRPr="001F1D64" w:rsidRDefault="007D64BC" w:rsidP="00AE5155">
            <w:pPr>
              <w:rPr>
                <w:b/>
              </w:rPr>
            </w:pPr>
            <w:r>
              <w:t>1551</w:t>
            </w:r>
          </w:p>
        </w:tc>
        <w:tc>
          <w:tcPr>
            <w:tcW w:w="2677" w:type="pct"/>
            <w:shd w:val="clear" w:color="auto" w:fill="auto"/>
          </w:tcPr>
          <w:p w14:paraId="3B4F0238" w14:textId="77777777" w:rsidR="007D64BC" w:rsidRPr="00032C5A" w:rsidRDefault="007D64BC" w:rsidP="00AE5155">
            <w:pPr>
              <w:pStyle w:val="Heading3"/>
            </w:pPr>
            <w:r w:rsidRPr="00032C5A">
              <w:t>Authorisations received from law enforcement agencies</w:t>
            </w:r>
          </w:p>
          <w:p w14:paraId="5CF4B615" w14:textId="40707D59" w:rsidR="007D64BC" w:rsidRDefault="007D64BC" w:rsidP="009270E3">
            <w:pPr>
              <w:spacing w:before="60"/>
              <w:rPr>
                <w:lang w:eastAsia="en-AU"/>
              </w:rPr>
            </w:pPr>
            <w:r>
              <w:rPr>
                <w:lang w:eastAsia="en-AU"/>
              </w:rPr>
              <w:t xml:space="preserve">Authorisations received by the Registry of Births, Deaths and Marriages from law enforcement agencies under relevant legislation. </w:t>
            </w:r>
          </w:p>
          <w:p w14:paraId="28BD1997" w14:textId="77777777" w:rsidR="007D64BC" w:rsidRDefault="007D64BC" w:rsidP="009270E3">
            <w:pPr>
              <w:spacing w:before="60"/>
              <w:rPr>
                <w:lang w:eastAsia="en-AU"/>
              </w:rPr>
            </w:pPr>
            <w:r>
              <w:rPr>
                <w:lang w:eastAsia="en-AU"/>
              </w:rPr>
              <w:t>Records may include, but are not limited to:</w:t>
            </w:r>
          </w:p>
          <w:p w14:paraId="2BAAE8F2" w14:textId="77777777" w:rsidR="007D64BC" w:rsidRDefault="007D64BC" w:rsidP="009270E3">
            <w:pPr>
              <w:pStyle w:val="ListParagraph"/>
              <w:numPr>
                <w:ilvl w:val="0"/>
                <w:numId w:val="28"/>
              </w:numPr>
              <w:spacing w:before="60"/>
              <w:rPr>
                <w:lang w:eastAsia="en-AU"/>
              </w:rPr>
            </w:pPr>
            <w:r>
              <w:rPr>
                <w:lang w:eastAsia="en-AU"/>
              </w:rPr>
              <w:t>authorisations</w:t>
            </w:r>
          </w:p>
          <w:p w14:paraId="65D3E421" w14:textId="3BC46C3D" w:rsidR="007D64BC" w:rsidRPr="001F1D64" w:rsidRDefault="007D64BC" w:rsidP="009270E3">
            <w:pPr>
              <w:pStyle w:val="ListParagraph"/>
              <w:numPr>
                <w:ilvl w:val="0"/>
                <w:numId w:val="28"/>
              </w:numPr>
              <w:spacing w:before="60"/>
              <w:rPr>
                <w:lang w:eastAsia="en-AU"/>
              </w:rPr>
            </w:pPr>
            <w:r>
              <w:rPr>
                <w:lang w:eastAsia="en-AU"/>
              </w:rPr>
              <w:t>other supporting documents.</w:t>
            </w:r>
          </w:p>
        </w:tc>
        <w:tc>
          <w:tcPr>
            <w:tcW w:w="888" w:type="pct"/>
            <w:shd w:val="clear" w:color="auto" w:fill="auto"/>
          </w:tcPr>
          <w:p w14:paraId="2FFD9F30" w14:textId="60F1E79B" w:rsidR="007D64BC" w:rsidRPr="001F1D64" w:rsidRDefault="007D64BC" w:rsidP="009270E3">
            <w:pPr>
              <w:rPr>
                <w:b/>
              </w:rPr>
            </w:pPr>
            <w:r>
              <w:t>50 years after business action completed.</w:t>
            </w:r>
          </w:p>
        </w:tc>
        <w:tc>
          <w:tcPr>
            <w:tcW w:w="888" w:type="pct"/>
          </w:tcPr>
          <w:p w14:paraId="6A39D464" w14:textId="3856D010" w:rsidR="007D64BC" w:rsidRDefault="007D64BC" w:rsidP="009270E3">
            <w:r w:rsidRPr="007D64BC">
              <w:rPr>
                <w:szCs w:val="22"/>
              </w:rPr>
              <w:t>25 September 2019</w:t>
            </w:r>
          </w:p>
        </w:tc>
      </w:tr>
      <w:tr w:rsidR="007D64BC" w:rsidRPr="004D14B4" w14:paraId="6AAAFA17" w14:textId="4795EF99" w:rsidTr="007D64BC">
        <w:tblPrEx>
          <w:tblCellMar>
            <w:top w:w="57" w:type="dxa"/>
            <w:left w:w="119" w:type="dxa"/>
            <w:right w:w="119" w:type="dxa"/>
          </w:tblCellMar>
        </w:tblPrEx>
        <w:tc>
          <w:tcPr>
            <w:tcW w:w="5000" w:type="pct"/>
            <w:gridSpan w:val="4"/>
            <w:shd w:val="clear" w:color="auto" w:fill="auto"/>
          </w:tcPr>
          <w:p w14:paraId="0EE06842" w14:textId="77777777" w:rsidR="007D64BC" w:rsidRPr="00601A4E" w:rsidRDefault="007D64BC" w:rsidP="009270E3">
            <w:pPr>
              <w:pStyle w:val="Heading2"/>
            </w:pPr>
            <w:bookmarkStart w:id="20" w:name="_Toc20731523"/>
            <w:r w:rsidRPr="00601A4E">
              <w:t>ENQUIRIES</w:t>
            </w:r>
            <w:bookmarkEnd w:id="20"/>
          </w:p>
          <w:p w14:paraId="5E15904E" w14:textId="520C73FB" w:rsidR="007D64BC" w:rsidRPr="00601A4E" w:rsidRDefault="007D64BC" w:rsidP="009F3CAF">
            <w:pPr>
              <w:pStyle w:val="ScopeNote"/>
            </w:pPr>
            <w:r w:rsidRPr="0069668B">
              <w:t>The activities associated with the handling of requests for information about the organisation and its services by the general public or another organisation.</w:t>
            </w:r>
          </w:p>
        </w:tc>
      </w:tr>
      <w:tr w:rsidR="007D64BC" w:rsidRPr="004D14B4" w14:paraId="63E576C5" w14:textId="7C4DE45D" w:rsidTr="007D64BC">
        <w:tblPrEx>
          <w:tblCellMar>
            <w:top w:w="57" w:type="dxa"/>
            <w:left w:w="119" w:type="dxa"/>
            <w:right w:w="119" w:type="dxa"/>
          </w:tblCellMar>
        </w:tblPrEx>
        <w:tc>
          <w:tcPr>
            <w:tcW w:w="547" w:type="pct"/>
            <w:shd w:val="clear" w:color="auto" w:fill="auto"/>
          </w:tcPr>
          <w:p w14:paraId="63D87EDC" w14:textId="2E797238" w:rsidR="007D64BC" w:rsidRPr="00601A4E" w:rsidRDefault="007D64BC" w:rsidP="008072C4">
            <w:pPr>
              <w:pStyle w:val="Tabletext"/>
              <w:widowControl w:val="0"/>
              <w:spacing w:before="60" w:after="60" w:line="240" w:lineRule="auto"/>
              <w:rPr>
                <w:sz w:val="22"/>
                <w:szCs w:val="22"/>
              </w:rPr>
            </w:pPr>
            <w:r>
              <w:rPr>
                <w:sz w:val="22"/>
                <w:szCs w:val="22"/>
              </w:rPr>
              <w:t>1552</w:t>
            </w:r>
          </w:p>
        </w:tc>
        <w:tc>
          <w:tcPr>
            <w:tcW w:w="2677" w:type="pct"/>
            <w:shd w:val="clear" w:color="auto" w:fill="auto"/>
          </w:tcPr>
          <w:p w14:paraId="0387BCEE" w14:textId="77777777" w:rsidR="007D64BC" w:rsidRPr="00AE5155" w:rsidRDefault="007D64BC" w:rsidP="008072C4">
            <w:pPr>
              <w:pStyle w:val="Heading3"/>
              <w:widowControl w:val="0"/>
            </w:pPr>
            <w:r w:rsidRPr="00AE5155">
              <w:t>Access requests</w:t>
            </w:r>
          </w:p>
          <w:p w14:paraId="7C3D04C0" w14:textId="476A771C" w:rsidR="007D64BC" w:rsidRDefault="007D64BC" w:rsidP="008072C4">
            <w:pPr>
              <w:pStyle w:val="Tablesub-heading"/>
              <w:widowControl w:val="0"/>
              <w:spacing w:before="60" w:after="60"/>
              <w:rPr>
                <w:rFonts w:cs="Arial"/>
                <w:b w:val="0"/>
                <w:szCs w:val="22"/>
              </w:rPr>
            </w:pPr>
            <w:r>
              <w:rPr>
                <w:b w:val="0"/>
              </w:rPr>
              <w:t>R</w:t>
            </w:r>
            <w:r w:rsidRPr="00601A4E">
              <w:rPr>
                <w:b w:val="0"/>
              </w:rPr>
              <w:t xml:space="preserve">ecords relating to requests received </w:t>
            </w:r>
            <w:r>
              <w:rPr>
                <w:b w:val="0"/>
              </w:rPr>
              <w:t xml:space="preserve">by the Registry </w:t>
            </w:r>
            <w:r w:rsidRPr="00601A4E">
              <w:rPr>
                <w:b w:val="0"/>
              </w:rPr>
              <w:t>to access information about births, deaths, marriages, change of name and civil partnerships</w:t>
            </w:r>
            <w:r w:rsidRPr="006C0BC7">
              <w:rPr>
                <w:b w:val="0"/>
              </w:rPr>
              <w:t>. Includes requests for the Registrar-General to review an access decision.</w:t>
            </w:r>
            <w:r>
              <w:rPr>
                <w:b w:val="0"/>
              </w:rPr>
              <w:t xml:space="preserve"> Includes </w:t>
            </w:r>
            <w:r>
              <w:rPr>
                <w:b w:val="0"/>
              </w:rPr>
              <w:lastRenderedPageBreak/>
              <w:t>requests received from</w:t>
            </w:r>
            <w:r w:rsidRPr="00601A4E">
              <w:rPr>
                <w:rFonts w:cs="Arial"/>
                <w:b w:val="0"/>
                <w:szCs w:val="22"/>
              </w:rPr>
              <w:t xml:space="preserve">: </w:t>
            </w:r>
          </w:p>
          <w:p w14:paraId="5CB1F6C3" w14:textId="3A19A147" w:rsidR="007D64BC" w:rsidRPr="006C0BC7" w:rsidRDefault="007D64BC" w:rsidP="008072C4">
            <w:pPr>
              <w:pStyle w:val="Tablesub-heading"/>
              <w:widowControl w:val="0"/>
              <w:numPr>
                <w:ilvl w:val="0"/>
                <w:numId w:val="26"/>
              </w:numPr>
              <w:spacing w:before="60" w:after="60"/>
              <w:rPr>
                <w:b w:val="0"/>
                <w:szCs w:val="22"/>
              </w:rPr>
            </w:pPr>
            <w:r w:rsidRPr="006C0BC7">
              <w:rPr>
                <w:b w:val="0"/>
                <w:szCs w:val="22"/>
              </w:rPr>
              <w:t>the public</w:t>
            </w:r>
          </w:p>
          <w:p w14:paraId="044D0307" w14:textId="1979DC0B" w:rsidR="007D64BC" w:rsidRPr="006C0BC7" w:rsidRDefault="007D64BC" w:rsidP="008072C4">
            <w:pPr>
              <w:pStyle w:val="Tablesub-heading"/>
              <w:widowControl w:val="0"/>
              <w:numPr>
                <w:ilvl w:val="0"/>
                <w:numId w:val="26"/>
              </w:numPr>
              <w:spacing w:before="60" w:after="60"/>
              <w:rPr>
                <w:b w:val="0"/>
                <w:szCs w:val="22"/>
              </w:rPr>
            </w:pPr>
            <w:r w:rsidRPr="006C0BC7">
              <w:rPr>
                <w:b w:val="0"/>
                <w:szCs w:val="22"/>
              </w:rPr>
              <w:t>a government agency</w:t>
            </w:r>
          </w:p>
          <w:p w14:paraId="69AD1D07" w14:textId="77777777" w:rsidR="007D64BC" w:rsidRDefault="007D64BC" w:rsidP="008072C4">
            <w:pPr>
              <w:pStyle w:val="Heading30"/>
              <w:widowControl w:val="0"/>
              <w:spacing w:before="60" w:after="60" w:line="264" w:lineRule="auto"/>
              <w:rPr>
                <w:b w:val="0"/>
              </w:rPr>
            </w:pPr>
            <w:r w:rsidRPr="00601A4E">
              <w:rPr>
                <w:b w:val="0"/>
              </w:rPr>
              <w:t xml:space="preserve">Records may include, but are not limited to: </w:t>
            </w:r>
          </w:p>
          <w:p w14:paraId="63DC07C4" w14:textId="77777777" w:rsidR="007D64BC" w:rsidRPr="00154365" w:rsidRDefault="007D64BC" w:rsidP="008072C4">
            <w:pPr>
              <w:pStyle w:val="Heading30"/>
              <w:widowControl w:val="0"/>
              <w:numPr>
                <w:ilvl w:val="0"/>
                <w:numId w:val="26"/>
              </w:numPr>
              <w:spacing w:before="60" w:after="60"/>
              <w:rPr>
                <w:b w:val="0"/>
              </w:rPr>
            </w:pPr>
            <w:r w:rsidRPr="00601A4E">
              <w:rPr>
                <w:rFonts w:cs="Arial"/>
                <w:b w:val="0"/>
              </w:rPr>
              <w:t xml:space="preserve">requests </w:t>
            </w:r>
            <w:r>
              <w:rPr>
                <w:rFonts w:cs="Arial"/>
                <w:b w:val="0"/>
              </w:rPr>
              <w:t>for information</w:t>
            </w:r>
          </w:p>
          <w:p w14:paraId="0997F0EC" w14:textId="1ABD3171" w:rsidR="007D64BC" w:rsidRPr="00C032BD" w:rsidRDefault="007D64BC" w:rsidP="00B60291">
            <w:pPr>
              <w:pStyle w:val="Heading30"/>
              <w:widowControl w:val="0"/>
              <w:spacing w:before="60" w:after="60"/>
              <w:ind w:left="720"/>
              <w:rPr>
                <w:b w:val="0"/>
              </w:rPr>
            </w:pPr>
          </w:p>
        </w:tc>
        <w:tc>
          <w:tcPr>
            <w:tcW w:w="888" w:type="pct"/>
            <w:shd w:val="clear" w:color="auto" w:fill="auto"/>
          </w:tcPr>
          <w:p w14:paraId="1A0A405F" w14:textId="2E080149" w:rsidR="007D64BC" w:rsidRDefault="007D64BC" w:rsidP="008072C4">
            <w:pPr>
              <w:pStyle w:val="Tabletext"/>
              <w:widowControl w:val="0"/>
              <w:spacing w:before="60" w:after="60" w:line="240" w:lineRule="auto"/>
              <w:rPr>
                <w:sz w:val="22"/>
              </w:rPr>
            </w:pPr>
            <w:r>
              <w:rPr>
                <w:sz w:val="22"/>
              </w:rPr>
              <w:lastRenderedPageBreak/>
              <w:t xml:space="preserve">7 years </w:t>
            </w:r>
            <w:r w:rsidRPr="00242F03">
              <w:rPr>
                <w:sz w:val="22"/>
              </w:rPr>
              <w:t>after business action completed.</w:t>
            </w:r>
          </w:p>
          <w:p w14:paraId="04262989" w14:textId="77777777" w:rsidR="007D64BC" w:rsidRDefault="007D64BC" w:rsidP="008072C4">
            <w:pPr>
              <w:pStyle w:val="Tabletext"/>
              <w:widowControl w:val="0"/>
              <w:spacing w:before="60" w:after="60" w:line="240" w:lineRule="auto"/>
            </w:pPr>
          </w:p>
          <w:p w14:paraId="25024A34" w14:textId="2A3E1C05" w:rsidR="007D64BC" w:rsidRPr="00B47735" w:rsidRDefault="007D64BC" w:rsidP="008072C4">
            <w:pPr>
              <w:pStyle w:val="Tablesub-heading"/>
              <w:widowControl w:val="0"/>
              <w:spacing w:before="60" w:after="60"/>
            </w:pPr>
            <w:r w:rsidRPr="00AB1BCE">
              <w:rPr>
                <w:rFonts w:cs="Arial"/>
                <w:b w:val="0"/>
                <w:szCs w:val="22"/>
              </w:rPr>
              <w:t xml:space="preserve">Note: Following entry in to the Vitalware system, </w:t>
            </w:r>
            <w:r w:rsidRPr="00AB1BCE">
              <w:rPr>
                <w:rFonts w:cs="Arial"/>
                <w:b w:val="0"/>
                <w:szCs w:val="22"/>
              </w:rPr>
              <w:lastRenderedPageBreak/>
              <w:t>physical sou</w:t>
            </w:r>
            <w:r>
              <w:rPr>
                <w:rFonts w:cs="Arial"/>
                <w:b w:val="0"/>
                <w:szCs w:val="22"/>
              </w:rPr>
              <w:t>rce records for access requests</w:t>
            </w:r>
            <w:r w:rsidRPr="00AB1BCE">
              <w:rPr>
                <w:rFonts w:cs="Arial"/>
                <w:b w:val="0"/>
                <w:szCs w:val="22"/>
              </w:rPr>
              <w:t xml:space="preserve"> may be disposed of under GRDS</w:t>
            </w:r>
            <w:r>
              <w:rPr>
                <w:rFonts w:cs="Arial"/>
                <w:b w:val="0"/>
                <w:szCs w:val="22"/>
              </w:rPr>
              <w:t xml:space="preserve"> </w:t>
            </w:r>
            <w:r w:rsidRPr="00AB1BCE">
              <w:rPr>
                <w:rFonts w:cs="Arial"/>
                <w:b w:val="0"/>
                <w:szCs w:val="22"/>
              </w:rPr>
              <w:t xml:space="preserve">2074 once all conditions have been met and all exclusions observed. </w:t>
            </w:r>
          </w:p>
        </w:tc>
        <w:tc>
          <w:tcPr>
            <w:tcW w:w="888" w:type="pct"/>
          </w:tcPr>
          <w:p w14:paraId="533EB06E" w14:textId="42CA5361" w:rsidR="007D64BC" w:rsidRDefault="007D64BC" w:rsidP="008072C4">
            <w:pPr>
              <w:pStyle w:val="Tabletext"/>
              <w:widowControl w:val="0"/>
              <w:spacing w:before="60" w:after="60" w:line="240" w:lineRule="auto"/>
              <w:rPr>
                <w:sz w:val="22"/>
              </w:rPr>
            </w:pPr>
            <w:r w:rsidRPr="007D64BC">
              <w:rPr>
                <w:sz w:val="22"/>
                <w:szCs w:val="22"/>
              </w:rPr>
              <w:lastRenderedPageBreak/>
              <w:t>25 September 2019</w:t>
            </w:r>
          </w:p>
        </w:tc>
      </w:tr>
      <w:tr w:rsidR="007D64BC" w:rsidRPr="004D14B4" w14:paraId="40F958C5" w14:textId="2703547D" w:rsidTr="007D64BC">
        <w:tblPrEx>
          <w:tblCellMar>
            <w:top w:w="57" w:type="dxa"/>
            <w:left w:w="119" w:type="dxa"/>
            <w:right w:w="119" w:type="dxa"/>
          </w:tblCellMar>
        </w:tblPrEx>
        <w:tc>
          <w:tcPr>
            <w:tcW w:w="5000" w:type="pct"/>
            <w:gridSpan w:val="4"/>
            <w:shd w:val="clear" w:color="auto" w:fill="auto"/>
          </w:tcPr>
          <w:p w14:paraId="001044E6" w14:textId="77777777" w:rsidR="007D64BC" w:rsidRPr="00CB5D3E" w:rsidRDefault="007D64BC" w:rsidP="009270E3">
            <w:pPr>
              <w:pStyle w:val="Heading2"/>
            </w:pPr>
            <w:bookmarkStart w:id="21" w:name="Indexes"/>
            <w:bookmarkStart w:id="22" w:name="_Toc20731524"/>
            <w:r>
              <w:t>INDEXES</w:t>
            </w:r>
            <w:bookmarkEnd w:id="22"/>
          </w:p>
          <w:bookmarkEnd w:id="21"/>
          <w:p w14:paraId="0B2FE2DB" w14:textId="77777777" w:rsidR="007D64BC" w:rsidRDefault="007D64BC" w:rsidP="009270E3">
            <w:pPr>
              <w:pStyle w:val="Tabletext"/>
              <w:spacing w:before="60" w:after="60" w:line="240" w:lineRule="auto"/>
              <w:rPr>
                <w:i/>
                <w:sz w:val="22"/>
                <w:szCs w:val="22"/>
              </w:rPr>
            </w:pPr>
            <w:r>
              <w:rPr>
                <w:i/>
                <w:sz w:val="22"/>
                <w:szCs w:val="22"/>
              </w:rPr>
              <w:t>Indexes maintained by the Registry of Births, Deaths and Marriages.</w:t>
            </w:r>
          </w:p>
          <w:p w14:paraId="45CD01CC" w14:textId="471EA0FC" w:rsidR="007D64BC" w:rsidRPr="007D64BC" w:rsidRDefault="007D64BC" w:rsidP="009F3CAF">
            <w:pPr>
              <w:pStyle w:val="ScopeNote"/>
              <w:rPr>
                <w:b/>
              </w:rPr>
            </w:pPr>
            <w:r w:rsidRPr="007D64BC">
              <w:t xml:space="preserve">See </w:t>
            </w:r>
            <w:hyperlink w:anchor="Registers" w:history="1">
              <w:r w:rsidRPr="007D64BC">
                <w:rPr>
                  <w:rStyle w:val="Hyperlink"/>
                </w:rPr>
                <w:t>REGISTERS</w:t>
              </w:r>
            </w:hyperlink>
            <w:r w:rsidRPr="007D64BC">
              <w:t xml:space="preserve"> for records relating to registers maintained by the Registry of Births, Deaths and Marriages.</w:t>
            </w:r>
          </w:p>
        </w:tc>
      </w:tr>
      <w:tr w:rsidR="007D64BC" w:rsidRPr="004D14B4" w14:paraId="59C53646" w14:textId="64CAC666" w:rsidTr="007D64BC">
        <w:tblPrEx>
          <w:tblCellMar>
            <w:top w:w="57" w:type="dxa"/>
            <w:left w:w="119" w:type="dxa"/>
            <w:right w:w="119" w:type="dxa"/>
          </w:tblCellMar>
        </w:tblPrEx>
        <w:tc>
          <w:tcPr>
            <w:tcW w:w="547" w:type="pct"/>
            <w:shd w:val="clear" w:color="auto" w:fill="auto"/>
          </w:tcPr>
          <w:p w14:paraId="38CF590E" w14:textId="36BA91D5" w:rsidR="007D64BC" w:rsidRPr="004D14B4" w:rsidRDefault="007D64BC" w:rsidP="009270E3">
            <w:pPr>
              <w:pStyle w:val="Tabletext"/>
              <w:spacing w:before="60" w:after="60" w:line="240" w:lineRule="auto"/>
              <w:rPr>
                <w:sz w:val="22"/>
                <w:szCs w:val="22"/>
              </w:rPr>
            </w:pPr>
            <w:r>
              <w:rPr>
                <w:sz w:val="22"/>
                <w:szCs w:val="22"/>
              </w:rPr>
              <w:t>1553</w:t>
            </w:r>
          </w:p>
        </w:tc>
        <w:tc>
          <w:tcPr>
            <w:tcW w:w="2677" w:type="pct"/>
            <w:shd w:val="clear" w:color="auto" w:fill="auto"/>
          </w:tcPr>
          <w:p w14:paraId="05983F9D" w14:textId="77777777" w:rsidR="007D64BC" w:rsidRPr="004107AB" w:rsidRDefault="007D64BC" w:rsidP="009270E3">
            <w:pPr>
              <w:pStyle w:val="Heading30"/>
              <w:spacing w:before="60" w:after="60"/>
              <w:rPr>
                <w:i/>
              </w:rPr>
            </w:pPr>
            <w:r>
              <w:rPr>
                <w:i/>
              </w:rPr>
              <w:t>Registry of Births, Deaths and Marriages indexes</w:t>
            </w:r>
          </w:p>
          <w:p w14:paraId="3CCD0F20" w14:textId="66DA63EA" w:rsidR="007D64BC" w:rsidRDefault="007D64BC" w:rsidP="009270E3">
            <w:pPr>
              <w:pStyle w:val="Heading30"/>
              <w:spacing w:before="60" w:after="60"/>
              <w:rPr>
                <w:b w:val="0"/>
              </w:rPr>
            </w:pPr>
            <w:r>
              <w:rPr>
                <w:b w:val="0"/>
              </w:rPr>
              <w:t>Indexes maintained by the Registry for the following life events:</w:t>
            </w:r>
          </w:p>
          <w:p w14:paraId="21CA1518" w14:textId="712718EB" w:rsidR="007D64BC" w:rsidRDefault="007D64BC" w:rsidP="009270E3">
            <w:pPr>
              <w:pStyle w:val="Heading30"/>
              <w:numPr>
                <w:ilvl w:val="0"/>
                <w:numId w:val="21"/>
              </w:numPr>
              <w:spacing w:before="60" w:after="60"/>
              <w:rPr>
                <w:b w:val="0"/>
              </w:rPr>
            </w:pPr>
            <w:r>
              <w:rPr>
                <w:b w:val="0"/>
              </w:rPr>
              <w:t>births (including change of name and sex)</w:t>
            </w:r>
          </w:p>
          <w:p w14:paraId="668052C7" w14:textId="63F47754" w:rsidR="007D64BC" w:rsidRDefault="007D64BC" w:rsidP="009270E3">
            <w:pPr>
              <w:pStyle w:val="Heading30"/>
              <w:numPr>
                <w:ilvl w:val="0"/>
                <w:numId w:val="21"/>
              </w:numPr>
              <w:spacing w:before="60" w:after="60"/>
              <w:rPr>
                <w:b w:val="0"/>
              </w:rPr>
            </w:pPr>
            <w:r>
              <w:rPr>
                <w:b w:val="0"/>
              </w:rPr>
              <w:t>adoptions</w:t>
            </w:r>
          </w:p>
          <w:p w14:paraId="3CA6BFE2" w14:textId="365FF2E9" w:rsidR="007D64BC" w:rsidRPr="00DC1728" w:rsidRDefault="007D64BC" w:rsidP="009270E3">
            <w:pPr>
              <w:pStyle w:val="Heading30"/>
              <w:numPr>
                <w:ilvl w:val="0"/>
                <w:numId w:val="21"/>
              </w:numPr>
              <w:spacing w:before="60" w:after="60"/>
              <w:rPr>
                <w:b w:val="0"/>
              </w:rPr>
            </w:pPr>
            <w:r>
              <w:rPr>
                <w:b w:val="0"/>
              </w:rPr>
              <w:t>marriages</w:t>
            </w:r>
          </w:p>
          <w:p w14:paraId="15CF82A1" w14:textId="1430FAC1" w:rsidR="007D64BC" w:rsidRPr="00BE0DE3" w:rsidRDefault="007D64BC" w:rsidP="00AE3829">
            <w:pPr>
              <w:pStyle w:val="Heading30"/>
              <w:numPr>
                <w:ilvl w:val="0"/>
                <w:numId w:val="21"/>
              </w:numPr>
              <w:spacing w:before="60" w:after="60"/>
              <w:rPr>
                <w:b w:val="0"/>
              </w:rPr>
            </w:pPr>
            <w:r>
              <w:rPr>
                <w:b w:val="0"/>
              </w:rPr>
              <w:t>deaths.</w:t>
            </w:r>
          </w:p>
        </w:tc>
        <w:tc>
          <w:tcPr>
            <w:tcW w:w="888" w:type="pct"/>
            <w:shd w:val="clear" w:color="auto" w:fill="auto"/>
          </w:tcPr>
          <w:p w14:paraId="54D32A5C" w14:textId="77777777" w:rsidR="007D64BC" w:rsidRDefault="007D64BC" w:rsidP="009270E3">
            <w:pPr>
              <w:pStyle w:val="Tabletext"/>
              <w:spacing w:before="60" w:after="60" w:line="240" w:lineRule="auto"/>
              <w:rPr>
                <w:sz w:val="22"/>
                <w:szCs w:val="22"/>
              </w:rPr>
            </w:pPr>
            <w:r>
              <w:rPr>
                <w:sz w:val="22"/>
                <w:szCs w:val="22"/>
              </w:rPr>
              <w:t>Permanent.</w:t>
            </w:r>
            <w:r w:rsidRPr="00581DFA">
              <w:rPr>
                <w:sz w:val="22"/>
                <w:szCs w:val="22"/>
              </w:rPr>
              <w:t xml:space="preserve"> </w:t>
            </w:r>
          </w:p>
          <w:p w14:paraId="4161A35E" w14:textId="181713EF" w:rsidR="007D64BC" w:rsidRPr="00B47735" w:rsidRDefault="007D64BC" w:rsidP="009270E3">
            <w:pPr>
              <w:pStyle w:val="Tabletext"/>
              <w:spacing w:before="60" w:after="60" w:line="240" w:lineRule="auto"/>
            </w:pPr>
            <w:r w:rsidRPr="00581DFA">
              <w:rPr>
                <w:sz w:val="22"/>
                <w:szCs w:val="22"/>
              </w:rPr>
              <w:t>Transfer to QSA after business action completed.</w:t>
            </w:r>
          </w:p>
        </w:tc>
        <w:tc>
          <w:tcPr>
            <w:tcW w:w="888" w:type="pct"/>
          </w:tcPr>
          <w:p w14:paraId="522A2858" w14:textId="7D12B83B"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1B476D66" w14:textId="365AAA63" w:rsidTr="007D64BC">
        <w:tblPrEx>
          <w:tblCellMar>
            <w:top w:w="57" w:type="dxa"/>
            <w:left w:w="119" w:type="dxa"/>
            <w:right w:w="119" w:type="dxa"/>
          </w:tblCellMar>
        </w:tblPrEx>
        <w:tc>
          <w:tcPr>
            <w:tcW w:w="5000" w:type="pct"/>
            <w:gridSpan w:val="4"/>
            <w:shd w:val="clear" w:color="auto" w:fill="auto"/>
          </w:tcPr>
          <w:p w14:paraId="53FB0FBD" w14:textId="77777777" w:rsidR="007D64BC" w:rsidRPr="00CB5D3E" w:rsidRDefault="007D64BC" w:rsidP="009270E3">
            <w:pPr>
              <w:pStyle w:val="Heading2"/>
            </w:pPr>
            <w:bookmarkStart w:id="23" w:name="Registers"/>
            <w:bookmarkStart w:id="24" w:name="_Toc20731525"/>
            <w:r>
              <w:t>REGISTERS</w:t>
            </w:r>
            <w:bookmarkEnd w:id="24"/>
          </w:p>
          <w:bookmarkEnd w:id="23"/>
          <w:p w14:paraId="61979F59" w14:textId="77777777" w:rsidR="007D64BC" w:rsidRDefault="007D64BC" w:rsidP="009270E3">
            <w:pPr>
              <w:pStyle w:val="Tabletext"/>
              <w:spacing w:before="60" w:after="60" w:line="240" w:lineRule="auto"/>
              <w:rPr>
                <w:i/>
                <w:sz w:val="22"/>
                <w:szCs w:val="22"/>
              </w:rPr>
            </w:pPr>
            <w:r>
              <w:rPr>
                <w:i/>
                <w:sz w:val="22"/>
                <w:szCs w:val="22"/>
              </w:rPr>
              <w:t>Registers maintained by the Registry of Births, Deaths and Marriages.</w:t>
            </w:r>
          </w:p>
          <w:p w14:paraId="4F475974" w14:textId="10C9036F" w:rsidR="007D64BC" w:rsidRPr="007D64BC" w:rsidRDefault="007D64BC" w:rsidP="009F3CAF">
            <w:pPr>
              <w:pStyle w:val="ScopeNote"/>
              <w:rPr>
                <w:b/>
              </w:rPr>
            </w:pPr>
            <w:r w:rsidRPr="007D64BC">
              <w:t xml:space="preserve">See </w:t>
            </w:r>
            <w:hyperlink w:anchor="Indexes" w:history="1">
              <w:r w:rsidRPr="007D64BC">
                <w:rPr>
                  <w:rStyle w:val="Hyperlink"/>
                </w:rPr>
                <w:t>INDEXES</w:t>
              </w:r>
            </w:hyperlink>
            <w:r w:rsidRPr="007D64BC">
              <w:t xml:space="preserve"> for records relating to the indexes that are maintained by the Registry of Births, Deaths and Marriages.</w:t>
            </w:r>
          </w:p>
        </w:tc>
      </w:tr>
      <w:tr w:rsidR="007D64BC" w:rsidRPr="004D14B4" w14:paraId="721F4F90" w14:textId="7F3F8789" w:rsidTr="007D64BC">
        <w:tblPrEx>
          <w:tblCellMar>
            <w:top w:w="57" w:type="dxa"/>
            <w:left w:w="119" w:type="dxa"/>
            <w:right w:w="119" w:type="dxa"/>
          </w:tblCellMar>
        </w:tblPrEx>
        <w:tc>
          <w:tcPr>
            <w:tcW w:w="547" w:type="pct"/>
            <w:shd w:val="clear" w:color="auto" w:fill="auto"/>
          </w:tcPr>
          <w:p w14:paraId="1E3C9409" w14:textId="7E30F1D6" w:rsidR="007D64BC" w:rsidRPr="004D14B4" w:rsidRDefault="007D64BC" w:rsidP="009270E3">
            <w:pPr>
              <w:pStyle w:val="Tabletext"/>
              <w:spacing w:before="60" w:after="60" w:line="240" w:lineRule="auto"/>
              <w:rPr>
                <w:sz w:val="22"/>
                <w:szCs w:val="22"/>
              </w:rPr>
            </w:pPr>
            <w:r>
              <w:rPr>
                <w:sz w:val="22"/>
                <w:szCs w:val="22"/>
              </w:rPr>
              <w:t>1554</w:t>
            </w:r>
          </w:p>
        </w:tc>
        <w:tc>
          <w:tcPr>
            <w:tcW w:w="2677" w:type="pct"/>
            <w:shd w:val="clear" w:color="auto" w:fill="auto"/>
          </w:tcPr>
          <w:p w14:paraId="1507D6AB" w14:textId="221FE691" w:rsidR="007D64BC" w:rsidRPr="004107AB" w:rsidRDefault="007D64BC" w:rsidP="009270E3">
            <w:pPr>
              <w:pStyle w:val="Heading30"/>
              <w:spacing w:before="60" w:after="60"/>
              <w:rPr>
                <w:i/>
              </w:rPr>
            </w:pPr>
            <w:r>
              <w:rPr>
                <w:i/>
              </w:rPr>
              <w:t xml:space="preserve">Registers of Births, Deaths and Marriages </w:t>
            </w:r>
          </w:p>
          <w:p w14:paraId="43839F65" w14:textId="77777777" w:rsidR="007D64BC" w:rsidRDefault="007D64BC" w:rsidP="009270E3">
            <w:pPr>
              <w:pStyle w:val="Heading30"/>
              <w:spacing w:before="60" w:after="60"/>
              <w:rPr>
                <w:b w:val="0"/>
              </w:rPr>
            </w:pPr>
            <w:r>
              <w:rPr>
                <w:b w:val="0"/>
              </w:rPr>
              <w:t xml:space="preserve">Registers maintained by the Registry for the recording of life events of Queenslanders. </w:t>
            </w:r>
          </w:p>
          <w:p w14:paraId="67C2AF86" w14:textId="2B86CF44" w:rsidR="007D64BC" w:rsidRDefault="007D64BC" w:rsidP="009270E3">
            <w:pPr>
              <w:pStyle w:val="Heading30"/>
              <w:spacing w:before="60" w:after="60"/>
              <w:rPr>
                <w:b w:val="0"/>
              </w:rPr>
            </w:pPr>
            <w:r>
              <w:rPr>
                <w:b w:val="0"/>
              </w:rPr>
              <w:t>Registers are defined as:</w:t>
            </w:r>
          </w:p>
          <w:p w14:paraId="32D48F3B" w14:textId="1AC3A3ED" w:rsidR="007D64BC" w:rsidRDefault="007D64BC" w:rsidP="009270E3">
            <w:pPr>
              <w:pStyle w:val="Heading30"/>
              <w:numPr>
                <w:ilvl w:val="0"/>
                <w:numId w:val="29"/>
              </w:numPr>
              <w:spacing w:before="60" w:after="60"/>
              <w:rPr>
                <w:b w:val="0"/>
              </w:rPr>
            </w:pPr>
            <w:r>
              <w:rPr>
                <w:b w:val="0"/>
              </w:rPr>
              <w:t>the physical registers maintained by the Registry for the recording of life events</w:t>
            </w:r>
          </w:p>
          <w:p w14:paraId="68C316D7" w14:textId="5BC38088" w:rsidR="007D64BC" w:rsidRDefault="007D64BC" w:rsidP="009270E3">
            <w:pPr>
              <w:pStyle w:val="Heading30"/>
              <w:numPr>
                <w:ilvl w:val="0"/>
                <w:numId w:val="29"/>
              </w:numPr>
              <w:spacing w:before="60" w:after="60"/>
              <w:rPr>
                <w:b w:val="0"/>
              </w:rPr>
            </w:pPr>
            <w:r>
              <w:rPr>
                <w:b w:val="0"/>
              </w:rPr>
              <w:t>the Vitalware system maintained by the Registry for all electronic records used for the recording of life events.</w:t>
            </w:r>
          </w:p>
          <w:p w14:paraId="480883CE" w14:textId="5B0F952A" w:rsidR="007D64BC" w:rsidRDefault="007D64BC" w:rsidP="009270E3">
            <w:pPr>
              <w:pStyle w:val="Heading30"/>
              <w:spacing w:before="60" w:after="60"/>
              <w:rPr>
                <w:b w:val="0"/>
              </w:rPr>
            </w:pPr>
            <w:r>
              <w:rPr>
                <w:b w:val="0"/>
              </w:rPr>
              <w:lastRenderedPageBreak/>
              <w:t>Life events recorded by the Registry may include, but are not limited to:</w:t>
            </w:r>
          </w:p>
          <w:p w14:paraId="1F502334" w14:textId="754D4683" w:rsidR="007D64BC" w:rsidRDefault="007D64BC" w:rsidP="009270E3">
            <w:pPr>
              <w:pStyle w:val="Heading30"/>
              <w:numPr>
                <w:ilvl w:val="0"/>
                <w:numId w:val="19"/>
              </w:numPr>
              <w:spacing w:before="60" w:after="60"/>
              <w:rPr>
                <w:b w:val="0"/>
              </w:rPr>
            </w:pPr>
            <w:r>
              <w:rPr>
                <w:b w:val="0"/>
              </w:rPr>
              <w:t>births</w:t>
            </w:r>
          </w:p>
          <w:p w14:paraId="3096FC2A" w14:textId="2B549261" w:rsidR="007D64BC" w:rsidRDefault="007D64BC" w:rsidP="009270E3">
            <w:pPr>
              <w:pStyle w:val="Heading30"/>
              <w:numPr>
                <w:ilvl w:val="0"/>
                <w:numId w:val="19"/>
              </w:numPr>
              <w:spacing w:before="60" w:after="60"/>
              <w:rPr>
                <w:b w:val="0"/>
              </w:rPr>
            </w:pPr>
            <w:r>
              <w:rPr>
                <w:b w:val="0"/>
              </w:rPr>
              <w:t>adoptions</w:t>
            </w:r>
          </w:p>
          <w:p w14:paraId="60634759" w14:textId="77777777" w:rsidR="007D64BC" w:rsidRDefault="007D64BC" w:rsidP="009270E3">
            <w:pPr>
              <w:pStyle w:val="Heading30"/>
              <w:numPr>
                <w:ilvl w:val="0"/>
                <w:numId w:val="19"/>
              </w:numPr>
              <w:spacing w:before="60" w:after="60"/>
              <w:rPr>
                <w:b w:val="0"/>
              </w:rPr>
            </w:pPr>
            <w:r>
              <w:rPr>
                <w:b w:val="0"/>
              </w:rPr>
              <w:t>deaths</w:t>
            </w:r>
          </w:p>
          <w:p w14:paraId="5BB509C8" w14:textId="77777777" w:rsidR="007D64BC" w:rsidRDefault="007D64BC" w:rsidP="009270E3">
            <w:pPr>
              <w:pStyle w:val="Heading30"/>
              <w:numPr>
                <w:ilvl w:val="0"/>
                <w:numId w:val="19"/>
              </w:numPr>
              <w:spacing w:before="60" w:after="60"/>
              <w:rPr>
                <w:b w:val="0"/>
              </w:rPr>
            </w:pPr>
            <w:r>
              <w:rPr>
                <w:b w:val="0"/>
              </w:rPr>
              <w:t>marriages</w:t>
            </w:r>
          </w:p>
          <w:p w14:paraId="35D3E71A" w14:textId="70F4B968" w:rsidR="007D64BC" w:rsidRDefault="007D64BC" w:rsidP="009270E3">
            <w:pPr>
              <w:pStyle w:val="Heading30"/>
              <w:numPr>
                <w:ilvl w:val="0"/>
                <w:numId w:val="19"/>
              </w:numPr>
              <w:spacing w:before="60" w:after="60"/>
              <w:rPr>
                <w:b w:val="0"/>
              </w:rPr>
            </w:pPr>
            <w:r>
              <w:rPr>
                <w:b w:val="0"/>
              </w:rPr>
              <w:t xml:space="preserve">change of name or sex </w:t>
            </w:r>
          </w:p>
          <w:p w14:paraId="78281E92" w14:textId="4557758A" w:rsidR="007D64BC" w:rsidRPr="00A13A7C" w:rsidRDefault="007D64BC" w:rsidP="009270E3">
            <w:pPr>
              <w:pStyle w:val="Heading30"/>
              <w:numPr>
                <w:ilvl w:val="0"/>
                <w:numId w:val="19"/>
              </w:numPr>
              <w:spacing w:before="60" w:after="60"/>
              <w:rPr>
                <w:b w:val="0"/>
              </w:rPr>
            </w:pPr>
            <w:r>
              <w:rPr>
                <w:b w:val="0"/>
              </w:rPr>
              <w:t>civil partnerships.</w:t>
            </w:r>
          </w:p>
        </w:tc>
        <w:tc>
          <w:tcPr>
            <w:tcW w:w="888" w:type="pct"/>
            <w:shd w:val="clear" w:color="auto" w:fill="auto"/>
          </w:tcPr>
          <w:p w14:paraId="3629C37F" w14:textId="77777777" w:rsidR="007D64BC" w:rsidRDefault="007D64BC" w:rsidP="009270E3">
            <w:pPr>
              <w:pStyle w:val="Tabletext"/>
              <w:spacing w:before="60" w:after="60" w:line="240" w:lineRule="auto"/>
              <w:rPr>
                <w:sz w:val="22"/>
                <w:szCs w:val="22"/>
              </w:rPr>
            </w:pPr>
            <w:r>
              <w:rPr>
                <w:sz w:val="22"/>
                <w:szCs w:val="22"/>
              </w:rPr>
              <w:lastRenderedPageBreak/>
              <w:t>Permanent.</w:t>
            </w:r>
            <w:r w:rsidRPr="00581DFA">
              <w:rPr>
                <w:sz w:val="22"/>
                <w:szCs w:val="22"/>
              </w:rPr>
              <w:t xml:space="preserve"> </w:t>
            </w:r>
          </w:p>
          <w:p w14:paraId="083EF3E5" w14:textId="48648227" w:rsidR="007D64BC" w:rsidRPr="00B47735" w:rsidRDefault="007D64BC" w:rsidP="009270E3">
            <w:pPr>
              <w:pStyle w:val="Tabletext"/>
              <w:spacing w:before="60" w:after="60" w:line="240" w:lineRule="auto"/>
            </w:pPr>
            <w:r w:rsidRPr="00581DFA">
              <w:rPr>
                <w:sz w:val="22"/>
                <w:szCs w:val="22"/>
              </w:rPr>
              <w:t>Transfer to QSA after business action completed.</w:t>
            </w:r>
          </w:p>
        </w:tc>
        <w:tc>
          <w:tcPr>
            <w:tcW w:w="888" w:type="pct"/>
          </w:tcPr>
          <w:p w14:paraId="433F8F27" w14:textId="0A957499"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080CD0C4" w14:textId="786392B9" w:rsidTr="007D64BC">
        <w:tblPrEx>
          <w:tblCellMar>
            <w:top w:w="57" w:type="dxa"/>
            <w:left w:w="119" w:type="dxa"/>
            <w:right w:w="119" w:type="dxa"/>
          </w:tblCellMar>
        </w:tblPrEx>
        <w:tc>
          <w:tcPr>
            <w:tcW w:w="547" w:type="pct"/>
            <w:shd w:val="clear" w:color="auto" w:fill="auto"/>
          </w:tcPr>
          <w:p w14:paraId="363C2A12" w14:textId="2FCAD348" w:rsidR="007D64BC" w:rsidRDefault="007D64BC" w:rsidP="009270E3">
            <w:pPr>
              <w:pStyle w:val="Tabletext"/>
              <w:spacing w:before="60" w:after="60" w:line="240" w:lineRule="auto"/>
              <w:rPr>
                <w:sz w:val="22"/>
                <w:szCs w:val="22"/>
              </w:rPr>
            </w:pPr>
            <w:r>
              <w:rPr>
                <w:sz w:val="22"/>
                <w:szCs w:val="22"/>
              </w:rPr>
              <w:t>1555</w:t>
            </w:r>
          </w:p>
        </w:tc>
        <w:tc>
          <w:tcPr>
            <w:tcW w:w="2677" w:type="pct"/>
            <w:shd w:val="clear" w:color="auto" w:fill="auto"/>
          </w:tcPr>
          <w:p w14:paraId="3D26B79A" w14:textId="4AEA2F2F" w:rsidR="007D64BC" w:rsidRDefault="007D64BC" w:rsidP="009270E3">
            <w:pPr>
              <w:pStyle w:val="Heading30"/>
              <w:spacing w:before="60" w:after="60"/>
              <w:rPr>
                <w:i/>
              </w:rPr>
            </w:pPr>
            <w:r>
              <w:rPr>
                <w:i/>
              </w:rPr>
              <w:t>Register of Marriage celebrants and Civil partnership notaries</w:t>
            </w:r>
          </w:p>
          <w:p w14:paraId="115E583A" w14:textId="1989FB80" w:rsidR="007D64BC" w:rsidRDefault="007D64BC" w:rsidP="009270E3">
            <w:pPr>
              <w:pStyle w:val="Heading30"/>
              <w:spacing w:before="60" w:after="60"/>
              <w:rPr>
                <w:b w:val="0"/>
              </w:rPr>
            </w:pPr>
            <w:r>
              <w:rPr>
                <w:b w:val="0"/>
              </w:rPr>
              <w:t>Registers maintained by the Registry to record:</w:t>
            </w:r>
          </w:p>
          <w:p w14:paraId="6B6B7545" w14:textId="266A4B95" w:rsidR="007D64BC" w:rsidRDefault="007D64BC" w:rsidP="009270E3">
            <w:pPr>
              <w:pStyle w:val="Heading30"/>
              <w:numPr>
                <w:ilvl w:val="0"/>
                <w:numId w:val="20"/>
              </w:numPr>
              <w:spacing w:before="60" w:after="60"/>
              <w:rPr>
                <w:b w:val="0"/>
              </w:rPr>
            </w:pPr>
            <w:r>
              <w:rPr>
                <w:b w:val="0"/>
              </w:rPr>
              <w:t xml:space="preserve">details of marriage celebrants recorded according to </w:t>
            </w:r>
            <w:r w:rsidRPr="00DF4FE0">
              <w:rPr>
                <w:b w:val="0"/>
              </w:rPr>
              <w:t>s.2</w:t>
            </w:r>
            <w:r>
              <w:rPr>
                <w:b w:val="0"/>
              </w:rPr>
              <w:t xml:space="preserve">7 and s.39B of the </w:t>
            </w:r>
            <w:r w:rsidRPr="00601A4E">
              <w:rPr>
                <w:b w:val="0"/>
                <w:i/>
              </w:rPr>
              <w:t>Marriage Act 19</w:t>
            </w:r>
            <w:r>
              <w:rPr>
                <w:b w:val="0"/>
                <w:i/>
              </w:rPr>
              <w:t>6</w:t>
            </w:r>
            <w:r w:rsidRPr="00601A4E">
              <w:rPr>
                <w:b w:val="0"/>
                <w:i/>
              </w:rPr>
              <w:t>1</w:t>
            </w:r>
            <w:r>
              <w:rPr>
                <w:b w:val="0"/>
              </w:rPr>
              <w:t xml:space="preserve"> (Cwlth)</w:t>
            </w:r>
          </w:p>
          <w:p w14:paraId="147ECDDB" w14:textId="5DD46050" w:rsidR="007D64BC" w:rsidRPr="00BE0DE3" w:rsidRDefault="007D64BC" w:rsidP="009270E3">
            <w:pPr>
              <w:pStyle w:val="Heading30"/>
              <w:numPr>
                <w:ilvl w:val="0"/>
                <w:numId w:val="20"/>
              </w:numPr>
              <w:spacing w:before="60" w:after="60"/>
              <w:rPr>
                <w:b w:val="0"/>
              </w:rPr>
            </w:pPr>
            <w:r>
              <w:rPr>
                <w:b w:val="0"/>
              </w:rPr>
              <w:t xml:space="preserve">details of civil partnership notaries recorded according to s.21 of the </w:t>
            </w:r>
            <w:r w:rsidRPr="00601A4E">
              <w:rPr>
                <w:b w:val="0"/>
                <w:i/>
              </w:rPr>
              <w:t>Civil Partnership Act 2011</w:t>
            </w:r>
            <w:r>
              <w:rPr>
                <w:b w:val="0"/>
              </w:rPr>
              <w:t>.</w:t>
            </w:r>
          </w:p>
        </w:tc>
        <w:tc>
          <w:tcPr>
            <w:tcW w:w="888" w:type="pct"/>
            <w:shd w:val="clear" w:color="auto" w:fill="auto"/>
          </w:tcPr>
          <w:p w14:paraId="6756CD3F" w14:textId="03BE8897" w:rsidR="007D64BC" w:rsidRDefault="007D64BC" w:rsidP="009270E3">
            <w:pPr>
              <w:pStyle w:val="Tabletext"/>
              <w:spacing w:before="60" w:after="60" w:line="240" w:lineRule="auto"/>
              <w:rPr>
                <w:sz w:val="22"/>
                <w:szCs w:val="22"/>
              </w:rPr>
            </w:pPr>
            <w:r w:rsidRPr="0023145E">
              <w:rPr>
                <w:sz w:val="22"/>
                <w:szCs w:val="22"/>
              </w:rPr>
              <w:t>7 years after registration ceases or is cancelled</w:t>
            </w:r>
            <w:r>
              <w:rPr>
                <w:sz w:val="22"/>
                <w:szCs w:val="22"/>
              </w:rPr>
              <w:t>.</w:t>
            </w:r>
          </w:p>
        </w:tc>
        <w:tc>
          <w:tcPr>
            <w:tcW w:w="888" w:type="pct"/>
          </w:tcPr>
          <w:p w14:paraId="1F00AEF5" w14:textId="22A6B8B2" w:rsidR="007D64BC" w:rsidRPr="0023145E"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171DA3D0" w14:textId="7844A845" w:rsidTr="007D64BC">
        <w:tblPrEx>
          <w:tblCellMar>
            <w:top w:w="57" w:type="dxa"/>
            <w:left w:w="119" w:type="dxa"/>
            <w:right w:w="119" w:type="dxa"/>
          </w:tblCellMar>
        </w:tblPrEx>
        <w:tc>
          <w:tcPr>
            <w:tcW w:w="547" w:type="pct"/>
            <w:shd w:val="clear" w:color="auto" w:fill="auto"/>
          </w:tcPr>
          <w:p w14:paraId="6EB1B1BD" w14:textId="5FBA2305" w:rsidR="007D64BC" w:rsidRDefault="007D64BC" w:rsidP="009270E3">
            <w:pPr>
              <w:pStyle w:val="Tabletext"/>
              <w:spacing w:before="60" w:after="60" w:line="240" w:lineRule="auto"/>
              <w:rPr>
                <w:sz w:val="22"/>
                <w:szCs w:val="22"/>
              </w:rPr>
            </w:pPr>
            <w:r>
              <w:rPr>
                <w:sz w:val="22"/>
                <w:szCs w:val="22"/>
              </w:rPr>
              <w:t>1556</w:t>
            </w:r>
          </w:p>
        </w:tc>
        <w:tc>
          <w:tcPr>
            <w:tcW w:w="2677" w:type="pct"/>
            <w:shd w:val="clear" w:color="auto" w:fill="auto"/>
          </w:tcPr>
          <w:p w14:paraId="7797FB21" w14:textId="5D820F07" w:rsidR="007D64BC" w:rsidRDefault="007D64BC" w:rsidP="009270E3">
            <w:pPr>
              <w:pStyle w:val="Heading30"/>
              <w:spacing w:before="60" w:after="60"/>
              <w:rPr>
                <w:i/>
              </w:rPr>
            </w:pPr>
            <w:r>
              <w:rPr>
                <w:i/>
              </w:rPr>
              <w:t xml:space="preserve">Other registers </w:t>
            </w:r>
          </w:p>
          <w:p w14:paraId="61875BDA" w14:textId="2E3FFDAB" w:rsidR="007D64BC" w:rsidRPr="00B60291" w:rsidRDefault="007D64BC" w:rsidP="009270E3">
            <w:pPr>
              <w:pStyle w:val="Heading30"/>
              <w:spacing w:before="60" w:after="60"/>
              <w:rPr>
                <w:b w:val="0"/>
              </w:rPr>
            </w:pPr>
            <w:r w:rsidRPr="00B60291">
              <w:rPr>
                <w:b w:val="0"/>
              </w:rPr>
              <w:t xml:space="preserve">Other registers maintained by the Registry including: </w:t>
            </w:r>
          </w:p>
          <w:p w14:paraId="437ECA5C" w14:textId="36108C31" w:rsidR="007D64BC" w:rsidRPr="00916D65" w:rsidRDefault="007D64BC" w:rsidP="00916D65">
            <w:pPr>
              <w:pStyle w:val="Heading30"/>
              <w:numPr>
                <w:ilvl w:val="0"/>
                <w:numId w:val="34"/>
              </w:numPr>
              <w:spacing w:before="60" w:after="60"/>
              <w:rPr>
                <w:b w:val="0"/>
              </w:rPr>
            </w:pPr>
            <w:r w:rsidRPr="00EA4026">
              <w:rPr>
                <w:b w:val="0"/>
              </w:rPr>
              <w:t>Voided security stock register</w:t>
            </w:r>
            <w:r>
              <w:rPr>
                <w:b w:val="0"/>
              </w:rPr>
              <w:t xml:space="preserve"> –</w:t>
            </w:r>
            <w:r w:rsidRPr="00916D65">
              <w:rPr>
                <w:b w:val="0"/>
              </w:rPr>
              <w:t xml:space="preserve"> register of security stock paper that has been voided and/or sent for destruction.</w:t>
            </w:r>
          </w:p>
          <w:p w14:paraId="3F82E197" w14:textId="33DEF19E" w:rsidR="007D64BC" w:rsidRPr="00BE0DE3" w:rsidRDefault="007D64BC" w:rsidP="00916D65">
            <w:pPr>
              <w:pStyle w:val="Heading30"/>
              <w:numPr>
                <w:ilvl w:val="0"/>
                <w:numId w:val="34"/>
              </w:numPr>
              <w:spacing w:before="60" w:after="60"/>
              <w:rPr>
                <w:b w:val="0"/>
              </w:rPr>
            </w:pPr>
            <w:r w:rsidRPr="000A3C1F">
              <w:rPr>
                <w:b w:val="0"/>
              </w:rPr>
              <w:t xml:space="preserve">Register of forms </w:t>
            </w:r>
            <w:r>
              <w:rPr>
                <w:b w:val="0"/>
              </w:rPr>
              <w:t>–</w:t>
            </w:r>
            <w:r w:rsidRPr="000A3C1F">
              <w:rPr>
                <w:b w:val="0"/>
              </w:rPr>
              <w:t xml:space="preserve"> gazetted forms, registration forms approved by the Chief Executive Officer and published in the State Government gazette</w:t>
            </w:r>
            <w:r w:rsidRPr="00916D65">
              <w:t>.</w:t>
            </w:r>
          </w:p>
        </w:tc>
        <w:tc>
          <w:tcPr>
            <w:tcW w:w="888" w:type="pct"/>
            <w:shd w:val="clear" w:color="auto" w:fill="auto"/>
          </w:tcPr>
          <w:p w14:paraId="1B1531A1" w14:textId="77777777" w:rsidR="007D64BC" w:rsidRDefault="007D64BC" w:rsidP="009270E3">
            <w:pPr>
              <w:pStyle w:val="Tabletext"/>
              <w:spacing w:before="60" w:after="60" w:line="240" w:lineRule="auto"/>
              <w:rPr>
                <w:sz w:val="22"/>
                <w:szCs w:val="22"/>
              </w:rPr>
            </w:pPr>
            <w:r>
              <w:rPr>
                <w:sz w:val="22"/>
                <w:szCs w:val="22"/>
              </w:rPr>
              <w:t>5 years after business action completed.</w:t>
            </w:r>
          </w:p>
        </w:tc>
        <w:tc>
          <w:tcPr>
            <w:tcW w:w="888" w:type="pct"/>
          </w:tcPr>
          <w:p w14:paraId="7CF852E7" w14:textId="71085775"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29881160" w14:textId="5D91613A" w:rsidTr="007D64BC">
        <w:tblPrEx>
          <w:tblCellMar>
            <w:top w:w="57" w:type="dxa"/>
            <w:left w:w="119" w:type="dxa"/>
            <w:right w:w="119" w:type="dxa"/>
          </w:tblCellMar>
        </w:tblPrEx>
        <w:tc>
          <w:tcPr>
            <w:tcW w:w="5000" w:type="pct"/>
            <w:gridSpan w:val="4"/>
            <w:shd w:val="clear" w:color="auto" w:fill="auto"/>
          </w:tcPr>
          <w:p w14:paraId="0EA39D3A" w14:textId="77777777" w:rsidR="007D64BC" w:rsidRPr="00CB5D3E" w:rsidRDefault="007D64BC" w:rsidP="009270E3">
            <w:pPr>
              <w:pStyle w:val="Heading2"/>
            </w:pPr>
            <w:bookmarkStart w:id="25" w:name="Registrations"/>
            <w:bookmarkStart w:id="26" w:name="_Toc20731526"/>
            <w:r>
              <w:t>REGISTRATIONS</w:t>
            </w:r>
            <w:bookmarkEnd w:id="26"/>
          </w:p>
          <w:bookmarkEnd w:id="25"/>
          <w:p w14:paraId="35D38453" w14:textId="77777777" w:rsidR="007D64BC" w:rsidRPr="009F3CAF" w:rsidRDefault="007D64BC" w:rsidP="009F3CAF">
            <w:pPr>
              <w:pStyle w:val="ScopeNote"/>
            </w:pPr>
            <w:r w:rsidRPr="009F3CAF">
              <w:t>Source documents associated with the registration of life events. Includes source documents and supporting documentation.</w:t>
            </w:r>
          </w:p>
          <w:p w14:paraId="0E883E38" w14:textId="77777777" w:rsidR="007D64BC" w:rsidRPr="009F3CAF" w:rsidRDefault="007D64BC" w:rsidP="009F3CAF">
            <w:pPr>
              <w:pStyle w:val="ScopeNote"/>
            </w:pPr>
            <w:r w:rsidRPr="009F3CAF">
              <w:t xml:space="preserve">See </w:t>
            </w:r>
            <w:hyperlink w:anchor="CertificateApplications" w:history="1">
              <w:r w:rsidRPr="009F3CAF">
                <w:rPr>
                  <w:rStyle w:val="Hyperlink"/>
                  <w:color w:val="auto"/>
                  <w:u w:val="none"/>
                </w:rPr>
                <w:t>CERTIFICATE APPLICATIONS</w:t>
              </w:r>
            </w:hyperlink>
            <w:r w:rsidRPr="009F3CAF">
              <w:t xml:space="preserve"> for records relating to the issuing of certified and commemorative certificates.</w:t>
            </w:r>
          </w:p>
          <w:p w14:paraId="2D4BCAE8" w14:textId="1BC7AA8F" w:rsidR="007D64BC" w:rsidRPr="007D64BC" w:rsidRDefault="007D64BC" w:rsidP="009F3CAF">
            <w:pPr>
              <w:pStyle w:val="ScopeNote"/>
              <w:rPr>
                <w:b/>
              </w:rPr>
            </w:pPr>
            <w:r w:rsidRPr="009F3CAF">
              <w:t xml:space="preserve">See </w:t>
            </w:r>
            <w:hyperlink w:anchor="Registers" w:history="1">
              <w:r w:rsidRPr="009F3CAF">
                <w:rPr>
                  <w:rStyle w:val="Hyperlink"/>
                  <w:color w:val="auto"/>
                  <w:u w:val="none"/>
                </w:rPr>
                <w:t>REGISTERS</w:t>
              </w:r>
            </w:hyperlink>
            <w:r w:rsidRPr="009F3CAF">
              <w:t xml:space="preserve"> for registers recording life events.</w:t>
            </w:r>
          </w:p>
        </w:tc>
      </w:tr>
      <w:tr w:rsidR="007D64BC" w:rsidRPr="004D14B4" w14:paraId="34614DE5" w14:textId="4FB40225" w:rsidTr="007D64BC">
        <w:tblPrEx>
          <w:tblCellMar>
            <w:top w:w="57" w:type="dxa"/>
            <w:left w:w="119" w:type="dxa"/>
            <w:right w:w="119" w:type="dxa"/>
          </w:tblCellMar>
        </w:tblPrEx>
        <w:tc>
          <w:tcPr>
            <w:tcW w:w="547" w:type="pct"/>
            <w:shd w:val="clear" w:color="auto" w:fill="auto"/>
          </w:tcPr>
          <w:p w14:paraId="41D16B25" w14:textId="001BC350" w:rsidR="007D64BC" w:rsidRPr="0081167D" w:rsidRDefault="007D64BC" w:rsidP="009270E3">
            <w:pPr>
              <w:pStyle w:val="Tabletext"/>
              <w:spacing w:before="60" w:after="60" w:line="240" w:lineRule="auto"/>
              <w:rPr>
                <w:sz w:val="22"/>
                <w:szCs w:val="22"/>
              </w:rPr>
            </w:pPr>
            <w:r>
              <w:rPr>
                <w:sz w:val="22"/>
                <w:szCs w:val="22"/>
              </w:rPr>
              <w:t>1557</w:t>
            </w:r>
          </w:p>
        </w:tc>
        <w:tc>
          <w:tcPr>
            <w:tcW w:w="2677" w:type="pct"/>
            <w:shd w:val="clear" w:color="auto" w:fill="auto"/>
          </w:tcPr>
          <w:p w14:paraId="54D8C885" w14:textId="35768885" w:rsidR="007D64BC" w:rsidRPr="0081167D" w:rsidRDefault="007D64BC" w:rsidP="009270E3">
            <w:pPr>
              <w:pStyle w:val="Heading30"/>
              <w:spacing w:before="60" w:after="60"/>
              <w:rPr>
                <w:i/>
              </w:rPr>
            </w:pPr>
            <w:bookmarkStart w:id="27" w:name="SourceRecordsRegistrableLifeEvents"/>
            <w:r>
              <w:rPr>
                <w:i/>
              </w:rPr>
              <w:t xml:space="preserve">Source documents </w:t>
            </w:r>
            <w:r w:rsidRPr="0081167D">
              <w:rPr>
                <w:i/>
              </w:rPr>
              <w:t xml:space="preserve">– registerable life events </w:t>
            </w:r>
          </w:p>
          <w:bookmarkEnd w:id="27"/>
          <w:p w14:paraId="1B9180B8" w14:textId="56FAD774" w:rsidR="007D64BC" w:rsidRPr="0081167D" w:rsidRDefault="007D64BC" w:rsidP="009270E3">
            <w:pPr>
              <w:pStyle w:val="Heading30"/>
              <w:spacing w:before="60" w:after="60"/>
              <w:rPr>
                <w:b w:val="0"/>
              </w:rPr>
            </w:pPr>
            <w:r>
              <w:rPr>
                <w:b w:val="0"/>
              </w:rPr>
              <w:t xml:space="preserve">Source documents </w:t>
            </w:r>
            <w:r w:rsidRPr="0081167D">
              <w:rPr>
                <w:b w:val="0"/>
              </w:rPr>
              <w:t xml:space="preserve">received by the Registry for the purpose of registering a life event </w:t>
            </w:r>
            <w:r w:rsidRPr="0081167D">
              <w:t>or changing</w:t>
            </w:r>
            <w:r w:rsidRPr="0081167D">
              <w:rPr>
                <w:b w:val="0"/>
              </w:rPr>
              <w:t xml:space="preserve"> a Register entry. Life events include:</w:t>
            </w:r>
          </w:p>
          <w:p w14:paraId="4DEB5A28" w14:textId="09DC7366" w:rsidR="007D64BC" w:rsidRPr="0081167D" w:rsidRDefault="007D64BC" w:rsidP="009270E3">
            <w:pPr>
              <w:pStyle w:val="Heading30"/>
              <w:numPr>
                <w:ilvl w:val="0"/>
                <w:numId w:val="18"/>
              </w:numPr>
              <w:spacing w:before="60" w:after="60"/>
              <w:rPr>
                <w:b w:val="0"/>
              </w:rPr>
            </w:pPr>
            <w:r w:rsidRPr="0081167D">
              <w:rPr>
                <w:b w:val="0"/>
              </w:rPr>
              <w:lastRenderedPageBreak/>
              <w:t>adoptions</w:t>
            </w:r>
          </w:p>
          <w:p w14:paraId="65C84A57" w14:textId="05F4F449" w:rsidR="007D64BC" w:rsidRPr="0081167D" w:rsidRDefault="007D64BC" w:rsidP="009270E3">
            <w:pPr>
              <w:pStyle w:val="Heading30"/>
              <w:numPr>
                <w:ilvl w:val="0"/>
                <w:numId w:val="18"/>
              </w:numPr>
              <w:spacing w:before="60" w:after="60"/>
              <w:rPr>
                <w:b w:val="0"/>
              </w:rPr>
            </w:pPr>
            <w:r w:rsidRPr="0081167D">
              <w:rPr>
                <w:b w:val="0"/>
              </w:rPr>
              <w:t xml:space="preserve">births </w:t>
            </w:r>
          </w:p>
          <w:p w14:paraId="4FC15709" w14:textId="5553ABDC" w:rsidR="007D64BC" w:rsidRPr="0081167D" w:rsidRDefault="007D64BC" w:rsidP="009270E3">
            <w:pPr>
              <w:pStyle w:val="Heading30"/>
              <w:numPr>
                <w:ilvl w:val="0"/>
                <w:numId w:val="18"/>
              </w:numPr>
              <w:spacing w:before="60" w:after="60"/>
              <w:rPr>
                <w:b w:val="0"/>
              </w:rPr>
            </w:pPr>
            <w:r w:rsidRPr="0081167D">
              <w:rPr>
                <w:b w:val="0"/>
              </w:rPr>
              <w:t>deaths</w:t>
            </w:r>
            <w:r>
              <w:rPr>
                <w:b w:val="0"/>
              </w:rPr>
              <w:t xml:space="preserve"> </w:t>
            </w:r>
          </w:p>
          <w:p w14:paraId="4F91BCD1" w14:textId="12149CAF" w:rsidR="007D64BC" w:rsidRPr="00D01EE8" w:rsidRDefault="007D64BC" w:rsidP="009270E3">
            <w:pPr>
              <w:pStyle w:val="Heading30"/>
              <w:numPr>
                <w:ilvl w:val="0"/>
                <w:numId w:val="18"/>
              </w:numPr>
              <w:spacing w:before="60" w:after="60"/>
              <w:rPr>
                <w:b w:val="0"/>
              </w:rPr>
            </w:pPr>
            <w:r w:rsidRPr="00D01EE8">
              <w:rPr>
                <w:b w:val="0"/>
              </w:rPr>
              <w:t xml:space="preserve">marriages </w:t>
            </w:r>
          </w:p>
          <w:p w14:paraId="48773079" w14:textId="21EFC452" w:rsidR="007D64BC" w:rsidRDefault="007D64BC" w:rsidP="009270E3">
            <w:pPr>
              <w:pStyle w:val="Heading30"/>
              <w:numPr>
                <w:ilvl w:val="0"/>
                <w:numId w:val="18"/>
              </w:numPr>
              <w:spacing w:before="60" w:after="60"/>
              <w:rPr>
                <w:b w:val="0"/>
              </w:rPr>
            </w:pPr>
            <w:r>
              <w:rPr>
                <w:b w:val="0"/>
              </w:rPr>
              <w:t>c</w:t>
            </w:r>
            <w:r w:rsidRPr="0081167D">
              <w:rPr>
                <w:b w:val="0"/>
              </w:rPr>
              <w:t xml:space="preserve">ivil partnerships </w:t>
            </w:r>
          </w:p>
          <w:p w14:paraId="06A39A28" w14:textId="6F70C995" w:rsidR="007D64BC" w:rsidRDefault="007D64BC" w:rsidP="009270E3">
            <w:pPr>
              <w:pStyle w:val="Heading30"/>
              <w:numPr>
                <w:ilvl w:val="0"/>
                <w:numId w:val="18"/>
              </w:numPr>
              <w:spacing w:before="60" w:after="60"/>
              <w:rPr>
                <w:b w:val="0"/>
              </w:rPr>
            </w:pPr>
            <w:r>
              <w:rPr>
                <w:b w:val="0"/>
              </w:rPr>
              <w:t>c</w:t>
            </w:r>
            <w:r w:rsidRPr="0081167D">
              <w:rPr>
                <w:b w:val="0"/>
              </w:rPr>
              <w:t>hange of name</w:t>
            </w:r>
          </w:p>
          <w:p w14:paraId="76254387" w14:textId="54F246D3" w:rsidR="007D64BC" w:rsidRDefault="007D64BC" w:rsidP="009270E3">
            <w:pPr>
              <w:pStyle w:val="Heading30"/>
              <w:numPr>
                <w:ilvl w:val="0"/>
                <w:numId w:val="18"/>
              </w:numPr>
              <w:spacing w:before="60" w:after="60"/>
              <w:rPr>
                <w:b w:val="0"/>
              </w:rPr>
            </w:pPr>
            <w:r>
              <w:rPr>
                <w:b w:val="0"/>
              </w:rPr>
              <w:t>change of sex</w:t>
            </w:r>
          </w:p>
          <w:p w14:paraId="102D4967" w14:textId="6D93E37E" w:rsidR="007D64BC" w:rsidRPr="0081167D" w:rsidRDefault="007D64BC" w:rsidP="009270E3">
            <w:pPr>
              <w:pStyle w:val="Heading30"/>
              <w:numPr>
                <w:ilvl w:val="0"/>
                <w:numId w:val="18"/>
              </w:numPr>
              <w:spacing w:before="60" w:after="60"/>
              <w:rPr>
                <w:b w:val="0"/>
              </w:rPr>
            </w:pPr>
            <w:r>
              <w:rPr>
                <w:b w:val="0"/>
              </w:rPr>
              <w:t>parentage or discharge order.</w:t>
            </w:r>
          </w:p>
          <w:p w14:paraId="41AD34CA" w14:textId="77777777" w:rsidR="007D64BC" w:rsidRDefault="007D64BC" w:rsidP="009270E3">
            <w:pPr>
              <w:pStyle w:val="Heading30"/>
              <w:spacing w:before="60" w:after="60"/>
              <w:rPr>
                <w:b w:val="0"/>
              </w:rPr>
            </w:pPr>
          </w:p>
          <w:p w14:paraId="208D06B6" w14:textId="7F57AEDE" w:rsidR="007D64BC" w:rsidRDefault="007D64BC" w:rsidP="009270E3">
            <w:pPr>
              <w:pStyle w:val="Heading30"/>
              <w:spacing w:before="60" w:after="60"/>
              <w:rPr>
                <w:b w:val="0"/>
              </w:rPr>
            </w:pPr>
            <w:r w:rsidRPr="0081167D">
              <w:rPr>
                <w:b w:val="0"/>
              </w:rPr>
              <w:t xml:space="preserve">Records include documents provided as evidence to verify, correct, change or complete (missing) details of the life event. </w:t>
            </w:r>
          </w:p>
          <w:p w14:paraId="5EC70AD6" w14:textId="0837C0D7" w:rsidR="007D64BC" w:rsidRPr="0081167D" w:rsidRDefault="007D64BC" w:rsidP="009270E3">
            <w:pPr>
              <w:pStyle w:val="Heading30"/>
              <w:spacing w:before="60" w:after="60"/>
              <w:rPr>
                <w:b w:val="0"/>
              </w:rPr>
            </w:pPr>
            <w:r w:rsidRPr="0081167D">
              <w:rPr>
                <w:b w:val="0"/>
              </w:rPr>
              <w:t xml:space="preserve">Includes original forms or documents in paper or digital form. Physical </w:t>
            </w:r>
            <w:r>
              <w:rPr>
                <w:b w:val="0"/>
              </w:rPr>
              <w:t xml:space="preserve">source documents </w:t>
            </w:r>
            <w:r w:rsidRPr="0081167D">
              <w:rPr>
                <w:b w:val="0"/>
              </w:rPr>
              <w:t xml:space="preserve"> for registerable life events are </w:t>
            </w:r>
            <w:r w:rsidRPr="00F14816">
              <w:t>ineligible</w:t>
            </w:r>
            <w:r w:rsidRPr="0081167D">
              <w:rPr>
                <w:b w:val="0"/>
              </w:rPr>
              <w:t xml:space="preserve"> for destruction under </w:t>
            </w:r>
            <w:hyperlink r:id="rId22" w:history="1">
              <w:r w:rsidRPr="0081167D">
                <w:rPr>
                  <w:rStyle w:val="Hyperlink"/>
                  <w:b w:val="0"/>
                </w:rPr>
                <w:t>Disposal Authorisation 2074 – physical source records</w:t>
              </w:r>
            </w:hyperlink>
            <w:r w:rsidRPr="0081167D">
              <w:rPr>
                <w:b w:val="0"/>
              </w:rPr>
              <w:t>.</w:t>
            </w:r>
          </w:p>
          <w:p w14:paraId="0F7D5910" w14:textId="77777777" w:rsidR="007D64BC" w:rsidRPr="0081167D" w:rsidRDefault="007D64BC" w:rsidP="009270E3">
            <w:pPr>
              <w:pStyle w:val="Heading30"/>
              <w:spacing w:before="60" w:after="60"/>
              <w:rPr>
                <w:b w:val="0"/>
              </w:rPr>
            </w:pPr>
          </w:p>
          <w:p w14:paraId="7C039E15" w14:textId="642DDADE" w:rsidR="007D64BC" w:rsidRPr="0081167D" w:rsidRDefault="007D64BC" w:rsidP="009270E3">
            <w:pPr>
              <w:spacing w:before="60"/>
              <w:rPr>
                <w:rFonts w:cs="Arial"/>
                <w:szCs w:val="22"/>
                <w:lang w:eastAsia="en-AU"/>
              </w:rPr>
            </w:pPr>
            <w:r w:rsidRPr="0081167D">
              <w:rPr>
                <w:rFonts w:cs="Arial"/>
                <w:szCs w:val="22"/>
                <w:lang w:eastAsia="en-AU"/>
              </w:rPr>
              <w:t xml:space="preserve">Source documents can include (but are not limited to): </w:t>
            </w:r>
          </w:p>
          <w:p w14:paraId="31D4785A" w14:textId="53AB853C" w:rsidR="007D64BC" w:rsidRDefault="007D64BC" w:rsidP="009270E3">
            <w:pPr>
              <w:numPr>
                <w:ilvl w:val="0"/>
                <w:numId w:val="31"/>
              </w:numPr>
              <w:spacing w:before="60" w:after="0" w:line="240" w:lineRule="auto"/>
              <w:rPr>
                <w:rFonts w:cs="Arial"/>
                <w:szCs w:val="22"/>
                <w:lang w:eastAsia="en-AU"/>
              </w:rPr>
            </w:pPr>
            <w:r w:rsidRPr="00D01EE8">
              <w:rPr>
                <w:rFonts w:cs="Arial"/>
                <w:szCs w:val="22"/>
                <w:lang w:eastAsia="en-AU"/>
              </w:rPr>
              <w:t>application forms</w:t>
            </w:r>
          </w:p>
          <w:p w14:paraId="76233539" w14:textId="656D177B" w:rsidR="007D64BC" w:rsidRPr="00D01EE8" w:rsidRDefault="007D64BC" w:rsidP="009270E3">
            <w:pPr>
              <w:numPr>
                <w:ilvl w:val="0"/>
                <w:numId w:val="31"/>
              </w:numPr>
              <w:spacing w:before="60" w:after="0" w:line="240" w:lineRule="auto"/>
              <w:rPr>
                <w:rFonts w:cs="Arial"/>
                <w:szCs w:val="22"/>
                <w:lang w:eastAsia="en-AU"/>
              </w:rPr>
            </w:pPr>
            <w:r>
              <w:rPr>
                <w:rFonts w:cs="Arial"/>
                <w:szCs w:val="22"/>
                <w:lang w:eastAsia="en-AU"/>
              </w:rPr>
              <w:t>notifications</w:t>
            </w:r>
          </w:p>
          <w:p w14:paraId="3F19DDC0" w14:textId="40DA1534" w:rsidR="007D64BC" w:rsidRPr="00D01EE8" w:rsidRDefault="007D64BC" w:rsidP="009270E3">
            <w:pPr>
              <w:numPr>
                <w:ilvl w:val="0"/>
                <w:numId w:val="31"/>
              </w:numPr>
              <w:spacing w:before="60" w:after="0" w:line="240" w:lineRule="auto"/>
              <w:rPr>
                <w:rFonts w:cs="Arial"/>
                <w:szCs w:val="22"/>
                <w:lang w:eastAsia="en-AU"/>
              </w:rPr>
            </w:pPr>
            <w:r>
              <w:rPr>
                <w:rFonts w:cs="Arial"/>
                <w:szCs w:val="22"/>
                <w:lang w:eastAsia="en-AU"/>
              </w:rPr>
              <w:t>authorisations</w:t>
            </w:r>
          </w:p>
          <w:p w14:paraId="5E5CEC69" w14:textId="77777777" w:rsidR="007D64BC" w:rsidRPr="0081167D" w:rsidRDefault="007D64BC" w:rsidP="009270E3">
            <w:pPr>
              <w:numPr>
                <w:ilvl w:val="0"/>
                <w:numId w:val="31"/>
              </w:numPr>
              <w:spacing w:before="60" w:after="0" w:line="240" w:lineRule="auto"/>
              <w:rPr>
                <w:rFonts w:cs="Arial"/>
                <w:szCs w:val="22"/>
                <w:lang w:eastAsia="en-AU"/>
              </w:rPr>
            </w:pPr>
            <w:r w:rsidRPr="0081167D">
              <w:rPr>
                <w:rFonts w:cs="Arial"/>
                <w:szCs w:val="22"/>
                <w:lang w:eastAsia="en-AU"/>
              </w:rPr>
              <w:t>statutory declarations</w:t>
            </w:r>
          </w:p>
          <w:p w14:paraId="2DE653EF" w14:textId="77777777" w:rsidR="007D64BC" w:rsidRPr="0081167D" w:rsidRDefault="007D64BC" w:rsidP="009270E3">
            <w:pPr>
              <w:numPr>
                <w:ilvl w:val="0"/>
                <w:numId w:val="31"/>
              </w:numPr>
              <w:spacing w:before="60" w:after="0" w:line="240" w:lineRule="auto"/>
              <w:rPr>
                <w:rFonts w:cs="Arial"/>
                <w:szCs w:val="22"/>
                <w:lang w:eastAsia="en-AU"/>
              </w:rPr>
            </w:pPr>
            <w:r w:rsidRPr="0081167D">
              <w:rPr>
                <w:rFonts w:cs="Arial"/>
                <w:szCs w:val="22"/>
                <w:lang w:eastAsia="en-AU"/>
              </w:rPr>
              <w:t>reason(s) provided by applicant for change of name</w:t>
            </w:r>
          </w:p>
          <w:p w14:paraId="782EBEDA" w14:textId="77777777" w:rsidR="007D64BC" w:rsidRPr="0081167D" w:rsidRDefault="007D64BC" w:rsidP="009270E3">
            <w:pPr>
              <w:numPr>
                <w:ilvl w:val="0"/>
                <w:numId w:val="31"/>
              </w:numPr>
              <w:spacing w:before="60" w:after="0" w:line="240" w:lineRule="auto"/>
              <w:rPr>
                <w:rFonts w:cs="Arial"/>
                <w:szCs w:val="22"/>
                <w:lang w:eastAsia="en-AU"/>
              </w:rPr>
            </w:pPr>
            <w:r w:rsidRPr="0081167D">
              <w:rPr>
                <w:rFonts w:cs="Arial"/>
                <w:szCs w:val="22"/>
                <w:lang w:eastAsia="en-AU"/>
              </w:rPr>
              <w:t>notifications received from other agencies.</w:t>
            </w:r>
          </w:p>
          <w:p w14:paraId="56CE6A51" w14:textId="60B390E1" w:rsidR="007D64BC" w:rsidRDefault="007D64BC" w:rsidP="009270E3">
            <w:pPr>
              <w:pStyle w:val="Heading30"/>
              <w:spacing w:before="60" w:after="60"/>
              <w:rPr>
                <w:b w:val="0"/>
              </w:rPr>
            </w:pPr>
          </w:p>
          <w:p w14:paraId="04192251" w14:textId="5BB5F337" w:rsidR="007D64BC" w:rsidRPr="009E15D2" w:rsidRDefault="007D64BC" w:rsidP="009270E3">
            <w:pPr>
              <w:pStyle w:val="Heading30"/>
              <w:spacing w:before="60" w:after="60"/>
              <w:rPr>
                <w:b w:val="0"/>
                <w:i/>
              </w:rPr>
            </w:pPr>
            <w:r>
              <w:rPr>
                <w:b w:val="0"/>
              </w:rPr>
              <w:t xml:space="preserve">Excludes authorisations received from law enforcement agencies - </w:t>
            </w:r>
            <w:r>
              <w:rPr>
                <w:b w:val="0"/>
                <w:i/>
              </w:rPr>
              <w:t>s</w:t>
            </w:r>
            <w:r w:rsidRPr="009E15D2">
              <w:rPr>
                <w:b w:val="0"/>
                <w:i/>
              </w:rPr>
              <w:t>ee 1551 Authorisations received from law enforcement agencies</w:t>
            </w:r>
          </w:p>
          <w:p w14:paraId="1A084ACD" w14:textId="399AACCE" w:rsidR="007D64BC" w:rsidRPr="00F14816" w:rsidRDefault="007D64BC">
            <w:pPr>
              <w:pStyle w:val="Heading30"/>
              <w:spacing w:before="60" w:after="60"/>
              <w:rPr>
                <w:b w:val="0"/>
              </w:rPr>
            </w:pPr>
            <w:r>
              <w:rPr>
                <w:b w:val="0"/>
              </w:rPr>
              <w:t xml:space="preserve">Excludes Notice of intention to marry (NOIM) - </w:t>
            </w:r>
            <w:r w:rsidRPr="009E15D2">
              <w:rPr>
                <w:b w:val="0"/>
                <w:i/>
              </w:rPr>
              <w:t xml:space="preserve">see </w:t>
            </w:r>
            <w:r>
              <w:rPr>
                <w:b w:val="0"/>
                <w:i/>
              </w:rPr>
              <w:t>1562</w:t>
            </w:r>
            <w:r w:rsidRPr="009E15D2">
              <w:rPr>
                <w:b w:val="0"/>
                <w:i/>
              </w:rPr>
              <w:t xml:space="preserve"> Notice of intended marriage</w:t>
            </w:r>
            <w:r>
              <w:rPr>
                <w:b w:val="0"/>
                <w:i/>
              </w:rPr>
              <w:t>.</w:t>
            </w:r>
          </w:p>
        </w:tc>
        <w:tc>
          <w:tcPr>
            <w:tcW w:w="888" w:type="pct"/>
            <w:shd w:val="clear" w:color="auto" w:fill="auto"/>
          </w:tcPr>
          <w:p w14:paraId="3C6862F8" w14:textId="77777777" w:rsidR="007D64BC" w:rsidRPr="00F14816" w:rsidRDefault="007D64BC" w:rsidP="009270E3">
            <w:pPr>
              <w:pStyle w:val="Tabletext"/>
              <w:spacing w:before="60" w:after="60" w:line="240" w:lineRule="auto"/>
              <w:rPr>
                <w:sz w:val="22"/>
                <w:szCs w:val="22"/>
              </w:rPr>
            </w:pPr>
            <w:r w:rsidRPr="00F14816">
              <w:rPr>
                <w:sz w:val="22"/>
                <w:szCs w:val="22"/>
              </w:rPr>
              <w:lastRenderedPageBreak/>
              <w:t>Permanent.</w:t>
            </w:r>
          </w:p>
          <w:p w14:paraId="4B2A6494" w14:textId="4B3ABEC3" w:rsidR="007D64BC" w:rsidRDefault="007D64BC" w:rsidP="009270E3">
            <w:pPr>
              <w:pStyle w:val="Tabletext"/>
              <w:spacing w:before="60" w:after="60" w:line="240" w:lineRule="auto"/>
              <w:rPr>
                <w:sz w:val="22"/>
                <w:szCs w:val="22"/>
              </w:rPr>
            </w:pPr>
            <w:r w:rsidRPr="00F14816">
              <w:rPr>
                <w:sz w:val="22"/>
                <w:szCs w:val="22"/>
              </w:rPr>
              <w:t xml:space="preserve">Transfer to Queensland State Archives after </w:t>
            </w:r>
            <w:r w:rsidRPr="00F14816">
              <w:rPr>
                <w:sz w:val="22"/>
                <w:szCs w:val="22"/>
              </w:rPr>
              <w:lastRenderedPageBreak/>
              <w:t>business action complete</w:t>
            </w:r>
            <w:r>
              <w:rPr>
                <w:sz w:val="22"/>
                <w:szCs w:val="22"/>
              </w:rPr>
              <w:t>d.</w:t>
            </w:r>
          </w:p>
        </w:tc>
        <w:tc>
          <w:tcPr>
            <w:tcW w:w="888" w:type="pct"/>
          </w:tcPr>
          <w:p w14:paraId="47C31371" w14:textId="55E6FCF9" w:rsidR="007D64BC" w:rsidRPr="00F14816" w:rsidRDefault="007D64BC" w:rsidP="009270E3">
            <w:pPr>
              <w:pStyle w:val="Tabletext"/>
              <w:spacing w:before="60" w:after="60" w:line="240" w:lineRule="auto"/>
              <w:rPr>
                <w:sz w:val="22"/>
                <w:szCs w:val="22"/>
              </w:rPr>
            </w:pPr>
            <w:r w:rsidRPr="007D64BC">
              <w:rPr>
                <w:sz w:val="22"/>
                <w:szCs w:val="22"/>
              </w:rPr>
              <w:lastRenderedPageBreak/>
              <w:t>25 September 2019</w:t>
            </w:r>
          </w:p>
        </w:tc>
      </w:tr>
      <w:tr w:rsidR="007D64BC" w:rsidRPr="000B3DD4" w14:paraId="6E3F7E97" w14:textId="21CDB344" w:rsidTr="007D64BC">
        <w:tblPrEx>
          <w:tblCellMar>
            <w:top w:w="57" w:type="dxa"/>
            <w:left w:w="119" w:type="dxa"/>
            <w:right w:w="119" w:type="dxa"/>
          </w:tblCellMar>
        </w:tblPrEx>
        <w:tc>
          <w:tcPr>
            <w:tcW w:w="547" w:type="pct"/>
            <w:shd w:val="clear" w:color="auto" w:fill="auto"/>
          </w:tcPr>
          <w:p w14:paraId="72E90A0D" w14:textId="32889CDD" w:rsidR="007D64BC" w:rsidRPr="00E8447F" w:rsidRDefault="007D64BC" w:rsidP="009270E3">
            <w:pPr>
              <w:pStyle w:val="Tabletext"/>
              <w:spacing w:before="60" w:after="60" w:line="240" w:lineRule="auto"/>
              <w:rPr>
                <w:sz w:val="22"/>
                <w:szCs w:val="22"/>
              </w:rPr>
            </w:pPr>
            <w:r w:rsidRPr="00E8447F">
              <w:rPr>
                <w:sz w:val="22"/>
                <w:szCs w:val="22"/>
              </w:rPr>
              <w:lastRenderedPageBreak/>
              <w:t>1561</w:t>
            </w:r>
          </w:p>
        </w:tc>
        <w:tc>
          <w:tcPr>
            <w:tcW w:w="2677" w:type="pct"/>
            <w:shd w:val="clear" w:color="auto" w:fill="auto"/>
          </w:tcPr>
          <w:p w14:paraId="71337DD8" w14:textId="77777777" w:rsidR="007D64BC" w:rsidRPr="00E8447F" w:rsidRDefault="007D64BC" w:rsidP="00AE3829">
            <w:pPr>
              <w:pStyle w:val="Heading3"/>
            </w:pPr>
            <w:bookmarkStart w:id="28" w:name="AdoptionAuthorisations"/>
            <w:r w:rsidRPr="00E8447F">
              <w:t>Adoption authorisations</w:t>
            </w:r>
          </w:p>
          <w:bookmarkEnd w:id="28"/>
          <w:p w14:paraId="5F6FC1AD" w14:textId="3DCD27AF" w:rsidR="007D64BC" w:rsidRPr="00E8447F" w:rsidRDefault="007D64BC" w:rsidP="00AE3829">
            <w:pPr>
              <w:spacing w:before="60"/>
            </w:pPr>
            <w:r w:rsidRPr="00E8447F">
              <w:t xml:space="preserve">Records relating to </w:t>
            </w:r>
            <w:r>
              <w:t xml:space="preserve">access to information about registered adoptions e.g. authorisations and applications </w:t>
            </w:r>
            <w:r w:rsidRPr="00E8447F">
              <w:t>to allow adoptees to access original birth records.</w:t>
            </w:r>
          </w:p>
          <w:p w14:paraId="5D65ED93" w14:textId="71EE8CB0" w:rsidR="007D64BC" w:rsidRPr="00E8447F" w:rsidRDefault="007D64BC" w:rsidP="00AE3829">
            <w:pPr>
              <w:spacing w:before="60"/>
            </w:pPr>
            <w:r w:rsidRPr="00E8447F">
              <w:t>Records may include, but are not limited to:</w:t>
            </w:r>
          </w:p>
          <w:p w14:paraId="336CD13F" w14:textId="7194BC00" w:rsidR="007D64BC" w:rsidRPr="00AE3829" w:rsidRDefault="007D64BC" w:rsidP="00AE3829">
            <w:pPr>
              <w:pStyle w:val="ListParagraph"/>
              <w:numPr>
                <w:ilvl w:val="0"/>
                <w:numId w:val="40"/>
              </w:numPr>
              <w:spacing w:before="60"/>
            </w:pPr>
            <w:r w:rsidRPr="00E8447F">
              <w:t>authorisation applications</w:t>
            </w:r>
          </w:p>
          <w:p w14:paraId="2A58178A" w14:textId="3E6AB1E6" w:rsidR="007D64BC" w:rsidRPr="00AE3829" w:rsidRDefault="007D64BC" w:rsidP="00AE3829">
            <w:pPr>
              <w:pStyle w:val="ListParagraph"/>
              <w:numPr>
                <w:ilvl w:val="0"/>
                <w:numId w:val="40"/>
              </w:numPr>
              <w:spacing w:before="60"/>
            </w:pPr>
            <w:r w:rsidRPr="00E8447F">
              <w:t>other supporting documents.</w:t>
            </w:r>
          </w:p>
          <w:p w14:paraId="108BDBA2" w14:textId="77777777" w:rsidR="007D64BC" w:rsidRPr="00E8447F" w:rsidRDefault="007D64BC" w:rsidP="00AE3829">
            <w:pPr>
              <w:spacing w:before="60"/>
            </w:pPr>
          </w:p>
          <w:p w14:paraId="607588CD" w14:textId="0F093D41" w:rsidR="007D64BC" w:rsidRPr="00AE3829" w:rsidRDefault="007D64BC" w:rsidP="00AE3829">
            <w:pPr>
              <w:spacing w:before="60"/>
              <w:rPr>
                <w:i/>
              </w:rPr>
            </w:pPr>
            <w:r w:rsidRPr="00AE3829">
              <w:rPr>
                <w:i/>
              </w:rPr>
              <w:t xml:space="preserve">See 1557 </w:t>
            </w:r>
            <w:r>
              <w:rPr>
                <w:i/>
              </w:rPr>
              <w:t xml:space="preserve">Source documents </w:t>
            </w:r>
            <w:r w:rsidRPr="00AE3829">
              <w:rPr>
                <w:i/>
              </w:rPr>
              <w:t xml:space="preserve">for registrable life events for </w:t>
            </w:r>
            <w:r>
              <w:rPr>
                <w:i/>
              </w:rPr>
              <w:t xml:space="preserve">source documents </w:t>
            </w:r>
            <w:r w:rsidRPr="00AE3829">
              <w:rPr>
                <w:i/>
              </w:rPr>
              <w:t>relating to the registration of adoptions.</w:t>
            </w:r>
          </w:p>
        </w:tc>
        <w:tc>
          <w:tcPr>
            <w:tcW w:w="888" w:type="pct"/>
            <w:shd w:val="clear" w:color="auto" w:fill="auto"/>
          </w:tcPr>
          <w:p w14:paraId="180E0E18" w14:textId="41EE3228" w:rsidR="007D64BC" w:rsidRPr="00E8447F" w:rsidRDefault="007D64BC" w:rsidP="009270E3">
            <w:pPr>
              <w:pStyle w:val="Tabletext"/>
              <w:spacing w:before="60" w:after="60" w:line="240" w:lineRule="auto"/>
              <w:rPr>
                <w:sz w:val="22"/>
                <w:szCs w:val="22"/>
              </w:rPr>
            </w:pPr>
            <w:r>
              <w:rPr>
                <w:sz w:val="22"/>
                <w:szCs w:val="22"/>
              </w:rPr>
              <w:t xml:space="preserve">7 </w:t>
            </w:r>
            <w:r w:rsidRPr="00E8447F">
              <w:rPr>
                <w:sz w:val="22"/>
                <w:szCs w:val="22"/>
              </w:rPr>
              <w:t>years after business action completed.</w:t>
            </w:r>
          </w:p>
        </w:tc>
        <w:tc>
          <w:tcPr>
            <w:tcW w:w="888" w:type="pct"/>
          </w:tcPr>
          <w:p w14:paraId="6B62E9AE" w14:textId="1983D22C"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07652769" w14:textId="4CAB97F8" w:rsidTr="007D64BC">
        <w:tblPrEx>
          <w:tblCellMar>
            <w:top w:w="57" w:type="dxa"/>
            <w:left w:w="119" w:type="dxa"/>
            <w:right w:w="119" w:type="dxa"/>
          </w:tblCellMar>
        </w:tblPrEx>
        <w:tc>
          <w:tcPr>
            <w:tcW w:w="547" w:type="pct"/>
            <w:shd w:val="clear" w:color="auto" w:fill="auto"/>
          </w:tcPr>
          <w:p w14:paraId="0936C7D9" w14:textId="6AB2F4B5" w:rsidR="007D64BC" w:rsidRDefault="007D64BC" w:rsidP="009270E3">
            <w:pPr>
              <w:pStyle w:val="Tabletext"/>
              <w:spacing w:before="60" w:after="60" w:line="240" w:lineRule="auto"/>
              <w:rPr>
                <w:sz w:val="22"/>
                <w:szCs w:val="22"/>
              </w:rPr>
            </w:pPr>
            <w:r>
              <w:rPr>
                <w:sz w:val="22"/>
                <w:szCs w:val="22"/>
              </w:rPr>
              <w:t>1562</w:t>
            </w:r>
          </w:p>
        </w:tc>
        <w:tc>
          <w:tcPr>
            <w:tcW w:w="2677" w:type="pct"/>
            <w:shd w:val="clear" w:color="auto" w:fill="auto"/>
          </w:tcPr>
          <w:p w14:paraId="3777F76C" w14:textId="60A38ECD" w:rsidR="007D64BC" w:rsidRPr="00F47333" w:rsidRDefault="007D64BC" w:rsidP="00AE3829">
            <w:pPr>
              <w:pStyle w:val="Heading3"/>
              <w:rPr>
                <w:rFonts w:ascii="Calibri" w:hAnsi="Calibri"/>
              </w:rPr>
            </w:pPr>
            <w:r w:rsidRPr="00F47333">
              <w:t>Notice of intended marriage</w:t>
            </w:r>
            <w:r>
              <w:t xml:space="preserve"> (NOIM)</w:t>
            </w:r>
          </w:p>
          <w:p w14:paraId="47D8C8C9" w14:textId="642FC043" w:rsidR="007D64BC" w:rsidRPr="00465F19" w:rsidRDefault="007D64BC" w:rsidP="00AE3829">
            <w:pPr>
              <w:spacing w:before="60"/>
            </w:pPr>
            <w:r w:rsidRPr="00465F19">
              <w:t xml:space="preserve">Records include: </w:t>
            </w:r>
          </w:p>
          <w:p w14:paraId="1C7DB178" w14:textId="641663B1" w:rsidR="007D64BC" w:rsidRPr="00465F19" w:rsidRDefault="007D64BC" w:rsidP="00AE3829">
            <w:pPr>
              <w:pStyle w:val="ListParagraph"/>
              <w:numPr>
                <w:ilvl w:val="0"/>
                <w:numId w:val="39"/>
              </w:numPr>
              <w:spacing w:before="60"/>
              <w:ind w:left="714" w:hanging="357"/>
            </w:pPr>
            <w:r>
              <w:t>n</w:t>
            </w:r>
            <w:r w:rsidRPr="00465F19">
              <w:t>otice of intended marriage</w:t>
            </w:r>
          </w:p>
          <w:p w14:paraId="6C0F3B70" w14:textId="10C79A6E" w:rsidR="007D64BC" w:rsidRPr="00465F19" w:rsidRDefault="007D64BC" w:rsidP="008032E3">
            <w:pPr>
              <w:pStyle w:val="ListParagraph"/>
              <w:spacing w:before="60"/>
              <w:ind w:left="714"/>
            </w:pPr>
          </w:p>
          <w:p w14:paraId="159D8F4D" w14:textId="5F29CD4B" w:rsidR="007D64BC" w:rsidRPr="00AE3829" w:rsidRDefault="007D64BC" w:rsidP="00AE3829">
            <w:pPr>
              <w:spacing w:before="60"/>
              <w:rPr>
                <w:i/>
              </w:rPr>
            </w:pPr>
            <w:r w:rsidRPr="00AE3829">
              <w:rPr>
                <w:i/>
              </w:rPr>
              <w:t xml:space="preserve">See 1557 </w:t>
            </w:r>
            <w:r>
              <w:rPr>
                <w:i/>
              </w:rPr>
              <w:t xml:space="preserve">Source documents </w:t>
            </w:r>
            <w:r w:rsidRPr="00AE3829">
              <w:rPr>
                <w:i/>
              </w:rPr>
              <w:t xml:space="preserve">for registrable life events for </w:t>
            </w:r>
            <w:r>
              <w:rPr>
                <w:i/>
              </w:rPr>
              <w:t xml:space="preserve">source documents </w:t>
            </w:r>
            <w:r w:rsidRPr="00AE3829">
              <w:rPr>
                <w:i/>
              </w:rPr>
              <w:t>relating to the registration of solemnised marriages.</w:t>
            </w:r>
          </w:p>
        </w:tc>
        <w:tc>
          <w:tcPr>
            <w:tcW w:w="888" w:type="pct"/>
            <w:shd w:val="clear" w:color="auto" w:fill="auto"/>
          </w:tcPr>
          <w:p w14:paraId="413C117E" w14:textId="3F8ACC84" w:rsidR="007D64BC" w:rsidRPr="0064123F" w:rsidRDefault="007D64BC" w:rsidP="0064123F">
            <w:pPr>
              <w:spacing w:before="120" w:after="120" w:line="240" w:lineRule="auto"/>
            </w:pPr>
            <w:r>
              <w:t>3</w:t>
            </w:r>
            <w:r w:rsidRPr="0064123F">
              <w:t xml:space="preserve"> years after </w:t>
            </w:r>
            <w:r>
              <w:t>lodgement.</w:t>
            </w:r>
          </w:p>
          <w:p w14:paraId="6385F98F" w14:textId="77777777" w:rsidR="007D64BC" w:rsidRDefault="007D64BC" w:rsidP="009270E3">
            <w:pPr>
              <w:pStyle w:val="Tabletext"/>
              <w:spacing w:before="60" w:after="60" w:line="240" w:lineRule="auto"/>
              <w:rPr>
                <w:sz w:val="22"/>
              </w:rPr>
            </w:pPr>
          </w:p>
          <w:p w14:paraId="588F2AAE" w14:textId="4AE8E7CF" w:rsidR="007D64BC" w:rsidRPr="00913169" w:rsidRDefault="007D64BC" w:rsidP="009270E3">
            <w:pPr>
              <w:pStyle w:val="Tabletext"/>
              <w:spacing w:before="60" w:after="60" w:line="240" w:lineRule="auto"/>
              <w:rPr>
                <w:sz w:val="22"/>
              </w:rPr>
            </w:pPr>
            <w:r w:rsidRPr="00913169">
              <w:rPr>
                <w:sz w:val="22"/>
              </w:rPr>
              <w:t>Note: Following entry in to the Vitalware system, physical source records for Notice of intended marriage may be disposed of under GRDS</w:t>
            </w:r>
            <w:r>
              <w:rPr>
                <w:sz w:val="22"/>
              </w:rPr>
              <w:t xml:space="preserve"> </w:t>
            </w:r>
            <w:r w:rsidRPr="00913169">
              <w:rPr>
                <w:sz w:val="22"/>
              </w:rPr>
              <w:t>2074 once all conditions have been met and all exclusions observed.</w:t>
            </w:r>
          </w:p>
        </w:tc>
        <w:tc>
          <w:tcPr>
            <w:tcW w:w="888" w:type="pct"/>
          </w:tcPr>
          <w:p w14:paraId="6DF1E453" w14:textId="7122A32B" w:rsidR="007D64BC" w:rsidRDefault="007D64BC" w:rsidP="0064123F">
            <w:pPr>
              <w:spacing w:before="120" w:after="120" w:line="240" w:lineRule="auto"/>
            </w:pPr>
            <w:r w:rsidRPr="007D64BC">
              <w:rPr>
                <w:szCs w:val="22"/>
              </w:rPr>
              <w:t>25 September 2019</w:t>
            </w:r>
          </w:p>
        </w:tc>
      </w:tr>
      <w:tr w:rsidR="007D64BC" w:rsidRPr="004D14B4" w14:paraId="5DEB523D" w14:textId="73D13F2F" w:rsidTr="007D64BC">
        <w:tblPrEx>
          <w:tblCellMar>
            <w:top w:w="57" w:type="dxa"/>
            <w:left w:w="119" w:type="dxa"/>
            <w:right w:w="119" w:type="dxa"/>
          </w:tblCellMar>
        </w:tblPrEx>
        <w:tc>
          <w:tcPr>
            <w:tcW w:w="547" w:type="pct"/>
            <w:shd w:val="clear" w:color="auto" w:fill="auto"/>
          </w:tcPr>
          <w:p w14:paraId="0B3DC411" w14:textId="5D5D50AC" w:rsidR="007D64BC" w:rsidRPr="00465F19" w:rsidRDefault="007D64BC" w:rsidP="009270E3">
            <w:pPr>
              <w:pStyle w:val="Tabletext"/>
              <w:spacing w:before="60" w:after="60" w:line="240" w:lineRule="auto"/>
              <w:rPr>
                <w:sz w:val="22"/>
                <w:szCs w:val="22"/>
                <w:highlight w:val="yellow"/>
              </w:rPr>
            </w:pPr>
            <w:r w:rsidRPr="00190C31">
              <w:rPr>
                <w:sz w:val="22"/>
                <w:szCs w:val="22"/>
              </w:rPr>
              <w:t>1563</w:t>
            </w:r>
          </w:p>
        </w:tc>
        <w:tc>
          <w:tcPr>
            <w:tcW w:w="2677" w:type="pct"/>
            <w:shd w:val="clear" w:color="auto" w:fill="auto"/>
          </w:tcPr>
          <w:p w14:paraId="00D964DC" w14:textId="77777777" w:rsidR="007D64BC" w:rsidRPr="00465F19" w:rsidRDefault="007D64BC" w:rsidP="009B4A19">
            <w:pPr>
              <w:spacing w:before="120" w:after="120"/>
              <w:rPr>
                <w:rFonts w:cs="Arial"/>
                <w:b/>
                <w:bCs/>
                <w:i/>
                <w:iCs/>
                <w:szCs w:val="22"/>
              </w:rPr>
            </w:pPr>
            <w:r w:rsidRPr="00465F19">
              <w:rPr>
                <w:rFonts w:cs="Arial"/>
                <w:b/>
                <w:bCs/>
                <w:i/>
                <w:iCs/>
              </w:rPr>
              <w:t xml:space="preserve">Proof of identity documents – registration </w:t>
            </w:r>
          </w:p>
          <w:p w14:paraId="2EFEECED" w14:textId="6266EAB7" w:rsidR="007D64BC" w:rsidRPr="00465F19" w:rsidRDefault="007D64BC" w:rsidP="00AE3829">
            <w:pPr>
              <w:spacing w:before="60"/>
              <w:rPr>
                <w:rFonts w:cs="Arial"/>
              </w:rPr>
            </w:pPr>
            <w:r w:rsidRPr="00465F19">
              <w:rPr>
                <w:rFonts w:cs="Arial"/>
              </w:rPr>
              <w:t>Proof of identity documents required to establish identity to enable registration of</w:t>
            </w:r>
            <w:r>
              <w:rPr>
                <w:rFonts w:cs="Arial"/>
              </w:rPr>
              <w:t xml:space="preserve"> certain life events:</w:t>
            </w:r>
          </w:p>
          <w:p w14:paraId="04D4169D" w14:textId="4ACF0BCD" w:rsidR="007D64BC" w:rsidRPr="00465F19" w:rsidRDefault="007D64BC" w:rsidP="00AE3829">
            <w:pPr>
              <w:pStyle w:val="ListParagraph"/>
              <w:numPr>
                <w:ilvl w:val="0"/>
                <w:numId w:val="41"/>
              </w:numPr>
              <w:spacing w:before="60"/>
            </w:pPr>
            <w:r>
              <w:t>c</w:t>
            </w:r>
            <w:r w:rsidRPr="00465F19">
              <w:t>hange of name</w:t>
            </w:r>
          </w:p>
          <w:p w14:paraId="57744416" w14:textId="596C55D8" w:rsidR="007D64BC" w:rsidRDefault="007D64BC" w:rsidP="00AE3829">
            <w:pPr>
              <w:pStyle w:val="ListParagraph"/>
              <w:numPr>
                <w:ilvl w:val="0"/>
                <w:numId w:val="41"/>
              </w:numPr>
              <w:spacing w:before="60"/>
            </w:pPr>
            <w:r>
              <w:t>change</w:t>
            </w:r>
            <w:r w:rsidRPr="00465F19">
              <w:t xml:space="preserve"> of sex</w:t>
            </w:r>
          </w:p>
          <w:p w14:paraId="162A0F99" w14:textId="3E8C78A2" w:rsidR="007D64BC" w:rsidRPr="00465F19" w:rsidRDefault="007D64BC" w:rsidP="00AE3829">
            <w:pPr>
              <w:pStyle w:val="ListParagraph"/>
              <w:numPr>
                <w:ilvl w:val="0"/>
                <w:numId w:val="41"/>
              </w:numPr>
              <w:spacing w:before="60"/>
            </w:pPr>
            <w:r>
              <w:t>civil partnership.</w:t>
            </w:r>
          </w:p>
          <w:p w14:paraId="50431A30" w14:textId="765A4D93" w:rsidR="007D64BC" w:rsidRPr="00465F19" w:rsidRDefault="007D64BC" w:rsidP="00AE3829">
            <w:pPr>
              <w:spacing w:before="60" w:line="240" w:lineRule="auto"/>
              <w:rPr>
                <w:rFonts w:cs="Arial"/>
              </w:rPr>
            </w:pPr>
            <w:r w:rsidRPr="00465F19">
              <w:rPr>
                <w:rFonts w:cs="Arial"/>
              </w:rPr>
              <w:lastRenderedPageBreak/>
              <w:t xml:space="preserve">Records may include, but are not limited to copies of: </w:t>
            </w:r>
          </w:p>
          <w:p w14:paraId="1F9DCBDF" w14:textId="0275F5EA" w:rsidR="007D64BC" w:rsidRPr="00465F19" w:rsidRDefault="007D64BC" w:rsidP="00AE3829">
            <w:pPr>
              <w:pStyle w:val="ListParagraph"/>
              <w:numPr>
                <w:ilvl w:val="0"/>
                <w:numId w:val="42"/>
              </w:numPr>
              <w:spacing w:before="60"/>
            </w:pPr>
            <w:r>
              <w:t>p</w:t>
            </w:r>
            <w:r w:rsidRPr="00465F19">
              <w:t>assport (Australian and overseas)</w:t>
            </w:r>
          </w:p>
          <w:p w14:paraId="2767C9D5" w14:textId="64152495" w:rsidR="007D64BC" w:rsidRPr="00465F19" w:rsidRDefault="007D64BC" w:rsidP="00AE3829">
            <w:pPr>
              <w:pStyle w:val="ListParagraph"/>
              <w:numPr>
                <w:ilvl w:val="0"/>
                <w:numId w:val="42"/>
              </w:numPr>
              <w:spacing w:before="60"/>
            </w:pPr>
            <w:r>
              <w:t>d</w:t>
            </w:r>
            <w:r w:rsidRPr="00465F19">
              <w:t>rivers licence</w:t>
            </w:r>
          </w:p>
          <w:p w14:paraId="077092DA" w14:textId="4493932A" w:rsidR="007D64BC" w:rsidRPr="00465F19" w:rsidRDefault="007D64BC" w:rsidP="00AE3829">
            <w:pPr>
              <w:pStyle w:val="ListParagraph"/>
              <w:numPr>
                <w:ilvl w:val="0"/>
                <w:numId w:val="42"/>
              </w:numPr>
              <w:spacing w:before="60"/>
            </w:pPr>
            <w:r w:rsidRPr="00465F19">
              <w:t>Australian proof of age card</w:t>
            </w:r>
          </w:p>
          <w:p w14:paraId="6C8190F7" w14:textId="7976CDA8" w:rsidR="007D64BC" w:rsidRPr="00465F19" w:rsidRDefault="007D64BC" w:rsidP="00AE3829">
            <w:pPr>
              <w:pStyle w:val="ListParagraph"/>
              <w:numPr>
                <w:ilvl w:val="0"/>
                <w:numId w:val="42"/>
              </w:numPr>
              <w:spacing w:before="60"/>
            </w:pPr>
            <w:r>
              <w:t>M</w:t>
            </w:r>
            <w:r w:rsidRPr="00465F19">
              <w:t>edicare card</w:t>
            </w:r>
          </w:p>
          <w:p w14:paraId="4237850D" w14:textId="78824A3D" w:rsidR="007D64BC" w:rsidRPr="00465F19" w:rsidRDefault="007D64BC" w:rsidP="00AE3829">
            <w:pPr>
              <w:pStyle w:val="ListParagraph"/>
              <w:numPr>
                <w:ilvl w:val="0"/>
                <w:numId w:val="42"/>
              </w:numPr>
              <w:spacing w:before="60"/>
            </w:pPr>
            <w:r>
              <w:t>u</w:t>
            </w:r>
            <w:r w:rsidRPr="00465F19">
              <w:t>tility account</w:t>
            </w:r>
          </w:p>
          <w:p w14:paraId="283E8789" w14:textId="2D2B250C" w:rsidR="007D64BC" w:rsidRPr="00465F19" w:rsidRDefault="007D64BC" w:rsidP="00AE3829">
            <w:pPr>
              <w:pStyle w:val="ListParagraph"/>
              <w:numPr>
                <w:ilvl w:val="0"/>
                <w:numId w:val="42"/>
              </w:numPr>
              <w:spacing w:before="60"/>
            </w:pPr>
            <w:r>
              <w:t>e</w:t>
            </w:r>
            <w:r w:rsidRPr="00465F19">
              <w:t>lectoral enrolment details</w:t>
            </w:r>
            <w:r>
              <w:t>.</w:t>
            </w:r>
          </w:p>
          <w:p w14:paraId="5B976B42" w14:textId="659BFE7F" w:rsidR="007D64BC" w:rsidRPr="00F47333" w:rsidRDefault="007D64BC" w:rsidP="00AE3829">
            <w:pPr>
              <w:spacing w:before="60"/>
              <w:rPr>
                <w:b/>
                <w:bCs/>
                <w:i/>
                <w:iCs/>
              </w:rPr>
            </w:pPr>
            <w:r w:rsidRPr="00465F19">
              <w:t xml:space="preserve">Note: Following entry in to the Vitalware system, physical source records for Proof of identity documents </w:t>
            </w:r>
            <w:r>
              <w:t xml:space="preserve">for registration </w:t>
            </w:r>
            <w:r w:rsidRPr="00465F19">
              <w:t>may be disposed of under GRDS</w:t>
            </w:r>
            <w:r>
              <w:t xml:space="preserve"> </w:t>
            </w:r>
            <w:r w:rsidRPr="00465F19">
              <w:t>2074 once all conditions have been met and all exclusions observed.</w:t>
            </w:r>
          </w:p>
        </w:tc>
        <w:tc>
          <w:tcPr>
            <w:tcW w:w="888" w:type="pct"/>
            <w:shd w:val="clear" w:color="auto" w:fill="auto"/>
          </w:tcPr>
          <w:p w14:paraId="5AFAADD3" w14:textId="4AD4BE9E" w:rsidR="007D64BC" w:rsidRPr="0064123F" w:rsidRDefault="007D64BC" w:rsidP="0064123F">
            <w:pPr>
              <w:spacing w:before="120" w:after="120" w:line="240" w:lineRule="auto"/>
            </w:pPr>
            <w:r w:rsidRPr="00465F19">
              <w:rPr>
                <w:rFonts w:cs="Arial"/>
              </w:rPr>
              <w:lastRenderedPageBreak/>
              <w:t>3 years after business action completed</w:t>
            </w:r>
            <w:r>
              <w:rPr>
                <w:rFonts w:cs="Arial"/>
              </w:rPr>
              <w:t>.</w:t>
            </w:r>
          </w:p>
        </w:tc>
        <w:tc>
          <w:tcPr>
            <w:tcW w:w="888" w:type="pct"/>
          </w:tcPr>
          <w:p w14:paraId="3D71D1CE" w14:textId="58DAA9DF" w:rsidR="007D64BC" w:rsidRPr="00465F19" w:rsidRDefault="007D64BC" w:rsidP="0064123F">
            <w:pPr>
              <w:spacing w:before="120" w:after="120" w:line="240" w:lineRule="auto"/>
              <w:rPr>
                <w:rFonts w:cs="Arial"/>
              </w:rPr>
            </w:pPr>
            <w:r w:rsidRPr="007D64BC">
              <w:rPr>
                <w:szCs w:val="22"/>
              </w:rPr>
              <w:t>25 September 2019</w:t>
            </w:r>
          </w:p>
        </w:tc>
      </w:tr>
      <w:tr w:rsidR="007D64BC" w:rsidRPr="004D14B4" w14:paraId="0DF39DD6" w14:textId="528A9CAF" w:rsidTr="007D64BC">
        <w:tblPrEx>
          <w:tblCellMar>
            <w:top w:w="57" w:type="dxa"/>
            <w:left w:w="119" w:type="dxa"/>
            <w:right w:w="119" w:type="dxa"/>
          </w:tblCellMar>
        </w:tblPrEx>
        <w:tc>
          <w:tcPr>
            <w:tcW w:w="547" w:type="pct"/>
            <w:shd w:val="clear" w:color="auto" w:fill="auto"/>
          </w:tcPr>
          <w:p w14:paraId="5BB3E03B" w14:textId="46C22A2B" w:rsidR="007D64BC" w:rsidRDefault="007D64BC" w:rsidP="009270E3">
            <w:pPr>
              <w:pStyle w:val="Tabletext"/>
              <w:spacing w:before="60" w:after="60" w:line="240" w:lineRule="auto"/>
              <w:rPr>
                <w:sz w:val="22"/>
                <w:szCs w:val="22"/>
              </w:rPr>
            </w:pPr>
            <w:r>
              <w:rPr>
                <w:sz w:val="22"/>
                <w:szCs w:val="22"/>
              </w:rPr>
              <w:t>1565</w:t>
            </w:r>
          </w:p>
        </w:tc>
        <w:tc>
          <w:tcPr>
            <w:tcW w:w="2677" w:type="pct"/>
            <w:shd w:val="clear" w:color="auto" w:fill="auto"/>
          </w:tcPr>
          <w:p w14:paraId="1EAE2581" w14:textId="77777777" w:rsidR="007D64BC" w:rsidRDefault="007D64BC" w:rsidP="009270E3">
            <w:pPr>
              <w:pStyle w:val="Heading30"/>
              <w:spacing w:before="60" w:after="60"/>
              <w:rPr>
                <w:i/>
              </w:rPr>
            </w:pPr>
            <w:bookmarkStart w:id="29" w:name="MarriageCelebrants"/>
            <w:r>
              <w:rPr>
                <w:i/>
              </w:rPr>
              <w:t>Marriage celebrants</w:t>
            </w:r>
          </w:p>
          <w:bookmarkEnd w:id="29"/>
          <w:p w14:paraId="19E19930" w14:textId="1DFAB854" w:rsidR="007D64BC" w:rsidRDefault="007D64BC" w:rsidP="009270E3">
            <w:pPr>
              <w:pStyle w:val="Heading30"/>
              <w:spacing w:before="60" w:after="60"/>
              <w:rPr>
                <w:b w:val="0"/>
              </w:rPr>
            </w:pPr>
            <w:r>
              <w:rPr>
                <w:b w:val="0"/>
              </w:rPr>
              <w:t xml:space="preserve">Records relating to the nominations and applications containing details of Ministers of Religion and State officers authorised to conduct marriages. </w:t>
            </w:r>
          </w:p>
          <w:p w14:paraId="7EBE794F" w14:textId="0C676094" w:rsidR="007D64BC" w:rsidRDefault="007D64BC" w:rsidP="009270E3">
            <w:pPr>
              <w:pStyle w:val="Heading30"/>
              <w:spacing w:before="60" w:after="60"/>
              <w:rPr>
                <w:b w:val="0"/>
              </w:rPr>
            </w:pPr>
            <w:r>
              <w:rPr>
                <w:b w:val="0"/>
              </w:rPr>
              <w:t>Records may include, but are not limited to:</w:t>
            </w:r>
          </w:p>
          <w:p w14:paraId="1F27ED21" w14:textId="77777777" w:rsidR="007D64BC" w:rsidRDefault="007D64BC" w:rsidP="009270E3">
            <w:pPr>
              <w:pStyle w:val="Heading30"/>
              <w:numPr>
                <w:ilvl w:val="0"/>
                <w:numId w:val="18"/>
              </w:numPr>
              <w:spacing w:before="60" w:after="60"/>
              <w:rPr>
                <w:b w:val="0"/>
              </w:rPr>
            </w:pPr>
            <w:r>
              <w:rPr>
                <w:b w:val="0"/>
              </w:rPr>
              <w:t>nomination form</w:t>
            </w:r>
          </w:p>
          <w:p w14:paraId="3CF69B27" w14:textId="77777777" w:rsidR="007D64BC" w:rsidRDefault="007D64BC" w:rsidP="009270E3">
            <w:pPr>
              <w:pStyle w:val="Heading30"/>
              <w:numPr>
                <w:ilvl w:val="0"/>
                <w:numId w:val="18"/>
              </w:numPr>
              <w:spacing w:before="60" w:after="60"/>
              <w:rPr>
                <w:b w:val="0"/>
              </w:rPr>
            </w:pPr>
            <w:r>
              <w:rPr>
                <w:b w:val="0"/>
              </w:rPr>
              <w:t>application form</w:t>
            </w:r>
          </w:p>
          <w:p w14:paraId="0EC6B8A1" w14:textId="77777777" w:rsidR="007D64BC" w:rsidRDefault="007D64BC" w:rsidP="009270E3">
            <w:pPr>
              <w:pStyle w:val="Heading30"/>
              <w:spacing w:before="60" w:after="60"/>
              <w:rPr>
                <w:b w:val="0"/>
              </w:rPr>
            </w:pPr>
          </w:p>
          <w:p w14:paraId="78A5AB5D" w14:textId="77777777" w:rsidR="007D64BC" w:rsidRPr="00092400" w:rsidRDefault="007D64BC" w:rsidP="009270E3">
            <w:pPr>
              <w:pStyle w:val="Heading30"/>
              <w:spacing w:before="60" w:after="60"/>
              <w:rPr>
                <w:b w:val="0"/>
                <w:i/>
              </w:rPr>
            </w:pPr>
            <w:r w:rsidRPr="00092400">
              <w:rPr>
                <w:b w:val="0"/>
                <w:i/>
              </w:rPr>
              <w:t xml:space="preserve">See </w:t>
            </w:r>
            <w:hyperlink w:anchor="CivilPartnershipNotary" w:history="1">
              <w:r w:rsidRPr="00092400">
                <w:rPr>
                  <w:rStyle w:val="Hyperlink"/>
                  <w:b w:val="0"/>
                  <w:i/>
                </w:rPr>
                <w:t>Civil partnership notary</w:t>
              </w:r>
            </w:hyperlink>
            <w:r w:rsidRPr="00092400">
              <w:rPr>
                <w:b w:val="0"/>
                <w:i/>
              </w:rPr>
              <w:t xml:space="preserve"> for records relating to the registration of civil partnership notaries.</w:t>
            </w:r>
          </w:p>
        </w:tc>
        <w:tc>
          <w:tcPr>
            <w:tcW w:w="888" w:type="pct"/>
            <w:shd w:val="clear" w:color="auto" w:fill="auto"/>
          </w:tcPr>
          <w:p w14:paraId="06ABF571" w14:textId="77777777" w:rsidR="007D64BC" w:rsidRDefault="007D64BC" w:rsidP="009270E3">
            <w:pPr>
              <w:pStyle w:val="Tabletext"/>
              <w:spacing w:before="60" w:after="60" w:line="240" w:lineRule="auto"/>
              <w:rPr>
                <w:sz w:val="22"/>
              </w:rPr>
            </w:pPr>
            <w:r>
              <w:rPr>
                <w:sz w:val="22"/>
              </w:rPr>
              <w:t>1 year after registration ceases or nomination is withdrawn.</w:t>
            </w:r>
          </w:p>
        </w:tc>
        <w:tc>
          <w:tcPr>
            <w:tcW w:w="888" w:type="pct"/>
          </w:tcPr>
          <w:p w14:paraId="2AA9BF0A" w14:textId="57B3B696"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4398019C" w14:textId="4D12B7D3" w:rsidTr="007D64BC">
        <w:tblPrEx>
          <w:tblCellMar>
            <w:top w:w="57" w:type="dxa"/>
            <w:left w:w="119" w:type="dxa"/>
            <w:right w:w="119" w:type="dxa"/>
          </w:tblCellMar>
        </w:tblPrEx>
        <w:tc>
          <w:tcPr>
            <w:tcW w:w="547" w:type="pct"/>
            <w:shd w:val="clear" w:color="auto" w:fill="auto"/>
          </w:tcPr>
          <w:p w14:paraId="55FACD8B" w14:textId="65952708" w:rsidR="007D64BC" w:rsidRDefault="007D64BC" w:rsidP="009270E3">
            <w:pPr>
              <w:pStyle w:val="Tabletext"/>
              <w:spacing w:before="60" w:after="60" w:line="240" w:lineRule="auto"/>
              <w:rPr>
                <w:sz w:val="22"/>
                <w:szCs w:val="22"/>
              </w:rPr>
            </w:pPr>
            <w:r>
              <w:rPr>
                <w:sz w:val="22"/>
                <w:szCs w:val="22"/>
              </w:rPr>
              <w:t>1566</w:t>
            </w:r>
          </w:p>
        </w:tc>
        <w:tc>
          <w:tcPr>
            <w:tcW w:w="2677" w:type="pct"/>
            <w:shd w:val="clear" w:color="auto" w:fill="auto"/>
          </w:tcPr>
          <w:p w14:paraId="11AC2D2F" w14:textId="77777777" w:rsidR="007D64BC" w:rsidRDefault="007D64BC" w:rsidP="009270E3">
            <w:pPr>
              <w:pStyle w:val="Heading30"/>
              <w:spacing w:before="60" w:after="60"/>
              <w:rPr>
                <w:i/>
              </w:rPr>
            </w:pPr>
            <w:bookmarkStart w:id="30" w:name="CivilPartnershipNotary"/>
            <w:r>
              <w:rPr>
                <w:i/>
              </w:rPr>
              <w:t>Civil partnership notary</w:t>
            </w:r>
          </w:p>
          <w:bookmarkEnd w:id="30"/>
          <w:p w14:paraId="154E15D4" w14:textId="4213F640" w:rsidR="007D64BC" w:rsidRDefault="007D64BC" w:rsidP="009270E3">
            <w:pPr>
              <w:pStyle w:val="Heading30"/>
              <w:spacing w:before="60" w:after="60"/>
              <w:rPr>
                <w:b w:val="0"/>
              </w:rPr>
            </w:pPr>
            <w:r>
              <w:rPr>
                <w:b w:val="0"/>
              </w:rPr>
              <w:t>Records relating to the registration of civil partnership notaries by the Registry.</w:t>
            </w:r>
          </w:p>
          <w:p w14:paraId="6FA830DE" w14:textId="6B3AEC54" w:rsidR="007D64BC" w:rsidRDefault="007D64BC" w:rsidP="009270E3">
            <w:pPr>
              <w:pStyle w:val="Heading30"/>
              <w:spacing w:before="60" w:after="60"/>
              <w:rPr>
                <w:b w:val="0"/>
              </w:rPr>
            </w:pPr>
            <w:r>
              <w:rPr>
                <w:b w:val="0"/>
              </w:rPr>
              <w:t>Records may include, but are not limited to:</w:t>
            </w:r>
          </w:p>
          <w:p w14:paraId="4BAC2AD1" w14:textId="67E9028F" w:rsidR="007D64BC" w:rsidRDefault="007D64BC" w:rsidP="009270E3">
            <w:pPr>
              <w:pStyle w:val="Heading30"/>
              <w:numPr>
                <w:ilvl w:val="0"/>
                <w:numId w:val="18"/>
              </w:numPr>
              <w:spacing w:before="60" w:after="60"/>
              <w:rPr>
                <w:b w:val="0"/>
              </w:rPr>
            </w:pPr>
            <w:r>
              <w:rPr>
                <w:b w:val="0"/>
              </w:rPr>
              <w:t xml:space="preserve">nomination form </w:t>
            </w:r>
          </w:p>
          <w:p w14:paraId="4907EA45" w14:textId="4B02F635" w:rsidR="007D64BC" w:rsidRDefault="007D64BC" w:rsidP="009270E3">
            <w:pPr>
              <w:pStyle w:val="Heading30"/>
              <w:numPr>
                <w:ilvl w:val="0"/>
                <w:numId w:val="18"/>
              </w:numPr>
              <w:spacing w:before="60" w:after="60"/>
              <w:rPr>
                <w:b w:val="0"/>
              </w:rPr>
            </w:pPr>
            <w:r>
              <w:rPr>
                <w:b w:val="0"/>
              </w:rPr>
              <w:t>application form</w:t>
            </w:r>
          </w:p>
          <w:p w14:paraId="7C75A4D6" w14:textId="77777777" w:rsidR="007D64BC" w:rsidRDefault="007D64BC" w:rsidP="009270E3">
            <w:pPr>
              <w:pStyle w:val="Heading30"/>
              <w:spacing w:before="60" w:after="60"/>
              <w:rPr>
                <w:b w:val="0"/>
              </w:rPr>
            </w:pPr>
          </w:p>
          <w:p w14:paraId="4841AA11" w14:textId="77777777" w:rsidR="007D64BC" w:rsidRPr="00092400" w:rsidRDefault="007D64BC" w:rsidP="009270E3">
            <w:pPr>
              <w:pStyle w:val="Heading30"/>
              <w:spacing w:before="60" w:after="60"/>
              <w:rPr>
                <w:b w:val="0"/>
                <w:i/>
              </w:rPr>
            </w:pPr>
            <w:r w:rsidRPr="00092400">
              <w:rPr>
                <w:b w:val="0"/>
                <w:i/>
              </w:rPr>
              <w:t xml:space="preserve">See </w:t>
            </w:r>
            <w:hyperlink w:anchor="MarriageCelebrants" w:history="1">
              <w:r w:rsidRPr="00092400">
                <w:rPr>
                  <w:rStyle w:val="Hyperlink"/>
                  <w:b w:val="0"/>
                  <w:i/>
                </w:rPr>
                <w:t>Marriage celebrants</w:t>
              </w:r>
            </w:hyperlink>
            <w:r w:rsidRPr="00092400">
              <w:rPr>
                <w:b w:val="0"/>
                <w:i/>
              </w:rPr>
              <w:t xml:space="preserve"> for records relating to the registration of marriage celebrants.</w:t>
            </w:r>
          </w:p>
        </w:tc>
        <w:tc>
          <w:tcPr>
            <w:tcW w:w="888" w:type="pct"/>
            <w:shd w:val="clear" w:color="auto" w:fill="auto"/>
          </w:tcPr>
          <w:p w14:paraId="1A261FA0" w14:textId="672C07D2" w:rsidR="007D64BC" w:rsidRPr="00457372" w:rsidRDefault="007D64BC" w:rsidP="009270E3">
            <w:pPr>
              <w:pStyle w:val="Tabletext"/>
              <w:spacing w:before="60" w:after="60" w:line="240" w:lineRule="auto"/>
              <w:rPr>
                <w:sz w:val="22"/>
                <w:szCs w:val="22"/>
              </w:rPr>
            </w:pPr>
            <w:r w:rsidRPr="00457372">
              <w:rPr>
                <w:rFonts w:cs="Arial"/>
                <w:sz w:val="22"/>
                <w:szCs w:val="22"/>
              </w:rPr>
              <w:t>1 year after registration ceases or nomination is withdrawn.</w:t>
            </w:r>
          </w:p>
        </w:tc>
        <w:tc>
          <w:tcPr>
            <w:tcW w:w="888" w:type="pct"/>
          </w:tcPr>
          <w:p w14:paraId="622307A5" w14:textId="24708BE2" w:rsidR="007D64BC" w:rsidRPr="00457372" w:rsidRDefault="007D64BC" w:rsidP="009270E3">
            <w:pPr>
              <w:pStyle w:val="Tabletext"/>
              <w:spacing w:before="60" w:after="60" w:line="240" w:lineRule="auto"/>
              <w:rPr>
                <w:rFonts w:cs="Arial"/>
                <w:sz w:val="22"/>
                <w:szCs w:val="22"/>
              </w:rPr>
            </w:pPr>
            <w:r w:rsidRPr="007D64BC">
              <w:rPr>
                <w:sz w:val="22"/>
                <w:szCs w:val="22"/>
              </w:rPr>
              <w:t>25 September 2019</w:t>
            </w:r>
          </w:p>
        </w:tc>
      </w:tr>
      <w:tr w:rsidR="007D64BC" w:rsidRPr="004D14B4" w14:paraId="4E8CC595" w14:textId="74E937A7" w:rsidTr="007D64BC">
        <w:tblPrEx>
          <w:tblCellMar>
            <w:top w:w="57" w:type="dxa"/>
            <w:left w:w="119" w:type="dxa"/>
            <w:right w:w="119" w:type="dxa"/>
          </w:tblCellMar>
        </w:tblPrEx>
        <w:tc>
          <w:tcPr>
            <w:tcW w:w="547" w:type="pct"/>
            <w:shd w:val="clear" w:color="auto" w:fill="auto"/>
          </w:tcPr>
          <w:p w14:paraId="39829843" w14:textId="4B460E42" w:rsidR="007D64BC" w:rsidRDefault="007D64BC" w:rsidP="009270E3">
            <w:pPr>
              <w:pStyle w:val="Tabletext"/>
              <w:spacing w:before="60" w:after="60" w:line="240" w:lineRule="auto"/>
              <w:rPr>
                <w:sz w:val="22"/>
                <w:szCs w:val="22"/>
              </w:rPr>
            </w:pPr>
            <w:r>
              <w:rPr>
                <w:sz w:val="22"/>
                <w:szCs w:val="22"/>
              </w:rPr>
              <w:lastRenderedPageBreak/>
              <w:t>1567</w:t>
            </w:r>
          </w:p>
        </w:tc>
        <w:tc>
          <w:tcPr>
            <w:tcW w:w="2677" w:type="pct"/>
            <w:shd w:val="clear" w:color="auto" w:fill="auto"/>
          </w:tcPr>
          <w:p w14:paraId="62180CF7" w14:textId="77777777" w:rsidR="007D64BC" w:rsidRDefault="007D64BC" w:rsidP="009270E3">
            <w:pPr>
              <w:pStyle w:val="Heading30"/>
              <w:spacing w:before="60" w:after="60"/>
              <w:rPr>
                <w:i/>
              </w:rPr>
            </w:pPr>
            <w:r>
              <w:rPr>
                <w:i/>
              </w:rPr>
              <w:t>Cancelled applications</w:t>
            </w:r>
          </w:p>
          <w:p w14:paraId="4FB65CA3" w14:textId="7660E56C" w:rsidR="007D64BC" w:rsidRDefault="007D64BC" w:rsidP="009270E3">
            <w:pPr>
              <w:pStyle w:val="Heading30"/>
              <w:spacing w:before="60" w:after="60"/>
              <w:rPr>
                <w:b w:val="0"/>
              </w:rPr>
            </w:pPr>
            <w:r>
              <w:rPr>
                <w:b w:val="0"/>
              </w:rPr>
              <w:t xml:space="preserve">Records relating to requests received by the Registry to cancel applications. </w:t>
            </w:r>
          </w:p>
          <w:p w14:paraId="220CAB30" w14:textId="7E4E490E" w:rsidR="007D64BC" w:rsidRDefault="007D64BC" w:rsidP="009270E3">
            <w:pPr>
              <w:pStyle w:val="Heading30"/>
              <w:spacing w:before="60" w:after="60"/>
              <w:rPr>
                <w:b w:val="0"/>
              </w:rPr>
            </w:pPr>
            <w:r>
              <w:rPr>
                <w:b w:val="0"/>
              </w:rPr>
              <w:t>Records may include, but are not limited to, cancellations of:</w:t>
            </w:r>
          </w:p>
          <w:p w14:paraId="42A6C22E" w14:textId="58776121" w:rsidR="007D64BC" w:rsidRDefault="007D64BC" w:rsidP="009270E3">
            <w:pPr>
              <w:pStyle w:val="Heading30"/>
              <w:numPr>
                <w:ilvl w:val="0"/>
                <w:numId w:val="18"/>
              </w:numPr>
              <w:spacing w:before="60" w:after="60"/>
              <w:rPr>
                <w:b w:val="0"/>
              </w:rPr>
            </w:pPr>
            <w:r>
              <w:rPr>
                <w:b w:val="0"/>
              </w:rPr>
              <w:t>applications for certificates</w:t>
            </w:r>
          </w:p>
          <w:p w14:paraId="68CB7AEF" w14:textId="5BF0B50E" w:rsidR="007D64BC" w:rsidRDefault="007D64BC" w:rsidP="009270E3">
            <w:pPr>
              <w:pStyle w:val="Heading30"/>
              <w:numPr>
                <w:ilvl w:val="0"/>
                <w:numId w:val="18"/>
              </w:numPr>
              <w:spacing w:before="60" w:after="60"/>
              <w:rPr>
                <w:b w:val="0"/>
              </w:rPr>
            </w:pPr>
            <w:r>
              <w:rPr>
                <w:b w:val="0"/>
              </w:rPr>
              <w:t xml:space="preserve">registration applications  </w:t>
            </w:r>
          </w:p>
          <w:p w14:paraId="54CCA47F" w14:textId="77777777" w:rsidR="007D64BC" w:rsidRDefault="007D64BC" w:rsidP="009270E3">
            <w:pPr>
              <w:pStyle w:val="Heading30"/>
              <w:numPr>
                <w:ilvl w:val="0"/>
                <w:numId w:val="18"/>
              </w:numPr>
              <w:spacing w:before="60" w:after="60"/>
              <w:rPr>
                <w:b w:val="0"/>
              </w:rPr>
            </w:pPr>
            <w:r>
              <w:rPr>
                <w:b w:val="0"/>
              </w:rPr>
              <w:t>civil partnership notary applications.</w:t>
            </w:r>
            <w:r w:rsidRPr="00DF4013">
              <w:rPr>
                <w:b w:val="0"/>
              </w:rPr>
              <w:t xml:space="preserve"> </w:t>
            </w:r>
          </w:p>
          <w:p w14:paraId="5B101F56" w14:textId="2C7F4580" w:rsidR="007D64BC" w:rsidRPr="00DF4013" w:rsidRDefault="007D64BC" w:rsidP="009270E3">
            <w:pPr>
              <w:pStyle w:val="Heading30"/>
              <w:spacing w:before="60" w:after="60"/>
              <w:rPr>
                <w:b w:val="0"/>
              </w:rPr>
            </w:pPr>
            <w:r>
              <w:rPr>
                <w:rFonts w:cs="Arial"/>
                <w:b w:val="0"/>
              </w:rPr>
              <w:t>Includes the withdrawal of an application to register a relationship or where the registration is never completed.</w:t>
            </w:r>
          </w:p>
        </w:tc>
        <w:tc>
          <w:tcPr>
            <w:tcW w:w="888" w:type="pct"/>
            <w:shd w:val="clear" w:color="auto" w:fill="auto"/>
          </w:tcPr>
          <w:p w14:paraId="148F0A59" w14:textId="77777777" w:rsidR="007D64BC" w:rsidRDefault="007D64BC" w:rsidP="009270E3">
            <w:pPr>
              <w:pStyle w:val="Tabletext"/>
              <w:spacing w:before="60" w:after="60" w:line="240" w:lineRule="auto"/>
              <w:rPr>
                <w:sz w:val="22"/>
              </w:rPr>
            </w:pPr>
            <w:r>
              <w:rPr>
                <w:sz w:val="22"/>
              </w:rPr>
              <w:t>3 months after business action completed.</w:t>
            </w:r>
          </w:p>
        </w:tc>
        <w:tc>
          <w:tcPr>
            <w:tcW w:w="888" w:type="pct"/>
          </w:tcPr>
          <w:p w14:paraId="32090565" w14:textId="0CB32C74"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10DB74E6" w14:textId="1F20B3C2" w:rsidTr="007D64BC">
        <w:tblPrEx>
          <w:tblCellMar>
            <w:top w:w="57" w:type="dxa"/>
            <w:left w:w="119" w:type="dxa"/>
            <w:right w:w="119" w:type="dxa"/>
          </w:tblCellMar>
        </w:tblPrEx>
        <w:tc>
          <w:tcPr>
            <w:tcW w:w="5000" w:type="pct"/>
            <w:gridSpan w:val="4"/>
            <w:shd w:val="clear" w:color="auto" w:fill="auto"/>
          </w:tcPr>
          <w:p w14:paraId="2C804E39" w14:textId="77777777" w:rsidR="007D64BC" w:rsidRPr="00CB5D3E" w:rsidRDefault="007D64BC" w:rsidP="009270E3">
            <w:pPr>
              <w:pStyle w:val="Heading2"/>
            </w:pPr>
            <w:bookmarkStart w:id="31" w:name="_Toc20731527"/>
            <w:r>
              <w:t>REGISTRY DATA MANAGEMENT</w:t>
            </w:r>
            <w:bookmarkEnd w:id="31"/>
          </w:p>
          <w:p w14:paraId="51459874" w14:textId="77777777" w:rsidR="007D64BC" w:rsidRDefault="007D64BC" w:rsidP="009270E3">
            <w:pPr>
              <w:pStyle w:val="Tabletext"/>
              <w:spacing w:before="60" w:after="60" w:line="240" w:lineRule="auto"/>
              <w:rPr>
                <w:i/>
                <w:sz w:val="22"/>
                <w:szCs w:val="22"/>
              </w:rPr>
            </w:pPr>
            <w:r>
              <w:rPr>
                <w:i/>
                <w:sz w:val="22"/>
                <w:szCs w:val="22"/>
              </w:rPr>
              <w:t xml:space="preserve">Providing encrypted data to and receiving data from external agencies. </w:t>
            </w:r>
          </w:p>
          <w:p w14:paraId="449CD891" w14:textId="75F6795F" w:rsidR="007D64BC" w:rsidRPr="007D64BC" w:rsidRDefault="007D64BC" w:rsidP="009F3CAF">
            <w:pPr>
              <w:pStyle w:val="ScopeNote"/>
              <w:rPr>
                <w:b/>
              </w:rPr>
            </w:pPr>
            <w:r w:rsidRPr="007D64BC">
              <w:t>Includes the secure management, maintenance and use of data sets provided by other Australian registries and the Australian Bureau of Statistics (ABS) to the Registry in its role as the Australian Coordinating Registry (ACR).</w:t>
            </w:r>
          </w:p>
        </w:tc>
      </w:tr>
      <w:tr w:rsidR="007D64BC" w:rsidRPr="004D14B4" w14:paraId="69BF68CD" w14:textId="502D0A44" w:rsidTr="007D64BC">
        <w:tblPrEx>
          <w:tblCellMar>
            <w:top w:w="57" w:type="dxa"/>
            <w:left w:w="119" w:type="dxa"/>
            <w:right w:w="119" w:type="dxa"/>
          </w:tblCellMar>
        </w:tblPrEx>
        <w:tc>
          <w:tcPr>
            <w:tcW w:w="547" w:type="pct"/>
            <w:shd w:val="clear" w:color="auto" w:fill="auto"/>
          </w:tcPr>
          <w:p w14:paraId="4E2062D0" w14:textId="361C9733" w:rsidR="007D64BC" w:rsidRPr="004D14B4" w:rsidRDefault="007D64BC" w:rsidP="009270E3">
            <w:pPr>
              <w:pStyle w:val="Tabletext"/>
              <w:spacing w:before="60" w:after="60" w:line="240" w:lineRule="auto"/>
              <w:rPr>
                <w:sz w:val="22"/>
                <w:szCs w:val="22"/>
              </w:rPr>
            </w:pPr>
            <w:r>
              <w:rPr>
                <w:sz w:val="22"/>
                <w:szCs w:val="22"/>
              </w:rPr>
              <w:t>1569</w:t>
            </w:r>
          </w:p>
        </w:tc>
        <w:tc>
          <w:tcPr>
            <w:tcW w:w="2677" w:type="pct"/>
            <w:shd w:val="clear" w:color="auto" w:fill="auto"/>
          </w:tcPr>
          <w:p w14:paraId="4B7B9570" w14:textId="77777777" w:rsidR="007D64BC" w:rsidRPr="00601A4E" w:rsidRDefault="007D64BC" w:rsidP="009270E3">
            <w:pPr>
              <w:pStyle w:val="Heading30"/>
              <w:spacing w:before="60" w:after="60"/>
              <w:rPr>
                <w:i/>
              </w:rPr>
            </w:pPr>
            <w:r w:rsidRPr="00601A4E">
              <w:rPr>
                <w:i/>
              </w:rPr>
              <w:t>Australian Coordinating Registry (ACR) data sets</w:t>
            </w:r>
          </w:p>
          <w:p w14:paraId="5F20B54A" w14:textId="31E29CC6" w:rsidR="007D64BC" w:rsidRPr="00601A4E" w:rsidRDefault="007D64BC" w:rsidP="009270E3">
            <w:pPr>
              <w:pStyle w:val="Heading30"/>
              <w:spacing w:before="60" w:after="60"/>
              <w:rPr>
                <w:b w:val="0"/>
              </w:rPr>
            </w:pPr>
            <w:r>
              <w:rPr>
                <w:b w:val="0"/>
              </w:rPr>
              <w:t>C</w:t>
            </w:r>
            <w:r w:rsidRPr="00601A4E">
              <w:rPr>
                <w:b w:val="0"/>
              </w:rPr>
              <w:t>ause of death (COD) and fact of death (FOD) data files produced by the Australian Bureau of Statistics (ABS) and other Australian registries</w:t>
            </w:r>
            <w:r>
              <w:rPr>
                <w:b w:val="0"/>
              </w:rPr>
              <w:t xml:space="preserve"> and held by the Registry</w:t>
            </w:r>
            <w:r w:rsidRPr="00601A4E">
              <w:rPr>
                <w:b w:val="0"/>
              </w:rPr>
              <w:t>.</w:t>
            </w:r>
          </w:p>
          <w:p w14:paraId="04D7BC4A" w14:textId="77777777" w:rsidR="007D64BC" w:rsidRPr="00601A4E" w:rsidRDefault="007D64BC" w:rsidP="009270E3">
            <w:pPr>
              <w:pStyle w:val="Heading30"/>
              <w:spacing w:before="60" w:after="60"/>
              <w:rPr>
                <w:b w:val="0"/>
              </w:rPr>
            </w:pPr>
            <w:r w:rsidRPr="00601A4E">
              <w:rPr>
                <w:b w:val="0"/>
              </w:rPr>
              <w:t>Records may include, but are not limited to:</w:t>
            </w:r>
          </w:p>
          <w:p w14:paraId="7F5F2F08" w14:textId="4BBC8BCC" w:rsidR="007D64BC" w:rsidRPr="00ED7FFC" w:rsidRDefault="007D64BC" w:rsidP="00ED7FFC">
            <w:pPr>
              <w:pStyle w:val="ListParagraph"/>
              <w:numPr>
                <w:ilvl w:val="0"/>
                <w:numId w:val="32"/>
              </w:numPr>
              <w:rPr>
                <w:b/>
              </w:rPr>
            </w:pPr>
            <w:bookmarkStart w:id="32" w:name="Text15"/>
            <w:r>
              <w:t>c</w:t>
            </w:r>
            <w:r w:rsidRPr="00063660">
              <w:t xml:space="preserve">ause of </w:t>
            </w:r>
            <w:bookmarkEnd w:id="32"/>
            <w:r w:rsidRPr="00063660">
              <w:t>death unit record files (COD URF) from the ABS</w:t>
            </w:r>
          </w:p>
          <w:p w14:paraId="4C76FE3C" w14:textId="4698EE6B" w:rsidR="007D64BC" w:rsidRPr="00ED7FFC" w:rsidRDefault="007D64BC" w:rsidP="00ED7FFC">
            <w:pPr>
              <w:pStyle w:val="ListParagraph"/>
              <w:numPr>
                <w:ilvl w:val="0"/>
                <w:numId w:val="32"/>
              </w:numPr>
              <w:rPr>
                <w:b/>
              </w:rPr>
            </w:pPr>
            <w:r>
              <w:t>r</w:t>
            </w:r>
            <w:r w:rsidRPr="00063660">
              <w:t xml:space="preserve">eturn to </w:t>
            </w:r>
            <w:r>
              <w:t>s</w:t>
            </w:r>
            <w:r w:rsidRPr="00063660">
              <w:t xml:space="preserve">ource </w:t>
            </w:r>
            <w:r>
              <w:t>d</w:t>
            </w:r>
            <w:r w:rsidRPr="00063660">
              <w:t xml:space="preserve">ata </w:t>
            </w:r>
            <w:r>
              <w:t>s</w:t>
            </w:r>
            <w:r w:rsidRPr="00063660">
              <w:t xml:space="preserve">ets from the Australian Registry jurisdictions </w:t>
            </w:r>
          </w:p>
          <w:p w14:paraId="635F25A4" w14:textId="582655AB" w:rsidR="007D64BC" w:rsidRPr="00ED7FFC" w:rsidRDefault="007D64BC" w:rsidP="00ED7FFC">
            <w:pPr>
              <w:pStyle w:val="ListParagraph"/>
              <w:numPr>
                <w:ilvl w:val="0"/>
                <w:numId w:val="32"/>
              </w:numPr>
              <w:rPr>
                <w:b/>
              </w:rPr>
            </w:pPr>
            <w:r w:rsidRPr="00063660">
              <w:t xml:space="preserve">fact of death (FOD) data files produced by Australian Registry </w:t>
            </w:r>
            <w:r>
              <w:t>j</w:t>
            </w:r>
            <w:r w:rsidRPr="00063660">
              <w:t>urisdictions</w:t>
            </w:r>
            <w:r>
              <w:t>.</w:t>
            </w:r>
          </w:p>
        </w:tc>
        <w:tc>
          <w:tcPr>
            <w:tcW w:w="888" w:type="pct"/>
            <w:shd w:val="clear" w:color="auto" w:fill="auto"/>
          </w:tcPr>
          <w:p w14:paraId="037B2F30" w14:textId="4F3C7B1B" w:rsidR="007D64BC" w:rsidRPr="00334F7C" w:rsidRDefault="007D64BC" w:rsidP="009270E3">
            <w:pPr>
              <w:pStyle w:val="Tabletext"/>
              <w:spacing w:before="60" w:after="60" w:line="240" w:lineRule="auto"/>
            </w:pPr>
            <w:r>
              <w:rPr>
                <w:sz w:val="22"/>
              </w:rPr>
              <w:t>20 y</w:t>
            </w:r>
            <w:r w:rsidRPr="00242F03">
              <w:rPr>
                <w:sz w:val="22"/>
              </w:rPr>
              <w:t>ears after business action completed.</w:t>
            </w:r>
          </w:p>
        </w:tc>
        <w:tc>
          <w:tcPr>
            <w:tcW w:w="888" w:type="pct"/>
          </w:tcPr>
          <w:p w14:paraId="6AEFB981" w14:textId="1ABF063E"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08813180" w14:textId="09AC6BCC" w:rsidTr="007D64BC">
        <w:tblPrEx>
          <w:tblCellMar>
            <w:top w:w="57" w:type="dxa"/>
            <w:left w:w="119" w:type="dxa"/>
            <w:right w:w="119" w:type="dxa"/>
          </w:tblCellMar>
        </w:tblPrEx>
        <w:tc>
          <w:tcPr>
            <w:tcW w:w="547" w:type="pct"/>
            <w:shd w:val="clear" w:color="auto" w:fill="auto"/>
          </w:tcPr>
          <w:p w14:paraId="6F2474C2" w14:textId="4444106B" w:rsidR="007D64BC" w:rsidRDefault="007D64BC" w:rsidP="009270E3">
            <w:pPr>
              <w:pStyle w:val="Tabletext"/>
              <w:spacing w:before="60" w:after="60" w:line="240" w:lineRule="auto"/>
              <w:rPr>
                <w:sz w:val="22"/>
                <w:szCs w:val="22"/>
              </w:rPr>
            </w:pPr>
            <w:r>
              <w:rPr>
                <w:sz w:val="22"/>
                <w:szCs w:val="22"/>
              </w:rPr>
              <w:t>1570</w:t>
            </w:r>
          </w:p>
        </w:tc>
        <w:tc>
          <w:tcPr>
            <w:tcW w:w="2677" w:type="pct"/>
            <w:shd w:val="clear" w:color="auto" w:fill="auto"/>
          </w:tcPr>
          <w:p w14:paraId="64A03315" w14:textId="77777777" w:rsidR="007D64BC" w:rsidRPr="00601A4E" w:rsidRDefault="007D64BC" w:rsidP="009270E3">
            <w:pPr>
              <w:pStyle w:val="Heading30"/>
              <w:spacing w:before="60" w:after="60"/>
              <w:rPr>
                <w:i/>
              </w:rPr>
            </w:pPr>
            <w:r w:rsidRPr="00601A4E">
              <w:rPr>
                <w:i/>
              </w:rPr>
              <w:t>Client files</w:t>
            </w:r>
          </w:p>
          <w:p w14:paraId="70D4892A" w14:textId="22335514" w:rsidR="007D64BC" w:rsidRPr="00601A4E" w:rsidRDefault="007D64BC" w:rsidP="009270E3">
            <w:pPr>
              <w:pStyle w:val="Heading30"/>
              <w:spacing w:before="60" w:after="60"/>
              <w:rPr>
                <w:b w:val="0"/>
              </w:rPr>
            </w:pPr>
            <w:r w:rsidRPr="00601A4E">
              <w:rPr>
                <w:b w:val="0"/>
              </w:rPr>
              <w:t xml:space="preserve">Records relating to the </w:t>
            </w:r>
            <w:r>
              <w:rPr>
                <w:b w:val="0"/>
              </w:rPr>
              <w:t xml:space="preserve">authorised </w:t>
            </w:r>
            <w:r w:rsidRPr="00601A4E">
              <w:rPr>
                <w:b w:val="0"/>
              </w:rPr>
              <w:t>applicants that have been approved to receive data files</w:t>
            </w:r>
            <w:r>
              <w:rPr>
                <w:b w:val="0"/>
              </w:rPr>
              <w:t xml:space="preserve"> from the Registry</w:t>
            </w:r>
            <w:r w:rsidRPr="00601A4E">
              <w:rPr>
                <w:b w:val="0"/>
              </w:rPr>
              <w:t>.</w:t>
            </w:r>
          </w:p>
          <w:p w14:paraId="249EF69D" w14:textId="4FA7227C" w:rsidR="007D64BC" w:rsidRPr="00601A4E" w:rsidRDefault="007D64BC" w:rsidP="009270E3">
            <w:pPr>
              <w:pStyle w:val="Heading30"/>
              <w:spacing w:before="60" w:after="60"/>
              <w:rPr>
                <w:b w:val="0"/>
              </w:rPr>
            </w:pPr>
            <w:r w:rsidRPr="00601A4E">
              <w:rPr>
                <w:b w:val="0"/>
              </w:rPr>
              <w:t xml:space="preserve">Includes applicants who have withdrawn </w:t>
            </w:r>
            <w:r>
              <w:rPr>
                <w:b w:val="0"/>
              </w:rPr>
              <w:t xml:space="preserve">their applications </w:t>
            </w:r>
            <w:r w:rsidRPr="00601A4E">
              <w:rPr>
                <w:b w:val="0"/>
              </w:rPr>
              <w:t>or have not been approved to receive data files.</w:t>
            </w:r>
          </w:p>
          <w:p w14:paraId="01679D4F" w14:textId="77777777" w:rsidR="007D64BC" w:rsidRPr="00601A4E" w:rsidRDefault="007D64BC" w:rsidP="009270E3">
            <w:pPr>
              <w:pStyle w:val="Heading30"/>
              <w:spacing w:before="60" w:after="60"/>
              <w:rPr>
                <w:b w:val="0"/>
              </w:rPr>
            </w:pPr>
            <w:r w:rsidRPr="00601A4E">
              <w:rPr>
                <w:b w:val="0"/>
              </w:rPr>
              <w:t>Records may include, but are not limited to:</w:t>
            </w:r>
          </w:p>
          <w:p w14:paraId="7F0AA2FB" w14:textId="5C769CA9" w:rsidR="007D64BC" w:rsidRPr="00601A4E" w:rsidRDefault="007D64BC" w:rsidP="009270E3">
            <w:pPr>
              <w:pStyle w:val="Heading30"/>
              <w:numPr>
                <w:ilvl w:val="0"/>
                <w:numId w:val="18"/>
              </w:numPr>
              <w:spacing w:before="60" w:after="60"/>
              <w:rPr>
                <w:b w:val="0"/>
              </w:rPr>
            </w:pPr>
            <w:r>
              <w:rPr>
                <w:b w:val="0"/>
              </w:rPr>
              <w:lastRenderedPageBreak/>
              <w:t>a</w:t>
            </w:r>
            <w:r w:rsidRPr="00601A4E">
              <w:rPr>
                <w:b w:val="0"/>
              </w:rPr>
              <w:t>greements</w:t>
            </w:r>
          </w:p>
          <w:p w14:paraId="561B7BBB" w14:textId="400A36E3" w:rsidR="007D64BC" w:rsidRPr="00601A4E" w:rsidRDefault="007D64BC" w:rsidP="009270E3">
            <w:pPr>
              <w:pStyle w:val="Heading30"/>
              <w:numPr>
                <w:ilvl w:val="0"/>
                <w:numId w:val="18"/>
              </w:numPr>
              <w:spacing w:before="60" w:after="60"/>
              <w:rPr>
                <w:b w:val="0"/>
              </w:rPr>
            </w:pPr>
            <w:r>
              <w:rPr>
                <w:b w:val="0"/>
              </w:rPr>
              <w:t>m</w:t>
            </w:r>
            <w:r w:rsidRPr="00601A4E">
              <w:rPr>
                <w:b w:val="0"/>
              </w:rPr>
              <w:t>emorandum of understanding</w:t>
            </w:r>
            <w:r>
              <w:rPr>
                <w:b w:val="0"/>
              </w:rPr>
              <w:t xml:space="preserve"> (MOU)</w:t>
            </w:r>
          </w:p>
          <w:p w14:paraId="7766A6BF" w14:textId="77BA5F66" w:rsidR="007D64BC" w:rsidRPr="00601A4E" w:rsidRDefault="007D64BC" w:rsidP="009270E3">
            <w:pPr>
              <w:pStyle w:val="Heading30"/>
              <w:numPr>
                <w:ilvl w:val="0"/>
                <w:numId w:val="18"/>
              </w:numPr>
              <w:spacing w:before="60" w:after="60"/>
              <w:rPr>
                <w:b w:val="0"/>
              </w:rPr>
            </w:pPr>
            <w:r>
              <w:rPr>
                <w:b w:val="0"/>
              </w:rPr>
              <w:t>a</w:t>
            </w:r>
            <w:r w:rsidRPr="00601A4E">
              <w:rPr>
                <w:b w:val="0"/>
              </w:rPr>
              <w:t xml:space="preserve">pprovals </w:t>
            </w:r>
            <w:r>
              <w:rPr>
                <w:b w:val="0"/>
              </w:rPr>
              <w:t xml:space="preserve">for the release of records by the ACR </w:t>
            </w:r>
            <w:r w:rsidRPr="00601A4E">
              <w:rPr>
                <w:b w:val="0"/>
              </w:rPr>
              <w:t xml:space="preserve">from </w:t>
            </w:r>
            <w:r>
              <w:rPr>
                <w:b w:val="0"/>
              </w:rPr>
              <w:t>the ABS and/or other Australian Registry jurisdictions</w:t>
            </w:r>
            <w:r w:rsidRPr="00601A4E">
              <w:rPr>
                <w:b w:val="0"/>
              </w:rPr>
              <w:t>.</w:t>
            </w:r>
          </w:p>
        </w:tc>
        <w:tc>
          <w:tcPr>
            <w:tcW w:w="888" w:type="pct"/>
            <w:shd w:val="clear" w:color="auto" w:fill="auto"/>
          </w:tcPr>
          <w:p w14:paraId="3817EA38" w14:textId="1EB11E38" w:rsidR="007D64BC" w:rsidRDefault="007D64BC" w:rsidP="009270E3">
            <w:pPr>
              <w:pStyle w:val="Tabletext"/>
              <w:spacing w:before="60" w:after="60" w:line="240" w:lineRule="auto"/>
              <w:rPr>
                <w:sz w:val="22"/>
              </w:rPr>
            </w:pPr>
            <w:r>
              <w:rPr>
                <w:sz w:val="22"/>
              </w:rPr>
              <w:lastRenderedPageBreak/>
              <w:t>7 years after the expiry or termination of the agreement or contract.</w:t>
            </w:r>
          </w:p>
        </w:tc>
        <w:tc>
          <w:tcPr>
            <w:tcW w:w="888" w:type="pct"/>
          </w:tcPr>
          <w:p w14:paraId="36B0342C" w14:textId="2D5F29FA"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15D88D56" w14:textId="20CE4544" w:rsidTr="007D64BC">
        <w:tblPrEx>
          <w:tblCellMar>
            <w:top w:w="57" w:type="dxa"/>
            <w:left w:w="119" w:type="dxa"/>
            <w:right w:w="119" w:type="dxa"/>
          </w:tblCellMar>
        </w:tblPrEx>
        <w:tc>
          <w:tcPr>
            <w:tcW w:w="547" w:type="pct"/>
            <w:shd w:val="clear" w:color="auto" w:fill="auto"/>
          </w:tcPr>
          <w:p w14:paraId="5F54B618" w14:textId="4FD18C2F" w:rsidR="007D64BC" w:rsidRDefault="007D64BC" w:rsidP="008072C4">
            <w:pPr>
              <w:pStyle w:val="Tabletext"/>
              <w:widowControl w:val="0"/>
              <w:spacing w:before="60" w:after="60" w:line="240" w:lineRule="auto"/>
              <w:rPr>
                <w:sz w:val="22"/>
                <w:szCs w:val="22"/>
              </w:rPr>
            </w:pPr>
            <w:bookmarkStart w:id="33" w:name="_Hlk531772369"/>
            <w:r>
              <w:rPr>
                <w:sz w:val="22"/>
                <w:szCs w:val="22"/>
              </w:rPr>
              <w:t>1571</w:t>
            </w:r>
          </w:p>
        </w:tc>
        <w:tc>
          <w:tcPr>
            <w:tcW w:w="2677" w:type="pct"/>
            <w:shd w:val="clear" w:color="auto" w:fill="auto"/>
          </w:tcPr>
          <w:p w14:paraId="4FDA9235" w14:textId="3E728216" w:rsidR="007D64BC" w:rsidRPr="00601A4E" w:rsidRDefault="007D64BC" w:rsidP="008072C4">
            <w:pPr>
              <w:pStyle w:val="Heading30"/>
              <w:widowControl w:val="0"/>
              <w:spacing w:before="60" w:after="60"/>
              <w:rPr>
                <w:i/>
              </w:rPr>
            </w:pPr>
            <w:r w:rsidRPr="00601A4E">
              <w:rPr>
                <w:i/>
              </w:rPr>
              <w:t xml:space="preserve">Data set cleansing  </w:t>
            </w:r>
          </w:p>
          <w:p w14:paraId="4D7ABECC" w14:textId="3D5B774F" w:rsidR="007D64BC" w:rsidRDefault="007D64BC" w:rsidP="008072C4">
            <w:pPr>
              <w:widowControl w:val="0"/>
              <w:spacing w:before="60"/>
              <w:rPr>
                <w:rFonts w:cs="Arial"/>
                <w:szCs w:val="22"/>
                <w:lang w:eastAsia="en-AU"/>
              </w:rPr>
            </w:pPr>
            <w:r>
              <w:rPr>
                <w:rFonts w:cs="Arial"/>
              </w:rPr>
              <w:t>Records of the results</w:t>
            </w:r>
            <w:r w:rsidRPr="00DB2755">
              <w:rPr>
                <w:rFonts w:cs="Arial"/>
              </w:rPr>
              <w:t xml:space="preserve"> relating to the cleansing of </w:t>
            </w:r>
            <w:r>
              <w:rPr>
                <w:rFonts w:cs="Arial"/>
              </w:rPr>
              <w:t xml:space="preserve">data sets </w:t>
            </w:r>
            <w:r w:rsidRPr="00DB2755">
              <w:rPr>
                <w:rFonts w:cs="Arial"/>
              </w:rPr>
              <w:t xml:space="preserve">by the Registry on behalf of other agencies </w:t>
            </w:r>
            <w:r>
              <w:rPr>
                <w:rFonts w:cs="Arial"/>
                <w:szCs w:val="22"/>
                <w:lang w:eastAsia="en-AU"/>
              </w:rPr>
              <w:t xml:space="preserve">who </w:t>
            </w:r>
            <w:r w:rsidRPr="00DB2755">
              <w:rPr>
                <w:rFonts w:cs="Arial"/>
                <w:szCs w:val="22"/>
                <w:lang w:eastAsia="en-AU"/>
              </w:rPr>
              <w:t xml:space="preserve">rely on </w:t>
            </w:r>
            <w:r>
              <w:rPr>
                <w:rFonts w:cs="Arial"/>
                <w:szCs w:val="22"/>
                <w:lang w:eastAsia="en-AU"/>
              </w:rPr>
              <w:t xml:space="preserve">accurate </w:t>
            </w:r>
            <w:r w:rsidRPr="00DB2755">
              <w:rPr>
                <w:rFonts w:cs="Arial"/>
                <w:szCs w:val="22"/>
                <w:lang w:eastAsia="en-AU"/>
              </w:rPr>
              <w:t xml:space="preserve">data </w:t>
            </w:r>
            <w:r>
              <w:rPr>
                <w:rFonts w:cs="Arial"/>
                <w:szCs w:val="22"/>
                <w:lang w:eastAsia="en-AU"/>
              </w:rPr>
              <w:t xml:space="preserve">for their business activities. </w:t>
            </w:r>
          </w:p>
          <w:p w14:paraId="19D67F74" w14:textId="10168DEA" w:rsidR="007D64BC" w:rsidRDefault="007D64BC" w:rsidP="008072C4">
            <w:pPr>
              <w:widowControl w:val="0"/>
              <w:spacing w:before="60"/>
              <w:rPr>
                <w:rFonts w:cs="Arial"/>
                <w:szCs w:val="22"/>
                <w:lang w:eastAsia="en-AU"/>
              </w:rPr>
            </w:pPr>
            <w:r>
              <w:rPr>
                <w:rFonts w:cs="Arial"/>
                <w:szCs w:val="22"/>
                <w:lang w:eastAsia="en-AU"/>
              </w:rPr>
              <w:t xml:space="preserve">Records may include but are not limited to: </w:t>
            </w:r>
          </w:p>
          <w:p w14:paraId="0FF1921B" w14:textId="3FAF9130" w:rsidR="007D64BC" w:rsidRDefault="007D64BC" w:rsidP="000307A8">
            <w:pPr>
              <w:pStyle w:val="ListParagraph"/>
              <w:widowControl w:val="0"/>
              <w:numPr>
                <w:ilvl w:val="0"/>
                <w:numId w:val="35"/>
              </w:numPr>
              <w:spacing w:before="60"/>
              <w:rPr>
                <w:rFonts w:cs="Arial"/>
                <w:szCs w:val="22"/>
                <w:lang w:eastAsia="en-AU"/>
              </w:rPr>
            </w:pPr>
            <w:r>
              <w:rPr>
                <w:rFonts w:cs="Arial"/>
                <w:szCs w:val="22"/>
                <w:lang w:eastAsia="en-AU"/>
              </w:rPr>
              <w:t>agreements</w:t>
            </w:r>
          </w:p>
          <w:p w14:paraId="4D61AA31" w14:textId="1CC32557" w:rsidR="007D64BC" w:rsidRDefault="007D64BC" w:rsidP="000307A8">
            <w:pPr>
              <w:pStyle w:val="ListParagraph"/>
              <w:widowControl w:val="0"/>
              <w:numPr>
                <w:ilvl w:val="0"/>
                <w:numId w:val="35"/>
              </w:numPr>
              <w:spacing w:before="60"/>
              <w:rPr>
                <w:rFonts w:cs="Arial"/>
                <w:szCs w:val="22"/>
                <w:lang w:eastAsia="en-AU"/>
              </w:rPr>
            </w:pPr>
            <w:r>
              <w:rPr>
                <w:rFonts w:cs="Arial"/>
                <w:szCs w:val="22"/>
                <w:lang w:eastAsia="en-AU"/>
              </w:rPr>
              <w:t>approvals</w:t>
            </w:r>
          </w:p>
          <w:p w14:paraId="596DFE53" w14:textId="587F70E2" w:rsidR="007D64BC" w:rsidRPr="000307A8" w:rsidRDefault="007D64BC" w:rsidP="000307A8">
            <w:pPr>
              <w:pStyle w:val="ListParagraph"/>
              <w:widowControl w:val="0"/>
              <w:numPr>
                <w:ilvl w:val="0"/>
                <w:numId w:val="35"/>
              </w:numPr>
              <w:spacing w:before="60"/>
              <w:rPr>
                <w:rFonts w:cs="Arial"/>
                <w:szCs w:val="22"/>
                <w:lang w:eastAsia="en-AU"/>
              </w:rPr>
            </w:pPr>
            <w:r>
              <w:rPr>
                <w:rFonts w:cs="Arial"/>
                <w:szCs w:val="22"/>
                <w:lang w:eastAsia="en-AU"/>
              </w:rPr>
              <w:t>r</w:t>
            </w:r>
            <w:r w:rsidRPr="000307A8">
              <w:rPr>
                <w:rFonts w:cs="Arial"/>
                <w:szCs w:val="22"/>
                <w:lang w:eastAsia="en-AU"/>
              </w:rPr>
              <w:t>equests to cleanse data</w:t>
            </w:r>
          </w:p>
          <w:p w14:paraId="48CDAADB" w14:textId="2DFCA210" w:rsidR="007D64BC" w:rsidRPr="00E71FC0" w:rsidRDefault="007D64BC" w:rsidP="00AE3829">
            <w:pPr>
              <w:pStyle w:val="ListParagraph"/>
              <w:widowControl w:val="0"/>
              <w:numPr>
                <w:ilvl w:val="0"/>
                <w:numId w:val="35"/>
              </w:numPr>
              <w:spacing w:before="60"/>
              <w:rPr>
                <w:rFonts w:cs="Arial"/>
                <w:szCs w:val="22"/>
                <w:lang w:eastAsia="en-AU"/>
              </w:rPr>
            </w:pPr>
            <w:r>
              <w:rPr>
                <w:rFonts w:cs="Arial"/>
                <w:szCs w:val="22"/>
                <w:lang w:eastAsia="en-AU"/>
              </w:rPr>
              <w:t>i</w:t>
            </w:r>
            <w:r w:rsidRPr="000307A8">
              <w:rPr>
                <w:rFonts w:cs="Arial"/>
                <w:szCs w:val="22"/>
                <w:lang w:eastAsia="en-AU"/>
              </w:rPr>
              <w:t xml:space="preserve">ssue of </w:t>
            </w:r>
            <w:r>
              <w:rPr>
                <w:rFonts w:cs="Arial"/>
                <w:szCs w:val="22"/>
                <w:lang w:eastAsia="en-AU"/>
              </w:rPr>
              <w:t xml:space="preserve">results of </w:t>
            </w:r>
            <w:r w:rsidRPr="000307A8">
              <w:rPr>
                <w:rFonts w:cs="Arial"/>
                <w:szCs w:val="22"/>
                <w:lang w:eastAsia="en-AU"/>
              </w:rPr>
              <w:t>cleansed data sets</w:t>
            </w:r>
            <w:r>
              <w:rPr>
                <w:rFonts w:cs="Arial"/>
                <w:szCs w:val="22"/>
                <w:lang w:eastAsia="en-AU"/>
              </w:rPr>
              <w:t>.</w:t>
            </w:r>
          </w:p>
        </w:tc>
        <w:tc>
          <w:tcPr>
            <w:tcW w:w="888" w:type="pct"/>
            <w:shd w:val="clear" w:color="auto" w:fill="auto"/>
          </w:tcPr>
          <w:p w14:paraId="15205E91" w14:textId="20604086" w:rsidR="007D64BC" w:rsidRDefault="007D64BC" w:rsidP="008072C4">
            <w:pPr>
              <w:pStyle w:val="Tabletext"/>
              <w:widowControl w:val="0"/>
              <w:spacing w:before="60" w:after="60" w:line="240" w:lineRule="auto"/>
              <w:rPr>
                <w:sz w:val="22"/>
              </w:rPr>
            </w:pPr>
            <w:r>
              <w:rPr>
                <w:sz w:val="22"/>
              </w:rPr>
              <w:t>7 years after business action completed.</w:t>
            </w:r>
          </w:p>
        </w:tc>
        <w:tc>
          <w:tcPr>
            <w:tcW w:w="888" w:type="pct"/>
          </w:tcPr>
          <w:p w14:paraId="24440DE8" w14:textId="36DA312A" w:rsidR="007D64BC" w:rsidRDefault="007D64BC" w:rsidP="008072C4">
            <w:pPr>
              <w:pStyle w:val="Tabletext"/>
              <w:widowControl w:val="0"/>
              <w:spacing w:before="60" w:after="60" w:line="240" w:lineRule="auto"/>
              <w:rPr>
                <w:sz w:val="22"/>
              </w:rPr>
            </w:pPr>
            <w:r w:rsidRPr="007D64BC">
              <w:rPr>
                <w:sz w:val="22"/>
                <w:szCs w:val="22"/>
              </w:rPr>
              <w:t>25 September 2019</w:t>
            </w:r>
          </w:p>
        </w:tc>
      </w:tr>
      <w:bookmarkEnd w:id="33"/>
    </w:tbl>
    <w:p w14:paraId="2BB9D06A" w14:textId="205798F9" w:rsidR="00B742A2" w:rsidRPr="009270E3" w:rsidRDefault="00B742A2" w:rsidP="009270E3"/>
    <w:sectPr w:rsidR="00B742A2" w:rsidRPr="009270E3" w:rsidSect="00F80D80">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80F7" w14:textId="77777777" w:rsidR="00D655BA" w:rsidRDefault="00D655BA" w:rsidP="00C14D37">
      <w:r>
        <w:separator/>
      </w:r>
    </w:p>
  </w:endnote>
  <w:endnote w:type="continuationSeparator" w:id="0">
    <w:p w14:paraId="146AE444" w14:textId="77777777" w:rsidR="00D655BA" w:rsidRDefault="00D655BA" w:rsidP="00C1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C0BB" w14:textId="374077F4" w:rsidR="00D2690E" w:rsidRDefault="00D2690E"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12E8" w14:textId="5A27CD4D" w:rsidR="00D2690E" w:rsidRPr="009270E3" w:rsidRDefault="009270E3" w:rsidP="009270E3">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00872EC3">
      <w:rPr>
        <w:rStyle w:val="PageNumber"/>
        <w:noProof/>
      </w:rPr>
      <w:t>13</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00872EC3">
      <w:rPr>
        <w:rStyle w:val="PageNumber"/>
        <w:noProof/>
      </w:rPr>
      <w:t>13</w:t>
    </w:r>
    <w:r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9CDA" w14:textId="2F6071C4" w:rsidR="00D2690E" w:rsidRPr="009270E3" w:rsidRDefault="009270E3" w:rsidP="009270E3">
    <w:pPr>
      <w:pStyle w:val="Footer"/>
      <w:rPr>
        <w:b/>
        <w:szCs w:val="22"/>
      </w:rPr>
    </w:pPr>
    <w:r w:rsidRPr="009A3861">
      <w:rPr>
        <w:b/>
        <w:noProof/>
        <w:szCs w:val="22"/>
        <w:lang w:eastAsia="en-AU"/>
      </w:rPr>
      <w:drawing>
        <wp:anchor distT="0" distB="0" distL="114300" distR="114300" simplePos="0" relativeHeight="251657216" behindDoc="1" locked="0" layoutInCell="1" allowOverlap="1" wp14:anchorId="76093B00" wp14:editId="717D02EA">
          <wp:simplePos x="0" y="0"/>
          <wp:positionH relativeFrom="page">
            <wp:posOffset>361315</wp:posOffset>
          </wp:positionH>
          <wp:positionV relativeFrom="page">
            <wp:posOffset>6423660</wp:posOffset>
          </wp:positionV>
          <wp:extent cx="9952355" cy="903605"/>
          <wp:effectExtent l="0" t="0" r="0" b="0"/>
          <wp:wrapNone/>
          <wp:docPr id="3" name="Picture 3"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8CCD6" w14:textId="77777777" w:rsidR="00D655BA" w:rsidRDefault="00D655BA" w:rsidP="00C14D37">
      <w:r>
        <w:separator/>
      </w:r>
    </w:p>
  </w:footnote>
  <w:footnote w:type="continuationSeparator" w:id="0">
    <w:p w14:paraId="7DA0577C" w14:textId="77777777" w:rsidR="00D655BA" w:rsidRDefault="00D655BA" w:rsidP="00C1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7F93" w14:textId="77777777" w:rsidR="00D2690E" w:rsidRDefault="00D2690E" w:rsidP="000166C6">
    <w:pPr>
      <w:pStyle w:val="Header-landscape"/>
      <w:ind w:left="-480" w:right="-464"/>
    </w:pPr>
    <w:r>
      <w:t>Department of Science, Information Technology and Innovation</w:t>
    </w:r>
  </w:p>
  <w:p w14:paraId="6BA7183F" w14:textId="77777777" w:rsidR="00D2690E" w:rsidRPr="0039204E" w:rsidRDefault="00D2690E" w:rsidP="0039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1870" w14:textId="39D5DC79" w:rsidR="00D2690E" w:rsidRDefault="00D2690E" w:rsidP="009270E3">
    <w:pPr>
      <w:pStyle w:val="Headerfooter"/>
    </w:pPr>
    <w:r>
      <w:tab/>
      <w:t>Registry of Births, Deaths and Marriages retention and disposal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8F36" w14:textId="77777777" w:rsidR="006D269B" w:rsidRDefault="006D2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CDEEE4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7B1D2F"/>
    <w:multiLevelType w:val="hybridMultilevel"/>
    <w:tmpl w:val="8E88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91512A6"/>
    <w:multiLevelType w:val="hybridMultilevel"/>
    <w:tmpl w:val="46D0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81CD3"/>
    <w:multiLevelType w:val="hybridMultilevel"/>
    <w:tmpl w:val="2540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C7701"/>
    <w:multiLevelType w:val="hybridMultilevel"/>
    <w:tmpl w:val="34D67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60139"/>
    <w:multiLevelType w:val="hybridMultilevel"/>
    <w:tmpl w:val="27BC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02EC7"/>
    <w:multiLevelType w:val="hybridMultilevel"/>
    <w:tmpl w:val="82601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1D9E7F7D"/>
    <w:multiLevelType w:val="hybridMultilevel"/>
    <w:tmpl w:val="9F04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57FD0"/>
    <w:multiLevelType w:val="hybridMultilevel"/>
    <w:tmpl w:val="35F6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12364"/>
    <w:multiLevelType w:val="hybridMultilevel"/>
    <w:tmpl w:val="83A82B1A"/>
    <w:lvl w:ilvl="0" w:tplc="FAD8E3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C75BE"/>
    <w:multiLevelType w:val="hybridMultilevel"/>
    <w:tmpl w:val="59E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10E1B"/>
    <w:multiLevelType w:val="hybridMultilevel"/>
    <w:tmpl w:val="9576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C5A82"/>
    <w:multiLevelType w:val="hybridMultilevel"/>
    <w:tmpl w:val="63BA63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E406812"/>
    <w:multiLevelType w:val="hybridMultilevel"/>
    <w:tmpl w:val="8F7C2A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F66FA"/>
    <w:multiLevelType w:val="hybridMultilevel"/>
    <w:tmpl w:val="B2A4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C8666FE"/>
    <w:multiLevelType w:val="hybridMultilevel"/>
    <w:tmpl w:val="E182B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0B61CE"/>
    <w:multiLevelType w:val="hybridMultilevel"/>
    <w:tmpl w:val="B42CA3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5249E"/>
    <w:multiLevelType w:val="hybridMultilevel"/>
    <w:tmpl w:val="93861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C2229"/>
    <w:multiLevelType w:val="hybridMultilevel"/>
    <w:tmpl w:val="50FC2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A2064A"/>
    <w:multiLevelType w:val="hybridMultilevel"/>
    <w:tmpl w:val="33EC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C57CE"/>
    <w:multiLevelType w:val="hybridMultilevel"/>
    <w:tmpl w:val="83D6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6620B"/>
    <w:multiLevelType w:val="hybridMultilevel"/>
    <w:tmpl w:val="F0DC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B36D2"/>
    <w:multiLevelType w:val="hybridMultilevel"/>
    <w:tmpl w:val="93906134"/>
    <w:lvl w:ilvl="0" w:tplc="74AC47E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06A5984"/>
    <w:multiLevelType w:val="hybridMultilevel"/>
    <w:tmpl w:val="EEA2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366B66"/>
    <w:multiLevelType w:val="hybridMultilevel"/>
    <w:tmpl w:val="E216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31115"/>
    <w:multiLevelType w:val="hybridMultilevel"/>
    <w:tmpl w:val="2A32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2"/>
  </w:num>
  <w:num w:numId="4">
    <w:abstractNumId w:val="35"/>
  </w:num>
  <w:num w:numId="5">
    <w:abstractNumId w:val="32"/>
  </w:num>
  <w:num w:numId="6">
    <w:abstractNumId w:val="5"/>
  </w:num>
  <w:num w:numId="7">
    <w:abstractNumId w:val="25"/>
  </w:num>
  <w:num w:numId="8">
    <w:abstractNumId w:val="31"/>
  </w:num>
  <w:num w:numId="9">
    <w:abstractNumId w:val="33"/>
  </w:num>
  <w:num w:numId="10">
    <w:abstractNumId w:val="20"/>
  </w:num>
  <w:num w:numId="11">
    <w:abstractNumId w:val="8"/>
  </w:num>
  <w:num w:numId="12">
    <w:abstractNumId w:val="16"/>
  </w:num>
  <w:num w:numId="13">
    <w:abstractNumId w:val="39"/>
  </w:num>
  <w:num w:numId="14">
    <w:abstractNumId w:val="27"/>
  </w:num>
  <w:num w:numId="15">
    <w:abstractNumId w:val="40"/>
  </w:num>
  <w:num w:numId="16">
    <w:abstractNumId w:val="11"/>
  </w:num>
  <w:num w:numId="17">
    <w:abstractNumId w:val="21"/>
  </w:num>
  <w:num w:numId="18">
    <w:abstractNumId w:val="10"/>
  </w:num>
  <w:num w:numId="19">
    <w:abstractNumId w:val="1"/>
  </w:num>
  <w:num w:numId="20">
    <w:abstractNumId w:val="3"/>
  </w:num>
  <w:num w:numId="21">
    <w:abstractNumId w:val="29"/>
  </w:num>
  <w:num w:numId="22">
    <w:abstractNumId w:val="37"/>
  </w:num>
  <w:num w:numId="23">
    <w:abstractNumId w:val="0"/>
  </w:num>
  <w:num w:numId="24">
    <w:abstractNumId w:val="18"/>
  </w:num>
  <w:num w:numId="25">
    <w:abstractNumId w:val="38"/>
  </w:num>
  <w:num w:numId="26">
    <w:abstractNumId w:val="14"/>
  </w:num>
  <w:num w:numId="27">
    <w:abstractNumId w:val="13"/>
  </w:num>
  <w:num w:numId="28">
    <w:abstractNumId w:val="28"/>
  </w:num>
  <w:num w:numId="29">
    <w:abstractNumId w:val="17"/>
  </w:num>
  <w:num w:numId="30">
    <w:abstractNumId w:val="24"/>
  </w:num>
  <w:num w:numId="31">
    <w:abstractNumId w:val="30"/>
  </w:num>
  <w:num w:numId="32">
    <w:abstractNumId w:val="23"/>
  </w:num>
  <w:num w:numId="33">
    <w:abstractNumId w:val="7"/>
  </w:num>
  <w:num w:numId="34">
    <w:abstractNumId w:val="26"/>
  </w:num>
  <w:num w:numId="35">
    <w:abstractNumId w:val="6"/>
  </w:num>
  <w:num w:numId="36">
    <w:abstractNumId w:val="41"/>
  </w:num>
  <w:num w:numId="37">
    <w:abstractNumId w:val="36"/>
  </w:num>
  <w:num w:numId="38">
    <w:abstractNumId w:val="19"/>
  </w:num>
  <w:num w:numId="39">
    <w:abstractNumId w:val="15"/>
  </w:num>
  <w:num w:numId="40">
    <w:abstractNumId w:val="12"/>
  </w:num>
  <w:num w:numId="41">
    <w:abstractNumId w:val="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01672"/>
    <w:rsid w:val="00003ACA"/>
    <w:rsid w:val="00011A3B"/>
    <w:rsid w:val="00012C5C"/>
    <w:rsid w:val="00012F53"/>
    <w:rsid w:val="000166C6"/>
    <w:rsid w:val="0002532A"/>
    <w:rsid w:val="000256A9"/>
    <w:rsid w:val="000307A8"/>
    <w:rsid w:val="00032C5A"/>
    <w:rsid w:val="00043A7A"/>
    <w:rsid w:val="000547D7"/>
    <w:rsid w:val="00055029"/>
    <w:rsid w:val="00063660"/>
    <w:rsid w:val="000661B6"/>
    <w:rsid w:val="000738D8"/>
    <w:rsid w:val="00080FB7"/>
    <w:rsid w:val="000873AF"/>
    <w:rsid w:val="00092400"/>
    <w:rsid w:val="000A3C1F"/>
    <w:rsid w:val="000A54F2"/>
    <w:rsid w:val="000B3DD4"/>
    <w:rsid w:val="000C40DE"/>
    <w:rsid w:val="000C5334"/>
    <w:rsid w:val="000D04BA"/>
    <w:rsid w:val="000D285D"/>
    <w:rsid w:val="000D3832"/>
    <w:rsid w:val="000E3B0C"/>
    <w:rsid w:val="000F57A8"/>
    <w:rsid w:val="000F715F"/>
    <w:rsid w:val="00154365"/>
    <w:rsid w:val="00162FF6"/>
    <w:rsid w:val="00172F0E"/>
    <w:rsid w:val="00180419"/>
    <w:rsid w:val="00186E33"/>
    <w:rsid w:val="00190C31"/>
    <w:rsid w:val="00194778"/>
    <w:rsid w:val="001A3585"/>
    <w:rsid w:val="001B0AB7"/>
    <w:rsid w:val="001B65BF"/>
    <w:rsid w:val="001C5673"/>
    <w:rsid w:val="001E26F8"/>
    <w:rsid w:val="001E363C"/>
    <w:rsid w:val="001E5479"/>
    <w:rsid w:val="001F1D64"/>
    <w:rsid w:val="001F3380"/>
    <w:rsid w:val="001F6C03"/>
    <w:rsid w:val="00201806"/>
    <w:rsid w:val="002107C1"/>
    <w:rsid w:val="00221D8C"/>
    <w:rsid w:val="002245BA"/>
    <w:rsid w:val="002277F8"/>
    <w:rsid w:val="0023145E"/>
    <w:rsid w:val="002314E2"/>
    <w:rsid w:val="0023337B"/>
    <w:rsid w:val="002359EB"/>
    <w:rsid w:val="0024208B"/>
    <w:rsid w:val="00242F03"/>
    <w:rsid w:val="00253A3D"/>
    <w:rsid w:val="00255865"/>
    <w:rsid w:val="00260C04"/>
    <w:rsid w:val="0027300E"/>
    <w:rsid w:val="002857FA"/>
    <w:rsid w:val="00295538"/>
    <w:rsid w:val="002A0E80"/>
    <w:rsid w:val="002B3087"/>
    <w:rsid w:val="002B34E6"/>
    <w:rsid w:val="002B41DE"/>
    <w:rsid w:val="002C166D"/>
    <w:rsid w:val="002D5564"/>
    <w:rsid w:val="002D7D39"/>
    <w:rsid w:val="002E183D"/>
    <w:rsid w:val="002E1930"/>
    <w:rsid w:val="002F09D2"/>
    <w:rsid w:val="00303A49"/>
    <w:rsid w:val="003045F9"/>
    <w:rsid w:val="00305A91"/>
    <w:rsid w:val="00314E19"/>
    <w:rsid w:val="003175CD"/>
    <w:rsid w:val="00322926"/>
    <w:rsid w:val="003266DE"/>
    <w:rsid w:val="00326C9A"/>
    <w:rsid w:val="00327FF3"/>
    <w:rsid w:val="00334F7C"/>
    <w:rsid w:val="00341C1A"/>
    <w:rsid w:val="003434FE"/>
    <w:rsid w:val="003455A3"/>
    <w:rsid w:val="00346FD1"/>
    <w:rsid w:val="00353EC4"/>
    <w:rsid w:val="00363D46"/>
    <w:rsid w:val="0036455A"/>
    <w:rsid w:val="00366FD0"/>
    <w:rsid w:val="00367E5A"/>
    <w:rsid w:val="003719A7"/>
    <w:rsid w:val="003724B1"/>
    <w:rsid w:val="00376AD5"/>
    <w:rsid w:val="00383ABA"/>
    <w:rsid w:val="00387996"/>
    <w:rsid w:val="00387E65"/>
    <w:rsid w:val="0039204E"/>
    <w:rsid w:val="003A1221"/>
    <w:rsid w:val="003B1145"/>
    <w:rsid w:val="003B3453"/>
    <w:rsid w:val="003D0CED"/>
    <w:rsid w:val="003D341E"/>
    <w:rsid w:val="003D6E74"/>
    <w:rsid w:val="003E20B8"/>
    <w:rsid w:val="003E63ED"/>
    <w:rsid w:val="003F319A"/>
    <w:rsid w:val="003F7F77"/>
    <w:rsid w:val="004026C1"/>
    <w:rsid w:val="0040300E"/>
    <w:rsid w:val="00414315"/>
    <w:rsid w:val="00414840"/>
    <w:rsid w:val="00416628"/>
    <w:rsid w:val="00426095"/>
    <w:rsid w:val="0042675D"/>
    <w:rsid w:val="00457372"/>
    <w:rsid w:val="00461C60"/>
    <w:rsid w:val="00465A93"/>
    <w:rsid w:val="00465F19"/>
    <w:rsid w:val="004673C1"/>
    <w:rsid w:val="00476562"/>
    <w:rsid w:val="004908EA"/>
    <w:rsid w:val="004A099B"/>
    <w:rsid w:val="004A2D9A"/>
    <w:rsid w:val="004C7366"/>
    <w:rsid w:val="004D3F75"/>
    <w:rsid w:val="004E0AE9"/>
    <w:rsid w:val="00503A37"/>
    <w:rsid w:val="00505272"/>
    <w:rsid w:val="005057A2"/>
    <w:rsid w:val="005160D5"/>
    <w:rsid w:val="00521542"/>
    <w:rsid w:val="00521ED7"/>
    <w:rsid w:val="005264FA"/>
    <w:rsid w:val="005270DD"/>
    <w:rsid w:val="00530318"/>
    <w:rsid w:val="0053151F"/>
    <w:rsid w:val="0053426F"/>
    <w:rsid w:val="00535527"/>
    <w:rsid w:val="005419A7"/>
    <w:rsid w:val="005449E5"/>
    <w:rsid w:val="00546B9E"/>
    <w:rsid w:val="00550EBF"/>
    <w:rsid w:val="00562FFB"/>
    <w:rsid w:val="00563DC3"/>
    <w:rsid w:val="005670FE"/>
    <w:rsid w:val="005711BE"/>
    <w:rsid w:val="00581DFA"/>
    <w:rsid w:val="00592A06"/>
    <w:rsid w:val="00593500"/>
    <w:rsid w:val="005B3BEB"/>
    <w:rsid w:val="005B40F0"/>
    <w:rsid w:val="005B4BB6"/>
    <w:rsid w:val="005C066A"/>
    <w:rsid w:val="005C53DE"/>
    <w:rsid w:val="005C6832"/>
    <w:rsid w:val="005D1758"/>
    <w:rsid w:val="005D4ED8"/>
    <w:rsid w:val="005E3947"/>
    <w:rsid w:val="005E49D0"/>
    <w:rsid w:val="005F1E23"/>
    <w:rsid w:val="005F1EDF"/>
    <w:rsid w:val="005F67DD"/>
    <w:rsid w:val="00601A4E"/>
    <w:rsid w:val="0060759C"/>
    <w:rsid w:val="00612246"/>
    <w:rsid w:val="0063039F"/>
    <w:rsid w:val="00635BB2"/>
    <w:rsid w:val="0064123F"/>
    <w:rsid w:val="00641F61"/>
    <w:rsid w:val="00643D75"/>
    <w:rsid w:val="00645688"/>
    <w:rsid w:val="006540FE"/>
    <w:rsid w:val="00655856"/>
    <w:rsid w:val="006742D5"/>
    <w:rsid w:val="00676D69"/>
    <w:rsid w:val="00677169"/>
    <w:rsid w:val="006823A9"/>
    <w:rsid w:val="00686943"/>
    <w:rsid w:val="00690F97"/>
    <w:rsid w:val="0069668B"/>
    <w:rsid w:val="006A0605"/>
    <w:rsid w:val="006A33E2"/>
    <w:rsid w:val="006A7BB9"/>
    <w:rsid w:val="006B6947"/>
    <w:rsid w:val="006B6C78"/>
    <w:rsid w:val="006C0BC7"/>
    <w:rsid w:val="006C1D4B"/>
    <w:rsid w:val="006C591A"/>
    <w:rsid w:val="006D269B"/>
    <w:rsid w:val="006E0DD5"/>
    <w:rsid w:val="006E7D46"/>
    <w:rsid w:val="006F2E46"/>
    <w:rsid w:val="006F4542"/>
    <w:rsid w:val="00701557"/>
    <w:rsid w:val="007137BE"/>
    <w:rsid w:val="0071765B"/>
    <w:rsid w:val="0073105C"/>
    <w:rsid w:val="00746E35"/>
    <w:rsid w:val="00751418"/>
    <w:rsid w:val="00755DBF"/>
    <w:rsid w:val="007825F5"/>
    <w:rsid w:val="00784866"/>
    <w:rsid w:val="0078625D"/>
    <w:rsid w:val="00790715"/>
    <w:rsid w:val="0079635E"/>
    <w:rsid w:val="007A1DEF"/>
    <w:rsid w:val="007B108C"/>
    <w:rsid w:val="007B369D"/>
    <w:rsid w:val="007B58C5"/>
    <w:rsid w:val="007C44AA"/>
    <w:rsid w:val="007D2F74"/>
    <w:rsid w:val="007D64BC"/>
    <w:rsid w:val="007E10E3"/>
    <w:rsid w:val="008032E3"/>
    <w:rsid w:val="008072C4"/>
    <w:rsid w:val="0081167D"/>
    <w:rsid w:val="008203F9"/>
    <w:rsid w:val="008318F6"/>
    <w:rsid w:val="00840970"/>
    <w:rsid w:val="00840C12"/>
    <w:rsid w:val="00853DE4"/>
    <w:rsid w:val="00854B73"/>
    <w:rsid w:val="00861B12"/>
    <w:rsid w:val="00870A14"/>
    <w:rsid w:val="00872EC3"/>
    <w:rsid w:val="00877BDA"/>
    <w:rsid w:val="0088420A"/>
    <w:rsid w:val="008960E9"/>
    <w:rsid w:val="008963FA"/>
    <w:rsid w:val="008A4475"/>
    <w:rsid w:val="008B053B"/>
    <w:rsid w:val="008B7F45"/>
    <w:rsid w:val="008C5CF1"/>
    <w:rsid w:val="008C73E7"/>
    <w:rsid w:val="008D0500"/>
    <w:rsid w:val="008D127F"/>
    <w:rsid w:val="008D2C72"/>
    <w:rsid w:val="008D74C3"/>
    <w:rsid w:val="008F5813"/>
    <w:rsid w:val="00913169"/>
    <w:rsid w:val="00916D65"/>
    <w:rsid w:val="009270E3"/>
    <w:rsid w:val="009278CF"/>
    <w:rsid w:val="00930FC2"/>
    <w:rsid w:val="00936F70"/>
    <w:rsid w:val="0095631B"/>
    <w:rsid w:val="00974118"/>
    <w:rsid w:val="009922BB"/>
    <w:rsid w:val="009950C9"/>
    <w:rsid w:val="009A71B6"/>
    <w:rsid w:val="009B4A19"/>
    <w:rsid w:val="009C7559"/>
    <w:rsid w:val="009D7EE6"/>
    <w:rsid w:val="009E15D2"/>
    <w:rsid w:val="009E2A81"/>
    <w:rsid w:val="009E5238"/>
    <w:rsid w:val="009E5811"/>
    <w:rsid w:val="009F3CAF"/>
    <w:rsid w:val="009F42B7"/>
    <w:rsid w:val="00A13A7C"/>
    <w:rsid w:val="00A15008"/>
    <w:rsid w:val="00A32124"/>
    <w:rsid w:val="00A36521"/>
    <w:rsid w:val="00A4010E"/>
    <w:rsid w:val="00A52D9B"/>
    <w:rsid w:val="00A60999"/>
    <w:rsid w:val="00A75128"/>
    <w:rsid w:val="00A9102E"/>
    <w:rsid w:val="00A93883"/>
    <w:rsid w:val="00A94C5B"/>
    <w:rsid w:val="00A94E36"/>
    <w:rsid w:val="00AA578B"/>
    <w:rsid w:val="00AB1BCE"/>
    <w:rsid w:val="00AB1F8D"/>
    <w:rsid w:val="00AB68F2"/>
    <w:rsid w:val="00AB71BC"/>
    <w:rsid w:val="00AC7441"/>
    <w:rsid w:val="00AC7DE7"/>
    <w:rsid w:val="00AE0F56"/>
    <w:rsid w:val="00AE3513"/>
    <w:rsid w:val="00AE3516"/>
    <w:rsid w:val="00AE3829"/>
    <w:rsid w:val="00AE5155"/>
    <w:rsid w:val="00AE7DE9"/>
    <w:rsid w:val="00AF3DE1"/>
    <w:rsid w:val="00AF52CF"/>
    <w:rsid w:val="00B045AB"/>
    <w:rsid w:val="00B05B56"/>
    <w:rsid w:val="00B1179B"/>
    <w:rsid w:val="00B140F6"/>
    <w:rsid w:val="00B30921"/>
    <w:rsid w:val="00B316F7"/>
    <w:rsid w:val="00B32D68"/>
    <w:rsid w:val="00B349B9"/>
    <w:rsid w:val="00B409F6"/>
    <w:rsid w:val="00B42346"/>
    <w:rsid w:val="00B43975"/>
    <w:rsid w:val="00B45116"/>
    <w:rsid w:val="00B472BE"/>
    <w:rsid w:val="00B60291"/>
    <w:rsid w:val="00B61676"/>
    <w:rsid w:val="00B61B47"/>
    <w:rsid w:val="00B62CF4"/>
    <w:rsid w:val="00B70517"/>
    <w:rsid w:val="00B742A2"/>
    <w:rsid w:val="00B74A3E"/>
    <w:rsid w:val="00B76AC9"/>
    <w:rsid w:val="00B77487"/>
    <w:rsid w:val="00B814E4"/>
    <w:rsid w:val="00B9218D"/>
    <w:rsid w:val="00B92889"/>
    <w:rsid w:val="00B94635"/>
    <w:rsid w:val="00BA285F"/>
    <w:rsid w:val="00BB1181"/>
    <w:rsid w:val="00BB1F2D"/>
    <w:rsid w:val="00BB45D9"/>
    <w:rsid w:val="00BC64B2"/>
    <w:rsid w:val="00BD2E5C"/>
    <w:rsid w:val="00BD3584"/>
    <w:rsid w:val="00BD7BE0"/>
    <w:rsid w:val="00BE0DE3"/>
    <w:rsid w:val="00BE738C"/>
    <w:rsid w:val="00BF5690"/>
    <w:rsid w:val="00C00A7F"/>
    <w:rsid w:val="00C01352"/>
    <w:rsid w:val="00C032BD"/>
    <w:rsid w:val="00C04758"/>
    <w:rsid w:val="00C06BE2"/>
    <w:rsid w:val="00C128E1"/>
    <w:rsid w:val="00C14D37"/>
    <w:rsid w:val="00C26C72"/>
    <w:rsid w:val="00C36F67"/>
    <w:rsid w:val="00C425EB"/>
    <w:rsid w:val="00C52ABB"/>
    <w:rsid w:val="00C6480F"/>
    <w:rsid w:val="00C86ED3"/>
    <w:rsid w:val="00C878CC"/>
    <w:rsid w:val="00C93F85"/>
    <w:rsid w:val="00C94C46"/>
    <w:rsid w:val="00CA05EA"/>
    <w:rsid w:val="00CB2C75"/>
    <w:rsid w:val="00CB36DF"/>
    <w:rsid w:val="00CE4BFC"/>
    <w:rsid w:val="00CE7231"/>
    <w:rsid w:val="00CF5936"/>
    <w:rsid w:val="00D01EE8"/>
    <w:rsid w:val="00D0282B"/>
    <w:rsid w:val="00D04656"/>
    <w:rsid w:val="00D1016A"/>
    <w:rsid w:val="00D16A05"/>
    <w:rsid w:val="00D2690E"/>
    <w:rsid w:val="00D32243"/>
    <w:rsid w:val="00D32274"/>
    <w:rsid w:val="00D41371"/>
    <w:rsid w:val="00D525D8"/>
    <w:rsid w:val="00D52875"/>
    <w:rsid w:val="00D655BA"/>
    <w:rsid w:val="00D73748"/>
    <w:rsid w:val="00D765A5"/>
    <w:rsid w:val="00D7714D"/>
    <w:rsid w:val="00D814E9"/>
    <w:rsid w:val="00D91E8E"/>
    <w:rsid w:val="00DA785F"/>
    <w:rsid w:val="00DB2755"/>
    <w:rsid w:val="00DB7ACA"/>
    <w:rsid w:val="00DC1728"/>
    <w:rsid w:val="00DC2F3C"/>
    <w:rsid w:val="00DC3B69"/>
    <w:rsid w:val="00DF0A97"/>
    <w:rsid w:val="00DF4013"/>
    <w:rsid w:val="00DF4FE0"/>
    <w:rsid w:val="00E03BAC"/>
    <w:rsid w:val="00E07306"/>
    <w:rsid w:val="00E07EA2"/>
    <w:rsid w:val="00E22FCA"/>
    <w:rsid w:val="00E35EB1"/>
    <w:rsid w:val="00E409CB"/>
    <w:rsid w:val="00E465C2"/>
    <w:rsid w:val="00E5471E"/>
    <w:rsid w:val="00E672F5"/>
    <w:rsid w:val="00E71FC0"/>
    <w:rsid w:val="00E77D99"/>
    <w:rsid w:val="00E8447F"/>
    <w:rsid w:val="00E871E9"/>
    <w:rsid w:val="00E97154"/>
    <w:rsid w:val="00EA2B4D"/>
    <w:rsid w:val="00EA4026"/>
    <w:rsid w:val="00EA4BFF"/>
    <w:rsid w:val="00EB3FAF"/>
    <w:rsid w:val="00EB6264"/>
    <w:rsid w:val="00EB72A7"/>
    <w:rsid w:val="00EC0F3B"/>
    <w:rsid w:val="00ED7FFC"/>
    <w:rsid w:val="00EE089B"/>
    <w:rsid w:val="00F14029"/>
    <w:rsid w:val="00F14816"/>
    <w:rsid w:val="00F24706"/>
    <w:rsid w:val="00F36822"/>
    <w:rsid w:val="00F47333"/>
    <w:rsid w:val="00F5340C"/>
    <w:rsid w:val="00F54E39"/>
    <w:rsid w:val="00F63B93"/>
    <w:rsid w:val="00F72F83"/>
    <w:rsid w:val="00F80D80"/>
    <w:rsid w:val="00F84696"/>
    <w:rsid w:val="00F90ABB"/>
    <w:rsid w:val="00F91461"/>
    <w:rsid w:val="00F923CA"/>
    <w:rsid w:val="00F94831"/>
    <w:rsid w:val="00FA1FE8"/>
    <w:rsid w:val="00FC5A8C"/>
    <w:rsid w:val="00FE0121"/>
    <w:rsid w:val="00FF2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3A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aliases w:val="H1 Function"/>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aliases w:val="H2 Activity"/>
    <w:basedOn w:val="Normal"/>
    <w:next w:val="Normal"/>
    <w:link w:val="Heading2Char"/>
    <w:qFormat/>
    <w:rsid w:val="009270E3"/>
    <w:pPr>
      <w:spacing w:before="60" w:line="240" w:lineRule="auto"/>
      <w:outlineLvl w:val="1"/>
    </w:pPr>
    <w:rPr>
      <w:b/>
      <w:noProof/>
    </w:rPr>
  </w:style>
  <w:style w:type="paragraph" w:styleId="Heading3">
    <w:name w:val="heading 3"/>
    <w:aliases w:val="H3 Record class"/>
    <w:basedOn w:val="Heading30"/>
    <w:next w:val="Normal"/>
    <w:qFormat/>
    <w:rsid w:val="00AE5155"/>
    <w:pPr>
      <w:spacing w:before="60" w:after="60" w:line="264" w:lineRule="auto"/>
      <w:outlineLvl w:val="2"/>
    </w:pPr>
    <w:rPr>
      <w:i/>
    </w:rPr>
  </w:style>
  <w:style w:type="paragraph" w:styleId="Heading4">
    <w:name w:val="heading 4"/>
    <w:aliases w:val="H4 Preamble headings"/>
    <w:basedOn w:val="Heading3"/>
    <w:next w:val="Normal"/>
    <w:link w:val="Heading4Char"/>
    <w:unhideWhenUsed/>
    <w:qFormat/>
    <w:rsid w:val="00936F70"/>
    <w:pPr>
      <w:spacing w:line="240" w:lineRule="auto"/>
      <w:outlineLvl w:val="3"/>
    </w:pPr>
    <w:rPr>
      <w:bCs w:val="0"/>
      <w:i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690F97"/>
    <w:pPr>
      <w:tabs>
        <w:tab w:val="right" w:leader="dot" w:pos="15128"/>
      </w:tabs>
      <w:spacing w:before="120" w:after="0"/>
      <w:ind w:left="624"/>
    </w:pPr>
    <w:rPr>
      <w:b/>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aliases w:val="H2 Activity Char"/>
    <w:link w:val="Heading2"/>
    <w:rsid w:val="009270E3"/>
    <w:rPr>
      <w:rFonts w:ascii="Arial" w:hAnsi="Arial"/>
      <w:b/>
      <w:noProof/>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3"/>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character" w:styleId="CommentReference">
    <w:name w:val="annotation reference"/>
    <w:rsid w:val="007825F5"/>
    <w:rPr>
      <w:sz w:val="16"/>
      <w:szCs w:val="16"/>
    </w:rPr>
  </w:style>
  <w:style w:type="paragraph" w:styleId="CommentText">
    <w:name w:val="annotation text"/>
    <w:basedOn w:val="Normal"/>
    <w:link w:val="CommentTextChar"/>
    <w:rsid w:val="007825F5"/>
    <w:rPr>
      <w:sz w:val="20"/>
      <w:szCs w:val="20"/>
    </w:rPr>
  </w:style>
  <w:style w:type="character" w:customStyle="1" w:styleId="CommentTextChar">
    <w:name w:val="Comment Text Char"/>
    <w:link w:val="CommentText"/>
    <w:rsid w:val="007825F5"/>
    <w:rPr>
      <w:rFonts w:ascii="Arial" w:hAnsi="Arial"/>
      <w:lang w:eastAsia="en-US"/>
    </w:rPr>
  </w:style>
  <w:style w:type="paragraph" w:styleId="CommentSubject">
    <w:name w:val="annotation subject"/>
    <w:basedOn w:val="CommentText"/>
    <w:next w:val="CommentText"/>
    <w:link w:val="CommentSubjectChar"/>
    <w:rsid w:val="007825F5"/>
    <w:rPr>
      <w:b/>
      <w:bCs/>
    </w:rPr>
  </w:style>
  <w:style w:type="character" w:customStyle="1" w:styleId="CommentSubjectChar">
    <w:name w:val="Comment Subject Char"/>
    <w:link w:val="CommentSubject"/>
    <w:rsid w:val="007825F5"/>
    <w:rPr>
      <w:rFonts w:ascii="Arial" w:hAnsi="Arial"/>
      <w:b/>
      <w:bCs/>
      <w:lang w:eastAsia="en-US"/>
    </w:rPr>
  </w:style>
  <w:style w:type="paragraph" w:styleId="BalloonText">
    <w:name w:val="Balloon Text"/>
    <w:basedOn w:val="Normal"/>
    <w:link w:val="BalloonTextChar"/>
    <w:rsid w:val="007825F5"/>
    <w:pPr>
      <w:spacing w:before="0" w:after="0" w:line="240" w:lineRule="auto"/>
    </w:pPr>
    <w:rPr>
      <w:rFonts w:ascii="Segoe UI" w:hAnsi="Segoe UI" w:cs="Segoe UI"/>
      <w:sz w:val="18"/>
      <w:szCs w:val="18"/>
    </w:rPr>
  </w:style>
  <w:style w:type="character" w:customStyle="1" w:styleId="BalloonTextChar">
    <w:name w:val="Balloon Text Char"/>
    <w:link w:val="BalloonText"/>
    <w:rsid w:val="007825F5"/>
    <w:rPr>
      <w:rFonts w:ascii="Segoe UI" w:hAnsi="Segoe UI" w:cs="Segoe UI"/>
      <w:sz w:val="18"/>
      <w:szCs w:val="18"/>
      <w:lang w:eastAsia="en-US"/>
    </w:rPr>
  </w:style>
  <w:style w:type="paragraph" w:customStyle="1" w:styleId="Bullets3rdlevel">
    <w:name w:val="Bullets 3rd level"/>
    <w:basedOn w:val="Normal"/>
    <w:rsid w:val="00B92889"/>
    <w:pPr>
      <w:tabs>
        <w:tab w:val="left" w:pos="1134"/>
        <w:tab w:val="num" w:pos="1276"/>
      </w:tabs>
      <w:autoSpaceDE w:val="0"/>
      <w:autoSpaceDN w:val="0"/>
      <w:adjustRightInd w:val="0"/>
      <w:spacing w:before="0" w:after="0" w:line="240" w:lineRule="auto"/>
      <w:ind w:left="1134" w:hanging="360"/>
    </w:pPr>
    <w:rPr>
      <w:szCs w:val="22"/>
      <w:lang w:eastAsia="en-AU"/>
    </w:rPr>
  </w:style>
  <w:style w:type="character" w:styleId="Emphasis">
    <w:name w:val="Emphasis"/>
    <w:basedOn w:val="DefaultParagraphFont"/>
    <w:uiPriority w:val="20"/>
    <w:qFormat/>
    <w:rsid w:val="00D91E8E"/>
    <w:rPr>
      <w:b/>
      <w:bCs/>
      <w:i w:val="0"/>
      <w:iCs w:val="0"/>
    </w:rPr>
  </w:style>
  <w:style w:type="character" w:customStyle="1" w:styleId="st1">
    <w:name w:val="st1"/>
    <w:basedOn w:val="DefaultParagraphFont"/>
    <w:rsid w:val="00D91E8E"/>
  </w:style>
  <w:style w:type="paragraph" w:styleId="TOCHeading">
    <w:name w:val="TOC Heading"/>
    <w:basedOn w:val="Heading1"/>
    <w:next w:val="Normal"/>
    <w:uiPriority w:val="39"/>
    <w:unhideWhenUsed/>
    <w:qFormat/>
    <w:rsid w:val="00A75128"/>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rsid w:val="00AE5155"/>
    <w:pPr>
      <w:tabs>
        <w:tab w:val="right" w:leader="dot" w:pos="15126"/>
      </w:tabs>
      <w:spacing w:after="100"/>
      <w:ind w:left="340"/>
    </w:pPr>
    <w:rPr>
      <w:b/>
      <w:noProof/>
      <w:sz w:val="24"/>
    </w:rPr>
  </w:style>
  <w:style w:type="paragraph" w:styleId="TOC3">
    <w:name w:val="toc 3"/>
    <w:basedOn w:val="Normal"/>
    <w:next w:val="Normal"/>
    <w:autoRedefine/>
    <w:uiPriority w:val="39"/>
    <w:rsid w:val="00A75128"/>
    <w:pPr>
      <w:spacing w:after="100"/>
      <w:ind w:left="440"/>
    </w:pPr>
  </w:style>
  <w:style w:type="paragraph" w:styleId="ListParagraph">
    <w:name w:val="List Paragraph"/>
    <w:basedOn w:val="Normal"/>
    <w:uiPriority w:val="34"/>
    <w:qFormat/>
    <w:rsid w:val="00032C5A"/>
    <w:pPr>
      <w:ind w:left="720"/>
      <w:contextualSpacing/>
    </w:pPr>
  </w:style>
  <w:style w:type="character" w:styleId="FollowedHyperlink">
    <w:name w:val="FollowedHyperlink"/>
    <w:basedOn w:val="DefaultParagraphFont"/>
    <w:semiHidden/>
    <w:unhideWhenUsed/>
    <w:rsid w:val="007A1DEF"/>
    <w:rPr>
      <w:color w:val="954F72" w:themeColor="followedHyperlink"/>
      <w:u w:val="single"/>
    </w:rPr>
  </w:style>
  <w:style w:type="character" w:customStyle="1" w:styleId="UnresolvedMention1">
    <w:name w:val="Unresolved Mention1"/>
    <w:basedOn w:val="DefaultParagraphFont"/>
    <w:uiPriority w:val="99"/>
    <w:semiHidden/>
    <w:unhideWhenUsed/>
    <w:rsid w:val="0053426F"/>
    <w:rPr>
      <w:color w:val="808080"/>
      <w:shd w:val="clear" w:color="auto" w:fill="E6E6E6"/>
    </w:rPr>
  </w:style>
  <w:style w:type="paragraph" w:customStyle="1" w:styleId="Headerfooter">
    <w:name w:val="Header footer"/>
    <w:basedOn w:val="Footer-landscape"/>
    <w:link w:val="HeaderfooterChar"/>
    <w:qFormat/>
    <w:rsid w:val="009270E3"/>
    <w:pPr>
      <w:pBdr>
        <w:top w:val="none" w:sz="0" w:space="0" w:color="auto"/>
      </w:pBdr>
      <w:tabs>
        <w:tab w:val="clear" w:pos="14572"/>
        <w:tab w:val="right" w:pos="15120"/>
      </w:tabs>
      <w:ind w:left="-426" w:right="-315"/>
    </w:pPr>
    <w:rPr>
      <w:b/>
      <w:szCs w:val="22"/>
    </w:rPr>
  </w:style>
  <w:style w:type="character" w:customStyle="1" w:styleId="HeaderfooterChar">
    <w:name w:val="Header footer Char"/>
    <w:link w:val="Headerfooter"/>
    <w:rsid w:val="009270E3"/>
    <w:rPr>
      <w:rFonts w:ascii="Arial" w:hAnsi="Arial"/>
      <w:b/>
      <w:sz w:val="18"/>
      <w:szCs w:val="22"/>
      <w:lang w:eastAsia="en-US"/>
    </w:rPr>
  </w:style>
  <w:style w:type="character" w:customStyle="1" w:styleId="FooterChar">
    <w:name w:val="Footer Char"/>
    <w:basedOn w:val="DefaultParagraphFont"/>
    <w:link w:val="Footer"/>
    <w:rsid w:val="009270E3"/>
    <w:rPr>
      <w:rFonts w:ascii="Arial" w:hAnsi="Arial"/>
      <w:sz w:val="18"/>
      <w:szCs w:val="24"/>
      <w:lang w:eastAsia="en-US"/>
    </w:rPr>
  </w:style>
  <w:style w:type="paragraph" w:styleId="Title">
    <w:name w:val="Title"/>
    <w:basedOn w:val="Documenttitle"/>
    <w:next w:val="Normal"/>
    <w:link w:val="TitleChar"/>
    <w:qFormat/>
    <w:rsid w:val="009270E3"/>
    <w:pPr>
      <w:pBdr>
        <w:bottom w:val="none" w:sz="0" w:space="0" w:color="auto"/>
      </w:pBdr>
      <w:spacing w:before="60" w:after="60" w:line="360" w:lineRule="auto"/>
      <w:jc w:val="center"/>
    </w:pPr>
    <w:rPr>
      <w:b/>
      <w:noProof/>
      <w:sz w:val="64"/>
      <w:szCs w:val="64"/>
    </w:rPr>
  </w:style>
  <w:style w:type="character" w:customStyle="1" w:styleId="TitleChar">
    <w:name w:val="Title Char"/>
    <w:basedOn w:val="DefaultParagraphFont"/>
    <w:link w:val="Title"/>
    <w:rsid w:val="009270E3"/>
    <w:rPr>
      <w:rFonts w:ascii="Arial" w:hAnsi="Arial" w:cs="Arial"/>
      <w:b/>
      <w:bCs/>
      <w:noProof/>
      <w:kern w:val="32"/>
      <w:sz w:val="64"/>
      <w:szCs w:val="64"/>
    </w:rPr>
  </w:style>
  <w:style w:type="character" w:customStyle="1" w:styleId="Heading4Char">
    <w:name w:val="Heading 4 Char"/>
    <w:aliases w:val="H4 Preamble headings Char"/>
    <w:basedOn w:val="DefaultParagraphFont"/>
    <w:link w:val="Heading4"/>
    <w:rsid w:val="00936F70"/>
    <w:rPr>
      <w:rFonts w:ascii="Arial" w:hAnsi="Arial"/>
      <w:b/>
      <w:sz w:val="22"/>
      <w:szCs w:val="24"/>
      <w:lang w:eastAsia="en-US"/>
    </w:rPr>
  </w:style>
  <w:style w:type="paragraph" w:customStyle="1" w:styleId="ScopeNote">
    <w:name w:val="Scope Note"/>
    <w:basedOn w:val="Tabletext"/>
    <w:link w:val="ScopeNoteChar"/>
    <w:qFormat/>
    <w:rsid w:val="009270E3"/>
    <w:pPr>
      <w:spacing w:before="60" w:after="60" w:line="240" w:lineRule="auto"/>
    </w:pPr>
    <w:rPr>
      <w:i/>
      <w:sz w:val="22"/>
      <w:szCs w:val="22"/>
    </w:rPr>
  </w:style>
  <w:style w:type="character" w:customStyle="1" w:styleId="ScopeNoteChar">
    <w:name w:val="Scope Note Char"/>
    <w:link w:val="ScopeNote"/>
    <w:rsid w:val="009270E3"/>
    <w:rPr>
      <w:rFonts w:ascii="Arial" w:hAnsi="Arial"/>
      <w:i/>
      <w:sz w:val="22"/>
      <w:szCs w:val="22"/>
      <w:lang w:eastAsia="en-US"/>
    </w:rPr>
  </w:style>
  <w:style w:type="character" w:customStyle="1" w:styleId="UnresolvedMention2">
    <w:name w:val="Unresolved Mention2"/>
    <w:basedOn w:val="DefaultParagraphFont"/>
    <w:uiPriority w:val="99"/>
    <w:semiHidden/>
    <w:unhideWhenUsed/>
    <w:rsid w:val="00AB7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3158">
      <w:bodyDiv w:val="1"/>
      <w:marLeft w:val="0"/>
      <w:marRight w:val="0"/>
      <w:marTop w:val="0"/>
      <w:marBottom w:val="0"/>
      <w:divBdr>
        <w:top w:val="none" w:sz="0" w:space="0" w:color="auto"/>
        <w:left w:val="none" w:sz="0" w:space="0" w:color="auto"/>
        <w:bottom w:val="none" w:sz="0" w:space="0" w:color="auto"/>
        <w:right w:val="none" w:sz="0" w:space="0" w:color="auto"/>
      </w:divBdr>
    </w:div>
    <w:div w:id="540242065">
      <w:bodyDiv w:val="1"/>
      <w:marLeft w:val="0"/>
      <w:marRight w:val="0"/>
      <w:marTop w:val="0"/>
      <w:marBottom w:val="0"/>
      <w:divBdr>
        <w:top w:val="none" w:sz="0" w:space="0" w:color="auto"/>
        <w:left w:val="none" w:sz="0" w:space="0" w:color="auto"/>
        <w:bottom w:val="none" w:sz="0" w:space="0" w:color="auto"/>
        <w:right w:val="none" w:sz="0" w:space="0" w:color="auto"/>
      </w:divBdr>
    </w:div>
    <w:div w:id="970129586">
      <w:bodyDiv w:val="1"/>
      <w:marLeft w:val="0"/>
      <w:marRight w:val="0"/>
      <w:marTop w:val="0"/>
      <w:marBottom w:val="0"/>
      <w:divBdr>
        <w:top w:val="none" w:sz="0" w:space="0" w:color="auto"/>
        <w:left w:val="none" w:sz="0" w:space="0" w:color="auto"/>
        <w:bottom w:val="none" w:sz="0" w:space="0" w:color="auto"/>
        <w:right w:val="none" w:sz="0" w:space="0" w:color="auto"/>
      </w:divBdr>
    </w:div>
    <w:div w:id="1077750062">
      <w:bodyDiv w:val="1"/>
      <w:marLeft w:val="0"/>
      <w:marRight w:val="0"/>
      <w:marTop w:val="0"/>
      <w:marBottom w:val="0"/>
      <w:divBdr>
        <w:top w:val="none" w:sz="0" w:space="0" w:color="auto"/>
        <w:left w:val="none" w:sz="0" w:space="0" w:color="auto"/>
        <w:bottom w:val="none" w:sz="0" w:space="0" w:color="auto"/>
        <w:right w:val="none" w:sz="0" w:space="0" w:color="auto"/>
      </w:divBdr>
    </w:div>
    <w:div w:id="1252658514">
      <w:bodyDiv w:val="1"/>
      <w:marLeft w:val="0"/>
      <w:marRight w:val="0"/>
      <w:marTop w:val="0"/>
      <w:marBottom w:val="0"/>
      <w:divBdr>
        <w:top w:val="none" w:sz="0" w:space="0" w:color="auto"/>
        <w:left w:val="none" w:sz="0" w:space="0" w:color="auto"/>
        <w:bottom w:val="none" w:sz="0" w:space="0" w:color="auto"/>
        <w:right w:val="none" w:sz="0" w:space="0" w:color="auto"/>
      </w:divBdr>
    </w:div>
    <w:div w:id="20918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recordkeeping" TargetMode="External"/><Relationship Id="rId13" Type="http://schemas.openxmlformats.org/officeDocument/2006/relationships/hyperlink" Target="https://www.qgcio.qld.gov.au/documents/records-governance-policy" TargetMode="External"/><Relationship Id="rId18" Type="http://schemas.openxmlformats.org/officeDocument/2006/relationships/hyperlink" Target="https://www.forgov.qld.gov.au/digitise-and-dispose-record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orgov.qld.gov.au/schedules/general-retention-and-disposal-schedule-grds" TargetMode="External"/><Relationship Id="rId7" Type="http://schemas.openxmlformats.org/officeDocument/2006/relationships/endnotes" Target="endnot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schedules/general-retention-and-disposal-schedule-gr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rgov.qld.gov.au/glossary/digital-source-records" TargetMode="External"/><Relationship Id="rId20" Type="http://schemas.openxmlformats.org/officeDocument/2006/relationships/hyperlink" Target="https://www.forgov.qld.gov.au/recordkeep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recordkeep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orgov.qld.gov.au/glossary/physical-source-recor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kqueries@archives.qld.gov.au" TargetMode="External"/><Relationship Id="rId19" Type="http://schemas.openxmlformats.org/officeDocument/2006/relationships/hyperlink" Target="https://www.forgov.qld.gov.au/recordkeeping" TargetMode="External"/><Relationship Id="rId4" Type="http://schemas.openxmlformats.org/officeDocument/2006/relationships/settings" Target="settings.xml"/><Relationship Id="rId9" Type="http://schemas.openxmlformats.org/officeDocument/2006/relationships/hyperlink" Target="https://www.forgov.qld.gov.au/schedules/general-retention-and-disposal-schedule-grds" TargetMode="External"/><Relationship Id="rId14" Type="http://schemas.openxmlformats.org/officeDocument/2006/relationships/hyperlink" Target="https://www.forgov.qld.gov.au/glossary/source-records" TargetMode="External"/><Relationship Id="rId22" Type="http://schemas.openxmlformats.org/officeDocument/2006/relationships/hyperlink" Target="https://www.forgov.qld.gov.au/sites/default/files/schedules/general-retention-and-disposal-schedule-grds.pdf?v=1532667396"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1F3D-5523-49ED-A8EF-1B1D6CFC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2808</Words>
  <Characters>18486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Registry of Births, Deaths and Marriages retention and disposal schedule</vt:lpstr>
    </vt:vector>
  </TitlesOfParts>
  <Company/>
  <LinksUpToDate>false</LinksUpToDate>
  <CharactersWithSpaces>21252</CharactersWithSpaces>
  <SharedDoc>false</SharedDoc>
  <HLinks>
    <vt:vector size="114" baseType="variant">
      <vt:variant>
        <vt:i4>1507345</vt:i4>
      </vt:variant>
      <vt:variant>
        <vt:i4>66</vt:i4>
      </vt:variant>
      <vt:variant>
        <vt:i4>0</vt:i4>
      </vt:variant>
      <vt:variant>
        <vt:i4>5</vt:i4>
      </vt:variant>
      <vt:variant>
        <vt:lpwstr/>
      </vt:variant>
      <vt:variant>
        <vt:lpwstr>Marriages</vt:lpwstr>
      </vt:variant>
      <vt:variant>
        <vt:i4>7864425</vt:i4>
      </vt:variant>
      <vt:variant>
        <vt:i4>63</vt:i4>
      </vt:variant>
      <vt:variant>
        <vt:i4>0</vt:i4>
      </vt:variant>
      <vt:variant>
        <vt:i4>5</vt:i4>
      </vt:variant>
      <vt:variant>
        <vt:lpwstr/>
      </vt:variant>
      <vt:variant>
        <vt:lpwstr>MarriageCelebrants</vt:lpwstr>
      </vt:variant>
      <vt:variant>
        <vt:i4>7405691</vt:i4>
      </vt:variant>
      <vt:variant>
        <vt:i4>60</vt:i4>
      </vt:variant>
      <vt:variant>
        <vt:i4>0</vt:i4>
      </vt:variant>
      <vt:variant>
        <vt:i4>5</vt:i4>
      </vt:variant>
      <vt:variant>
        <vt:lpwstr/>
      </vt:variant>
      <vt:variant>
        <vt:lpwstr>CivilPartnershipNotary</vt:lpwstr>
      </vt:variant>
      <vt:variant>
        <vt:i4>1245205</vt:i4>
      </vt:variant>
      <vt:variant>
        <vt:i4>57</vt:i4>
      </vt:variant>
      <vt:variant>
        <vt:i4>0</vt:i4>
      </vt:variant>
      <vt:variant>
        <vt:i4>5</vt:i4>
      </vt:variant>
      <vt:variant>
        <vt:lpwstr/>
      </vt:variant>
      <vt:variant>
        <vt:lpwstr>Adoptions</vt:lpwstr>
      </vt:variant>
      <vt:variant>
        <vt:i4>7209080</vt:i4>
      </vt:variant>
      <vt:variant>
        <vt:i4>54</vt:i4>
      </vt:variant>
      <vt:variant>
        <vt:i4>0</vt:i4>
      </vt:variant>
      <vt:variant>
        <vt:i4>5</vt:i4>
      </vt:variant>
      <vt:variant>
        <vt:lpwstr/>
      </vt:variant>
      <vt:variant>
        <vt:lpwstr>Births</vt:lpwstr>
      </vt:variant>
      <vt:variant>
        <vt:i4>8323198</vt:i4>
      </vt:variant>
      <vt:variant>
        <vt:i4>51</vt:i4>
      </vt:variant>
      <vt:variant>
        <vt:i4>0</vt:i4>
      </vt:variant>
      <vt:variant>
        <vt:i4>5</vt:i4>
      </vt:variant>
      <vt:variant>
        <vt:lpwstr/>
      </vt:variant>
      <vt:variant>
        <vt:lpwstr>NoticeIntendedMarriage</vt:lpwstr>
      </vt:variant>
      <vt:variant>
        <vt:i4>6946929</vt:i4>
      </vt:variant>
      <vt:variant>
        <vt:i4>48</vt:i4>
      </vt:variant>
      <vt:variant>
        <vt:i4>0</vt:i4>
      </vt:variant>
      <vt:variant>
        <vt:i4>5</vt:i4>
      </vt:variant>
      <vt:variant>
        <vt:lpwstr/>
      </vt:variant>
      <vt:variant>
        <vt:lpwstr>BirthNotifications</vt:lpwstr>
      </vt:variant>
      <vt:variant>
        <vt:i4>6750304</vt:i4>
      </vt:variant>
      <vt:variant>
        <vt:i4>45</vt:i4>
      </vt:variant>
      <vt:variant>
        <vt:i4>0</vt:i4>
      </vt:variant>
      <vt:variant>
        <vt:i4>5</vt:i4>
      </vt:variant>
      <vt:variant>
        <vt:lpwstr/>
      </vt:variant>
      <vt:variant>
        <vt:lpwstr>AdoptionAuthorisations</vt:lpwstr>
      </vt:variant>
      <vt:variant>
        <vt:i4>8257649</vt:i4>
      </vt:variant>
      <vt:variant>
        <vt:i4>42</vt:i4>
      </vt:variant>
      <vt:variant>
        <vt:i4>0</vt:i4>
      </vt:variant>
      <vt:variant>
        <vt:i4>5</vt:i4>
      </vt:variant>
      <vt:variant>
        <vt:lpwstr/>
      </vt:variant>
      <vt:variant>
        <vt:lpwstr>CertificateApplications</vt:lpwstr>
      </vt:variant>
      <vt:variant>
        <vt:i4>7209077</vt:i4>
      </vt:variant>
      <vt:variant>
        <vt:i4>39</vt:i4>
      </vt:variant>
      <vt:variant>
        <vt:i4>0</vt:i4>
      </vt:variant>
      <vt:variant>
        <vt:i4>5</vt:i4>
      </vt:variant>
      <vt:variant>
        <vt:lpwstr/>
      </vt:variant>
      <vt:variant>
        <vt:lpwstr>Indexes</vt:lpwstr>
      </vt:variant>
      <vt:variant>
        <vt:i4>655363</vt:i4>
      </vt:variant>
      <vt:variant>
        <vt:i4>36</vt:i4>
      </vt:variant>
      <vt:variant>
        <vt:i4>0</vt:i4>
      </vt:variant>
      <vt:variant>
        <vt:i4>5</vt:i4>
      </vt:variant>
      <vt:variant>
        <vt:lpwstr/>
      </vt:variant>
      <vt:variant>
        <vt:lpwstr>Registers</vt:lpwstr>
      </vt:variant>
      <vt:variant>
        <vt:i4>1966095</vt:i4>
      </vt:variant>
      <vt:variant>
        <vt:i4>33</vt:i4>
      </vt:variant>
      <vt:variant>
        <vt:i4>0</vt:i4>
      </vt:variant>
      <vt:variant>
        <vt:i4>5</vt:i4>
      </vt:variant>
      <vt:variant>
        <vt:lpwstr/>
      </vt:variant>
      <vt:variant>
        <vt:lpwstr>Registrations</vt:lpwstr>
      </vt:variant>
      <vt:variant>
        <vt:i4>4718713</vt:i4>
      </vt:variant>
      <vt:variant>
        <vt:i4>21</vt:i4>
      </vt:variant>
      <vt:variant>
        <vt:i4>0</vt:i4>
      </vt:variant>
      <vt:variant>
        <vt:i4>5</vt:i4>
      </vt:variant>
      <vt:variant>
        <vt:lpwstr>mailto:rkqueries@archives.qld.gov.au</vt:lpwstr>
      </vt:variant>
      <vt:variant>
        <vt:lpwstr/>
      </vt:variant>
      <vt:variant>
        <vt:i4>6815777</vt:i4>
      </vt:variant>
      <vt:variant>
        <vt:i4>18</vt:i4>
      </vt:variant>
      <vt:variant>
        <vt:i4>0</vt:i4>
      </vt:variant>
      <vt:variant>
        <vt:i4>5</vt:i4>
      </vt:variant>
      <vt:variant>
        <vt:lpwstr>http://www.archives.qld.gov.au/Recordkeeping/Pages/Default.aspx</vt:lpwstr>
      </vt:variant>
      <vt:variant>
        <vt:lpwstr/>
      </vt:variant>
      <vt:variant>
        <vt:i4>7012454</vt:i4>
      </vt:variant>
      <vt:variant>
        <vt:i4>15</vt:i4>
      </vt:variant>
      <vt:variant>
        <vt:i4>0</vt:i4>
      </vt:variant>
      <vt:variant>
        <vt:i4>5</vt:i4>
      </vt:variant>
      <vt:variant>
        <vt:lpwstr>http://www.archives.qld.gov.au/Recordkeeping/destroy/Pages/destroy.aspx</vt:lpwstr>
      </vt:variant>
      <vt:variant>
        <vt:lpwstr/>
      </vt:variant>
      <vt:variant>
        <vt:i4>2687028</vt:i4>
      </vt:variant>
      <vt:variant>
        <vt:i4>12</vt:i4>
      </vt:variant>
      <vt:variant>
        <vt:i4>0</vt:i4>
      </vt:variant>
      <vt:variant>
        <vt:i4>5</vt:i4>
      </vt:variant>
      <vt:variant>
        <vt:lpwstr>http://www.archives.qld.gov.au/Recordkeeping/RetentionDisposal/Pages/UsingRDS.aspx</vt:lpwstr>
      </vt:variant>
      <vt:variant>
        <vt:lpwstr/>
      </vt:variant>
      <vt:variant>
        <vt:i4>7012454</vt:i4>
      </vt:variant>
      <vt:variant>
        <vt:i4>9</vt:i4>
      </vt:variant>
      <vt:variant>
        <vt:i4>0</vt:i4>
      </vt:variant>
      <vt:variant>
        <vt:i4>5</vt:i4>
      </vt:variant>
      <vt:variant>
        <vt:lpwstr>http://www.archives.qld.gov.au/Recordkeeping/destroy/Pages/destroy.aspx</vt:lpwstr>
      </vt:variant>
      <vt:variant>
        <vt:lpwstr/>
      </vt:variant>
      <vt:variant>
        <vt:i4>3473449</vt:i4>
      </vt:variant>
      <vt:variant>
        <vt:i4>6</vt:i4>
      </vt:variant>
      <vt:variant>
        <vt:i4>0</vt:i4>
      </vt:variant>
      <vt:variant>
        <vt:i4>5</vt:i4>
      </vt:variant>
      <vt:variant>
        <vt:lpwstr>http://www.archives.qld.gov.au/Recordkeeping/RetentionDisposal/Pages/GRDS.aspx</vt:lpwstr>
      </vt:variant>
      <vt:variant>
        <vt:lpwstr/>
      </vt:variant>
      <vt:variant>
        <vt:i4>3473449</vt:i4>
      </vt:variant>
      <vt:variant>
        <vt:i4>3</vt:i4>
      </vt:variant>
      <vt:variant>
        <vt:i4>0</vt:i4>
      </vt:variant>
      <vt:variant>
        <vt:i4>5</vt:i4>
      </vt:variant>
      <vt:variant>
        <vt:lpwstr>http://www.archives.qld.gov.au/Recordkeeping/RetentionDisposal/Pages/GRDS.aspx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of Births, Deaths and Marriages retention and disposal schedule</dc:title>
  <dc:subject/>
  <dc:creator/>
  <cp:keywords>BDM, births deaths and marriages, life events, registers, registration, DJAG, justice and attorney general, department, Registry, qsa, queensland state archives, retention and disposal, disposal authorisation, rds, schedule</cp:keywords>
  <dc:description>Authorises the disposal of core business records created by Registry of Births, Deaths and Marriages.</dc:description>
  <cp:lastModifiedBy/>
  <cp:revision>1</cp:revision>
  <dcterms:created xsi:type="dcterms:W3CDTF">2019-09-25T02:11:00Z</dcterms:created>
  <dcterms:modified xsi:type="dcterms:W3CDTF">2019-09-30T00:26:00Z</dcterms:modified>
</cp:coreProperties>
</file>