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C8E14" w14:textId="77777777" w:rsidR="0065177F" w:rsidRPr="008A04E6" w:rsidRDefault="008B0064" w:rsidP="008A04E6">
      <w:r>
        <w:rPr>
          <w:noProof/>
          <w:lang w:val="en-AU"/>
        </w:rPr>
        <w:drawing>
          <wp:anchor distT="0" distB="0" distL="114300" distR="114300" simplePos="0" relativeHeight="251657728" behindDoc="1" locked="1" layoutInCell="1" allowOverlap="1" wp14:anchorId="29DDECAF" wp14:editId="41CDC260">
            <wp:simplePos x="0" y="0"/>
            <wp:positionH relativeFrom="page">
              <wp:posOffset>0</wp:posOffset>
            </wp:positionH>
            <wp:positionV relativeFrom="page">
              <wp:posOffset>-103505</wp:posOffset>
            </wp:positionV>
            <wp:extent cx="7556500" cy="5740400"/>
            <wp:effectExtent l="0" t="0" r="6350" b="0"/>
            <wp:wrapNone/>
            <wp:docPr id="19" name="Picture 19" descr="cover_0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over_02_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6500" cy="5740400"/>
                    </a:xfrm>
                    <a:prstGeom prst="rect">
                      <a:avLst/>
                    </a:prstGeom>
                    <a:noFill/>
                  </pic:spPr>
                </pic:pic>
              </a:graphicData>
            </a:graphic>
            <wp14:sizeRelH relativeFrom="page">
              <wp14:pctWidth>0</wp14:pctWidth>
            </wp14:sizeRelH>
            <wp14:sizeRelV relativeFrom="page">
              <wp14:pctHeight>0</wp14:pctHeight>
            </wp14:sizeRelV>
          </wp:anchor>
        </w:drawing>
      </w:r>
    </w:p>
    <w:p w14:paraId="67536A02" w14:textId="77777777" w:rsidR="0065177F" w:rsidRPr="008A04E6" w:rsidRDefault="0065177F" w:rsidP="008A04E6"/>
    <w:p w14:paraId="0616B947" w14:textId="77777777" w:rsidR="0065177F" w:rsidRPr="008A04E6" w:rsidRDefault="0065177F" w:rsidP="008A04E6"/>
    <w:p w14:paraId="30CE9782" w14:textId="77777777" w:rsidR="0065177F" w:rsidRPr="008A04E6" w:rsidRDefault="0065177F" w:rsidP="008A04E6"/>
    <w:p w14:paraId="00973158" w14:textId="77777777" w:rsidR="0065177F" w:rsidRPr="008A04E6" w:rsidRDefault="0065177F" w:rsidP="008A04E6"/>
    <w:p w14:paraId="434CABA6" w14:textId="77777777" w:rsidR="0065177F" w:rsidRPr="008A04E6" w:rsidRDefault="0065177F" w:rsidP="008A04E6"/>
    <w:p w14:paraId="6F61DF5D" w14:textId="77777777" w:rsidR="0065177F" w:rsidRPr="008A04E6" w:rsidRDefault="0065177F" w:rsidP="008A04E6"/>
    <w:p w14:paraId="18C2D2D9" w14:textId="77777777" w:rsidR="0065177F" w:rsidRPr="008A04E6" w:rsidRDefault="0065177F" w:rsidP="008A04E6"/>
    <w:p w14:paraId="051F7D37" w14:textId="77777777" w:rsidR="0065177F" w:rsidRPr="008A04E6" w:rsidRDefault="0065177F" w:rsidP="008A04E6"/>
    <w:p w14:paraId="24136B2B" w14:textId="77777777" w:rsidR="0065177F" w:rsidRPr="008A04E6" w:rsidRDefault="0065177F" w:rsidP="008A04E6"/>
    <w:p w14:paraId="18030F57" w14:textId="77777777" w:rsidR="0065177F" w:rsidRPr="008A04E6" w:rsidRDefault="0065177F" w:rsidP="008A04E6"/>
    <w:p w14:paraId="4870315B" w14:textId="77777777" w:rsidR="0065177F" w:rsidRPr="008A04E6" w:rsidRDefault="0065177F" w:rsidP="008A04E6"/>
    <w:p w14:paraId="1322451B" w14:textId="77777777" w:rsidR="0065177F" w:rsidRPr="008A04E6" w:rsidRDefault="0065177F" w:rsidP="008A04E6"/>
    <w:p w14:paraId="24C1D681" w14:textId="77777777" w:rsidR="0065177F" w:rsidRPr="008A04E6" w:rsidRDefault="0065177F" w:rsidP="008A04E6"/>
    <w:p w14:paraId="3B4EE775" w14:textId="77777777" w:rsidR="0065177F" w:rsidRPr="008A04E6" w:rsidRDefault="0065177F" w:rsidP="008A04E6"/>
    <w:p w14:paraId="5D12501D" w14:textId="77777777" w:rsidR="00B84AEB" w:rsidRPr="00B84AEB" w:rsidRDefault="0041258E" w:rsidP="00B84AEB">
      <w:pPr>
        <w:rPr>
          <w:color w:val="1F497D"/>
          <w:sz w:val="56"/>
          <w:szCs w:val="56"/>
          <w:lang w:val="en-AU"/>
        </w:rPr>
      </w:pPr>
      <w:bookmarkStart w:id="0" w:name="_GoBack"/>
      <w:r>
        <w:rPr>
          <w:color w:val="1F497D"/>
          <w:sz w:val="56"/>
          <w:szCs w:val="56"/>
          <w:lang w:val="en-AU"/>
        </w:rPr>
        <w:t xml:space="preserve">SOA </w:t>
      </w:r>
      <w:r w:rsidR="00B84AEB" w:rsidRPr="00B84AEB">
        <w:rPr>
          <w:color w:val="1F497D"/>
          <w:sz w:val="56"/>
          <w:szCs w:val="56"/>
          <w:lang w:val="en-AU"/>
        </w:rPr>
        <w:t>Module Order Form</w:t>
      </w:r>
      <w:r w:rsidR="00795121">
        <w:rPr>
          <w:color w:val="1F497D"/>
          <w:sz w:val="56"/>
          <w:szCs w:val="56"/>
          <w:lang w:val="en-AU"/>
        </w:rPr>
        <w:t xml:space="preserve"> 3</w:t>
      </w:r>
      <w:r w:rsidR="00B84AEB" w:rsidRPr="00B84AEB">
        <w:rPr>
          <w:color w:val="1F497D"/>
          <w:sz w:val="56"/>
          <w:szCs w:val="56"/>
          <w:lang w:val="en-AU"/>
        </w:rPr>
        <w:t xml:space="preserve"> </w:t>
      </w:r>
      <w:r w:rsidR="002025E1" w:rsidRPr="00B84AEB">
        <w:rPr>
          <w:color w:val="1F497D"/>
          <w:sz w:val="56"/>
          <w:szCs w:val="56"/>
          <w:lang w:val="en-AU"/>
        </w:rPr>
        <w:t xml:space="preserve">– </w:t>
      </w:r>
      <w:r w:rsidR="002B0578" w:rsidRPr="00B84AEB">
        <w:rPr>
          <w:color w:val="1F497D"/>
          <w:sz w:val="56"/>
          <w:szCs w:val="56"/>
          <w:lang w:val="en-AU"/>
        </w:rPr>
        <w:t>As a</w:t>
      </w:r>
      <w:bookmarkStart w:id="1" w:name="mCurrentPos"/>
      <w:bookmarkEnd w:id="1"/>
      <w:r w:rsidR="002B0578" w:rsidRPr="00B84AEB">
        <w:rPr>
          <w:color w:val="1F497D"/>
          <w:sz w:val="56"/>
          <w:szCs w:val="56"/>
          <w:lang w:val="en-AU"/>
        </w:rPr>
        <w:t xml:space="preserve"> Service</w:t>
      </w:r>
      <w:bookmarkStart w:id="2" w:name="_Toc440268075"/>
      <w:bookmarkStart w:id="3" w:name="_Ref388711560"/>
      <w:bookmarkStart w:id="4" w:name="_Toc388861142"/>
      <w:bookmarkStart w:id="5" w:name="_Toc388867792"/>
      <w:bookmarkStart w:id="6" w:name="_Ref389150679"/>
    </w:p>
    <w:bookmarkEnd w:id="0"/>
    <w:p w14:paraId="229855DC" w14:textId="77777777" w:rsidR="00B84AEB" w:rsidRDefault="00B84AEB" w:rsidP="00B84AEB">
      <w:pPr>
        <w:rPr>
          <w:color w:val="1F497D"/>
          <w:sz w:val="56"/>
          <w:szCs w:val="56"/>
          <w:lang w:val="en-AU"/>
        </w:rPr>
      </w:pPr>
    </w:p>
    <w:p w14:paraId="49228CEC" w14:textId="77777777" w:rsidR="00B84AEB" w:rsidRDefault="00B84AEB" w:rsidP="00B84AEB">
      <w:pPr>
        <w:rPr>
          <w:color w:val="1F497D"/>
          <w:sz w:val="56"/>
          <w:szCs w:val="56"/>
          <w:lang w:val="en-AU"/>
        </w:rPr>
      </w:pPr>
    </w:p>
    <w:tbl>
      <w:tblPr>
        <w:tblW w:w="5162" w:type="pct"/>
        <w:tblBorders>
          <w:top w:val="single" w:sz="36" w:space="0" w:color="92D050"/>
          <w:left w:val="single" w:sz="36" w:space="0" w:color="92D050"/>
          <w:bottom w:val="single" w:sz="36" w:space="0" w:color="92D050"/>
          <w:right w:val="single" w:sz="36" w:space="0" w:color="92D050"/>
          <w:insideH w:val="single" w:sz="36" w:space="0" w:color="92D050"/>
          <w:insideV w:val="single" w:sz="36" w:space="0" w:color="92D050"/>
        </w:tblBorders>
        <w:shd w:val="clear" w:color="auto" w:fill="D6E3BC"/>
        <w:tblLook w:val="04A0" w:firstRow="1" w:lastRow="0" w:firstColumn="1" w:lastColumn="0" w:noHBand="0" w:noVBand="1"/>
      </w:tblPr>
      <w:tblGrid>
        <w:gridCol w:w="10173"/>
      </w:tblGrid>
      <w:tr w:rsidR="00B84AEB" w14:paraId="3A2BDB8E" w14:textId="77777777" w:rsidTr="00EC7B14">
        <w:tc>
          <w:tcPr>
            <w:tcW w:w="5000" w:type="pct"/>
            <w:tcBorders>
              <w:top w:val="single" w:sz="36" w:space="0" w:color="92D050"/>
              <w:left w:val="single" w:sz="36" w:space="0" w:color="92D050"/>
              <w:bottom w:val="single" w:sz="36" w:space="0" w:color="92D050"/>
              <w:right w:val="single" w:sz="36" w:space="0" w:color="92D050"/>
            </w:tcBorders>
            <w:shd w:val="clear" w:color="auto" w:fill="D6E3BC"/>
            <w:hideMark/>
          </w:tcPr>
          <w:p w14:paraId="4D8515D2" w14:textId="77777777" w:rsidR="00795121" w:rsidRPr="00BC2027" w:rsidRDefault="00795121" w:rsidP="00795121">
            <w:pPr>
              <w:pStyle w:val="Heading1"/>
              <w:spacing w:before="180" w:after="60"/>
              <w:ind w:left="0" w:firstLine="0"/>
              <w:rPr>
                <w:color w:val="auto"/>
                <w:sz w:val="22"/>
                <w:szCs w:val="22"/>
                <w:lang w:val="en-AU" w:eastAsia="en-US"/>
              </w:rPr>
            </w:pPr>
            <w:bookmarkStart w:id="7" w:name="_Toc389662772"/>
            <w:bookmarkStart w:id="8" w:name="_Toc392066976"/>
            <w:bookmarkStart w:id="9" w:name="_Toc392074706"/>
            <w:bookmarkStart w:id="10" w:name="_Toc396733277"/>
            <w:bookmarkStart w:id="11" w:name="_Toc398718315"/>
            <w:bookmarkStart w:id="12" w:name="_Toc399848984"/>
            <w:r w:rsidRPr="00BC2027">
              <w:rPr>
                <w:color w:val="auto"/>
                <w:sz w:val="22"/>
                <w:szCs w:val="22"/>
                <w:lang w:val="en-AU" w:eastAsia="en-US"/>
              </w:rPr>
              <w:t>INSTRUCTIONS FOR USING THIS DOCUMEN</w:t>
            </w:r>
            <w:bookmarkEnd w:id="7"/>
            <w:bookmarkEnd w:id="8"/>
            <w:bookmarkEnd w:id="9"/>
            <w:bookmarkEnd w:id="10"/>
            <w:bookmarkEnd w:id="11"/>
            <w:bookmarkEnd w:id="12"/>
            <w:r>
              <w:rPr>
                <w:color w:val="auto"/>
                <w:sz w:val="22"/>
                <w:szCs w:val="22"/>
                <w:lang w:val="en-AU" w:eastAsia="en-US"/>
              </w:rPr>
              <w:t xml:space="preserve">T (TO BE DELETED IN FINAL VERSION OF </w:t>
            </w:r>
            <w:r w:rsidR="005D4803">
              <w:rPr>
                <w:color w:val="auto"/>
                <w:sz w:val="22"/>
                <w:szCs w:val="22"/>
                <w:lang w:val="en-AU" w:eastAsia="en-US"/>
              </w:rPr>
              <w:t xml:space="preserve">SOA </w:t>
            </w:r>
            <w:r>
              <w:rPr>
                <w:color w:val="auto"/>
                <w:sz w:val="22"/>
                <w:szCs w:val="22"/>
                <w:lang w:val="en-AU" w:eastAsia="en-US"/>
              </w:rPr>
              <w:t>MODULE)</w:t>
            </w:r>
          </w:p>
          <w:p w14:paraId="05A2FC33" w14:textId="77777777" w:rsidR="00B84AEB" w:rsidRPr="00BC2027" w:rsidRDefault="00B84AEB" w:rsidP="00795121">
            <w:pPr>
              <w:pStyle w:val="Heading3"/>
              <w:numPr>
                <w:ilvl w:val="0"/>
                <w:numId w:val="0"/>
              </w:numPr>
              <w:spacing w:before="120"/>
            </w:pPr>
            <w:bookmarkStart w:id="13" w:name="_Toc389662773"/>
            <w:bookmarkStart w:id="14" w:name="_Toc392066977"/>
            <w:bookmarkStart w:id="15" w:name="_Toc392074707"/>
            <w:bookmarkStart w:id="16" w:name="_Toc393358426"/>
            <w:bookmarkStart w:id="17" w:name="_Toc396733278"/>
            <w:bookmarkStart w:id="18" w:name="_Toc398718316"/>
            <w:bookmarkStart w:id="19" w:name="_Toc399848985"/>
            <w:r w:rsidRPr="00BC2027">
              <w:rPr>
                <w:sz w:val="28"/>
                <w:szCs w:val="28"/>
              </w:rPr>
              <w:t xml:space="preserve">This is the </w:t>
            </w:r>
            <w:r w:rsidR="0041258E">
              <w:rPr>
                <w:sz w:val="28"/>
                <w:szCs w:val="28"/>
              </w:rPr>
              <w:t xml:space="preserve">SOA </w:t>
            </w:r>
            <w:r w:rsidRPr="00BC2027">
              <w:rPr>
                <w:sz w:val="28"/>
                <w:szCs w:val="28"/>
              </w:rPr>
              <w:t xml:space="preserve">Module Order Form for use with </w:t>
            </w:r>
            <w:bookmarkEnd w:id="13"/>
            <w:bookmarkEnd w:id="14"/>
            <w:bookmarkEnd w:id="15"/>
            <w:bookmarkEnd w:id="16"/>
            <w:bookmarkEnd w:id="17"/>
            <w:bookmarkEnd w:id="18"/>
            <w:bookmarkEnd w:id="19"/>
            <w:r w:rsidR="005F38AC">
              <w:rPr>
                <w:sz w:val="28"/>
                <w:szCs w:val="28"/>
              </w:rPr>
              <w:t xml:space="preserve">SOA </w:t>
            </w:r>
            <w:r w:rsidR="00795121">
              <w:rPr>
                <w:sz w:val="28"/>
                <w:szCs w:val="28"/>
              </w:rPr>
              <w:t>Module 3 – As a Service</w:t>
            </w:r>
            <w:r w:rsidR="0041258E">
              <w:rPr>
                <w:sz w:val="28"/>
                <w:szCs w:val="28"/>
              </w:rPr>
              <w:t xml:space="preserve"> under the SO</w:t>
            </w:r>
            <w:r w:rsidR="00100E13">
              <w:rPr>
                <w:sz w:val="28"/>
                <w:szCs w:val="28"/>
              </w:rPr>
              <w:t>A Comprehensive Contract Conditions</w:t>
            </w:r>
            <w:r w:rsidR="0041258E">
              <w:rPr>
                <w:sz w:val="28"/>
                <w:szCs w:val="28"/>
              </w:rPr>
              <w:t xml:space="preserve"> – ICT Products and/or Services</w:t>
            </w:r>
            <w:r w:rsidR="00795121">
              <w:rPr>
                <w:sz w:val="28"/>
                <w:szCs w:val="28"/>
              </w:rPr>
              <w:t xml:space="preserve">. </w:t>
            </w:r>
          </w:p>
          <w:p w14:paraId="58B1DB03" w14:textId="77777777" w:rsidR="00B84AEB" w:rsidRPr="003302BE" w:rsidRDefault="00B84AEB" w:rsidP="00EC7B14">
            <w:pPr>
              <w:rPr>
                <w:rFonts w:cs="Arial"/>
                <w:iCs/>
                <w:color w:val="1F497D"/>
                <w:sz w:val="20"/>
              </w:rPr>
            </w:pPr>
            <w:bookmarkStart w:id="20" w:name="_Toc396733280"/>
            <w:bookmarkStart w:id="21" w:name="_Toc398718318"/>
            <w:bookmarkStart w:id="22" w:name="_Toc399848987"/>
            <w:bookmarkStart w:id="23" w:name="_Toc389407977"/>
            <w:bookmarkStart w:id="24" w:name="_Toc389662775"/>
            <w:bookmarkStart w:id="25" w:name="_Toc392066979"/>
            <w:bookmarkStart w:id="26" w:name="_Toc392074709"/>
            <w:bookmarkStart w:id="27" w:name="_Toc393358428"/>
            <w:r w:rsidRPr="009A433B">
              <w:t xml:space="preserve">The </w:t>
            </w:r>
            <w:r w:rsidRPr="009A433B">
              <w:rPr>
                <w:highlight w:val="yellow"/>
              </w:rPr>
              <w:t>yellow highlighted</w:t>
            </w:r>
            <w:r w:rsidRPr="009A433B">
              <w:t xml:space="preserve"> sections need to be completed.</w:t>
            </w:r>
            <w:bookmarkEnd w:id="20"/>
            <w:bookmarkEnd w:id="21"/>
            <w:bookmarkEnd w:id="22"/>
            <w:r w:rsidRPr="009A433B">
              <w:t xml:space="preserve"> </w:t>
            </w:r>
            <w:bookmarkEnd w:id="23"/>
            <w:bookmarkEnd w:id="24"/>
            <w:bookmarkEnd w:id="25"/>
            <w:bookmarkEnd w:id="26"/>
            <w:bookmarkEnd w:id="27"/>
          </w:p>
        </w:tc>
      </w:tr>
    </w:tbl>
    <w:p w14:paraId="3F92ABC8" w14:textId="77777777" w:rsidR="00B84AEB" w:rsidRDefault="00B84AEB" w:rsidP="00B84AEB">
      <w:pPr>
        <w:pStyle w:val="Heading1"/>
      </w:pPr>
    </w:p>
    <w:p w14:paraId="78D4DF49" w14:textId="77777777" w:rsidR="002B0578" w:rsidRDefault="00B84AEB" w:rsidP="00B84AEB">
      <w:pPr>
        <w:pStyle w:val="Heading1"/>
      </w:pPr>
      <w:r>
        <w:br w:type="page"/>
      </w:r>
      <w:r w:rsidR="005F38AC">
        <w:lastRenderedPageBreak/>
        <w:t xml:space="preserve">SOA </w:t>
      </w:r>
      <w:r w:rsidR="002B0578" w:rsidRPr="00B84AEB">
        <w:t>Module Order Form</w:t>
      </w:r>
      <w:r w:rsidR="00B83336" w:rsidRPr="00B84AEB">
        <w:t xml:space="preserve"> 3</w:t>
      </w:r>
      <w:r w:rsidR="002B0578" w:rsidRPr="00B84AEB">
        <w:t xml:space="preserve"> – As a Service</w:t>
      </w:r>
      <w:bookmarkEnd w:id="2"/>
    </w:p>
    <w:p w14:paraId="1986E63D" w14:textId="77777777" w:rsidR="002B0578" w:rsidRDefault="002B0578" w:rsidP="002B0578">
      <w:r w:rsidRPr="002F27EE">
        <w:t xml:space="preserve">The following </w:t>
      </w:r>
      <w:r w:rsidR="005F38AC">
        <w:t xml:space="preserve">SOA </w:t>
      </w:r>
      <w:r w:rsidRPr="002F27EE">
        <w:t>Module Order Form</w:t>
      </w:r>
      <w:r w:rsidR="00B83336">
        <w:t xml:space="preserve"> 3</w:t>
      </w:r>
      <w:r w:rsidRPr="002F27EE">
        <w:t xml:space="preserve"> to be completed if the Customer is procuring </w:t>
      </w:r>
      <w:r>
        <w:t>As a Service</w:t>
      </w:r>
      <w:r w:rsidRPr="002F27EE">
        <w:t xml:space="preserve"> (refer </w:t>
      </w:r>
      <w:r w:rsidR="00345A7D">
        <w:t xml:space="preserve">to </w:t>
      </w:r>
      <w:r w:rsidRPr="002F27EE">
        <w:t xml:space="preserve">clause 3 of </w:t>
      </w:r>
      <w:r w:rsidR="005F38AC">
        <w:t xml:space="preserve">SOA </w:t>
      </w:r>
      <w:r>
        <w:t>Module 3</w:t>
      </w:r>
      <w:r w:rsidRPr="002F27EE">
        <w:t>).</w:t>
      </w:r>
      <w:r>
        <w:t xml:space="preserve"> </w:t>
      </w:r>
    </w:p>
    <w:p w14:paraId="673B693B" w14:textId="77777777" w:rsidR="00693445" w:rsidRPr="00B07D22" w:rsidRDefault="00693445" w:rsidP="00693445">
      <w:pPr>
        <w:keepNext/>
        <w:numPr>
          <w:ilvl w:val="0"/>
          <w:numId w:val="18"/>
        </w:numPr>
        <w:tabs>
          <w:tab w:val="left" w:pos="567"/>
          <w:tab w:val="left" w:pos="601"/>
        </w:tabs>
        <w:spacing w:before="180" w:after="60" w:line="264" w:lineRule="auto"/>
        <w:ind w:left="601" w:hanging="601"/>
        <w:rPr>
          <w:b/>
          <w:bCs/>
          <w:sz w:val="24"/>
        </w:rPr>
      </w:pPr>
      <w:r w:rsidRPr="00DF0478">
        <w:rPr>
          <w:b/>
          <w:bCs/>
          <w:sz w:val="24"/>
        </w:rPr>
        <w:t>Subscription Period</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FE6BE7">
        <w:t xml:space="preserve">Clause </w:t>
      </w:r>
      <w:r>
        <w:t>3.1</w:t>
      </w:r>
      <w:r w:rsidRPr="00FE6BE7">
        <w:t xml:space="preserve"> of </w:t>
      </w:r>
      <w:r w:rsidR="005F38AC">
        <w:t xml:space="preserve">SOA </w:t>
      </w:r>
      <w:r w:rsidRPr="00FE6BE7">
        <w:t>Module 3</w:t>
      </w:r>
    </w:p>
    <w:p w14:paraId="6D40E9AD" w14:textId="77777777" w:rsidR="0011151F" w:rsidRPr="00E63801" w:rsidRDefault="0011151F" w:rsidP="00E63801">
      <w:pPr>
        <w:spacing w:before="120"/>
        <w:rPr>
          <w:b/>
          <w:lang w:val="en-AU" w:eastAsia="en-US"/>
        </w:rPr>
      </w:pPr>
      <w:r w:rsidRPr="00E63801">
        <w:rPr>
          <w:b/>
          <w:lang w:val="en-AU" w:eastAsia="en-US"/>
        </w:rPr>
        <w:t>Start of Subscription Period</w:t>
      </w:r>
      <w:r w:rsidR="002B5EA7" w:rsidRPr="00E63801">
        <w:rPr>
          <w:b/>
          <w:lang w:val="en-AU" w:eastAsia="en-US"/>
        </w:rPr>
        <w:t xml:space="preserve"> </w:t>
      </w:r>
      <w:r w:rsidR="008E5502" w:rsidRPr="00E63801">
        <w:rPr>
          <w:b/>
          <w:lang w:val="en-AU" w:eastAsia="en-US"/>
        </w:rPr>
        <w:t>– where Transition-In Services are not required</w:t>
      </w:r>
    </w:p>
    <w:p w14:paraId="6E518B9B" w14:textId="77777777" w:rsidR="00726784" w:rsidRDefault="006C45B2" w:rsidP="006059B9">
      <w:pPr>
        <w:pStyle w:val="Heading4"/>
        <w:numPr>
          <w:ilvl w:val="0"/>
          <w:numId w:val="0"/>
        </w:numPr>
        <w:rPr>
          <w:highlight w:val="yellow"/>
          <w:lang w:val="en-AU" w:eastAsia="en-US"/>
        </w:rPr>
      </w:pPr>
      <w:r w:rsidRPr="00916FCE">
        <w:rPr>
          <w:highlight w:val="yellow"/>
          <w:lang w:val="en-AU" w:eastAsia="en-US"/>
        </w:rPr>
        <w:t>&lt;&lt;</w:t>
      </w:r>
      <w:r w:rsidR="00CB525D">
        <w:rPr>
          <w:highlight w:val="yellow"/>
          <w:lang w:val="en-AU" w:eastAsia="en-US"/>
        </w:rPr>
        <w:t>I</w:t>
      </w:r>
      <w:r w:rsidRPr="00916FCE">
        <w:rPr>
          <w:highlight w:val="yellow"/>
          <w:lang w:val="en-AU" w:eastAsia="en-US"/>
        </w:rPr>
        <w:t xml:space="preserve">nsert start date for the supply of the </w:t>
      </w:r>
      <w:r>
        <w:rPr>
          <w:highlight w:val="yellow"/>
          <w:lang w:val="en-AU" w:eastAsia="en-US"/>
        </w:rPr>
        <w:t>As a Service</w:t>
      </w:r>
      <w:r w:rsidR="00CB525D">
        <w:rPr>
          <w:highlight w:val="yellow"/>
          <w:lang w:val="en-AU" w:eastAsia="en-US"/>
        </w:rPr>
        <w:t>.&gt;&gt;</w:t>
      </w:r>
    </w:p>
    <w:p w14:paraId="49659997" w14:textId="77777777" w:rsidR="008E5502" w:rsidRPr="00A64299" w:rsidRDefault="008E5502" w:rsidP="00E63801">
      <w:pPr>
        <w:spacing w:before="120"/>
        <w:rPr>
          <w:b/>
          <w:szCs w:val="24"/>
          <w:lang w:val="en-AU" w:eastAsia="en-US"/>
        </w:rPr>
      </w:pPr>
      <w:r w:rsidRPr="00A64299">
        <w:rPr>
          <w:b/>
          <w:szCs w:val="24"/>
          <w:lang w:val="en-AU" w:eastAsia="en-US"/>
        </w:rPr>
        <w:t>Start of Subscription Period – where Transition-In Services are required</w:t>
      </w:r>
    </w:p>
    <w:p w14:paraId="59C21F6E" w14:textId="77777777" w:rsidR="00341807" w:rsidRDefault="006A7CA8" w:rsidP="006059B9">
      <w:pPr>
        <w:pStyle w:val="Heading4"/>
        <w:numPr>
          <w:ilvl w:val="0"/>
          <w:numId w:val="0"/>
        </w:numPr>
        <w:rPr>
          <w:szCs w:val="24"/>
          <w:lang w:val="en-AU" w:eastAsia="en-US"/>
        </w:rPr>
      </w:pPr>
      <w:r w:rsidRPr="00341807">
        <w:rPr>
          <w:szCs w:val="24"/>
          <w:highlight w:val="yellow"/>
          <w:lang w:val="en-AU" w:eastAsia="en-US"/>
        </w:rPr>
        <w:t>&lt;&lt;</w:t>
      </w:r>
      <w:r w:rsidR="00726784" w:rsidRPr="00341807">
        <w:rPr>
          <w:szCs w:val="24"/>
          <w:highlight w:val="yellow"/>
          <w:lang w:val="en-AU" w:eastAsia="en-US"/>
        </w:rPr>
        <w:t>If the Supplier is providing Transition-In Services</w:t>
      </w:r>
      <w:r w:rsidR="00341807" w:rsidRPr="00341807">
        <w:rPr>
          <w:szCs w:val="24"/>
          <w:highlight w:val="yellow"/>
          <w:lang w:val="en-AU" w:eastAsia="en-US"/>
        </w:rPr>
        <w:t xml:space="preserve"> and Acceptance Testing is required </w:t>
      </w:r>
      <w:r w:rsidR="00361902">
        <w:rPr>
          <w:szCs w:val="24"/>
          <w:highlight w:val="yellow"/>
          <w:lang w:val="en-AU" w:eastAsia="en-US"/>
        </w:rPr>
        <w:t>for</w:t>
      </w:r>
      <w:r w:rsidR="00341807" w:rsidRPr="00341807">
        <w:rPr>
          <w:szCs w:val="24"/>
          <w:highlight w:val="yellow"/>
          <w:lang w:val="en-AU" w:eastAsia="en-US"/>
        </w:rPr>
        <w:t xml:space="preserve"> the Transition-In Services</w:t>
      </w:r>
      <w:r w:rsidR="00726784" w:rsidRPr="00341807">
        <w:rPr>
          <w:szCs w:val="24"/>
          <w:highlight w:val="yellow"/>
          <w:lang w:val="en-AU" w:eastAsia="en-US"/>
        </w:rPr>
        <w:t>,</w:t>
      </w:r>
      <w:r w:rsidR="00341807" w:rsidRPr="00341807">
        <w:rPr>
          <w:szCs w:val="24"/>
          <w:highlight w:val="yellow"/>
          <w:lang w:val="en-AU" w:eastAsia="en-US"/>
        </w:rPr>
        <w:t xml:space="preserve"> clause </w:t>
      </w:r>
      <w:r w:rsidR="007C5815">
        <w:rPr>
          <w:szCs w:val="24"/>
          <w:highlight w:val="yellow"/>
          <w:lang w:val="en-AU" w:eastAsia="en-US"/>
        </w:rPr>
        <w:t>3.6(d)</w:t>
      </w:r>
      <w:r w:rsidR="00341807" w:rsidRPr="00341807">
        <w:rPr>
          <w:szCs w:val="24"/>
          <w:highlight w:val="yellow"/>
          <w:lang w:val="en-AU" w:eastAsia="en-US"/>
        </w:rPr>
        <w:t xml:space="preserve"> provides that the Subscription Period </w:t>
      </w:r>
      <w:r w:rsidR="00743643">
        <w:rPr>
          <w:szCs w:val="24"/>
          <w:highlight w:val="yellow"/>
          <w:lang w:val="en-AU" w:eastAsia="en-US"/>
        </w:rPr>
        <w:t>will</w:t>
      </w:r>
      <w:r w:rsidR="00341807" w:rsidRPr="00341807">
        <w:rPr>
          <w:szCs w:val="24"/>
          <w:highlight w:val="yellow"/>
          <w:lang w:val="en-AU" w:eastAsia="en-US"/>
        </w:rPr>
        <w:t xml:space="preserve"> commence </w:t>
      </w:r>
      <w:r w:rsidR="00341807" w:rsidRPr="00341807">
        <w:rPr>
          <w:highlight w:val="yellow"/>
        </w:rPr>
        <w:t xml:space="preserve">on the AAD of the Transition-In Services unless otherwise specified in the </w:t>
      </w:r>
      <w:r w:rsidR="005F38AC">
        <w:rPr>
          <w:highlight w:val="yellow"/>
        </w:rPr>
        <w:t xml:space="preserve">SOA </w:t>
      </w:r>
      <w:r w:rsidR="00341807" w:rsidRPr="00341807">
        <w:rPr>
          <w:highlight w:val="yellow"/>
        </w:rPr>
        <w:t>Module Order Form.  Specify whether the Subscription Period will commence on the AAD of the Transition-In Services or another date.&gt;&gt;</w:t>
      </w:r>
      <w:r w:rsidR="00341807">
        <w:t xml:space="preserve"> </w:t>
      </w:r>
      <w:r w:rsidR="00341807">
        <w:rPr>
          <w:szCs w:val="24"/>
          <w:lang w:val="en-AU" w:eastAsia="en-US"/>
        </w:rPr>
        <w:t xml:space="preserve"> </w:t>
      </w:r>
      <w:r w:rsidR="00726784" w:rsidRPr="00A64299">
        <w:rPr>
          <w:szCs w:val="24"/>
          <w:lang w:val="en-AU" w:eastAsia="en-US"/>
        </w:rPr>
        <w:t xml:space="preserve"> </w:t>
      </w:r>
    </w:p>
    <w:p w14:paraId="073C962E" w14:textId="77777777" w:rsidR="00341807" w:rsidRDefault="00D412B9" w:rsidP="006059B9">
      <w:pPr>
        <w:pStyle w:val="Heading4"/>
        <w:numPr>
          <w:ilvl w:val="0"/>
          <w:numId w:val="0"/>
        </w:numPr>
        <w:rPr>
          <w:szCs w:val="24"/>
          <w:lang w:val="en-AU" w:eastAsia="en-US"/>
        </w:rPr>
      </w:pPr>
      <w:r>
        <w:rPr>
          <w:szCs w:val="24"/>
          <w:lang w:val="en-AU" w:eastAsia="en-US"/>
        </w:rPr>
        <w:t xml:space="preserve">Will the parties conduct Acceptance Tests </w:t>
      </w:r>
      <w:r w:rsidR="003471BB">
        <w:rPr>
          <w:szCs w:val="24"/>
          <w:lang w:val="en-AU" w:eastAsia="en-US"/>
        </w:rPr>
        <w:t>for</w:t>
      </w:r>
      <w:r>
        <w:rPr>
          <w:szCs w:val="24"/>
          <w:lang w:val="en-AU" w:eastAsia="en-US"/>
        </w:rPr>
        <w:t xml:space="preserve"> the Transition-In Services?</w:t>
      </w:r>
    </w:p>
    <w:p w14:paraId="3A5A26AC" w14:textId="77777777" w:rsidR="00D412B9" w:rsidRDefault="00D412B9" w:rsidP="00D412B9">
      <w:pPr>
        <w:spacing w:before="180" w:after="60" w:line="264" w:lineRule="auto"/>
        <w:ind w:left="851" w:hanging="851"/>
      </w:pPr>
      <w:r w:rsidRPr="00A64299">
        <w:fldChar w:fldCharType="begin">
          <w:ffData>
            <w:name w:val="Check8"/>
            <w:enabled/>
            <w:calcOnExit w:val="0"/>
            <w:checkBox>
              <w:size w:val="24"/>
              <w:default w:val="0"/>
            </w:checkBox>
          </w:ffData>
        </w:fldChar>
      </w:r>
      <w:r w:rsidRPr="00A64299">
        <w:instrText xml:space="preserve"> FORMCHECKBOX </w:instrText>
      </w:r>
      <w:r w:rsidR="00651D3A">
        <w:fldChar w:fldCharType="separate"/>
      </w:r>
      <w:r w:rsidRPr="00A64299">
        <w:fldChar w:fldCharType="end"/>
      </w:r>
      <w:r w:rsidRPr="00A64299">
        <w:tab/>
      </w:r>
      <w:r>
        <w:t>Yes</w:t>
      </w:r>
      <w:r w:rsidR="00C16889">
        <w:t xml:space="preserve"> - Acceptance Tests to be conducted in accordance with clause 9 of the </w:t>
      </w:r>
      <w:r w:rsidR="00BF71E8">
        <w:t xml:space="preserve">SOA </w:t>
      </w:r>
      <w:r w:rsidR="00C16889">
        <w:t>Comprehensive Contract Conditions.</w:t>
      </w:r>
    </w:p>
    <w:p w14:paraId="2F8A64A9" w14:textId="77777777" w:rsidR="00D412B9" w:rsidRPr="00A64299" w:rsidRDefault="00D412B9" w:rsidP="00D412B9">
      <w:pPr>
        <w:spacing w:before="180" w:after="60" w:line="264" w:lineRule="auto"/>
        <w:ind w:left="851"/>
      </w:pPr>
      <w:r>
        <w:t>If yes,</w:t>
      </w:r>
      <w:r w:rsidR="00C16889">
        <w:t xml:space="preserve"> s</w:t>
      </w:r>
      <w:r>
        <w:t xml:space="preserve">pecify whether the Subscription Period will commence on the AAD of the Transition-In Services or another date:  </w:t>
      </w:r>
      <w:r w:rsidRPr="00670A5C">
        <w:rPr>
          <w:highlight w:val="yellow"/>
        </w:rPr>
        <w:t>&lt;&lt;insert&gt;&gt;</w:t>
      </w:r>
    </w:p>
    <w:p w14:paraId="6B446881" w14:textId="77777777" w:rsidR="00D412B9" w:rsidRPr="00020EA0" w:rsidRDefault="00D412B9" w:rsidP="00D412B9">
      <w:pPr>
        <w:pStyle w:val="Heading4"/>
        <w:numPr>
          <w:ilvl w:val="0"/>
          <w:numId w:val="0"/>
        </w:numPr>
        <w:ind w:left="851" w:hanging="851"/>
        <w:rPr>
          <w:rFonts w:cs="Arial"/>
          <w:lang w:val="en-AU"/>
        </w:rPr>
      </w:pPr>
      <w:r w:rsidRPr="00A64299">
        <w:fldChar w:fldCharType="begin">
          <w:ffData>
            <w:name w:val="Check8"/>
            <w:enabled/>
            <w:calcOnExit w:val="0"/>
            <w:checkBox>
              <w:size w:val="24"/>
              <w:default w:val="0"/>
            </w:checkBox>
          </w:ffData>
        </w:fldChar>
      </w:r>
      <w:r w:rsidRPr="00A64299">
        <w:instrText xml:space="preserve"> FORMCHECKBOX </w:instrText>
      </w:r>
      <w:r w:rsidR="00651D3A">
        <w:fldChar w:fldCharType="separate"/>
      </w:r>
      <w:r w:rsidRPr="00A64299">
        <w:fldChar w:fldCharType="end"/>
      </w:r>
      <w:r w:rsidRPr="00A64299">
        <w:tab/>
      </w:r>
      <w:r>
        <w:t>No</w:t>
      </w:r>
    </w:p>
    <w:p w14:paraId="3A6A1726" w14:textId="77777777" w:rsidR="00C16889" w:rsidRDefault="00237E27" w:rsidP="00C16889">
      <w:pPr>
        <w:pStyle w:val="Heading4"/>
        <w:numPr>
          <w:ilvl w:val="0"/>
          <w:numId w:val="0"/>
        </w:numPr>
        <w:ind w:left="851"/>
        <w:rPr>
          <w:szCs w:val="24"/>
          <w:lang w:val="en-AU" w:eastAsia="en-US"/>
        </w:rPr>
      </w:pPr>
      <w:r w:rsidRPr="00237E27">
        <w:rPr>
          <w:szCs w:val="24"/>
          <w:highlight w:val="yellow"/>
          <w:lang w:val="en-AU" w:eastAsia="en-US"/>
        </w:rPr>
        <w:t xml:space="preserve">&lt;&lt;If no, clause </w:t>
      </w:r>
      <w:r w:rsidR="007C5815">
        <w:rPr>
          <w:szCs w:val="24"/>
          <w:highlight w:val="yellow"/>
          <w:lang w:val="en-AU" w:eastAsia="en-US"/>
        </w:rPr>
        <w:t>3.6(e)</w:t>
      </w:r>
      <w:r w:rsidRPr="00237E27">
        <w:rPr>
          <w:szCs w:val="24"/>
          <w:highlight w:val="yellow"/>
          <w:lang w:val="en-AU" w:eastAsia="en-US"/>
        </w:rPr>
        <w:t xml:space="preserve"> provides that once the Supplier has completed Transition-In Services, the Supplier must notify the Customer in writing that the Transition-In Services are complete and the date that the Subscription Period is to commence.  The Subscription Period will commence on the date specified in the notice provided by the Supplier under</w:t>
      </w:r>
      <w:r w:rsidR="00DF02D1">
        <w:rPr>
          <w:szCs w:val="24"/>
          <w:highlight w:val="yellow"/>
          <w:lang w:val="en-AU" w:eastAsia="en-US"/>
        </w:rPr>
        <w:t xml:space="preserve"> clause</w:t>
      </w:r>
      <w:r w:rsidRPr="00237E27">
        <w:rPr>
          <w:szCs w:val="24"/>
          <w:highlight w:val="yellow"/>
          <w:lang w:val="en-AU" w:eastAsia="en-US"/>
        </w:rPr>
        <w:t xml:space="preserve"> </w:t>
      </w:r>
      <w:r w:rsidR="007C5815">
        <w:rPr>
          <w:szCs w:val="24"/>
          <w:highlight w:val="yellow"/>
          <w:lang w:val="en-AU" w:eastAsia="en-US"/>
        </w:rPr>
        <w:t>3.6(e)</w:t>
      </w:r>
      <w:r w:rsidRPr="00237E27">
        <w:rPr>
          <w:szCs w:val="24"/>
          <w:highlight w:val="yellow"/>
          <w:lang w:val="en-AU" w:eastAsia="en-US"/>
        </w:rPr>
        <w:t>.&gt;&gt;</w:t>
      </w:r>
    </w:p>
    <w:p w14:paraId="1306D111" w14:textId="77777777" w:rsidR="0011151F" w:rsidRPr="009615F0" w:rsidRDefault="006A5822" w:rsidP="00E63801">
      <w:pPr>
        <w:spacing w:before="120"/>
        <w:rPr>
          <w:b/>
          <w:szCs w:val="24"/>
          <w:lang w:val="en-AU" w:eastAsia="en-US"/>
        </w:rPr>
      </w:pPr>
      <w:r>
        <w:rPr>
          <w:b/>
          <w:szCs w:val="24"/>
          <w:lang w:val="en-AU" w:eastAsia="en-US"/>
        </w:rPr>
        <w:t>Duration of</w:t>
      </w:r>
      <w:r w:rsidR="0011151F" w:rsidRPr="009615F0">
        <w:rPr>
          <w:b/>
          <w:szCs w:val="24"/>
          <w:lang w:val="en-AU" w:eastAsia="en-US"/>
        </w:rPr>
        <w:t xml:space="preserve"> Subscription Period</w:t>
      </w:r>
    </w:p>
    <w:p w14:paraId="078F3EDD" w14:textId="77777777" w:rsidR="0011151F" w:rsidRPr="00670A5C" w:rsidRDefault="00CB525D" w:rsidP="00B70CA0">
      <w:pPr>
        <w:spacing w:before="180" w:after="60" w:line="264" w:lineRule="auto"/>
      </w:pPr>
      <w:r>
        <w:rPr>
          <w:highlight w:val="yellow"/>
        </w:rPr>
        <w:t>&lt;&lt;I</w:t>
      </w:r>
      <w:r w:rsidR="0011151F" w:rsidRPr="00670A5C">
        <w:rPr>
          <w:highlight w:val="yellow"/>
        </w:rPr>
        <w:t>nsert</w:t>
      </w:r>
      <w:r w:rsidR="006C45B2">
        <w:rPr>
          <w:highlight w:val="yellow"/>
        </w:rPr>
        <w:t xml:space="preserve"> </w:t>
      </w:r>
      <w:r w:rsidR="006A5822">
        <w:rPr>
          <w:szCs w:val="24"/>
          <w:highlight w:val="yellow"/>
          <w:lang w:val="en-AU" w:eastAsia="en-US"/>
        </w:rPr>
        <w:t>duration of each Subscription Period</w:t>
      </w:r>
      <w:r w:rsidR="006C45B2" w:rsidRPr="00916FCE">
        <w:rPr>
          <w:szCs w:val="24"/>
          <w:highlight w:val="yellow"/>
          <w:lang w:val="en-AU" w:eastAsia="en-US"/>
        </w:rPr>
        <w:t xml:space="preserve"> (e.g</w:t>
      </w:r>
      <w:r w:rsidR="006C45B2">
        <w:rPr>
          <w:szCs w:val="24"/>
          <w:highlight w:val="yellow"/>
          <w:lang w:val="en-AU" w:eastAsia="en-US"/>
        </w:rPr>
        <w:t xml:space="preserve">. </w:t>
      </w:r>
      <w:r w:rsidR="002B5EA7">
        <w:rPr>
          <w:szCs w:val="24"/>
          <w:highlight w:val="yellow"/>
          <w:lang w:val="en-AU" w:eastAsia="en-US"/>
        </w:rPr>
        <w:t>1 month</w:t>
      </w:r>
      <w:r w:rsidR="006A5822">
        <w:rPr>
          <w:szCs w:val="24"/>
          <w:highlight w:val="yellow"/>
          <w:lang w:val="en-AU" w:eastAsia="en-US"/>
        </w:rPr>
        <w:t xml:space="preserve">, </w:t>
      </w:r>
      <w:r w:rsidR="002B5EA7">
        <w:rPr>
          <w:szCs w:val="24"/>
          <w:highlight w:val="yellow"/>
          <w:lang w:val="en-AU" w:eastAsia="en-US"/>
        </w:rPr>
        <w:t xml:space="preserve">3 months </w:t>
      </w:r>
      <w:r w:rsidR="006A5822">
        <w:rPr>
          <w:szCs w:val="24"/>
          <w:highlight w:val="yellow"/>
          <w:lang w:val="en-AU" w:eastAsia="en-US"/>
        </w:rPr>
        <w:t xml:space="preserve">or </w:t>
      </w:r>
      <w:r w:rsidR="002B5EA7">
        <w:rPr>
          <w:szCs w:val="24"/>
          <w:highlight w:val="yellow"/>
          <w:lang w:val="en-AU" w:eastAsia="en-US"/>
        </w:rPr>
        <w:t>12 months</w:t>
      </w:r>
      <w:r w:rsidR="009C2866">
        <w:rPr>
          <w:szCs w:val="24"/>
          <w:highlight w:val="yellow"/>
          <w:lang w:val="en-AU" w:eastAsia="en-US"/>
        </w:rPr>
        <w:t>)</w:t>
      </w:r>
      <w:r>
        <w:rPr>
          <w:szCs w:val="24"/>
          <w:highlight w:val="yellow"/>
          <w:lang w:val="en-AU" w:eastAsia="en-US"/>
        </w:rPr>
        <w:t>.</w:t>
      </w:r>
      <w:r w:rsidR="0011151F" w:rsidRPr="00670A5C">
        <w:rPr>
          <w:highlight w:val="yellow"/>
        </w:rPr>
        <w:t>&gt;&gt;</w:t>
      </w:r>
    </w:p>
    <w:p w14:paraId="1D6B54EB" w14:textId="77777777" w:rsidR="0011151F" w:rsidRPr="009615F0" w:rsidRDefault="0011151F" w:rsidP="00E63801">
      <w:pPr>
        <w:spacing w:before="120"/>
        <w:rPr>
          <w:b/>
          <w:szCs w:val="24"/>
          <w:lang w:val="en-AU" w:eastAsia="en-US"/>
        </w:rPr>
      </w:pPr>
      <w:r w:rsidRPr="009615F0">
        <w:rPr>
          <w:b/>
          <w:szCs w:val="24"/>
          <w:lang w:val="en-AU" w:eastAsia="en-US"/>
        </w:rPr>
        <w:t xml:space="preserve">Notice period for </w:t>
      </w:r>
      <w:r w:rsidR="002B5EA7">
        <w:rPr>
          <w:b/>
          <w:szCs w:val="24"/>
          <w:lang w:val="en-AU" w:eastAsia="en-US"/>
        </w:rPr>
        <w:t>non-renewal of the Subscription Period</w:t>
      </w:r>
    </w:p>
    <w:p w14:paraId="39A56A6D" w14:textId="77777777" w:rsidR="0011151F" w:rsidRDefault="0011151F" w:rsidP="00B70CA0">
      <w:pPr>
        <w:pStyle w:val="Tabletext0"/>
        <w:spacing w:before="180" w:after="60" w:line="264" w:lineRule="auto"/>
        <w:rPr>
          <w:highlight w:val="yellow"/>
          <w:lang w:val="en-US"/>
        </w:rPr>
      </w:pPr>
      <w:r w:rsidRPr="00AB14F7">
        <w:rPr>
          <w:highlight w:val="yellow"/>
          <w:lang w:val="en-US"/>
        </w:rPr>
        <w:t>&lt;&lt;</w:t>
      </w:r>
      <w:r w:rsidR="00CB525D">
        <w:rPr>
          <w:highlight w:val="yellow"/>
          <w:lang w:val="en-US"/>
        </w:rPr>
        <w:t>I</w:t>
      </w:r>
      <w:r w:rsidRPr="00AB14F7">
        <w:rPr>
          <w:highlight w:val="yellow"/>
          <w:lang w:val="en-US"/>
        </w:rPr>
        <w:t>nsert</w:t>
      </w:r>
      <w:r w:rsidR="006C45B2">
        <w:rPr>
          <w:highlight w:val="yellow"/>
          <w:lang w:val="en-US"/>
        </w:rPr>
        <w:t xml:space="preserve"> </w:t>
      </w:r>
      <w:r w:rsidR="006C45B2" w:rsidRPr="00916FCE">
        <w:rPr>
          <w:szCs w:val="24"/>
          <w:highlight w:val="yellow"/>
          <w:lang w:eastAsia="en-US"/>
        </w:rPr>
        <w:t xml:space="preserve">the notice </w:t>
      </w:r>
      <w:r w:rsidR="002B5EA7">
        <w:rPr>
          <w:szCs w:val="24"/>
          <w:highlight w:val="yellow"/>
          <w:lang w:eastAsia="en-US"/>
        </w:rPr>
        <w:t>a party</w:t>
      </w:r>
      <w:r w:rsidR="006C45B2" w:rsidRPr="00916FCE">
        <w:rPr>
          <w:szCs w:val="24"/>
          <w:highlight w:val="yellow"/>
          <w:lang w:eastAsia="en-US"/>
        </w:rPr>
        <w:t xml:space="preserve"> is required to provide</w:t>
      </w:r>
      <w:r w:rsidR="00795121">
        <w:rPr>
          <w:szCs w:val="24"/>
          <w:highlight w:val="yellow"/>
          <w:lang w:eastAsia="en-US"/>
        </w:rPr>
        <w:t xml:space="preserve"> to</w:t>
      </w:r>
      <w:r w:rsidR="006C45B2" w:rsidRPr="00916FCE">
        <w:rPr>
          <w:szCs w:val="24"/>
          <w:highlight w:val="yellow"/>
          <w:lang w:eastAsia="en-US"/>
        </w:rPr>
        <w:t xml:space="preserve"> the </w:t>
      </w:r>
      <w:r w:rsidR="00F63A61">
        <w:rPr>
          <w:szCs w:val="24"/>
          <w:highlight w:val="yellow"/>
          <w:lang w:eastAsia="en-US"/>
        </w:rPr>
        <w:t>other party</w:t>
      </w:r>
      <w:r w:rsidR="00F63A61" w:rsidRPr="00916FCE">
        <w:rPr>
          <w:szCs w:val="24"/>
          <w:highlight w:val="yellow"/>
          <w:lang w:eastAsia="en-US"/>
        </w:rPr>
        <w:t xml:space="preserve"> </w:t>
      </w:r>
      <w:r w:rsidR="006C45B2" w:rsidRPr="00916FCE">
        <w:rPr>
          <w:szCs w:val="24"/>
          <w:highlight w:val="yellow"/>
          <w:lang w:eastAsia="en-US"/>
        </w:rPr>
        <w:t>to</w:t>
      </w:r>
      <w:r w:rsidR="00F63A61">
        <w:rPr>
          <w:szCs w:val="24"/>
          <w:highlight w:val="yellow"/>
          <w:lang w:eastAsia="en-US"/>
        </w:rPr>
        <w:t xml:space="preserve"> elect</w:t>
      </w:r>
      <w:r w:rsidR="006C45B2" w:rsidRPr="00916FCE">
        <w:rPr>
          <w:szCs w:val="24"/>
          <w:highlight w:val="yellow"/>
          <w:lang w:eastAsia="en-US"/>
        </w:rPr>
        <w:t xml:space="preserve"> </w:t>
      </w:r>
      <w:r w:rsidR="002B5EA7">
        <w:rPr>
          <w:szCs w:val="24"/>
          <w:highlight w:val="yellow"/>
          <w:lang w:eastAsia="en-US"/>
        </w:rPr>
        <w:t xml:space="preserve">not </w:t>
      </w:r>
      <w:r w:rsidR="00F63A61">
        <w:rPr>
          <w:szCs w:val="24"/>
          <w:highlight w:val="yellow"/>
          <w:lang w:eastAsia="en-US"/>
        </w:rPr>
        <w:t xml:space="preserve">to </w:t>
      </w:r>
      <w:r w:rsidR="002B5EA7">
        <w:rPr>
          <w:szCs w:val="24"/>
          <w:highlight w:val="yellow"/>
          <w:lang w:eastAsia="en-US"/>
        </w:rPr>
        <w:t>renew</w:t>
      </w:r>
      <w:r w:rsidR="006A5822" w:rsidRPr="00916FCE">
        <w:rPr>
          <w:szCs w:val="24"/>
          <w:highlight w:val="yellow"/>
          <w:lang w:eastAsia="en-US"/>
        </w:rPr>
        <w:t xml:space="preserve"> </w:t>
      </w:r>
      <w:r w:rsidR="006C45B2" w:rsidRPr="00916FCE">
        <w:rPr>
          <w:szCs w:val="24"/>
          <w:highlight w:val="yellow"/>
          <w:lang w:eastAsia="en-US"/>
        </w:rPr>
        <w:t xml:space="preserve">the </w:t>
      </w:r>
      <w:r w:rsidR="002B5EA7">
        <w:rPr>
          <w:szCs w:val="24"/>
          <w:highlight w:val="yellow"/>
          <w:lang w:eastAsia="en-US"/>
        </w:rPr>
        <w:t>As a Service</w:t>
      </w:r>
      <w:r w:rsidRPr="00AB14F7">
        <w:rPr>
          <w:highlight w:val="yellow"/>
          <w:lang w:val="en-US"/>
        </w:rPr>
        <w:t xml:space="preserve"> (e.g. 30 days)</w:t>
      </w:r>
      <w:r w:rsidR="002B5EA7">
        <w:rPr>
          <w:highlight w:val="yellow"/>
          <w:lang w:val="en-US"/>
        </w:rPr>
        <w:t>.  Note the notice period should not be longer than the Subscription Period.</w:t>
      </w:r>
      <w:r w:rsidRPr="00AB14F7">
        <w:rPr>
          <w:highlight w:val="yellow"/>
          <w:lang w:val="en-US"/>
        </w:rPr>
        <w:t>&gt;&gt;</w:t>
      </w:r>
    </w:p>
    <w:p w14:paraId="19F0B423" w14:textId="77777777" w:rsidR="00833725" w:rsidRPr="009615F0" w:rsidRDefault="00833725" w:rsidP="00E63801">
      <w:pPr>
        <w:spacing w:before="120"/>
        <w:rPr>
          <w:b/>
          <w:szCs w:val="24"/>
          <w:lang w:val="en-AU" w:eastAsia="en-US"/>
        </w:rPr>
      </w:pPr>
      <w:r>
        <w:rPr>
          <w:b/>
          <w:szCs w:val="24"/>
          <w:lang w:val="en-AU" w:eastAsia="en-US"/>
        </w:rPr>
        <w:t>Minimum</w:t>
      </w:r>
      <w:r w:rsidRPr="009615F0">
        <w:rPr>
          <w:b/>
          <w:szCs w:val="24"/>
          <w:lang w:val="en-AU" w:eastAsia="en-US"/>
        </w:rPr>
        <w:t xml:space="preserve"> Subscription Period</w:t>
      </w:r>
    </w:p>
    <w:p w14:paraId="423B62B4" w14:textId="77777777" w:rsidR="00833725" w:rsidRDefault="00833725" w:rsidP="00B70CA0">
      <w:pPr>
        <w:spacing w:before="180" w:after="60" w:line="264" w:lineRule="auto"/>
        <w:rPr>
          <w:highlight w:val="yellow"/>
        </w:rPr>
      </w:pPr>
      <w:r>
        <w:rPr>
          <w:highlight w:val="yellow"/>
        </w:rPr>
        <w:t xml:space="preserve">&lt;&lt;Insert the Minimum Subscription Period </w:t>
      </w:r>
      <w:r w:rsidR="0012025C">
        <w:rPr>
          <w:highlight w:val="yellow"/>
        </w:rPr>
        <w:t xml:space="preserve">during </w:t>
      </w:r>
      <w:r>
        <w:rPr>
          <w:highlight w:val="yellow"/>
        </w:rPr>
        <w:t>which the Supplier must provide the As a Service to the Customer</w:t>
      </w:r>
      <w:r w:rsidR="0012025C">
        <w:rPr>
          <w:highlight w:val="yellow"/>
        </w:rPr>
        <w:t>, and</w:t>
      </w:r>
      <w:r>
        <w:rPr>
          <w:highlight w:val="yellow"/>
        </w:rPr>
        <w:t xml:space="preserve"> </w:t>
      </w:r>
      <w:r w:rsidR="0012025C">
        <w:rPr>
          <w:highlight w:val="yellow"/>
        </w:rPr>
        <w:t>may</w:t>
      </w:r>
      <w:r>
        <w:rPr>
          <w:highlight w:val="yellow"/>
        </w:rPr>
        <w:t xml:space="preserve"> not notify the Customer that it does not wish to renew the As a Service.&gt;&gt; </w:t>
      </w:r>
    </w:p>
    <w:p w14:paraId="7B4671DF" w14:textId="77777777" w:rsidR="00F474D9" w:rsidRDefault="00F474D9" w:rsidP="00B70CA0">
      <w:pPr>
        <w:spacing w:before="180" w:after="60" w:line="264" w:lineRule="auto"/>
        <w:rPr>
          <w:highlight w:val="yellow"/>
        </w:rPr>
      </w:pPr>
    </w:p>
    <w:p w14:paraId="588B7A16" w14:textId="77777777" w:rsidR="00693445" w:rsidRPr="00B07D22" w:rsidRDefault="00A57CA6" w:rsidP="00693445">
      <w:pPr>
        <w:keepNext/>
        <w:numPr>
          <w:ilvl w:val="0"/>
          <w:numId w:val="18"/>
        </w:numPr>
        <w:tabs>
          <w:tab w:val="left" w:pos="567"/>
          <w:tab w:val="left" w:pos="601"/>
        </w:tabs>
        <w:spacing w:before="180" w:after="60" w:line="264" w:lineRule="auto"/>
        <w:ind w:left="601" w:hanging="601"/>
        <w:rPr>
          <w:b/>
          <w:bCs/>
          <w:sz w:val="24"/>
        </w:rPr>
      </w:pPr>
      <w:r>
        <w:rPr>
          <w:b/>
          <w:bCs/>
          <w:sz w:val="24"/>
        </w:rPr>
        <w:br w:type="page"/>
      </w:r>
      <w:r w:rsidR="00693445" w:rsidRPr="00DF0478">
        <w:rPr>
          <w:b/>
          <w:bCs/>
          <w:sz w:val="24"/>
        </w:rPr>
        <w:lastRenderedPageBreak/>
        <w:t>Description of As a Service</w:t>
      </w:r>
      <w:r w:rsidR="00693445">
        <w:rPr>
          <w:b/>
          <w:bCs/>
          <w:sz w:val="24"/>
        </w:rPr>
        <w:tab/>
      </w:r>
      <w:r w:rsidR="00693445">
        <w:rPr>
          <w:b/>
          <w:bCs/>
          <w:sz w:val="24"/>
        </w:rPr>
        <w:tab/>
      </w:r>
      <w:r w:rsidR="00693445">
        <w:rPr>
          <w:b/>
          <w:bCs/>
          <w:sz w:val="24"/>
        </w:rPr>
        <w:tab/>
      </w:r>
      <w:r w:rsidR="00693445">
        <w:rPr>
          <w:b/>
          <w:bCs/>
          <w:sz w:val="24"/>
        </w:rPr>
        <w:tab/>
      </w:r>
      <w:r w:rsidR="00693445">
        <w:rPr>
          <w:b/>
          <w:bCs/>
          <w:sz w:val="24"/>
        </w:rPr>
        <w:tab/>
      </w:r>
      <w:r w:rsidR="00693445">
        <w:rPr>
          <w:b/>
          <w:bCs/>
          <w:sz w:val="24"/>
        </w:rPr>
        <w:tab/>
      </w:r>
      <w:r w:rsidR="00693445">
        <w:rPr>
          <w:b/>
          <w:bCs/>
          <w:sz w:val="24"/>
        </w:rPr>
        <w:tab/>
      </w:r>
      <w:r w:rsidR="00693445">
        <w:rPr>
          <w:b/>
          <w:bCs/>
          <w:sz w:val="24"/>
        </w:rPr>
        <w:tab/>
      </w:r>
      <w:r w:rsidR="00693445">
        <w:rPr>
          <w:b/>
          <w:bCs/>
          <w:sz w:val="24"/>
        </w:rPr>
        <w:tab/>
      </w:r>
      <w:r w:rsidR="00693445">
        <w:rPr>
          <w:b/>
          <w:bCs/>
          <w:sz w:val="24"/>
        </w:rPr>
        <w:tab/>
      </w:r>
      <w:r w:rsidR="00693445">
        <w:rPr>
          <w:b/>
          <w:bCs/>
          <w:sz w:val="24"/>
        </w:rPr>
        <w:tab/>
      </w:r>
      <w:r w:rsidR="00693445">
        <w:rPr>
          <w:b/>
          <w:bCs/>
          <w:sz w:val="24"/>
        </w:rPr>
        <w:tab/>
      </w:r>
      <w:r w:rsidR="00693445" w:rsidRPr="00FE6BE7">
        <w:t xml:space="preserve">Clause </w:t>
      </w:r>
      <w:r w:rsidR="00F474D9">
        <w:t>3.1</w:t>
      </w:r>
      <w:r w:rsidR="00693445" w:rsidRPr="00FE6BE7">
        <w:t xml:space="preserve"> of </w:t>
      </w:r>
      <w:r w:rsidR="005F38AC">
        <w:t xml:space="preserve">SOA </w:t>
      </w:r>
      <w:r w:rsidR="00693445" w:rsidRPr="00FE6BE7">
        <w:t>Module 3</w:t>
      </w:r>
    </w:p>
    <w:p w14:paraId="79D7846A" w14:textId="77777777" w:rsidR="00254A36" w:rsidRPr="00254A36" w:rsidRDefault="00254A36" w:rsidP="00E63801">
      <w:pPr>
        <w:spacing w:before="120"/>
        <w:rPr>
          <w:b/>
          <w:szCs w:val="24"/>
          <w:lang w:val="en-AU" w:eastAsia="en-US"/>
        </w:rPr>
      </w:pPr>
      <w:r w:rsidRPr="00254A36">
        <w:rPr>
          <w:b/>
          <w:szCs w:val="24"/>
          <w:lang w:val="en-AU" w:eastAsia="en-US"/>
        </w:rPr>
        <w:t>As a Service</w:t>
      </w:r>
    </w:p>
    <w:p w14:paraId="5BFFE253" w14:textId="77777777" w:rsidR="00254A36" w:rsidRPr="00254A36" w:rsidRDefault="00254A36" w:rsidP="00B70CA0">
      <w:pPr>
        <w:spacing w:before="180" w:after="60" w:line="264" w:lineRule="auto"/>
      </w:pPr>
      <w:r w:rsidRPr="00254A36">
        <w:t xml:space="preserve">The As a Service being acquired under this </w:t>
      </w:r>
      <w:r w:rsidR="005F38AC">
        <w:t xml:space="preserve">SOA </w:t>
      </w:r>
      <w:r w:rsidRPr="00254A36">
        <w:t>Module 3</w:t>
      </w:r>
      <w:r w:rsidR="00E602C5">
        <w:t xml:space="preserve"> is</w:t>
      </w:r>
      <w:r w:rsidRPr="00254A36">
        <w:t>:</w:t>
      </w:r>
    </w:p>
    <w:p w14:paraId="029A61E6" w14:textId="77777777" w:rsidR="00254A36" w:rsidRDefault="00254A36" w:rsidP="00F07581">
      <w:pPr>
        <w:pStyle w:val="Tabletext0"/>
        <w:tabs>
          <w:tab w:val="left" w:pos="851"/>
        </w:tabs>
        <w:spacing w:before="180" w:after="60" w:line="264" w:lineRule="auto"/>
      </w:pPr>
      <w:r w:rsidRPr="005A4A0E">
        <w:fldChar w:fldCharType="begin">
          <w:ffData>
            <w:name w:val="Check8"/>
            <w:enabled/>
            <w:calcOnExit w:val="0"/>
            <w:checkBox>
              <w:size w:val="24"/>
              <w:default w:val="0"/>
            </w:checkBox>
          </w:ffData>
        </w:fldChar>
      </w:r>
      <w:r w:rsidRPr="005A4A0E">
        <w:instrText xml:space="preserve"> FORMCHECKBOX </w:instrText>
      </w:r>
      <w:r w:rsidR="00651D3A">
        <w:fldChar w:fldCharType="separate"/>
      </w:r>
      <w:r w:rsidRPr="005A4A0E">
        <w:rPr>
          <w:lang w:val="en-US"/>
        </w:rPr>
        <w:fldChar w:fldCharType="end"/>
      </w:r>
      <w:r w:rsidRPr="005A4A0E">
        <w:tab/>
      </w:r>
      <w:r>
        <w:t>Software as a Service</w:t>
      </w:r>
    </w:p>
    <w:p w14:paraId="77AA5C90" w14:textId="77777777" w:rsidR="00254A36" w:rsidRDefault="00254A36" w:rsidP="00F07581">
      <w:pPr>
        <w:pStyle w:val="Tabletext0"/>
        <w:tabs>
          <w:tab w:val="left" w:pos="851"/>
        </w:tabs>
        <w:spacing w:before="180" w:after="60" w:line="264" w:lineRule="auto"/>
      </w:pPr>
      <w:r w:rsidRPr="005A4A0E">
        <w:fldChar w:fldCharType="begin">
          <w:ffData>
            <w:name w:val="Check8"/>
            <w:enabled/>
            <w:calcOnExit w:val="0"/>
            <w:checkBox>
              <w:size w:val="24"/>
              <w:default w:val="0"/>
            </w:checkBox>
          </w:ffData>
        </w:fldChar>
      </w:r>
      <w:r w:rsidRPr="005A4A0E">
        <w:instrText xml:space="preserve"> FORMCHECKBOX </w:instrText>
      </w:r>
      <w:r w:rsidR="00651D3A">
        <w:fldChar w:fldCharType="separate"/>
      </w:r>
      <w:r w:rsidRPr="005A4A0E">
        <w:rPr>
          <w:lang w:val="en-US"/>
        </w:rPr>
        <w:fldChar w:fldCharType="end"/>
      </w:r>
      <w:r w:rsidRPr="005A4A0E">
        <w:tab/>
      </w:r>
      <w:r>
        <w:t>Infrastructure as a Service</w:t>
      </w:r>
    </w:p>
    <w:p w14:paraId="5DAE005E" w14:textId="77777777" w:rsidR="00254A36" w:rsidRDefault="00254A36" w:rsidP="00F07581">
      <w:pPr>
        <w:pStyle w:val="Tabletext0"/>
        <w:tabs>
          <w:tab w:val="left" w:pos="851"/>
        </w:tabs>
        <w:spacing w:before="180" w:after="60" w:line="264" w:lineRule="auto"/>
      </w:pPr>
      <w:r w:rsidRPr="005A4A0E">
        <w:fldChar w:fldCharType="begin">
          <w:ffData>
            <w:name w:val="Check8"/>
            <w:enabled/>
            <w:calcOnExit w:val="0"/>
            <w:checkBox>
              <w:size w:val="24"/>
              <w:default w:val="0"/>
            </w:checkBox>
          </w:ffData>
        </w:fldChar>
      </w:r>
      <w:r w:rsidRPr="005A4A0E">
        <w:instrText xml:space="preserve"> FORMCHECKBOX </w:instrText>
      </w:r>
      <w:r w:rsidR="00651D3A">
        <w:fldChar w:fldCharType="separate"/>
      </w:r>
      <w:r w:rsidRPr="005A4A0E">
        <w:rPr>
          <w:lang w:val="en-US"/>
        </w:rPr>
        <w:fldChar w:fldCharType="end"/>
      </w:r>
      <w:r w:rsidRPr="005A4A0E">
        <w:tab/>
      </w:r>
      <w:r>
        <w:t>Platform as a Service</w:t>
      </w:r>
    </w:p>
    <w:p w14:paraId="7750F0E2" w14:textId="77777777" w:rsidR="00881845" w:rsidRDefault="00881845" w:rsidP="00F07581">
      <w:pPr>
        <w:pStyle w:val="Tabletext0"/>
        <w:tabs>
          <w:tab w:val="left" w:pos="851"/>
        </w:tabs>
        <w:spacing w:before="180" w:after="60" w:line="264" w:lineRule="auto"/>
      </w:pPr>
      <w:r w:rsidRPr="005A4A0E">
        <w:fldChar w:fldCharType="begin">
          <w:ffData>
            <w:name w:val="Check8"/>
            <w:enabled/>
            <w:calcOnExit w:val="0"/>
            <w:checkBox>
              <w:size w:val="24"/>
              <w:default w:val="0"/>
            </w:checkBox>
          </w:ffData>
        </w:fldChar>
      </w:r>
      <w:r w:rsidRPr="005A4A0E">
        <w:instrText xml:space="preserve"> FORMCHECKBOX </w:instrText>
      </w:r>
      <w:r w:rsidR="00651D3A">
        <w:fldChar w:fldCharType="separate"/>
      </w:r>
      <w:r w:rsidRPr="005A4A0E">
        <w:rPr>
          <w:lang w:val="en-US"/>
        </w:rPr>
        <w:fldChar w:fldCharType="end"/>
      </w:r>
      <w:r w:rsidRPr="005A4A0E">
        <w:tab/>
      </w:r>
      <w:r>
        <w:t xml:space="preserve">Other: </w:t>
      </w:r>
      <w:r>
        <w:tab/>
      </w:r>
      <w:r w:rsidRPr="00670A5C">
        <w:rPr>
          <w:highlight w:val="yellow"/>
        </w:rPr>
        <w:t>&lt;&lt;insert</w:t>
      </w:r>
      <w:r>
        <w:rPr>
          <w:highlight w:val="yellow"/>
        </w:rPr>
        <w:t xml:space="preserve"> name</w:t>
      </w:r>
      <w:r w:rsidRPr="00670A5C">
        <w:rPr>
          <w:highlight w:val="yellow"/>
        </w:rPr>
        <w:t>&gt;&gt;</w:t>
      </w:r>
    </w:p>
    <w:p w14:paraId="77360D07" w14:textId="77777777" w:rsidR="00254A36" w:rsidRPr="00254A36" w:rsidRDefault="00254A36" w:rsidP="00E63801">
      <w:pPr>
        <w:spacing w:before="120"/>
        <w:rPr>
          <w:b/>
          <w:szCs w:val="24"/>
          <w:lang w:val="en-AU" w:eastAsia="en-US"/>
        </w:rPr>
      </w:pPr>
      <w:r w:rsidRPr="00254A36">
        <w:rPr>
          <w:b/>
          <w:szCs w:val="24"/>
          <w:lang w:val="en-AU" w:eastAsia="en-US"/>
        </w:rPr>
        <w:t>Description of As a Service</w:t>
      </w:r>
    </w:p>
    <w:p w14:paraId="6F9EBA5B" w14:textId="77777777" w:rsidR="0011151F" w:rsidRPr="00670A5C" w:rsidRDefault="00CB525D" w:rsidP="00B70CA0">
      <w:pPr>
        <w:spacing w:before="180" w:after="60" w:line="264" w:lineRule="auto"/>
        <w:rPr>
          <w:highlight w:val="yellow"/>
        </w:rPr>
      </w:pPr>
      <w:r>
        <w:rPr>
          <w:highlight w:val="yellow"/>
        </w:rPr>
        <w:t>&lt;&lt;I</w:t>
      </w:r>
      <w:r w:rsidR="0011151F" w:rsidRPr="00670A5C">
        <w:rPr>
          <w:highlight w:val="yellow"/>
        </w:rPr>
        <w:t>nsert description of As a Service to be provided.  Include as much detail as possible to clearly describe the As a Service that may be provided, including:</w:t>
      </w:r>
    </w:p>
    <w:p w14:paraId="376015CB" w14:textId="77777777" w:rsidR="0011151F" w:rsidRPr="00C539DB" w:rsidRDefault="0011151F" w:rsidP="00CB525D">
      <w:pPr>
        <w:numPr>
          <w:ilvl w:val="0"/>
          <w:numId w:val="12"/>
        </w:numPr>
        <w:tabs>
          <w:tab w:val="left" w:pos="426"/>
        </w:tabs>
        <w:spacing w:before="180" w:after="60" w:line="264" w:lineRule="auto"/>
        <w:ind w:left="426" w:hanging="426"/>
        <w:rPr>
          <w:highlight w:val="yellow"/>
        </w:rPr>
      </w:pPr>
      <w:r w:rsidRPr="00C539DB">
        <w:rPr>
          <w:highlight w:val="yellow"/>
        </w:rPr>
        <w:t>details of the SaaS</w:t>
      </w:r>
      <w:r w:rsidR="009C06AD" w:rsidRPr="00C539DB">
        <w:rPr>
          <w:highlight w:val="yellow"/>
        </w:rPr>
        <w:t>, IaaS</w:t>
      </w:r>
      <w:r w:rsidR="008E0B2A" w:rsidRPr="00C539DB">
        <w:rPr>
          <w:highlight w:val="yellow"/>
        </w:rPr>
        <w:t>,</w:t>
      </w:r>
      <w:r w:rsidRPr="00C539DB">
        <w:rPr>
          <w:highlight w:val="yellow"/>
        </w:rPr>
        <w:t xml:space="preserve"> PaaS</w:t>
      </w:r>
      <w:r w:rsidR="00D34C62" w:rsidRPr="00C539DB">
        <w:rPr>
          <w:highlight w:val="yellow"/>
        </w:rPr>
        <w:t xml:space="preserve"> and/or other as-a-service</w:t>
      </w:r>
      <w:r w:rsidRPr="00C539DB">
        <w:rPr>
          <w:highlight w:val="yellow"/>
        </w:rPr>
        <w:t xml:space="preserve"> to be provided;</w:t>
      </w:r>
    </w:p>
    <w:p w14:paraId="7C30D366" w14:textId="77777777" w:rsidR="0011151F" w:rsidRPr="00C539DB" w:rsidRDefault="0011151F" w:rsidP="00CB525D">
      <w:pPr>
        <w:numPr>
          <w:ilvl w:val="0"/>
          <w:numId w:val="12"/>
        </w:numPr>
        <w:tabs>
          <w:tab w:val="left" w:pos="426"/>
        </w:tabs>
        <w:spacing w:before="180" w:after="60" w:line="264" w:lineRule="auto"/>
        <w:ind w:left="426" w:hanging="426"/>
        <w:rPr>
          <w:highlight w:val="yellow"/>
        </w:rPr>
      </w:pPr>
      <w:r w:rsidRPr="00C539DB">
        <w:rPr>
          <w:highlight w:val="yellow"/>
        </w:rPr>
        <w:t>if SaaS is provided, the name of the SaaS and modules included, the environments SaaS is to be provided (such as production, development and/or testing) and whether the SaaS is provided on a per-user basis, per-device, enterprise wide or some other basis;</w:t>
      </w:r>
      <w:r w:rsidR="00CB525D">
        <w:rPr>
          <w:highlight w:val="yellow"/>
        </w:rPr>
        <w:t xml:space="preserve"> and</w:t>
      </w:r>
    </w:p>
    <w:p w14:paraId="782AFB45" w14:textId="77777777" w:rsidR="0011151F" w:rsidRDefault="0011151F" w:rsidP="00CB525D">
      <w:pPr>
        <w:numPr>
          <w:ilvl w:val="0"/>
          <w:numId w:val="12"/>
        </w:numPr>
        <w:tabs>
          <w:tab w:val="left" w:pos="426"/>
        </w:tabs>
        <w:spacing w:before="180" w:after="60" w:line="264" w:lineRule="auto"/>
        <w:ind w:left="426" w:hanging="426"/>
        <w:rPr>
          <w:highlight w:val="yellow"/>
        </w:rPr>
      </w:pPr>
      <w:r w:rsidRPr="00C539DB">
        <w:rPr>
          <w:highlight w:val="yellow"/>
        </w:rPr>
        <w:t>details of how the SaaS</w:t>
      </w:r>
      <w:r w:rsidR="009C06AD" w:rsidRPr="00C539DB">
        <w:rPr>
          <w:highlight w:val="yellow"/>
        </w:rPr>
        <w:t>, IaaS</w:t>
      </w:r>
      <w:r w:rsidRPr="00C539DB">
        <w:rPr>
          <w:highlight w:val="yellow"/>
        </w:rPr>
        <w:t xml:space="preserve"> or PaaS will be accessed (such as the website and access authorisation)</w:t>
      </w:r>
      <w:r w:rsidR="00B70CA0" w:rsidRPr="00C539DB">
        <w:rPr>
          <w:highlight w:val="yellow"/>
        </w:rPr>
        <w:t>.</w:t>
      </w:r>
      <w:r w:rsidRPr="00C539DB">
        <w:rPr>
          <w:highlight w:val="yellow"/>
        </w:rPr>
        <w:t>&gt;&gt;</w:t>
      </w:r>
    </w:p>
    <w:p w14:paraId="23F672CA" w14:textId="77777777" w:rsidR="00693445" w:rsidRDefault="00693445" w:rsidP="00693445">
      <w:pPr>
        <w:keepNext/>
        <w:tabs>
          <w:tab w:val="left" w:pos="567"/>
          <w:tab w:val="left" w:pos="601"/>
        </w:tabs>
        <w:spacing w:before="180" w:after="60" w:line="264" w:lineRule="auto"/>
        <w:rPr>
          <w:b/>
          <w:bCs/>
          <w:sz w:val="24"/>
        </w:rPr>
      </w:pPr>
    </w:p>
    <w:p w14:paraId="409E7870" w14:textId="77777777" w:rsidR="00693445" w:rsidRPr="00B07D22" w:rsidRDefault="00693445" w:rsidP="00693445">
      <w:pPr>
        <w:keepNext/>
        <w:numPr>
          <w:ilvl w:val="0"/>
          <w:numId w:val="18"/>
        </w:numPr>
        <w:tabs>
          <w:tab w:val="left" w:pos="567"/>
          <w:tab w:val="left" w:pos="601"/>
        </w:tabs>
        <w:spacing w:before="180" w:after="60" w:line="264" w:lineRule="auto"/>
        <w:ind w:left="601" w:hanging="601"/>
        <w:rPr>
          <w:b/>
          <w:bCs/>
          <w:sz w:val="24"/>
        </w:rPr>
      </w:pPr>
      <w:r w:rsidRPr="00DF0478">
        <w:rPr>
          <w:b/>
          <w:bCs/>
          <w:sz w:val="24"/>
        </w:rPr>
        <w:t>Requirements</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FE6BE7">
        <w:t xml:space="preserve">Clause </w:t>
      </w:r>
      <w:r w:rsidR="00F474D9">
        <w:t xml:space="preserve">3.2 </w:t>
      </w:r>
      <w:r w:rsidRPr="00FE6BE7">
        <w:t xml:space="preserve">of </w:t>
      </w:r>
      <w:r w:rsidR="005F38AC">
        <w:t xml:space="preserve">SOA </w:t>
      </w:r>
      <w:r w:rsidRPr="00FE6BE7">
        <w:t>Module 3</w:t>
      </w:r>
    </w:p>
    <w:p w14:paraId="1A7F3E5A" w14:textId="77777777" w:rsidR="0011151F" w:rsidRPr="009615F0" w:rsidRDefault="0011151F" w:rsidP="00E63801">
      <w:pPr>
        <w:spacing w:before="120"/>
        <w:rPr>
          <w:b/>
          <w:szCs w:val="24"/>
          <w:lang w:val="en-AU" w:eastAsia="en-US"/>
        </w:rPr>
      </w:pPr>
      <w:r w:rsidRPr="009615F0">
        <w:rPr>
          <w:b/>
          <w:szCs w:val="24"/>
          <w:lang w:val="en-AU" w:eastAsia="en-US"/>
        </w:rPr>
        <w:t>Specifications for As a Service (or annex specifications to the Details)</w:t>
      </w:r>
    </w:p>
    <w:p w14:paraId="1E87B81F" w14:textId="77777777" w:rsidR="0011151F" w:rsidRDefault="00CB525D" w:rsidP="00B70CA0">
      <w:pPr>
        <w:spacing w:before="180" w:after="60" w:line="264" w:lineRule="auto"/>
      </w:pPr>
      <w:r>
        <w:rPr>
          <w:highlight w:val="yellow"/>
        </w:rPr>
        <w:t>&lt;&lt;I</w:t>
      </w:r>
      <w:r w:rsidR="0011151F" w:rsidRPr="00670A5C">
        <w:rPr>
          <w:highlight w:val="yellow"/>
        </w:rPr>
        <w:t>nsert</w:t>
      </w:r>
      <w:r w:rsidR="006C45B2">
        <w:rPr>
          <w:highlight w:val="yellow"/>
        </w:rPr>
        <w:t xml:space="preserve"> </w:t>
      </w:r>
      <w:r w:rsidR="006C45B2" w:rsidRPr="00916FCE">
        <w:rPr>
          <w:szCs w:val="24"/>
          <w:highlight w:val="yellow"/>
          <w:lang w:val="en-AU" w:eastAsia="en-US"/>
        </w:rPr>
        <w:t xml:space="preserve">or annex a detailed description of the </w:t>
      </w:r>
      <w:r w:rsidR="006C45B2">
        <w:rPr>
          <w:szCs w:val="24"/>
          <w:highlight w:val="yellow"/>
          <w:lang w:val="en-AU" w:eastAsia="en-US"/>
        </w:rPr>
        <w:t>As a Service</w:t>
      </w:r>
      <w:r>
        <w:rPr>
          <w:szCs w:val="24"/>
          <w:highlight w:val="yellow"/>
          <w:lang w:val="en-AU" w:eastAsia="en-US"/>
        </w:rPr>
        <w:t>.</w:t>
      </w:r>
      <w:r w:rsidR="0011151F" w:rsidRPr="00670A5C">
        <w:rPr>
          <w:highlight w:val="yellow"/>
        </w:rPr>
        <w:t>&gt;&gt;</w:t>
      </w:r>
    </w:p>
    <w:p w14:paraId="57AF444B" w14:textId="77777777" w:rsidR="00F474D9" w:rsidRPr="00670A5C" w:rsidRDefault="00F474D9" w:rsidP="00B70CA0">
      <w:pPr>
        <w:spacing w:before="180" w:after="60" w:line="264" w:lineRule="auto"/>
        <w:rPr>
          <w:b/>
        </w:rPr>
      </w:pPr>
    </w:p>
    <w:p w14:paraId="79DBD293" w14:textId="77777777" w:rsidR="009615F0" w:rsidRPr="00F474D9" w:rsidRDefault="00693445" w:rsidP="008B394E">
      <w:pPr>
        <w:keepNext/>
        <w:numPr>
          <w:ilvl w:val="0"/>
          <w:numId w:val="18"/>
        </w:numPr>
        <w:tabs>
          <w:tab w:val="left" w:pos="567"/>
          <w:tab w:val="left" w:pos="601"/>
        </w:tabs>
        <w:spacing w:before="180" w:after="60" w:line="264" w:lineRule="auto"/>
        <w:ind w:left="601" w:hanging="601"/>
        <w:rPr>
          <w:b/>
          <w:bCs/>
          <w:sz w:val="24"/>
        </w:rPr>
      </w:pPr>
      <w:r w:rsidRPr="00DF0478">
        <w:rPr>
          <w:b/>
          <w:bCs/>
          <w:sz w:val="24"/>
        </w:rPr>
        <w:t>Infrastructure</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FE6BE7">
        <w:t xml:space="preserve">Clause </w:t>
      </w:r>
      <w:r w:rsidR="00F474D9">
        <w:t>3.2</w:t>
      </w:r>
      <w:r w:rsidRPr="00FE6BE7">
        <w:t xml:space="preserve"> of </w:t>
      </w:r>
      <w:r w:rsidR="005F38AC">
        <w:t xml:space="preserve">SOA </w:t>
      </w:r>
      <w:r w:rsidRPr="00FE6BE7">
        <w:t>Module 3</w:t>
      </w:r>
    </w:p>
    <w:p w14:paraId="012A4FBC" w14:textId="77777777" w:rsidR="00DB0716" w:rsidRPr="009615F0" w:rsidRDefault="00DB0716" w:rsidP="00E63801">
      <w:pPr>
        <w:spacing w:before="120"/>
        <w:rPr>
          <w:b/>
          <w:szCs w:val="24"/>
          <w:lang w:val="en-AU" w:eastAsia="en-US"/>
        </w:rPr>
      </w:pPr>
      <w:r w:rsidRPr="009615F0">
        <w:rPr>
          <w:b/>
          <w:szCs w:val="24"/>
          <w:lang w:val="en-AU" w:eastAsia="en-US"/>
        </w:rPr>
        <w:t>Is the As a Service to be provided on public infrastructure?</w:t>
      </w:r>
    </w:p>
    <w:p w14:paraId="4F419C5D" w14:textId="77777777" w:rsidR="00DB0716" w:rsidRPr="00670A5C" w:rsidRDefault="00DB0716" w:rsidP="00DB0716">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651D3A">
        <w:fldChar w:fldCharType="separate"/>
      </w:r>
      <w:r w:rsidRPr="00670A5C">
        <w:fldChar w:fldCharType="end"/>
      </w:r>
      <w:r w:rsidRPr="00670A5C">
        <w:tab/>
        <w:t>Yes</w:t>
      </w:r>
    </w:p>
    <w:p w14:paraId="2318770D" w14:textId="77777777" w:rsidR="00DB0716" w:rsidRPr="00670A5C" w:rsidRDefault="00DB0716" w:rsidP="00DB0716">
      <w:pPr>
        <w:spacing w:before="180" w:after="60" w:line="264" w:lineRule="auto"/>
        <w:ind w:left="851" w:hanging="851"/>
        <w:rPr>
          <w:b/>
        </w:rPr>
      </w:pPr>
      <w:r w:rsidRPr="00670A5C">
        <w:fldChar w:fldCharType="begin">
          <w:ffData>
            <w:name w:val="Check8"/>
            <w:enabled/>
            <w:calcOnExit w:val="0"/>
            <w:checkBox>
              <w:size w:val="24"/>
              <w:default w:val="0"/>
            </w:checkBox>
          </w:ffData>
        </w:fldChar>
      </w:r>
      <w:r w:rsidRPr="00670A5C">
        <w:instrText xml:space="preserve"> FORMCHECKBOX </w:instrText>
      </w:r>
      <w:r w:rsidR="00651D3A">
        <w:fldChar w:fldCharType="separate"/>
      </w:r>
      <w:r w:rsidRPr="00670A5C">
        <w:fldChar w:fldCharType="end"/>
      </w:r>
      <w:r w:rsidRPr="00670A5C">
        <w:tab/>
        <w:t>No</w:t>
      </w:r>
    </w:p>
    <w:p w14:paraId="7C9BF5CD" w14:textId="77777777" w:rsidR="00DB0716" w:rsidRPr="009615F0" w:rsidRDefault="00DB0716" w:rsidP="00E63801">
      <w:pPr>
        <w:spacing w:before="120"/>
        <w:rPr>
          <w:b/>
          <w:szCs w:val="24"/>
          <w:lang w:val="en-AU" w:eastAsia="en-US"/>
        </w:rPr>
      </w:pPr>
      <w:r w:rsidRPr="009615F0">
        <w:rPr>
          <w:b/>
          <w:szCs w:val="24"/>
          <w:lang w:val="en-AU" w:eastAsia="en-US"/>
        </w:rPr>
        <w:t>Is the As a Service to be provided on private infrastructure?</w:t>
      </w:r>
    </w:p>
    <w:p w14:paraId="0631AFA3" w14:textId="77777777" w:rsidR="00DB0716" w:rsidRPr="00670A5C" w:rsidRDefault="00DB0716" w:rsidP="00DB0716">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651D3A">
        <w:fldChar w:fldCharType="separate"/>
      </w:r>
      <w:r w:rsidRPr="00670A5C">
        <w:fldChar w:fldCharType="end"/>
      </w:r>
      <w:r w:rsidRPr="00670A5C">
        <w:tab/>
        <w:t>Yes</w:t>
      </w:r>
    </w:p>
    <w:p w14:paraId="3B2BC4ED" w14:textId="77777777" w:rsidR="00DB0716" w:rsidRDefault="00DB0716" w:rsidP="00DB0716">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651D3A">
        <w:fldChar w:fldCharType="separate"/>
      </w:r>
      <w:r w:rsidRPr="00670A5C">
        <w:fldChar w:fldCharType="end"/>
      </w:r>
      <w:r w:rsidRPr="00670A5C">
        <w:tab/>
        <w:t>No</w:t>
      </w:r>
    </w:p>
    <w:p w14:paraId="192E813B" w14:textId="77777777" w:rsidR="00DB0716" w:rsidRPr="009615F0" w:rsidRDefault="00DB0716" w:rsidP="00E63801">
      <w:pPr>
        <w:spacing w:before="120"/>
        <w:rPr>
          <w:b/>
          <w:szCs w:val="24"/>
          <w:lang w:val="en-AU" w:eastAsia="en-US"/>
        </w:rPr>
      </w:pPr>
      <w:r>
        <w:rPr>
          <w:b/>
          <w:szCs w:val="24"/>
          <w:lang w:val="en-AU" w:eastAsia="en-US"/>
        </w:rPr>
        <w:t>Is</w:t>
      </w:r>
      <w:r w:rsidRPr="009615F0">
        <w:rPr>
          <w:b/>
          <w:szCs w:val="24"/>
          <w:lang w:val="en-AU" w:eastAsia="en-US"/>
        </w:rPr>
        <w:t xml:space="preserve"> the As a Service</w:t>
      </w:r>
      <w:r>
        <w:rPr>
          <w:b/>
          <w:szCs w:val="24"/>
          <w:lang w:val="en-AU" w:eastAsia="en-US"/>
        </w:rPr>
        <w:t xml:space="preserve"> (including any Customer </w:t>
      </w:r>
      <w:r w:rsidR="00AE7773">
        <w:rPr>
          <w:b/>
          <w:szCs w:val="24"/>
          <w:lang w:val="en-AU" w:eastAsia="en-US"/>
        </w:rPr>
        <w:t>Data</w:t>
      </w:r>
      <w:r>
        <w:rPr>
          <w:b/>
          <w:szCs w:val="24"/>
          <w:lang w:val="en-AU" w:eastAsia="en-US"/>
        </w:rPr>
        <w:t>) to</w:t>
      </w:r>
      <w:r w:rsidRPr="009615F0">
        <w:rPr>
          <w:b/>
          <w:szCs w:val="24"/>
          <w:lang w:val="en-AU" w:eastAsia="en-US"/>
        </w:rPr>
        <w:t xml:space="preserve"> be </w:t>
      </w:r>
      <w:r>
        <w:rPr>
          <w:b/>
          <w:szCs w:val="24"/>
          <w:lang w:val="en-AU" w:eastAsia="en-US"/>
        </w:rPr>
        <w:t>hosted by a third party</w:t>
      </w:r>
      <w:r w:rsidRPr="009615F0">
        <w:rPr>
          <w:b/>
          <w:szCs w:val="24"/>
          <w:lang w:val="en-AU" w:eastAsia="en-US"/>
        </w:rPr>
        <w:t>?</w:t>
      </w:r>
    </w:p>
    <w:p w14:paraId="282072B3" w14:textId="77777777" w:rsidR="00DB0716" w:rsidRDefault="00DB0716" w:rsidP="00DB0716">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651D3A">
        <w:fldChar w:fldCharType="separate"/>
      </w:r>
      <w:r w:rsidRPr="00670A5C">
        <w:fldChar w:fldCharType="end"/>
      </w:r>
      <w:r w:rsidRPr="00670A5C">
        <w:tab/>
        <w:t>Yes</w:t>
      </w:r>
    </w:p>
    <w:p w14:paraId="7FDD14B1" w14:textId="77777777" w:rsidR="00DB0716" w:rsidRDefault="00DB0716" w:rsidP="00DB0716">
      <w:pPr>
        <w:spacing w:before="180" w:after="60" w:line="264" w:lineRule="auto"/>
        <w:ind w:left="851" w:hanging="851"/>
      </w:pPr>
      <w:r>
        <w:tab/>
        <w:t xml:space="preserve">If yes, </w:t>
      </w:r>
      <w:r w:rsidRPr="00A2676A">
        <w:t>insert name of the</w:t>
      </w:r>
      <w:r>
        <w:t xml:space="preserve"> third party who will host the As a Servic</w:t>
      </w:r>
      <w:r w:rsidRPr="00B70CA0">
        <w:t>e:</w:t>
      </w:r>
      <w:r w:rsidRPr="00A2676A">
        <w:t xml:space="preserve">  </w:t>
      </w:r>
      <w:r w:rsidRPr="00A2676A">
        <w:rPr>
          <w:highlight w:val="yellow"/>
        </w:rPr>
        <w:t>&lt;&lt;insert&gt;&gt;</w:t>
      </w:r>
    </w:p>
    <w:p w14:paraId="5F6FB812" w14:textId="77777777" w:rsidR="00DB0716" w:rsidRDefault="00DB0716" w:rsidP="00DB0716">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651D3A">
        <w:fldChar w:fldCharType="separate"/>
      </w:r>
      <w:r w:rsidRPr="00670A5C">
        <w:fldChar w:fldCharType="end"/>
      </w:r>
      <w:r w:rsidRPr="00670A5C">
        <w:tab/>
        <w:t>No</w:t>
      </w:r>
    </w:p>
    <w:p w14:paraId="5BF5686C" w14:textId="77777777" w:rsidR="00361902" w:rsidRPr="009615F0" w:rsidRDefault="00361902" w:rsidP="00E63801">
      <w:pPr>
        <w:spacing w:before="120"/>
        <w:rPr>
          <w:b/>
          <w:szCs w:val="24"/>
          <w:lang w:val="en-AU" w:eastAsia="en-US"/>
        </w:rPr>
      </w:pPr>
      <w:r w:rsidRPr="00813137">
        <w:rPr>
          <w:b/>
          <w:szCs w:val="24"/>
          <w:lang w:val="en-AU" w:eastAsia="en-US"/>
        </w:rPr>
        <w:lastRenderedPageBreak/>
        <w:t xml:space="preserve">Specify the minimum </w:t>
      </w:r>
      <w:r>
        <w:rPr>
          <w:b/>
          <w:szCs w:val="24"/>
          <w:lang w:val="en-AU" w:eastAsia="en-US"/>
        </w:rPr>
        <w:t>standards</w:t>
      </w:r>
      <w:r w:rsidRPr="00813137">
        <w:rPr>
          <w:b/>
          <w:szCs w:val="24"/>
          <w:lang w:val="en-AU" w:eastAsia="en-US"/>
        </w:rPr>
        <w:t xml:space="preserve"> for </w:t>
      </w:r>
      <w:r>
        <w:rPr>
          <w:b/>
          <w:szCs w:val="24"/>
          <w:lang w:val="en-AU" w:eastAsia="en-US"/>
        </w:rPr>
        <w:t>I</w:t>
      </w:r>
      <w:r w:rsidRPr="00813137">
        <w:rPr>
          <w:b/>
          <w:szCs w:val="24"/>
          <w:lang w:val="en-AU" w:eastAsia="en-US"/>
        </w:rPr>
        <w:t>nfrastructure</w:t>
      </w:r>
    </w:p>
    <w:p w14:paraId="70B3E7ED" w14:textId="77777777" w:rsidR="00361902" w:rsidRDefault="00361902" w:rsidP="00361902">
      <w:pPr>
        <w:spacing w:before="180" w:after="60" w:line="264" w:lineRule="auto"/>
        <w:rPr>
          <w:highlight w:val="yellow"/>
        </w:rPr>
      </w:pPr>
      <w:r w:rsidRPr="00670A5C">
        <w:rPr>
          <w:highlight w:val="yellow"/>
        </w:rPr>
        <w:t>&lt;&lt;insert&gt;&gt;</w:t>
      </w:r>
    </w:p>
    <w:p w14:paraId="40D55021" w14:textId="77777777" w:rsidR="00361902" w:rsidRDefault="00361902" w:rsidP="00DB0716">
      <w:pPr>
        <w:spacing w:before="180" w:after="60" w:line="264" w:lineRule="auto"/>
        <w:ind w:left="851" w:hanging="851"/>
      </w:pPr>
    </w:p>
    <w:p w14:paraId="526FE485" w14:textId="77777777" w:rsidR="00693445" w:rsidRPr="00B07D22" w:rsidRDefault="00693445" w:rsidP="00693445">
      <w:pPr>
        <w:keepNext/>
        <w:numPr>
          <w:ilvl w:val="0"/>
          <w:numId w:val="18"/>
        </w:numPr>
        <w:tabs>
          <w:tab w:val="left" w:pos="567"/>
          <w:tab w:val="left" w:pos="601"/>
        </w:tabs>
        <w:spacing w:before="180" w:after="60" w:line="264" w:lineRule="auto"/>
        <w:ind w:left="601" w:hanging="601"/>
        <w:rPr>
          <w:b/>
          <w:bCs/>
          <w:sz w:val="24"/>
        </w:rPr>
      </w:pPr>
      <w:r w:rsidRPr="00DF0478">
        <w:rPr>
          <w:b/>
          <w:bCs/>
          <w:sz w:val="24"/>
        </w:rPr>
        <w:t>Legal and regulatory compliance</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00F474D9">
        <w:t>Clause 3.2</w:t>
      </w:r>
      <w:r w:rsidRPr="00FE6BE7">
        <w:t xml:space="preserve"> of </w:t>
      </w:r>
      <w:r w:rsidR="005F38AC">
        <w:t xml:space="preserve">SOA </w:t>
      </w:r>
      <w:r w:rsidRPr="00FE6BE7">
        <w:t>Module 3</w:t>
      </w:r>
    </w:p>
    <w:p w14:paraId="299E96B0" w14:textId="77777777" w:rsidR="009C2866" w:rsidRDefault="009C2866" w:rsidP="00B70CA0">
      <w:pPr>
        <w:spacing w:before="180" w:after="60" w:line="264" w:lineRule="auto"/>
        <w:ind w:right="48"/>
        <w:outlineLvl w:val="1"/>
      </w:pPr>
      <w:r w:rsidRPr="007B561C">
        <w:rPr>
          <w:highlight w:val="yellow"/>
        </w:rPr>
        <w:t>&lt;&lt;Specify whether there are any additional legal and/or regulatory compliance obligations which the Supplier must comply with when providing the As a Service</w:t>
      </w:r>
      <w:r w:rsidR="00CB525D">
        <w:rPr>
          <w:highlight w:val="yellow"/>
        </w:rPr>
        <w:t>.</w:t>
      </w:r>
      <w:r w:rsidRPr="007B561C">
        <w:rPr>
          <w:highlight w:val="yellow"/>
        </w:rPr>
        <w:t>&gt;&gt;</w:t>
      </w:r>
    </w:p>
    <w:p w14:paraId="4407A5A5" w14:textId="77777777" w:rsidR="00F474D9" w:rsidRPr="007B561C" w:rsidRDefault="00F474D9" w:rsidP="00B70CA0">
      <w:pPr>
        <w:spacing w:before="180" w:after="60" w:line="264" w:lineRule="auto"/>
        <w:ind w:right="48"/>
        <w:outlineLvl w:val="1"/>
        <w:rPr>
          <w:snapToGrid w:val="0"/>
        </w:rPr>
      </w:pPr>
    </w:p>
    <w:p w14:paraId="746A7E42" w14:textId="77777777" w:rsidR="00693445" w:rsidRPr="00B07D22" w:rsidRDefault="00693445" w:rsidP="00693445">
      <w:pPr>
        <w:keepNext/>
        <w:numPr>
          <w:ilvl w:val="0"/>
          <w:numId w:val="18"/>
        </w:numPr>
        <w:tabs>
          <w:tab w:val="left" w:pos="567"/>
          <w:tab w:val="left" w:pos="601"/>
        </w:tabs>
        <w:spacing w:before="180" w:after="60" w:line="264" w:lineRule="auto"/>
        <w:ind w:left="601" w:hanging="601"/>
        <w:rPr>
          <w:b/>
          <w:bCs/>
          <w:sz w:val="24"/>
        </w:rPr>
      </w:pPr>
      <w:r w:rsidRPr="00DF0478">
        <w:rPr>
          <w:b/>
          <w:bCs/>
          <w:sz w:val="24"/>
        </w:rPr>
        <w:t>Supply through a Reseller</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FE6BE7">
        <w:t xml:space="preserve">Clause </w:t>
      </w:r>
      <w:r w:rsidR="00F474D9">
        <w:t>3.4</w:t>
      </w:r>
      <w:r w:rsidRPr="00FE6BE7">
        <w:t xml:space="preserve"> of </w:t>
      </w:r>
      <w:r w:rsidR="005F38AC">
        <w:t xml:space="preserve">SOA </w:t>
      </w:r>
      <w:r w:rsidRPr="00FE6BE7">
        <w:t>Module 3</w:t>
      </w:r>
    </w:p>
    <w:p w14:paraId="347AA995" w14:textId="77777777" w:rsidR="00D04705" w:rsidRDefault="00D04705" w:rsidP="00B70CA0">
      <w:pPr>
        <w:pStyle w:val="Tabletext0"/>
        <w:spacing w:before="180" w:after="60" w:line="264" w:lineRule="auto"/>
        <w:rPr>
          <w:highlight w:val="yellow"/>
        </w:rPr>
      </w:pPr>
      <w:r w:rsidRPr="00D41589">
        <w:rPr>
          <w:highlight w:val="yellow"/>
        </w:rPr>
        <w:t xml:space="preserve">&lt;&lt;This item only applies where the </w:t>
      </w:r>
      <w:r>
        <w:rPr>
          <w:highlight w:val="yellow"/>
        </w:rPr>
        <w:t>As a Service</w:t>
      </w:r>
      <w:r w:rsidRPr="00D41589">
        <w:rPr>
          <w:highlight w:val="yellow"/>
        </w:rPr>
        <w:t xml:space="preserve"> is being supplied by the Supplier in the capacity as a Reseller (i.e. </w:t>
      </w:r>
      <w:r w:rsidRPr="0055474F">
        <w:rPr>
          <w:highlight w:val="yellow"/>
        </w:rPr>
        <w:t xml:space="preserve">where the Supplier is not the </w:t>
      </w:r>
      <w:r w:rsidR="006B5117">
        <w:rPr>
          <w:highlight w:val="yellow"/>
        </w:rPr>
        <w:t xml:space="preserve">Third Party </w:t>
      </w:r>
      <w:r w:rsidR="00410C01">
        <w:rPr>
          <w:highlight w:val="yellow"/>
        </w:rPr>
        <w:t>Provider</w:t>
      </w:r>
      <w:r>
        <w:rPr>
          <w:highlight w:val="yellow"/>
        </w:rPr>
        <w:t>)</w:t>
      </w:r>
      <w:r w:rsidRPr="00D41589">
        <w:rPr>
          <w:highlight w:val="yellow"/>
        </w:rPr>
        <w:t>.&gt;&gt;</w:t>
      </w:r>
    </w:p>
    <w:p w14:paraId="60C8797E" w14:textId="77777777" w:rsidR="00D04705" w:rsidRPr="00215582" w:rsidRDefault="00D04705" w:rsidP="00E63801">
      <w:pPr>
        <w:spacing w:before="120"/>
        <w:rPr>
          <w:b/>
          <w:szCs w:val="24"/>
          <w:lang w:val="en-AU" w:eastAsia="en-US"/>
        </w:rPr>
      </w:pPr>
      <w:r w:rsidRPr="00215582">
        <w:rPr>
          <w:b/>
          <w:szCs w:val="24"/>
          <w:lang w:val="en-AU" w:eastAsia="en-US"/>
        </w:rPr>
        <w:t xml:space="preserve">Specify whether the </w:t>
      </w:r>
      <w:r>
        <w:rPr>
          <w:b/>
          <w:szCs w:val="24"/>
          <w:lang w:val="en-AU" w:eastAsia="en-US"/>
        </w:rPr>
        <w:t>As a Service</w:t>
      </w:r>
      <w:r w:rsidRPr="00215582">
        <w:rPr>
          <w:b/>
          <w:szCs w:val="24"/>
          <w:lang w:val="en-AU" w:eastAsia="en-US"/>
        </w:rPr>
        <w:t xml:space="preserve"> is being supplied by the Supplier in the capacity as a Reseller</w:t>
      </w:r>
    </w:p>
    <w:p w14:paraId="05E9B1BE" w14:textId="77777777" w:rsidR="00D04705" w:rsidRDefault="00D04705" w:rsidP="00F07581">
      <w:pPr>
        <w:pStyle w:val="Tabletext0"/>
        <w:tabs>
          <w:tab w:val="left" w:pos="851"/>
        </w:tabs>
        <w:spacing w:before="180" w:after="60" w:line="264" w:lineRule="auto"/>
      </w:pPr>
      <w:r w:rsidRPr="005A4A0E">
        <w:fldChar w:fldCharType="begin">
          <w:ffData>
            <w:name w:val="Check8"/>
            <w:enabled/>
            <w:calcOnExit w:val="0"/>
            <w:checkBox>
              <w:size w:val="24"/>
              <w:default w:val="0"/>
            </w:checkBox>
          </w:ffData>
        </w:fldChar>
      </w:r>
      <w:r w:rsidRPr="005A4A0E">
        <w:instrText xml:space="preserve"> FORMCHECKBOX </w:instrText>
      </w:r>
      <w:r w:rsidR="00651D3A">
        <w:fldChar w:fldCharType="separate"/>
      </w:r>
      <w:r w:rsidRPr="005A4A0E">
        <w:rPr>
          <w:lang w:val="en-US"/>
        </w:rPr>
        <w:fldChar w:fldCharType="end"/>
      </w:r>
      <w:r w:rsidRPr="005A4A0E">
        <w:tab/>
      </w:r>
      <w:r>
        <w:t>Yes</w:t>
      </w:r>
    </w:p>
    <w:p w14:paraId="715466C4" w14:textId="77777777" w:rsidR="00D04705" w:rsidRPr="00A2676A" w:rsidRDefault="00D04705" w:rsidP="00F07581">
      <w:pPr>
        <w:pStyle w:val="Tabletext0"/>
        <w:tabs>
          <w:tab w:val="left" w:pos="851"/>
        </w:tabs>
        <w:spacing w:before="180" w:after="60" w:line="264" w:lineRule="auto"/>
        <w:ind w:left="851"/>
      </w:pPr>
      <w:r w:rsidRPr="00A2676A">
        <w:rPr>
          <w:lang w:val="en-US"/>
        </w:rPr>
        <w:t xml:space="preserve">If yes, insert name of the </w:t>
      </w:r>
      <w:r w:rsidR="006B5117">
        <w:rPr>
          <w:lang w:val="en-US"/>
        </w:rPr>
        <w:t xml:space="preserve">Third Party </w:t>
      </w:r>
      <w:r w:rsidR="00410C01">
        <w:t>Provider</w:t>
      </w:r>
      <w:r w:rsidRPr="00B70CA0">
        <w:rPr>
          <w:lang w:val="en-US"/>
        </w:rPr>
        <w:t>:</w:t>
      </w:r>
      <w:r w:rsidRPr="00A2676A">
        <w:t xml:space="preserve">  </w:t>
      </w:r>
      <w:r w:rsidRPr="00A2676A">
        <w:rPr>
          <w:highlight w:val="yellow"/>
        </w:rPr>
        <w:t>&lt;&lt;insert&gt;&gt;</w:t>
      </w:r>
    </w:p>
    <w:p w14:paraId="4DF75581" w14:textId="77777777" w:rsidR="00D04705" w:rsidRDefault="00D04705" w:rsidP="00F07581">
      <w:pPr>
        <w:pStyle w:val="Tabletext0"/>
        <w:tabs>
          <w:tab w:val="left" w:pos="851"/>
        </w:tabs>
        <w:spacing w:before="180" w:after="60" w:line="264" w:lineRule="auto"/>
      </w:pPr>
      <w:r w:rsidRPr="005A4A0E">
        <w:fldChar w:fldCharType="begin">
          <w:ffData>
            <w:name w:val="Check8"/>
            <w:enabled/>
            <w:calcOnExit w:val="0"/>
            <w:checkBox>
              <w:size w:val="24"/>
              <w:default w:val="0"/>
            </w:checkBox>
          </w:ffData>
        </w:fldChar>
      </w:r>
      <w:r w:rsidRPr="005A4A0E">
        <w:instrText xml:space="preserve"> FORMCHECKBOX </w:instrText>
      </w:r>
      <w:r w:rsidR="00651D3A">
        <w:fldChar w:fldCharType="separate"/>
      </w:r>
      <w:r w:rsidRPr="005A4A0E">
        <w:rPr>
          <w:lang w:val="en-US"/>
        </w:rPr>
        <w:fldChar w:fldCharType="end"/>
      </w:r>
      <w:r w:rsidRPr="005A4A0E">
        <w:tab/>
      </w:r>
      <w:r>
        <w:t>No</w:t>
      </w:r>
    </w:p>
    <w:p w14:paraId="249809B6" w14:textId="77777777" w:rsidR="00D04705" w:rsidRPr="00215582" w:rsidRDefault="00D04705" w:rsidP="00E63801">
      <w:pPr>
        <w:spacing w:before="120"/>
        <w:rPr>
          <w:b/>
          <w:szCs w:val="24"/>
          <w:lang w:val="en-AU" w:eastAsia="en-US"/>
        </w:rPr>
      </w:pPr>
      <w:r w:rsidRPr="00215582">
        <w:rPr>
          <w:b/>
          <w:szCs w:val="24"/>
          <w:lang w:val="en-AU" w:eastAsia="en-US"/>
        </w:rPr>
        <w:t xml:space="preserve">Specify the assistance to be provided by the Supplier in </w:t>
      </w:r>
      <w:r w:rsidRPr="00E37A4E">
        <w:rPr>
          <w:b/>
          <w:szCs w:val="24"/>
          <w:lang w:val="en-AU" w:eastAsia="en-US"/>
        </w:rPr>
        <w:t>co</w:t>
      </w:r>
      <w:r w:rsidR="00795121">
        <w:rPr>
          <w:b/>
          <w:szCs w:val="24"/>
          <w:lang w:val="en-AU" w:eastAsia="en-US"/>
        </w:rPr>
        <w:t>-</w:t>
      </w:r>
      <w:r w:rsidRPr="00E37A4E">
        <w:rPr>
          <w:b/>
          <w:szCs w:val="24"/>
          <w:lang w:val="en-AU" w:eastAsia="en-US"/>
        </w:rPr>
        <w:t xml:space="preserve">ordinating </w:t>
      </w:r>
      <w:r w:rsidR="00E37A4E" w:rsidRPr="00E37A4E">
        <w:rPr>
          <w:b/>
          <w:szCs w:val="24"/>
          <w:lang w:val="en-AU" w:eastAsia="en-US"/>
        </w:rPr>
        <w:t>support</w:t>
      </w:r>
      <w:r w:rsidRPr="00E37A4E">
        <w:rPr>
          <w:b/>
          <w:szCs w:val="24"/>
          <w:lang w:val="en-AU" w:eastAsia="en-US"/>
        </w:rPr>
        <w:t xml:space="preserve"> claims</w:t>
      </w:r>
    </w:p>
    <w:p w14:paraId="77B94868" w14:textId="77777777" w:rsidR="00D04705" w:rsidRDefault="00273BA5" w:rsidP="00B70CA0">
      <w:pPr>
        <w:pStyle w:val="Tabletext0"/>
        <w:spacing w:before="180" w:after="60" w:line="264" w:lineRule="auto"/>
      </w:pPr>
      <w:r>
        <w:rPr>
          <w:highlight w:val="yellow"/>
        </w:rPr>
        <w:t>&lt;&lt;Clause</w:t>
      </w:r>
      <w:r w:rsidR="00D04705" w:rsidRPr="0041642F">
        <w:rPr>
          <w:highlight w:val="yellow"/>
        </w:rPr>
        <w:t xml:space="preserve"> </w:t>
      </w:r>
      <w:r w:rsidR="007C5815">
        <w:rPr>
          <w:highlight w:val="yellow"/>
        </w:rPr>
        <w:t>3.4(b)(iv)</w:t>
      </w:r>
      <w:r w:rsidR="00D04705" w:rsidRPr="0041642F">
        <w:rPr>
          <w:highlight w:val="yellow"/>
        </w:rPr>
        <w:t xml:space="preserve"> provide</w:t>
      </w:r>
      <w:r>
        <w:rPr>
          <w:highlight w:val="yellow"/>
        </w:rPr>
        <w:t>s</w:t>
      </w:r>
      <w:r w:rsidR="00D04705" w:rsidRPr="0041642F">
        <w:rPr>
          <w:highlight w:val="yellow"/>
        </w:rPr>
        <w:t xml:space="preserve"> that where the </w:t>
      </w:r>
      <w:r>
        <w:rPr>
          <w:highlight w:val="yellow"/>
        </w:rPr>
        <w:t>As a Service</w:t>
      </w:r>
      <w:r w:rsidR="00D04705" w:rsidRPr="0041642F">
        <w:rPr>
          <w:highlight w:val="yellow"/>
        </w:rPr>
        <w:t xml:space="preserve"> is being supplied by the Supplier in the capacity as </w:t>
      </w:r>
      <w:r w:rsidR="00795121">
        <w:rPr>
          <w:highlight w:val="yellow"/>
        </w:rPr>
        <w:t>a Reseller the Supplier will co-</w:t>
      </w:r>
      <w:r w:rsidR="00D04705" w:rsidRPr="0041642F">
        <w:rPr>
          <w:highlight w:val="yellow"/>
        </w:rPr>
        <w:t xml:space="preserve">ordinate any </w:t>
      </w:r>
      <w:r>
        <w:rPr>
          <w:highlight w:val="yellow"/>
        </w:rPr>
        <w:t>support request</w:t>
      </w:r>
      <w:r w:rsidR="00D04705" w:rsidRPr="0041642F">
        <w:rPr>
          <w:highlight w:val="yellow"/>
        </w:rPr>
        <w:t xml:space="preserve"> that is reported by the Customer to the Supplier </w:t>
      </w:r>
      <w:r>
        <w:rPr>
          <w:highlight w:val="yellow"/>
        </w:rPr>
        <w:t>and provide</w:t>
      </w:r>
      <w:r w:rsidR="00D04705" w:rsidRPr="0041642F">
        <w:rPr>
          <w:highlight w:val="yellow"/>
        </w:rPr>
        <w:t xml:space="preserve"> such assistance set out in the </w:t>
      </w:r>
      <w:r w:rsidR="005F38AC">
        <w:rPr>
          <w:highlight w:val="yellow"/>
        </w:rPr>
        <w:t xml:space="preserve">SOA </w:t>
      </w:r>
      <w:r w:rsidR="00D04705" w:rsidRPr="0041642F">
        <w:rPr>
          <w:highlight w:val="yellow"/>
        </w:rPr>
        <w:t>Module Order Form.  The assistance to be provided by the Supplier in co</w:t>
      </w:r>
      <w:r w:rsidR="00795121">
        <w:rPr>
          <w:highlight w:val="yellow"/>
        </w:rPr>
        <w:t>-</w:t>
      </w:r>
      <w:r w:rsidR="00D04705" w:rsidRPr="0041642F">
        <w:rPr>
          <w:highlight w:val="yellow"/>
        </w:rPr>
        <w:t xml:space="preserve">ordinating </w:t>
      </w:r>
      <w:r>
        <w:rPr>
          <w:highlight w:val="yellow"/>
        </w:rPr>
        <w:t>support requests</w:t>
      </w:r>
      <w:r w:rsidR="00D04705" w:rsidRPr="0041642F">
        <w:rPr>
          <w:highlight w:val="yellow"/>
        </w:rPr>
        <w:t xml:space="preserve"> with the </w:t>
      </w:r>
      <w:r w:rsidR="006B5117">
        <w:rPr>
          <w:highlight w:val="yellow"/>
        </w:rPr>
        <w:t xml:space="preserve">Third Party </w:t>
      </w:r>
      <w:r w:rsidR="00410C01">
        <w:rPr>
          <w:highlight w:val="yellow"/>
        </w:rPr>
        <w:t>Provider</w:t>
      </w:r>
      <w:r w:rsidR="00D04705">
        <w:rPr>
          <w:highlight w:val="yellow"/>
        </w:rPr>
        <w:t xml:space="preserve"> to be set out in detail below</w:t>
      </w:r>
      <w:r w:rsidR="00CB525D">
        <w:rPr>
          <w:highlight w:val="yellow"/>
        </w:rPr>
        <w:t>.</w:t>
      </w:r>
      <w:r w:rsidR="00D04705" w:rsidRPr="0041642F">
        <w:rPr>
          <w:highlight w:val="yellow"/>
        </w:rPr>
        <w:t>&gt;&gt;</w:t>
      </w:r>
    </w:p>
    <w:p w14:paraId="1A1BADF4" w14:textId="77777777" w:rsidR="00F474D9" w:rsidRDefault="00F474D9" w:rsidP="00B70CA0">
      <w:pPr>
        <w:pStyle w:val="Tabletext0"/>
        <w:spacing w:before="180" w:after="60" w:line="264" w:lineRule="auto"/>
      </w:pPr>
    </w:p>
    <w:p w14:paraId="32ED19F8" w14:textId="77777777" w:rsidR="008E783A" w:rsidRDefault="00693445" w:rsidP="00693445">
      <w:pPr>
        <w:keepNext/>
        <w:numPr>
          <w:ilvl w:val="0"/>
          <w:numId w:val="18"/>
        </w:numPr>
        <w:tabs>
          <w:tab w:val="left" w:pos="567"/>
          <w:tab w:val="left" w:pos="601"/>
        </w:tabs>
        <w:spacing w:before="180" w:after="60" w:line="264" w:lineRule="auto"/>
        <w:ind w:left="601" w:hanging="601"/>
        <w:rPr>
          <w:b/>
          <w:bCs/>
          <w:sz w:val="24"/>
        </w:rPr>
      </w:pPr>
      <w:r w:rsidRPr="00DF0478">
        <w:rPr>
          <w:b/>
          <w:bCs/>
          <w:sz w:val="24"/>
        </w:rPr>
        <w:t>Minimum system requirements and usage requirements</w:t>
      </w:r>
      <w:r>
        <w:rPr>
          <w:b/>
          <w:bCs/>
          <w:sz w:val="24"/>
        </w:rPr>
        <w:tab/>
        <w:t xml:space="preserve">    </w:t>
      </w:r>
    </w:p>
    <w:p w14:paraId="4D0A1F00" w14:textId="77777777" w:rsidR="00693445" w:rsidRPr="00B07D22" w:rsidRDefault="008E783A" w:rsidP="008E783A">
      <w:pPr>
        <w:keepNext/>
        <w:tabs>
          <w:tab w:val="left" w:pos="567"/>
          <w:tab w:val="left" w:pos="601"/>
        </w:tabs>
        <w:spacing w:before="180" w:after="60" w:line="264" w:lineRule="auto"/>
        <w:ind w:left="601"/>
        <w:rPr>
          <w:b/>
          <w:bCs/>
          <w:sz w:val="24"/>
        </w:rPr>
      </w:pP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00693445" w:rsidRPr="00FE6BE7">
        <w:t xml:space="preserve">Clause </w:t>
      </w:r>
      <w:r w:rsidR="00F474D9">
        <w:t>3.5</w:t>
      </w:r>
      <w:r w:rsidR="00693445" w:rsidRPr="00FE6BE7">
        <w:t xml:space="preserve"> of </w:t>
      </w:r>
      <w:r w:rsidR="005F38AC">
        <w:t xml:space="preserve">SOA </w:t>
      </w:r>
      <w:r w:rsidR="00693445" w:rsidRPr="00FE6BE7">
        <w:t>Module 3</w:t>
      </w:r>
    </w:p>
    <w:p w14:paraId="18543006" w14:textId="77777777" w:rsidR="00D932D2" w:rsidRPr="00D932D2" w:rsidRDefault="00D932D2" w:rsidP="00E63801">
      <w:pPr>
        <w:spacing w:before="120"/>
        <w:rPr>
          <w:b/>
          <w:szCs w:val="24"/>
          <w:lang w:val="en-AU" w:eastAsia="en-US"/>
        </w:rPr>
      </w:pPr>
      <w:r w:rsidRPr="00D932D2">
        <w:rPr>
          <w:b/>
          <w:szCs w:val="24"/>
          <w:lang w:val="en-AU" w:eastAsia="en-US"/>
        </w:rPr>
        <w:t>Minimum requirements for Customer’s I</w:t>
      </w:r>
      <w:r w:rsidR="009C2866">
        <w:rPr>
          <w:b/>
          <w:szCs w:val="24"/>
          <w:lang w:val="en-AU" w:eastAsia="en-US"/>
        </w:rPr>
        <w:t>T</w:t>
      </w:r>
      <w:r w:rsidRPr="00D932D2">
        <w:rPr>
          <w:b/>
          <w:szCs w:val="24"/>
          <w:lang w:val="en-AU" w:eastAsia="en-US"/>
        </w:rPr>
        <w:t xml:space="preserve"> </w:t>
      </w:r>
      <w:r w:rsidR="009C2866">
        <w:rPr>
          <w:b/>
          <w:szCs w:val="24"/>
          <w:lang w:val="en-AU" w:eastAsia="en-US"/>
        </w:rPr>
        <w:t>System and Network</w:t>
      </w:r>
    </w:p>
    <w:p w14:paraId="70C314AB" w14:textId="77777777" w:rsidR="0011151F" w:rsidRPr="00DB3059" w:rsidRDefault="00DB3059" w:rsidP="00B70CA0">
      <w:pPr>
        <w:spacing w:before="180" w:after="60" w:line="264" w:lineRule="auto"/>
      </w:pPr>
      <w:r w:rsidRPr="00DB3059">
        <w:rPr>
          <w:highlight w:val="yellow"/>
        </w:rPr>
        <w:t>&lt;&lt;Insert t</w:t>
      </w:r>
      <w:r w:rsidR="0011151F" w:rsidRPr="00DB3059">
        <w:rPr>
          <w:highlight w:val="yellow"/>
        </w:rPr>
        <w:t xml:space="preserve">he minimum requirements for the Customer’s IT </w:t>
      </w:r>
      <w:r w:rsidR="009C2866">
        <w:rPr>
          <w:highlight w:val="yellow"/>
        </w:rPr>
        <w:t>System</w:t>
      </w:r>
      <w:r w:rsidR="0011151F" w:rsidRPr="00DB3059">
        <w:rPr>
          <w:highlight w:val="yellow"/>
        </w:rPr>
        <w:t xml:space="preserve"> and </w:t>
      </w:r>
      <w:r w:rsidR="009C2866">
        <w:rPr>
          <w:highlight w:val="yellow"/>
        </w:rPr>
        <w:t>N</w:t>
      </w:r>
      <w:r w:rsidR="0011151F" w:rsidRPr="00DB3059">
        <w:rPr>
          <w:highlight w:val="yellow"/>
        </w:rPr>
        <w:t>etwork to access and use the As a Service</w:t>
      </w:r>
      <w:r w:rsidR="00CB525D">
        <w:rPr>
          <w:highlight w:val="yellow"/>
        </w:rPr>
        <w:t>.</w:t>
      </w:r>
      <w:r w:rsidRPr="00DB3059">
        <w:rPr>
          <w:highlight w:val="yellow"/>
        </w:rPr>
        <w:t>&gt;&gt;</w:t>
      </w:r>
    </w:p>
    <w:p w14:paraId="06FCD0B2" w14:textId="77777777" w:rsidR="00D932D2" w:rsidRPr="00D932D2" w:rsidRDefault="00D932D2" w:rsidP="00E63801">
      <w:pPr>
        <w:spacing w:before="120"/>
        <w:rPr>
          <w:b/>
          <w:szCs w:val="24"/>
          <w:lang w:val="en-AU" w:eastAsia="en-US"/>
        </w:rPr>
      </w:pPr>
      <w:r w:rsidRPr="00D932D2">
        <w:rPr>
          <w:b/>
          <w:szCs w:val="24"/>
          <w:lang w:val="en-AU" w:eastAsia="en-US"/>
        </w:rPr>
        <w:t>Usage re</w:t>
      </w:r>
      <w:r>
        <w:rPr>
          <w:b/>
          <w:szCs w:val="24"/>
          <w:lang w:val="en-AU" w:eastAsia="en-US"/>
        </w:rPr>
        <w:t>quirements</w:t>
      </w:r>
      <w:r w:rsidRPr="00D932D2">
        <w:rPr>
          <w:b/>
          <w:szCs w:val="24"/>
          <w:lang w:val="en-AU" w:eastAsia="en-US"/>
        </w:rPr>
        <w:t xml:space="preserve"> for use of the As a Service</w:t>
      </w:r>
    </w:p>
    <w:p w14:paraId="2BDEF7C9" w14:textId="77777777" w:rsidR="00D932D2" w:rsidRDefault="00CB525D" w:rsidP="00B70CA0">
      <w:pPr>
        <w:spacing w:before="180" w:after="60" w:line="264" w:lineRule="auto"/>
      </w:pPr>
      <w:r>
        <w:rPr>
          <w:highlight w:val="yellow"/>
        </w:rPr>
        <w:t>&lt;&lt;I</w:t>
      </w:r>
      <w:r w:rsidR="00D932D2" w:rsidRPr="00670A5C">
        <w:rPr>
          <w:highlight w:val="yellow"/>
        </w:rPr>
        <w:t>nsert description of any usage restrictions which apply to the As a Service (such as acceptable use requirements)</w:t>
      </w:r>
      <w:r>
        <w:rPr>
          <w:highlight w:val="yellow"/>
        </w:rPr>
        <w:t>.</w:t>
      </w:r>
      <w:r w:rsidR="00D932D2" w:rsidRPr="00670A5C">
        <w:rPr>
          <w:highlight w:val="yellow"/>
        </w:rPr>
        <w:t>&gt;&gt;</w:t>
      </w:r>
    </w:p>
    <w:p w14:paraId="23D49990" w14:textId="77777777" w:rsidR="00F474D9" w:rsidRDefault="00F474D9" w:rsidP="00B70CA0">
      <w:pPr>
        <w:spacing w:before="180" w:after="60" w:line="264" w:lineRule="auto"/>
      </w:pPr>
    </w:p>
    <w:p w14:paraId="2E13DDFD" w14:textId="77777777" w:rsidR="00693445" w:rsidRPr="00B07D22" w:rsidRDefault="00693445" w:rsidP="00693445">
      <w:pPr>
        <w:keepNext/>
        <w:numPr>
          <w:ilvl w:val="0"/>
          <w:numId w:val="18"/>
        </w:numPr>
        <w:tabs>
          <w:tab w:val="left" w:pos="567"/>
          <w:tab w:val="left" w:pos="601"/>
        </w:tabs>
        <w:spacing w:before="180" w:after="60" w:line="264" w:lineRule="auto"/>
        <w:ind w:left="601" w:hanging="601"/>
        <w:rPr>
          <w:b/>
          <w:bCs/>
          <w:sz w:val="24"/>
        </w:rPr>
      </w:pPr>
      <w:r w:rsidRPr="00DF0478">
        <w:rPr>
          <w:b/>
          <w:bCs/>
          <w:sz w:val="24"/>
        </w:rPr>
        <w:t>Transition-In Services and Transition-In Plan</w:t>
      </w:r>
      <w:r>
        <w:rPr>
          <w:b/>
          <w:bCs/>
          <w:sz w:val="24"/>
        </w:rPr>
        <w:tab/>
      </w:r>
      <w:r>
        <w:rPr>
          <w:b/>
          <w:bCs/>
          <w:sz w:val="24"/>
        </w:rPr>
        <w:tab/>
      </w:r>
      <w:r>
        <w:rPr>
          <w:b/>
          <w:bCs/>
          <w:sz w:val="24"/>
        </w:rPr>
        <w:tab/>
      </w:r>
      <w:r>
        <w:rPr>
          <w:b/>
          <w:bCs/>
          <w:sz w:val="24"/>
        </w:rPr>
        <w:tab/>
      </w:r>
      <w:r w:rsidRPr="00FE6BE7">
        <w:t>Clause </w:t>
      </w:r>
      <w:r w:rsidR="00F474D9">
        <w:t xml:space="preserve">3.6 </w:t>
      </w:r>
      <w:r w:rsidRPr="00FE6BE7">
        <w:t xml:space="preserve">of </w:t>
      </w:r>
      <w:r w:rsidR="005F38AC">
        <w:t xml:space="preserve">SOA </w:t>
      </w:r>
      <w:r w:rsidRPr="00FE6BE7">
        <w:t>Module 3</w:t>
      </w:r>
    </w:p>
    <w:p w14:paraId="4B3800FC" w14:textId="77777777" w:rsidR="00D11E44" w:rsidRPr="00916FCE" w:rsidRDefault="00D11E44" w:rsidP="00E63801">
      <w:pPr>
        <w:spacing w:before="120"/>
        <w:rPr>
          <w:b/>
          <w:szCs w:val="24"/>
          <w:lang w:val="en-AU" w:eastAsia="en-US"/>
        </w:rPr>
      </w:pPr>
      <w:r w:rsidRPr="00916FCE">
        <w:rPr>
          <w:b/>
          <w:szCs w:val="24"/>
          <w:lang w:val="en-AU" w:eastAsia="en-US"/>
        </w:rPr>
        <w:t>Requirement for Transition-In Services</w:t>
      </w:r>
    </w:p>
    <w:p w14:paraId="3E8AA7BA" w14:textId="77777777" w:rsidR="00D11E44" w:rsidRPr="00916FCE" w:rsidRDefault="00D11E44" w:rsidP="00B70CA0">
      <w:pPr>
        <w:shd w:val="clear" w:color="auto" w:fill="FFFFFF"/>
        <w:spacing w:before="180" w:after="60" w:line="264" w:lineRule="auto"/>
        <w:rPr>
          <w:szCs w:val="24"/>
          <w:highlight w:val="yellow"/>
          <w:lang w:val="en-AU" w:eastAsia="en-US"/>
        </w:rPr>
      </w:pPr>
      <w:r w:rsidRPr="00916FCE">
        <w:rPr>
          <w:szCs w:val="24"/>
          <w:highlight w:val="yellow"/>
          <w:lang w:val="en-AU" w:eastAsia="en-US"/>
        </w:rPr>
        <w:t>&lt;&lt;</w:t>
      </w:r>
      <w:r w:rsidR="00CB525D">
        <w:rPr>
          <w:szCs w:val="24"/>
          <w:highlight w:val="yellow"/>
          <w:lang w:val="en-AU" w:eastAsia="en-US"/>
        </w:rPr>
        <w:t>I</w:t>
      </w:r>
      <w:r w:rsidRPr="00916FCE">
        <w:rPr>
          <w:szCs w:val="24"/>
          <w:highlight w:val="yellow"/>
          <w:lang w:val="en-AU" w:eastAsia="en-US"/>
        </w:rPr>
        <w:t>nsert whether Transition-In Services are required</w:t>
      </w:r>
      <w:r w:rsidR="00CB525D">
        <w:rPr>
          <w:szCs w:val="24"/>
          <w:highlight w:val="yellow"/>
          <w:lang w:val="en-AU" w:eastAsia="en-US"/>
        </w:rPr>
        <w:t>.</w:t>
      </w:r>
      <w:r w:rsidRPr="00916FCE">
        <w:rPr>
          <w:szCs w:val="24"/>
          <w:highlight w:val="yellow"/>
          <w:lang w:val="en-AU" w:eastAsia="en-US"/>
        </w:rPr>
        <w:t>&gt;&gt;</w:t>
      </w:r>
    </w:p>
    <w:p w14:paraId="68515ECA" w14:textId="77777777" w:rsidR="00D11E44" w:rsidRPr="00670A5C" w:rsidRDefault="00D11E44" w:rsidP="00F07581">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651D3A">
        <w:fldChar w:fldCharType="separate"/>
      </w:r>
      <w:r w:rsidRPr="00670A5C">
        <w:fldChar w:fldCharType="end"/>
      </w:r>
      <w:r w:rsidRPr="00670A5C">
        <w:tab/>
      </w:r>
      <w:r>
        <w:t>Yes</w:t>
      </w:r>
    </w:p>
    <w:p w14:paraId="14AE4B85" w14:textId="77777777" w:rsidR="00D11E44" w:rsidRPr="004B7E03" w:rsidRDefault="00D11E44" w:rsidP="00F07581">
      <w:pPr>
        <w:spacing w:before="180" w:after="60" w:line="264" w:lineRule="auto"/>
        <w:ind w:left="851" w:hanging="851"/>
      </w:pPr>
      <w:r w:rsidRPr="00670A5C">
        <w:lastRenderedPageBreak/>
        <w:fldChar w:fldCharType="begin">
          <w:ffData>
            <w:name w:val="Check8"/>
            <w:enabled/>
            <w:calcOnExit w:val="0"/>
            <w:checkBox>
              <w:size w:val="24"/>
              <w:default w:val="0"/>
            </w:checkBox>
          </w:ffData>
        </w:fldChar>
      </w:r>
      <w:r w:rsidRPr="00670A5C">
        <w:instrText xml:space="preserve"> FORMCHECKBOX </w:instrText>
      </w:r>
      <w:r w:rsidR="00651D3A">
        <w:fldChar w:fldCharType="separate"/>
      </w:r>
      <w:r w:rsidRPr="00670A5C">
        <w:fldChar w:fldCharType="end"/>
      </w:r>
      <w:r>
        <w:tab/>
        <w:t>No</w:t>
      </w:r>
    </w:p>
    <w:p w14:paraId="7D93E283" w14:textId="77777777" w:rsidR="00D11E44" w:rsidRPr="00916FCE" w:rsidRDefault="00D11E44" w:rsidP="00E63801">
      <w:pPr>
        <w:spacing w:before="120"/>
        <w:rPr>
          <w:b/>
          <w:szCs w:val="24"/>
          <w:lang w:val="en-AU" w:eastAsia="en-US"/>
        </w:rPr>
      </w:pPr>
      <w:r w:rsidRPr="00916FCE">
        <w:rPr>
          <w:b/>
          <w:szCs w:val="24"/>
          <w:lang w:val="en-AU" w:eastAsia="en-US"/>
        </w:rPr>
        <w:t>Transition-In Plan</w:t>
      </w:r>
    </w:p>
    <w:p w14:paraId="2D65BA72" w14:textId="77777777" w:rsidR="00D11E44" w:rsidRDefault="00D11E44" w:rsidP="00B70CA0">
      <w:pPr>
        <w:shd w:val="clear" w:color="auto" w:fill="FFFFFF"/>
        <w:spacing w:before="180" w:after="60" w:line="264" w:lineRule="auto"/>
        <w:rPr>
          <w:szCs w:val="24"/>
          <w:highlight w:val="yellow"/>
          <w:lang w:val="en-AU" w:eastAsia="en-US"/>
        </w:rPr>
      </w:pPr>
      <w:r w:rsidRPr="00916FCE">
        <w:rPr>
          <w:szCs w:val="24"/>
          <w:highlight w:val="yellow"/>
          <w:lang w:val="en-AU" w:eastAsia="en-US"/>
        </w:rPr>
        <w:t>&lt;&lt;</w:t>
      </w:r>
      <w:r w:rsidR="00CB525D">
        <w:rPr>
          <w:szCs w:val="24"/>
          <w:highlight w:val="yellow"/>
          <w:lang w:val="en-AU" w:eastAsia="en-US"/>
        </w:rPr>
        <w:t>I</w:t>
      </w:r>
      <w:r w:rsidRPr="00916FCE">
        <w:rPr>
          <w:szCs w:val="24"/>
          <w:highlight w:val="yellow"/>
          <w:lang w:val="en-AU" w:eastAsia="en-US"/>
        </w:rPr>
        <w:t xml:space="preserve">nsert details of Transition-In Plan (including the Transition-In Services to be performed) or attach to </w:t>
      </w:r>
      <w:r w:rsidR="005F38AC">
        <w:rPr>
          <w:szCs w:val="24"/>
          <w:highlight w:val="yellow"/>
          <w:lang w:val="en-AU" w:eastAsia="en-US"/>
        </w:rPr>
        <w:t xml:space="preserve">SOA </w:t>
      </w:r>
      <w:r w:rsidRPr="00916FCE">
        <w:rPr>
          <w:szCs w:val="24"/>
          <w:highlight w:val="yellow"/>
          <w:lang w:val="en-AU" w:eastAsia="en-US"/>
        </w:rPr>
        <w:t>Module Order Form.  The Transition-In Plan should include the parties’ agreed criteria for determining that Transition-In Services have been successful</w:t>
      </w:r>
      <w:r w:rsidR="00CB525D">
        <w:rPr>
          <w:szCs w:val="24"/>
          <w:highlight w:val="yellow"/>
          <w:lang w:val="en-AU" w:eastAsia="en-US"/>
        </w:rPr>
        <w:t>.</w:t>
      </w:r>
      <w:r w:rsidRPr="00916FCE">
        <w:rPr>
          <w:szCs w:val="24"/>
          <w:highlight w:val="yellow"/>
          <w:lang w:val="en-AU" w:eastAsia="en-US"/>
        </w:rPr>
        <w:t>&gt;&gt;</w:t>
      </w:r>
    </w:p>
    <w:p w14:paraId="32AE6ED2" w14:textId="77777777" w:rsidR="00D11E44" w:rsidRPr="00916FCE" w:rsidRDefault="00D11E44" w:rsidP="00693445">
      <w:pPr>
        <w:spacing w:before="120"/>
        <w:rPr>
          <w:b/>
          <w:szCs w:val="24"/>
          <w:lang w:val="en-AU" w:eastAsia="en-US"/>
        </w:rPr>
      </w:pPr>
      <w:r w:rsidRPr="00916FCE">
        <w:rPr>
          <w:b/>
          <w:szCs w:val="24"/>
          <w:lang w:val="en-AU" w:eastAsia="en-US"/>
        </w:rPr>
        <w:t>Date for completion of Transition-In Services</w:t>
      </w:r>
    </w:p>
    <w:p w14:paraId="68DE4C19" w14:textId="77777777" w:rsidR="00D11E44" w:rsidRDefault="00D11E44" w:rsidP="00F474D9">
      <w:pPr>
        <w:rPr>
          <w:highlight w:val="yellow"/>
          <w:lang w:val="en-AU" w:eastAsia="en-US"/>
        </w:rPr>
      </w:pPr>
      <w:r w:rsidRPr="00916FCE">
        <w:rPr>
          <w:highlight w:val="yellow"/>
          <w:lang w:val="en-AU" w:eastAsia="en-US"/>
        </w:rPr>
        <w:t>&lt;&lt;</w:t>
      </w:r>
      <w:r w:rsidR="00CB525D">
        <w:rPr>
          <w:highlight w:val="yellow"/>
          <w:lang w:val="en-AU" w:eastAsia="en-US"/>
        </w:rPr>
        <w:t>I</w:t>
      </w:r>
      <w:r w:rsidRPr="00916FCE">
        <w:rPr>
          <w:highlight w:val="yellow"/>
          <w:lang w:val="en-AU" w:eastAsia="en-US"/>
        </w:rPr>
        <w:t>nsert date by which Supplier to use best endeavours to complete the Transition-In Services</w:t>
      </w:r>
      <w:r w:rsidR="00CB525D">
        <w:rPr>
          <w:highlight w:val="yellow"/>
          <w:lang w:val="en-AU" w:eastAsia="en-US"/>
        </w:rPr>
        <w:t>.</w:t>
      </w:r>
      <w:r w:rsidRPr="00916FCE">
        <w:rPr>
          <w:highlight w:val="yellow"/>
          <w:lang w:val="en-AU" w:eastAsia="en-US"/>
        </w:rPr>
        <w:t>&gt;&gt;</w:t>
      </w:r>
    </w:p>
    <w:p w14:paraId="331A44CF" w14:textId="77777777" w:rsidR="00F474D9" w:rsidRDefault="00F474D9" w:rsidP="00F474D9">
      <w:pPr>
        <w:rPr>
          <w:highlight w:val="yellow"/>
          <w:lang w:val="en-AU" w:eastAsia="en-US"/>
        </w:rPr>
      </w:pPr>
    </w:p>
    <w:p w14:paraId="11CE77FE" w14:textId="77777777" w:rsidR="007038BB" w:rsidRDefault="00693445" w:rsidP="00693445">
      <w:pPr>
        <w:keepNext/>
        <w:numPr>
          <w:ilvl w:val="0"/>
          <w:numId w:val="18"/>
        </w:numPr>
        <w:tabs>
          <w:tab w:val="left" w:pos="567"/>
          <w:tab w:val="left" w:pos="601"/>
        </w:tabs>
        <w:spacing w:before="180" w:after="60" w:line="264" w:lineRule="auto"/>
        <w:ind w:left="601" w:hanging="601"/>
        <w:rPr>
          <w:b/>
          <w:bCs/>
          <w:sz w:val="24"/>
        </w:rPr>
      </w:pPr>
      <w:r w:rsidRPr="00DF0478">
        <w:rPr>
          <w:b/>
          <w:bCs/>
          <w:sz w:val="24"/>
        </w:rPr>
        <w:t>Data Migration Services and Data Cleansing Services</w:t>
      </w:r>
      <w:r>
        <w:rPr>
          <w:b/>
          <w:bCs/>
          <w:sz w:val="24"/>
        </w:rPr>
        <w:tab/>
      </w:r>
      <w:r>
        <w:rPr>
          <w:b/>
          <w:bCs/>
          <w:sz w:val="24"/>
        </w:rPr>
        <w:tab/>
        <w:t xml:space="preserve">    </w:t>
      </w:r>
    </w:p>
    <w:p w14:paraId="38DE06FE" w14:textId="77777777" w:rsidR="00693445" w:rsidRPr="00B07D22" w:rsidRDefault="007038BB" w:rsidP="007038BB">
      <w:pPr>
        <w:keepNext/>
        <w:tabs>
          <w:tab w:val="left" w:pos="567"/>
          <w:tab w:val="left" w:pos="601"/>
        </w:tabs>
        <w:spacing w:before="180" w:after="60" w:line="264" w:lineRule="auto"/>
        <w:ind w:left="601"/>
        <w:rPr>
          <w:b/>
          <w:bCs/>
          <w:sz w:val="24"/>
        </w:rPr>
      </w:pP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00693445" w:rsidRPr="00FE6BE7">
        <w:t xml:space="preserve">Clause </w:t>
      </w:r>
      <w:r w:rsidR="00F474D9">
        <w:t>3.7</w:t>
      </w:r>
      <w:r w:rsidR="00693445" w:rsidRPr="00FE6BE7">
        <w:t xml:space="preserve"> of </w:t>
      </w:r>
      <w:r w:rsidR="005F38AC">
        <w:t xml:space="preserve">SOA </w:t>
      </w:r>
      <w:r w:rsidR="00693445" w:rsidRPr="00FE6BE7">
        <w:t>Module 3</w:t>
      </w:r>
    </w:p>
    <w:p w14:paraId="38BF0F32" w14:textId="77777777" w:rsidR="00240B3B" w:rsidRPr="00A616B8" w:rsidRDefault="00240B3B" w:rsidP="00693445">
      <w:pPr>
        <w:spacing w:before="120"/>
        <w:rPr>
          <w:b/>
          <w:szCs w:val="24"/>
          <w:lang w:val="en-AU" w:eastAsia="en-US"/>
        </w:rPr>
      </w:pPr>
      <w:r w:rsidRPr="00A616B8">
        <w:rPr>
          <w:b/>
          <w:szCs w:val="24"/>
          <w:lang w:val="en-AU" w:eastAsia="en-US"/>
        </w:rPr>
        <w:t xml:space="preserve">Data </w:t>
      </w:r>
      <w:r w:rsidR="0030744A">
        <w:rPr>
          <w:b/>
          <w:szCs w:val="24"/>
          <w:lang w:val="en-AU" w:eastAsia="en-US"/>
        </w:rPr>
        <w:t>M</w:t>
      </w:r>
      <w:r w:rsidRPr="00A616B8">
        <w:rPr>
          <w:b/>
          <w:szCs w:val="24"/>
          <w:lang w:val="en-AU" w:eastAsia="en-US"/>
        </w:rPr>
        <w:t xml:space="preserve">igration </w:t>
      </w:r>
      <w:r w:rsidR="0030744A">
        <w:rPr>
          <w:b/>
          <w:szCs w:val="24"/>
          <w:lang w:val="en-AU" w:eastAsia="en-US"/>
        </w:rPr>
        <w:t>Services</w:t>
      </w:r>
    </w:p>
    <w:p w14:paraId="14B6D19A" w14:textId="77777777" w:rsidR="00F63A61" w:rsidRPr="00F63A61" w:rsidRDefault="0030744A" w:rsidP="00B70CA0">
      <w:pPr>
        <w:shd w:val="clear" w:color="auto" w:fill="FFFFFF"/>
        <w:spacing w:before="180" w:after="60" w:line="264" w:lineRule="auto"/>
        <w:rPr>
          <w:szCs w:val="24"/>
          <w:lang w:val="en-AU" w:eastAsia="en-US"/>
        </w:rPr>
      </w:pPr>
      <w:r>
        <w:rPr>
          <w:szCs w:val="24"/>
          <w:lang w:val="en-AU" w:eastAsia="en-US"/>
        </w:rPr>
        <w:t>Are Data Migration Services required</w:t>
      </w:r>
      <w:r w:rsidR="00F63A61" w:rsidRPr="00F63A61">
        <w:rPr>
          <w:szCs w:val="24"/>
          <w:lang w:val="en-AU" w:eastAsia="en-US"/>
        </w:rPr>
        <w:t>?</w:t>
      </w:r>
    </w:p>
    <w:p w14:paraId="4493ABA8" w14:textId="77777777" w:rsidR="00F63A61" w:rsidRPr="00670A5C" w:rsidRDefault="00F63A61" w:rsidP="00CB525D">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651D3A">
        <w:fldChar w:fldCharType="separate"/>
      </w:r>
      <w:r w:rsidRPr="00670A5C">
        <w:fldChar w:fldCharType="end"/>
      </w:r>
      <w:r w:rsidRPr="00670A5C">
        <w:tab/>
      </w:r>
      <w:r>
        <w:t>Yes</w:t>
      </w:r>
    </w:p>
    <w:p w14:paraId="702D1409" w14:textId="77777777" w:rsidR="00F63A61" w:rsidRPr="004B7E03" w:rsidRDefault="00F63A61" w:rsidP="00CB525D">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651D3A">
        <w:fldChar w:fldCharType="separate"/>
      </w:r>
      <w:r w:rsidRPr="00670A5C">
        <w:fldChar w:fldCharType="end"/>
      </w:r>
      <w:r>
        <w:tab/>
        <w:t>No</w:t>
      </w:r>
    </w:p>
    <w:p w14:paraId="0C668C77" w14:textId="77777777" w:rsidR="00240B3B" w:rsidRDefault="00240B3B" w:rsidP="00F474D9">
      <w:pPr>
        <w:rPr>
          <w:highlight w:val="yellow"/>
          <w:lang w:val="en-AU"/>
        </w:rPr>
      </w:pPr>
      <w:r w:rsidRPr="004D0F47">
        <w:rPr>
          <w:highlight w:val="yellow"/>
          <w:lang w:val="en-AU"/>
        </w:rPr>
        <w:t>&lt;&lt;</w:t>
      </w:r>
      <w:r w:rsidR="00F63A61">
        <w:rPr>
          <w:highlight w:val="yellow"/>
          <w:lang w:val="en-AU"/>
        </w:rPr>
        <w:t>If yes, include</w:t>
      </w:r>
      <w:r w:rsidR="00F63A61" w:rsidRPr="00F63A61">
        <w:rPr>
          <w:highlight w:val="yellow"/>
          <w:lang w:val="en-AU"/>
        </w:rPr>
        <w:t xml:space="preserve"> deta</w:t>
      </w:r>
      <w:r w:rsidR="00F63A61">
        <w:rPr>
          <w:highlight w:val="yellow"/>
          <w:lang w:val="en-AU"/>
        </w:rPr>
        <w:t xml:space="preserve">ils of all migration activities </w:t>
      </w:r>
      <w:r w:rsidR="00F63A61" w:rsidRPr="00F63A61">
        <w:rPr>
          <w:highlight w:val="yellow"/>
          <w:lang w:val="en-AU"/>
        </w:rPr>
        <w:t>to be undertaken</w:t>
      </w:r>
      <w:r w:rsidR="00F63A61">
        <w:rPr>
          <w:highlight w:val="yellow"/>
          <w:lang w:val="en-AU"/>
        </w:rPr>
        <w:t xml:space="preserve"> by the Supplier</w:t>
      </w:r>
      <w:r w:rsidR="00F63A61" w:rsidRPr="00F63A61">
        <w:rPr>
          <w:highlight w:val="yellow"/>
          <w:lang w:val="en-AU"/>
        </w:rPr>
        <w:t xml:space="preserve"> in respect of the </w:t>
      </w:r>
      <w:r w:rsidR="0030744A">
        <w:rPr>
          <w:highlight w:val="yellow"/>
          <w:lang w:val="en-AU"/>
        </w:rPr>
        <w:t xml:space="preserve">Customer </w:t>
      </w:r>
      <w:r w:rsidR="00AE7773">
        <w:rPr>
          <w:highlight w:val="yellow"/>
          <w:lang w:val="en-AU"/>
        </w:rPr>
        <w:t>Data</w:t>
      </w:r>
      <w:r w:rsidR="00F63A61">
        <w:rPr>
          <w:highlight w:val="yellow"/>
          <w:lang w:val="en-AU"/>
        </w:rPr>
        <w:t>.</w:t>
      </w:r>
      <w:r w:rsidR="00F63A61" w:rsidRPr="004D0F47">
        <w:rPr>
          <w:highlight w:val="yellow"/>
          <w:lang w:val="en-AU"/>
        </w:rPr>
        <w:t xml:space="preserve"> </w:t>
      </w:r>
      <w:r w:rsidR="0030744A">
        <w:rPr>
          <w:highlight w:val="yellow"/>
          <w:lang w:val="en-AU"/>
        </w:rPr>
        <w:t>S</w:t>
      </w:r>
      <w:r w:rsidR="0030744A" w:rsidRPr="00C75D6A">
        <w:rPr>
          <w:highlight w:val="yellow"/>
          <w:lang w:val="en-AU"/>
        </w:rPr>
        <w:t xml:space="preserve">pecify if the Customer must extract and provide the Customer </w:t>
      </w:r>
      <w:r w:rsidR="00AE7773">
        <w:rPr>
          <w:highlight w:val="yellow"/>
          <w:lang w:val="en-AU"/>
        </w:rPr>
        <w:t>Data</w:t>
      </w:r>
      <w:r w:rsidR="00AE7773" w:rsidRPr="00C75D6A">
        <w:rPr>
          <w:highlight w:val="yellow"/>
          <w:lang w:val="en-AU"/>
        </w:rPr>
        <w:t xml:space="preserve"> </w:t>
      </w:r>
      <w:r w:rsidR="0030744A" w:rsidRPr="00C75D6A">
        <w:rPr>
          <w:highlight w:val="yellow"/>
          <w:lang w:val="en-AU"/>
        </w:rPr>
        <w:t>to the Supplier for data migration and conversion into the production environment</w:t>
      </w:r>
      <w:r w:rsidR="00B70CA0">
        <w:rPr>
          <w:highlight w:val="yellow"/>
          <w:lang w:val="en-AU"/>
        </w:rPr>
        <w:t>.</w:t>
      </w:r>
      <w:r w:rsidR="0030744A" w:rsidRPr="00C75D6A">
        <w:rPr>
          <w:highlight w:val="yellow"/>
          <w:lang w:val="en-AU"/>
        </w:rPr>
        <w:t>&gt;&gt;</w:t>
      </w:r>
    </w:p>
    <w:p w14:paraId="552779FC" w14:textId="77777777" w:rsidR="00F63A61" w:rsidRPr="00916FCE" w:rsidRDefault="00F63A61" w:rsidP="00693445">
      <w:pPr>
        <w:spacing w:before="120"/>
        <w:rPr>
          <w:b/>
          <w:szCs w:val="24"/>
          <w:lang w:val="en-AU" w:eastAsia="en-US"/>
        </w:rPr>
      </w:pPr>
      <w:r w:rsidRPr="00916FCE">
        <w:rPr>
          <w:b/>
          <w:szCs w:val="24"/>
          <w:lang w:val="en-AU" w:eastAsia="en-US"/>
        </w:rPr>
        <w:t xml:space="preserve">Date for completion of </w:t>
      </w:r>
      <w:r>
        <w:rPr>
          <w:b/>
          <w:szCs w:val="24"/>
          <w:lang w:val="en-AU" w:eastAsia="en-US"/>
        </w:rPr>
        <w:t>Data Migration Services</w:t>
      </w:r>
    </w:p>
    <w:p w14:paraId="667FA0B2" w14:textId="77777777" w:rsidR="00F63A61" w:rsidRDefault="00F63A61" w:rsidP="00B70CA0">
      <w:pPr>
        <w:shd w:val="clear" w:color="auto" w:fill="FFFFFF"/>
        <w:spacing w:before="180" w:after="60" w:line="264" w:lineRule="auto"/>
        <w:rPr>
          <w:szCs w:val="24"/>
          <w:highlight w:val="yellow"/>
          <w:lang w:val="en-AU" w:eastAsia="en-US"/>
        </w:rPr>
      </w:pPr>
      <w:r w:rsidRPr="00916FCE">
        <w:rPr>
          <w:szCs w:val="24"/>
          <w:highlight w:val="yellow"/>
          <w:lang w:val="en-AU" w:eastAsia="en-US"/>
        </w:rPr>
        <w:t>&lt;&lt;</w:t>
      </w:r>
      <w:r w:rsidR="00CB525D">
        <w:rPr>
          <w:szCs w:val="24"/>
          <w:highlight w:val="yellow"/>
          <w:lang w:val="en-AU" w:eastAsia="en-US"/>
        </w:rPr>
        <w:t>I</w:t>
      </w:r>
      <w:r w:rsidRPr="00916FCE">
        <w:rPr>
          <w:szCs w:val="24"/>
          <w:highlight w:val="yellow"/>
          <w:lang w:val="en-AU" w:eastAsia="en-US"/>
        </w:rPr>
        <w:t xml:space="preserve">nsert date by which Supplier </w:t>
      </w:r>
      <w:r w:rsidR="0030744A">
        <w:rPr>
          <w:szCs w:val="24"/>
          <w:highlight w:val="yellow"/>
          <w:lang w:val="en-AU" w:eastAsia="en-US"/>
        </w:rPr>
        <w:t>must</w:t>
      </w:r>
      <w:r w:rsidRPr="00916FCE">
        <w:rPr>
          <w:szCs w:val="24"/>
          <w:highlight w:val="yellow"/>
          <w:lang w:val="en-AU" w:eastAsia="en-US"/>
        </w:rPr>
        <w:t xml:space="preserve"> complete the </w:t>
      </w:r>
      <w:r w:rsidR="0030744A">
        <w:rPr>
          <w:szCs w:val="24"/>
          <w:highlight w:val="yellow"/>
          <w:lang w:val="en-AU" w:eastAsia="en-US"/>
        </w:rPr>
        <w:t>Data Migration</w:t>
      </w:r>
      <w:r w:rsidRPr="00916FCE">
        <w:rPr>
          <w:szCs w:val="24"/>
          <w:highlight w:val="yellow"/>
          <w:lang w:val="en-AU" w:eastAsia="en-US"/>
        </w:rPr>
        <w:t xml:space="preserve"> Services</w:t>
      </w:r>
      <w:r w:rsidR="00CB525D">
        <w:rPr>
          <w:szCs w:val="24"/>
          <w:highlight w:val="yellow"/>
          <w:lang w:val="en-AU" w:eastAsia="en-US"/>
        </w:rPr>
        <w:t>.</w:t>
      </w:r>
      <w:r w:rsidRPr="00916FCE">
        <w:rPr>
          <w:szCs w:val="24"/>
          <w:highlight w:val="yellow"/>
          <w:lang w:val="en-AU" w:eastAsia="en-US"/>
        </w:rPr>
        <w:t>&gt;&gt;</w:t>
      </w:r>
    </w:p>
    <w:p w14:paraId="4944B8EF" w14:textId="77777777" w:rsidR="00240B3B" w:rsidRPr="00A616B8" w:rsidRDefault="00240B3B" w:rsidP="00693445">
      <w:pPr>
        <w:spacing w:before="120"/>
        <w:rPr>
          <w:b/>
          <w:szCs w:val="24"/>
          <w:lang w:val="en-AU" w:eastAsia="en-US"/>
        </w:rPr>
      </w:pPr>
      <w:r w:rsidRPr="00A616B8">
        <w:rPr>
          <w:b/>
          <w:szCs w:val="24"/>
          <w:lang w:val="en-AU" w:eastAsia="en-US"/>
        </w:rPr>
        <w:t xml:space="preserve">Data </w:t>
      </w:r>
      <w:r w:rsidR="0030744A">
        <w:rPr>
          <w:b/>
          <w:szCs w:val="24"/>
          <w:lang w:val="en-AU" w:eastAsia="en-US"/>
        </w:rPr>
        <w:t>C</w:t>
      </w:r>
      <w:r w:rsidRPr="00A616B8">
        <w:rPr>
          <w:b/>
          <w:szCs w:val="24"/>
          <w:lang w:val="en-AU" w:eastAsia="en-US"/>
        </w:rPr>
        <w:t>leansing</w:t>
      </w:r>
      <w:r w:rsidR="0030744A">
        <w:rPr>
          <w:b/>
          <w:szCs w:val="24"/>
          <w:lang w:val="en-AU" w:eastAsia="en-US"/>
        </w:rPr>
        <w:t xml:space="preserve"> Services</w:t>
      </w:r>
    </w:p>
    <w:p w14:paraId="6C7794B8" w14:textId="77777777" w:rsidR="0030744A" w:rsidRPr="00F63A61" w:rsidRDefault="0030744A" w:rsidP="00B70CA0">
      <w:pPr>
        <w:shd w:val="clear" w:color="auto" w:fill="FFFFFF"/>
        <w:spacing w:before="180" w:after="60" w:line="264" w:lineRule="auto"/>
        <w:rPr>
          <w:szCs w:val="24"/>
          <w:lang w:val="en-AU" w:eastAsia="en-US"/>
        </w:rPr>
      </w:pPr>
      <w:r>
        <w:rPr>
          <w:szCs w:val="24"/>
          <w:lang w:val="en-AU" w:eastAsia="en-US"/>
        </w:rPr>
        <w:t>Are Data Cleansing Services required</w:t>
      </w:r>
      <w:r w:rsidRPr="00F63A61">
        <w:rPr>
          <w:szCs w:val="24"/>
          <w:lang w:val="en-AU" w:eastAsia="en-US"/>
        </w:rPr>
        <w:t>?</w:t>
      </w:r>
    </w:p>
    <w:p w14:paraId="42914643" w14:textId="77777777" w:rsidR="0030744A" w:rsidRPr="00670A5C" w:rsidRDefault="0030744A" w:rsidP="00CB525D">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651D3A">
        <w:fldChar w:fldCharType="separate"/>
      </w:r>
      <w:r w:rsidRPr="00670A5C">
        <w:fldChar w:fldCharType="end"/>
      </w:r>
      <w:r w:rsidRPr="00670A5C">
        <w:tab/>
      </w:r>
      <w:r>
        <w:t>Yes</w:t>
      </w:r>
    </w:p>
    <w:p w14:paraId="5A415613" w14:textId="77777777" w:rsidR="0030744A" w:rsidRPr="004B7E03" w:rsidRDefault="0030744A" w:rsidP="00CB525D">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651D3A">
        <w:fldChar w:fldCharType="separate"/>
      </w:r>
      <w:r w:rsidRPr="00670A5C">
        <w:fldChar w:fldCharType="end"/>
      </w:r>
      <w:r>
        <w:tab/>
        <w:t>No</w:t>
      </w:r>
    </w:p>
    <w:p w14:paraId="178FF9A9" w14:textId="77777777" w:rsidR="0030744A" w:rsidRDefault="0030744A" w:rsidP="00F474D9">
      <w:pPr>
        <w:pStyle w:val="NormalSingle"/>
        <w:rPr>
          <w:highlight w:val="yellow"/>
          <w:lang w:val="en-AU"/>
        </w:rPr>
      </w:pPr>
      <w:r w:rsidRPr="005E3DC8">
        <w:rPr>
          <w:highlight w:val="yellow"/>
          <w:lang w:val="en-AU"/>
        </w:rPr>
        <w:t xml:space="preserve">&lt;&lt;Specify if the Supplier is to provide </w:t>
      </w:r>
      <w:r w:rsidR="00EE5A47">
        <w:rPr>
          <w:highlight w:val="yellow"/>
          <w:lang w:val="en-AU"/>
        </w:rPr>
        <w:t>D</w:t>
      </w:r>
      <w:r w:rsidRPr="005E3DC8">
        <w:rPr>
          <w:highlight w:val="yellow"/>
          <w:lang w:val="en-AU"/>
        </w:rPr>
        <w:t xml:space="preserve">ata </w:t>
      </w:r>
      <w:r w:rsidR="00EE5A47">
        <w:rPr>
          <w:highlight w:val="yellow"/>
          <w:lang w:val="en-AU"/>
        </w:rPr>
        <w:t>C</w:t>
      </w:r>
      <w:r w:rsidRPr="005E3DC8">
        <w:rPr>
          <w:highlight w:val="yellow"/>
          <w:lang w:val="en-AU"/>
        </w:rPr>
        <w:t>leansing</w:t>
      </w:r>
      <w:r w:rsidR="00EE5A47">
        <w:rPr>
          <w:highlight w:val="yellow"/>
          <w:lang w:val="en-AU"/>
        </w:rPr>
        <w:t xml:space="preserve"> Services</w:t>
      </w:r>
      <w:r w:rsidRPr="005E3DC8">
        <w:rPr>
          <w:highlight w:val="yellow"/>
          <w:lang w:val="en-AU"/>
        </w:rPr>
        <w:t xml:space="preserve">, and if so the </w:t>
      </w:r>
      <w:r w:rsidR="00EE5A47">
        <w:rPr>
          <w:highlight w:val="yellow"/>
          <w:lang w:val="en-AU"/>
        </w:rPr>
        <w:t>D</w:t>
      </w:r>
      <w:r w:rsidRPr="005E3DC8">
        <w:rPr>
          <w:highlight w:val="yellow"/>
          <w:lang w:val="en-AU"/>
        </w:rPr>
        <w:t xml:space="preserve">ata </w:t>
      </w:r>
      <w:r w:rsidR="00EE5A47">
        <w:rPr>
          <w:highlight w:val="yellow"/>
          <w:lang w:val="en-AU"/>
        </w:rPr>
        <w:t>C</w:t>
      </w:r>
      <w:r w:rsidRPr="005E3DC8">
        <w:rPr>
          <w:highlight w:val="yellow"/>
          <w:lang w:val="en-AU"/>
        </w:rPr>
        <w:t xml:space="preserve">leansing </w:t>
      </w:r>
      <w:r w:rsidR="00EE5A47">
        <w:rPr>
          <w:highlight w:val="yellow"/>
          <w:lang w:val="en-AU"/>
        </w:rPr>
        <w:t>S</w:t>
      </w:r>
      <w:r w:rsidRPr="005E3DC8">
        <w:rPr>
          <w:highlight w:val="yellow"/>
          <w:lang w:val="en-AU"/>
        </w:rPr>
        <w:t>ervices to be performed.  This may include eliminating records that are clearly duplicates, correcting obvious misspellings and errors, ensuring that there are consistent descriptions, punctuation and syntax and resolving any other accuracy, omission and consistency issues.</w:t>
      </w:r>
    </w:p>
    <w:p w14:paraId="09698B4F" w14:textId="77777777" w:rsidR="0030744A" w:rsidRDefault="0030744A" w:rsidP="00F474D9">
      <w:pPr>
        <w:pStyle w:val="NormalSingle"/>
        <w:rPr>
          <w:highlight w:val="yellow"/>
          <w:lang w:val="en-AU"/>
        </w:rPr>
      </w:pPr>
      <w:r>
        <w:rPr>
          <w:highlight w:val="yellow"/>
          <w:lang w:val="en-AU"/>
        </w:rPr>
        <w:t>S</w:t>
      </w:r>
      <w:r w:rsidRPr="00C75D6A">
        <w:rPr>
          <w:highlight w:val="yellow"/>
          <w:lang w:val="en-AU"/>
        </w:rPr>
        <w:t xml:space="preserve">pecify if the Customer must extract and provide the Customer </w:t>
      </w:r>
      <w:r w:rsidR="00AE7773">
        <w:rPr>
          <w:highlight w:val="yellow"/>
          <w:lang w:val="en-AU"/>
        </w:rPr>
        <w:t>Data</w:t>
      </w:r>
      <w:r w:rsidR="00AE7773" w:rsidRPr="00C75D6A">
        <w:rPr>
          <w:highlight w:val="yellow"/>
          <w:lang w:val="en-AU"/>
        </w:rPr>
        <w:t xml:space="preserve"> </w:t>
      </w:r>
      <w:r w:rsidRPr="00C75D6A">
        <w:rPr>
          <w:highlight w:val="yellow"/>
          <w:lang w:val="en-AU"/>
        </w:rPr>
        <w:t xml:space="preserve">to the Supplier for data </w:t>
      </w:r>
      <w:r w:rsidR="006B149C">
        <w:rPr>
          <w:highlight w:val="yellow"/>
          <w:lang w:val="en-AU"/>
        </w:rPr>
        <w:t>cleansing</w:t>
      </w:r>
      <w:r w:rsidR="00CB525D">
        <w:rPr>
          <w:highlight w:val="yellow"/>
          <w:lang w:val="en-AU"/>
        </w:rPr>
        <w:t>.</w:t>
      </w:r>
      <w:r w:rsidRPr="005E3DC8">
        <w:rPr>
          <w:highlight w:val="yellow"/>
          <w:lang w:val="en-AU"/>
        </w:rPr>
        <w:t>&gt;&gt;</w:t>
      </w:r>
    </w:p>
    <w:p w14:paraId="3112110B" w14:textId="77777777" w:rsidR="0030744A" w:rsidRPr="00916FCE" w:rsidRDefault="0030744A" w:rsidP="00693445">
      <w:pPr>
        <w:spacing w:before="120"/>
        <w:rPr>
          <w:b/>
          <w:szCs w:val="24"/>
          <w:lang w:val="en-AU" w:eastAsia="en-US"/>
        </w:rPr>
      </w:pPr>
      <w:r w:rsidRPr="00916FCE">
        <w:rPr>
          <w:b/>
          <w:szCs w:val="24"/>
          <w:lang w:val="en-AU" w:eastAsia="en-US"/>
        </w:rPr>
        <w:t xml:space="preserve">Date for completion of </w:t>
      </w:r>
      <w:r>
        <w:rPr>
          <w:b/>
          <w:szCs w:val="24"/>
          <w:lang w:val="en-AU" w:eastAsia="en-US"/>
        </w:rPr>
        <w:t xml:space="preserve">Data </w:t>
      </w:r>
      <w:r w:rsidR="006B149C">
        <w:rPr>
          <w:b/>
          <w:szCs w:val="24"/>
          <w:lang w:val="en-AU" w:eastAsia="en-US"/>
        </w:rPr>
        <w:t>Cleansing</w:t>
      </w:r>
      <w:r>
        <w:rPr>
          <w:b/>
          <w:szCs w:val="24"/>
          <w:lang w:val="en-AU" w:eastAsia="en-US"/>
        </w:rPr>
        <w:t xml:space="preserve"> Services</w:t>
      </w:r>
    </w:p>
    <w:p w14:paraId="1D24A771" w14:textId="77777777" w:rsidR="0030744A" w:rsidRDefault="00CB525D" w:rsidP="00B70CA0">
      <w:pPr>
        <w:shd w:val="clear" w:color="auto" w:fill="FFFFFF"/>
        <w:spacing w:before="180" w:after="60" w:line="264" w:lineRule="auto"/>
        <w:rPr>
          <w:szCs w:val="24"/>
          <w:highlight w:val="yellow"/>
          <w:lang w:val="en-AU" w:eastAsia="en-US"/>
        </w:rPr>
      </w:pPr>
      <w:r>
        <w:rPr>
          <w:szCs w:val="24"/>
          <w:highlight w:val="yellow"/>
          <w:lang w:val="en-AU" w:eastAsia="en-US"/>
        </w:rPr>
        <w:t>&lt;&lt;I</w:t>
      </w:r>
      <w:r w:rsidR="0030744A" w:rsidRPr="00916FCE">
        <w:rPr>
          <w:szCs w:val="24"/>
          <w:highlight w:val="yellow"/>
          <w:lang w:val="en-AU" w:eastAsia="en-US"/>
        </w:rPr>
        <w:t xml:space="preserve">nsert date by which Supplier </w:t>
      </w:r>
      <w:r w:rsidR="0030744A">
        <w:rPr>
          <w:szCs w:val="24"/>
          <w:highlight w:val="yellow"/>
          <w:lang w:val="en-AU" w:eastAsia="en-US"/>
        </w:rPr>
        <w:t>must</w:t>
      </w:r>
      <w:r w:rsidR="0030744A" w:rsidRPr="00916FCE">
        <w:rPr>
          <w:szCs w:val="24"/>
          <w:highlight w:val="yellow"/>
          <w:lang w:val="en-AU" w:eastAsia="en-US"/>
        </w:rPr>
        <w:t xml:space="preserve"> complete the </w:t>
      </w:r>
      <w:r w:rsidR="0030744A">
        <w:rPr>
          <w:szCs w:val="24"/>
          <w:highlight w:val="yellow"/>
          <w:lang w:val="en-AU" w:eastAsia="en-US"/>
        </w:rPr>
        <w:t>Data Cleansing</w:t>
      </w:r>
      <w:r w:rsidR="0030744A" w:rsidRPr="00916FCE">
        <w:rPr>
          <w:szCs w:val="24"/>
          <w:highlight w:val="yellow"/>
          <w:lang w:val="en-AU" w:eastAsia="en-US"/>
        </w:rPr>
        <w:t xml:space="preserve"> Services</w:t>
      </w:r>
      <w:r>
        <w:rPr>
          <w:szCs w:val="24"/>
          <w:highlight w:val="yellow"/>
          <w:lang w:val="en-AU" w:eastAsia="en-US"/>
        </w:rPr>
        <w:t>.</w:t>
      </w:r>
      <w:r w:rsidR="0030744A" w:rsidRPr="00916FCE">
        <w:rPr>
          <w:szCs w:val="24"/>
          <w:highlight w:val="yellow"/>
          <w:lang w:val="en-AU" w:eastAsia="en-US"/>
        </w:rPr>
        <w:t>&gt;&gt;</w:t>
      </w:r>
    </w:p>
    <w:p w14:paraId="223868BA" w14:textId="77777777" w:rsidR="00EE5A47" w:rsidRPr="00916FCE" w:rsidRDefault="00EE5A47" w:rsidP="00693445">
      <w:pPr>
        <w:spacing w:before="120"/>
        <w:rPr>
          <w:b/>
          <w:szCs w:val="24"/>
          <w:lang w:val="en-AU" w:eastAsia="en-US"/>
        </w:rPr>
      </w:pPr>
      <w:r>
        <w:rPr>
          <w:b/>
          <w:szCs w:val="24"/>
          <w:lang w:val="en-AU" w:eastAsia="en-US"/>
        </w:rPr>
        <w:t>Data Tools</w:t>
      </w:r>
    </w:p>
    <w:p w14:paraId="691676C4" w14:textId="77777777" w:rsidR="00240B3B" w:rsidRDefault="00EE5A47" w:rsidP="00F474D9">
      <w:pPr>
        <w:pStyle w:val="NormalSingle"/>
        <w:rPr>
          <w:lang w:val="en-AU"/>
        </w:rPr>
      </w:pPr>
      <w:r w:rsidRPr="00A616B8">
        <w:rPr>
          <w:highlight w:val="yellow"/>
          <w:lang w:val="en-AU"/>
        </w:rPr>
        <w:t xml:space="preserve">&lt;&lt;Clause </w:t>
      </w:r>
      <w:r w:rsidR="007C5815">
        <w:rPr>
          <w:highlight w:val="yellow"/>
          <w:lang w:val="en-AU"/>
        </w:rPr>
        <w:t>3.7(c)</w:t>
      </w:r>
      <w:r w:rsidRPr="00A616B8">
        <w:rPr>
          <w:highlight w:val="yellow"/>
          <w:lang w:val="en-AU"/>
        </w:rPr>
        <w:t xml:space="preserve"> provides that if specified in the </w:t>
      </w:r>
      <w:r w:rsidR="005F38AC">
        <w:rPr>
          <w:highlight w:val="yellow"/>
          <w:lang w:val="en-AU"/>
        </w:rPr>
        <w:t xml:space="preserve">SOA </w:t>
      </w:r>
      <w:r w:rsidRPr="00A616B8">
        <w:rPr>
          <w:highlight w:val="yellow"/>
          <w:lang w:val="en-AU"/>
        </w:rPr>
        <w:t>Module Order Form, the Supplier must perform the data migration and data cleaning using software tools, object libraries, methodologies or other devices owned by the Supplier or any other party (Data Tools).  Specify the Data Tools to be provided by the Supplier.&gt;&gt;</w:t>
      </w:r>
    </w:p>
    <w:p w14:paraId="1DD73D2F" w14:textId="77777777" w:rsidR="00F474D9" w:rsidRDefault="00F474D9" w:rsidP="00B70CA0">
      <w:pPr>
        <w:pStyle w:val="BodyText"/>
        <w:spacing w:after="60"/>
      </w:pPr>
    </w:p>
    <w:p w14:paraId="6552F0D7" w14:textId="77777777" w:rsidR="007038BB" w:rsidRDefault="00693445" w:rsidP="00693445">
      <w:pPr>
        <w:keepNext/>
        <w:numPr>
          <w:ilvl w:val="0"/>
          <w:numId w:val="18"/>
        </w:numPr>
        <w:tabs>
          <w:tab w:val="left" w:pos="567"/>
          <w:tab w:val="left" w:pos="601"/>
        </w:tabs>
        <w:spacing w:before="180" w:after="60" w:line="264" w:lineRule="auto"/>
        <w:ind w:left="601" w:hanging="601"/>
        <w:rPr>
          <w:b/>
          <w:bCs/>
          <w:sz w:val="24"/>
        </w:rPr>
      </w:pPr>
      <w:r w:rsidRPr="00DF0478">
        <w:rPr>
          <w:b/>
          <w:bCs/>
          <w:sz w:val="24"/>
        </w:rPr>
        <w:lastRenderedPageBreak/>
        <w:t>As a Service Location and Customer Data</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t xml:space="preserve">    </w:t>
      </w:r>
    </w:p>
    <w:p w14:paraId="39EE4DDC" w14:textId="77777777" w:rsidR="00693445" w:rsidRPr="00B07D22" w:rsidRDefault="007038BB" w:rsidP="007038BB">
      <w:pPr>
        <w:keepNext/>
        <w:tabs>
          <w:tab w:val="left" w:pos="567"/>
          <w:tab w:val="left" w:pos="601"/>
        </w:tabs>
        <w:spacing w:before="180" w:after="60" w:line="264" w:lineRule="auto"/>
        <w:ind w:left="601"/>
        <w:rPr>
          <w:b/>
          <w:bCs/>
          <w:sz w:val="24"/>
        </w:rPr>
      </w:pP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00F474D9">
        <w:t xml:space="preserve">Clause 3.8 </w:t>
      </w:r>
      <w:r w:rsidR="00693445" w:rsidRPr="00FE6BE7">
        <w:t xml:space="preserve">of </w:t>
      </w:r>
      <w:r w:rsidR="005F38AC">
        <w:t xml:space="preserve">SOA </w:t>
      </w:r>
      <w:r w:rsidR="00693445" w:rsidRPr="00FE6BE7">
        <w:t>Module 3</w:t>
      </w:r>
    </w:p>
    <w:p w14:paraId="062DBE07" w14:textId="77777777" w:rsidR="00D11E44" w:rsidRPr="00DB3059" w:rsidRDefault="00D11E44" w:rsidP="00693445">
      <w:pPr>
        <w:spacing w:before="120"/>
        <w:rPr>
          <w:b/>
          <w:szCs w:val="24"/>
          <w:lang w:val="en-AU" w:eastAsia="en-US"/>
        </w:rPr>
      </w:pPr>
      <w:r w:rsidRPr="00DB3059">
        <w:rPr>
          <w:b/>
          <w:szCs w:val="24"/>
          <w:lang w:val="en-AU" w:eastAsia="en-US"/>
        </w:rPr>
        <w:t xml:space="preserve">Will the Supplier store, host or process any Customer </w:t>
      </w:r>
      <w:r w:rsidR="00AE7773">
        <w:rPr>
          <w:b/>
          <w:szCs w:val="24"/>
          <w:lang w:val="en-AU" w:eastAsia="en-US"/>
        </w:rPr>
        <w:t>Data</w:t>
      </w:r>
      <w:r w:rsidRPr="00DB3059">
        <w:rPr>
          <w:b/>
          <w:szCs w:val="24"/>
          <w:lang w:val="en-AU" w:eastAsia="en-US"/>
        </w:rPr>
        <w:t>?</w:t>
      </w:r>
    </w:p>
    <w:p w14:paraId="23DFC280" w14:textId="77777777" w:rsidR="00D11E44" w:rsidRDefault="00D11E44" w:rsidP="00CB525D">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651D3A">
        <w:fldChar w:fldCharType="separate"/>
      </w:r>
      <w:r w:rsidRPr="00670A5C">
        <w:fldChar w:fldCharType="end"/>
      </w:r>
      <w:r w:rsidRPr="00670A5C">
        <w:tab/>
        <w:t>Yes</w:t>
      </w:r>
    </w:p>
    <w:p w14:paraId="5A356591" w14:textId="77777777" w:rsidR="00D11E44" w:rsidRPr="00670A5C" w:rsidRDefault="00D11E44" w:rsidP="00CB525D">
      <w:pPr>
        <w:spacing w:before="180" w:after="60" w:line="264" w:lineRule="auto"/>
        <w:ind w:left="851" w:hanging="851"/>
      </w:pPr>
      <w:r>
        <w:tab/>
        <w:t>If yes, complete the details set out below in this item.</w:t>
      </w:r>
    </w:p>
    <w:p w14:paraId="4D8646F0" w14:textId="77777777" w:rsidR="00D11E44" w:rsidRDefault="00D11E44" w:rsidP="00CB525D">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651D3A">
        <w:fldChar w:fldCharType="separate"/>
      </w:r>
      <w:r w:rsidRPr="00670A5C">
        <w:fldChar w:fldCharType="end"/>
      </w:r>
      <w:r w:rsidRPr="00670A5C">
        <w:tab/>
        <w:t>No</w:t>
      </w:r>
    </w:p>
    <w:p w14:paraId="335C482B" w14:textId="77777777" w:rsidR="00D11E44" w:rsidRPr="00C37AF0" w:rsidRDefault="00D11E44" w:rsidP="00693445">
      <w:pPr>
        <w:spacing w:before="120"/>
        <w:rPr>
          <w:b/>
          <w:szCs w:val="24"/>
          <w:lang w:val="en-AU" w:eastAsia="en-US"/>
        </w:rPr>
      </w:pPr>
      <w:r w:rsidRPr="00C37AF0">
        <w:rPr>
          <w:b/>
          <w:szCs w:val="24"/>
          <w:lang w:val="en-AU" w:eastAsia="en-US"/>
        </w:rPr>
        <w:t>As a Service Location</w:t>
      </w:r>
    </w:p>
    <w:p w14:paraId="7649716F" w14:textId="77777777" w:rsidR="00D11E44" w:rsidRPr="004D3B1A" w:rsidRDefault="00D11E44" w:rsidP="00B70CA0">
      <w:pPr>
        <w:spacing w:before="180" w:after="60" w:line="264" w:lineRule="auto"/>
      </w:pPr>
      <w:r w:rsidRPr="004D3B1A">
        <w:t>Can the Customer select the As a Service Location?</w:t>
      </w:r>
    </w:p>
    <w:p w14:paraId="7A91AB07" w14:textId="77777777" w:rsidR="00D11E44" w:rsidRDefault="00D11E44" w:rsidP="00CB525D">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651D3A">
        <w:fldChar w:fldCharType="separate"/>
      </w:r>
      <w:r w:rsidRPr="00670A5C">
        <w:fldChar w:fldCharType="end"/>
      </w:r>
      <w:r w:rsidRPr="00670A5C">
        <w:tab/>
      </w:r>
      <w:r w:rsidR="003B47F5">
        <w:tab/>
      </w:r>
      <w:r w:rsidRPr="00670A5C">
        <w:t>Yes</w:t>
      </w:r>
    </w:p>
    <w:p w14:paraId="415B278D" w14:textId="77777777" w:rsidR="00D11E44" w:rsidRDefault="00D11E44" w:rsidP="00CB525D">
      <w:pPr>
        <w:spacing w:before="180" w:after="60" w:line="264" w:lineRule="auto"/>
        <w:ind w:left="851" w:hanging="851"/>
      </w:pPr>
      <w:r>
        <w:tab/>
      </w:r>
      <w:r>
        <w:tab/>
        <w:t>If yes, specify the As a Service Location selected by the Custome</w:t>
      </w:r>
      <w:r w:rsidRPr="00B70CA0">
        <w:t xml:space="preserve">r: </w:t>
      </w:r>
      <w:r w:rsidRPr="00670A5C">
        <w:rPr>
          <w:highlight w:val="yellow"/>
        </w:rPr>
        <w:t>&lt;&lt;insert&gt;&gt;</w:t>
      </w:r>
    </w:p>
    <w:p w14:paraId="61091760" w14:textId="77777777" w:rsidR="00D11E44" w:rsidRDefault="00D11E44" w:rsidP="00CB525D">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651D3A">
        <w:fldChar w:fldCharType="separate"/>
      </w:r>
      <w:r w:rsidRPr="00670A5C">
        <w:fldChar w:fldCharType="end"/>
      </w:r>
      <w:r w:rsidRPr="00670A5C">
        <w:tab/>
      </w:r>
      <w:r w:rsidR="003B47F5">
        <w:tab/>
      </w:r>
      <w:r w:rsidRPr="00670A5C">
        <w:t>No</w:t>
      </w:r>
    </w:p>
    <w:p w14:paraId="34D29ED5" w14:textId="77777777" w:rsidR="00D11E44" w:rsidRDefault="00D11E44" w:rsidP="00CB525D">
      <w:pPr>
        <w:spacing w:before="180" w:after="60" w:line="264" w:lineRule="auto"/>
        <w:ind w:left="851" w:hanging="851"/>
      </w:pPr>
      <w:r>
        <w:tab/>
      </w:r>
      <w:r>
        <w:tab/>
        <w:t>If no, specify the As a Service Location</w:t>
      </w:r>
      <w:r w:rsidRPr="00B70CA0">
        <w:t xml:space="preserve">: </w:t>
      </w:r>
      <w:r w:rsidRPr="00670A5C">
        <w:rPr>
          <w:highlight w:val="yellow"/>
        </w:rPr>
        <w:t>&lt;&lt;insert&gt;&gt;</w:t>
      </w:r>
    </w:p>
    <w:p w14:paraId="0F242CDF" w14:textId="77777777" w:rsidR="00D11E44" w:rsidRPr="006C45B2" w:rsidRDefault="00D11E44" w:rsidP="00693445">
      <w:pPr>
        <w:spacing w:before="120"/>
        <w:rPr>
          <w:b/>
          <w:szCs w:val="24"/>
          <w:lang w:val="en-AU" w:eastAsia="en-US"/>
        </w:rPr>
      </w:pPr>
      <w:r w:rsidRPr="006C45B2">
        <w:rPr>
          <w:b/>
          <w:szCs w:val="24"/>
          <w:lang w:val="en-AU" w:eastAsia="en-US"/>
        </w:rPr>
        <w:t>Requirements for storage</w:t>
      </w:r>
      <w:r w:rsidR="008E0B2A">
        <w:rPr>
          <w:b/>
          <w:szCs w:val="24"/>
          <w:lang w:val="en-AU" w:eastAsia="en-US"/>
        </w:rPr>
        <w:t xml:space="preserve"> and back-up</w:t>
      </w:r>
      <w:r w:rsidRPr="006C45B2">
        <w:rPr>
          <w:b/>
          <w:szCs w:val="24"/>
          <w:lang w:val="en-AU" w:eastAsia="en-US"/>
        </w:rPr>
        <w:t xml:space="preserve"> of the Customer </w:t>
      </w:r>
      <w:r w:rsidR="00AE7773">
        <w:rPr>
          <w:b/>
          <w:szCs w:val="24"/>
          <w:lang w:val="en-AU" w:eastAsia="en-US"/>
        </w:rPr>
        <w:t>Data</w:t>
      </w:r>
      <w:r w:rsidR="00AE7773" w:rsidRPr="006C45B2">
        <w:rPr>
          <w:b/>
          <w:szCs w:val="24"/>
          <w:lang w:val="en-AU" w:eastAsia="en-US"/>
        </w:rPr>
        <w:t xml:space="preserve"> </w:t>
      </w:r>
    </w:p>
    <w:p w14:paraId="79DA122B" w14:textId="77777777" w:rsidR="00D11E44" w:rsidRDefault="00D11E44" w:rsidP="00B70CA0">
      <w:pPr>
        <w:spacing w:before="180" w:after="60" w:line="264" w:lineRule="auto"/>
      </w:pPr>
      <w:r>
        <w:t>Is the Supplier required to provide storage</w:t>
      </w:r>
      <w:r w:rsidR="008E0B2A">
        <w:t xml:space="preserve"> and back-up</w:t>
      </w:r>
      <w:r>
        <w:t xml:space="preserve"> of Customer </w:t>
      </w:r>
      <w:r w:rsidR="00AE7773">
        <w:t>Data</w:t>
      </w:r>
      <w:r>
        <w:t>?</w:t>
      </w:r>
    </w:p>
    <w:p w14:paraId="3DF7ED70" w14:textId="77777777" w:rsidR="00D11E44" w:rsidRDefault="00D11E44" w:rsidP="00CB525D">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651D3A">
        <w:fldChar w:fldCharType="separate"/>
      </w:r>
      <w:r w:rsidRPr="00670A5C">
        <w:fldChar w:fldCharType="end"/>
      </w:r>
      <w:r w:rsidRPr="00670A5C">
        <w:tab/>
        <w:t>Yes</w:t>
      </w:r>
    </w:p>
    <w:p w14:paraId="6B5CB83A" w14:textId="77777777" w:rsidR="00D11E44" w:rsidRPr="00670A5C" w:rsidRDefault="00D11E44" w:rsidP="00CB525D">
      <w:pPr>
        <w:spacing w:before="180" w:after="60" w:line="264" w:lineRule="auto"/>
        <w:ind w:left="851" w:hanging="851"/>
      </w:pPr>
      <w:r>
        <w:tab/>
        <w:t xml:space="preserve">If yes, specify the </w:t>
      </w:r>
      <w:r w:rsidR="009C2866">
        <w:t>procedures and requirements for the storage</w:t>
      </w:r>
      <w:r w:rsidR="008E0B2A">
        <w:t xml:space="preserve"> and back-up</w:t>
      </w:r>
      <w:r w:rsidR="009C2866">
        <w:t xml:space="preserve"> of the Customer </w:t>
      </w:r>
      <w:r w:rsidR="00AE7773">
        <w:t xml:space="preserve">Data </w:t>
      </w:r>
      <w:r w:rsidR="009C2866">
        <w:t xml:space="preserve">(including the </w:t>
      </w:r>
      <w:r>
        <w:t>frequency at which the Supplier is to provide the Customer with back-up</w:t>
      </w:r>
      <w:r w:rsidR="009C2866">
        <w:t xml:space="preserve"> copies of the Customer </w:t>
      </w:r>
      <w:r w:rsidR="00162C0F">
        <w:t xml:space="preserve">Data </w:t>
      </w:r>
      <w:r w:rsidR="00C91E84">
        <w:t xml:space="preserve">and the format in which the Customer </w:t>
      </w:r>
      <w:r w:rsidR="00AE7773">
        <w:t xml:space="preserve">Data </w:t>
      </w:r>
      <w:r w:rsidR="00C91E84">
        <w:t>must be provided to the Customer</w:t>
      </w:r>
      <w:r w:rsidR="009C2866" w:rsidRPr="00B70CA0">
        <w:t>):</w:t>
      </w:r>
      <w:r w:rsidR="009C2866">
        <w:t xml:space="preserve"> </w:t>
      </w:r>
      <w:r w:rsidR="009C2866" w:rsidRPr="00670A5C">
        <w:rPr>
          <w:highlight w:val="yellow"/>
        </w:rPr>
        <w:t>&lt;&lt;insert&gt;&gt;</w:t>
      </w:r>
    </w:p>
    <w:p w14:paraId="5F148167" w14:textId="77777777" w:rsidR="00D11E44" w:rsidRDefault="00D11E44" w:rsidP="00CB525D">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651D3A">
        <w:fldChar w:fldCharType="separate"/>
      </w:r>
      <w:r w:rsidRPr="00670A5C">
        <w:fldChar w:fldCharType="end"/>
      </w:r>
      <w:r w:rsidRPr="00670A5C">
        <w:tab/>
        <w:t>No</w:t>
      </w:r>
    </w:p>
    <w:p w14:paraId="30B541D5" w14:textId="77777777" w:rsidR="00833725" w:rsidRPr="00833725" w:rsidRDefault="00833725" w:rsidP="00693445">
      <w:pPr>
        <w:spacing w:before="120"/>
        <w:rPr>
          <w:b/>
          <w:szCs w:val="24"/>
          <w:lang w:val="en-AU" w:eastAsia="en-US"/>
        </w:rPr>
      </w:pPr>
      <w:r w:rsidRPr="00833725">
        <w:rPr>
          <w:b/>
        </w:rPr>
        <w:t xml:space="preserve">Tools and mechanisms to enable </w:t>
      </w:r>
      <w:r w:rsidRPr="00693445">
        <w:rPr>
          <w:b/>
          <w:szCs w:val="24"/>
          <w:lang w:val="en-AU" w:eastAsia="en-US"/>
        </w:rPr>
        <w:t>the</w:t>
      </w:r>
      <w:r w:rsidRPr="00833725">
        <w:rPr>
          <w:b/>
        </w:rPr>
        <w:t xml:space="preserve"> Customer to access and monitor the Customer </w:t>
      </w:r>
      <w:r w:rsidR="00AE7773">
        <w:rPr>
          <w:b/>
        </w:rPr>
        <w:t>Data</w:t>
      </w:r>
      <w:r w:rsidR="00AE7773" w:rsidRPr="00833725">
        <w:rPr>
          <w:b/>
          <w:szCs w:val="24"/>
          <w:lang w:val="en-AU" w:eastAsia="en-US"/>
        </w:rPr>
        <w:t xml:space="preserve"> </w:t>
      </w:r>
    </w:p>
    <w:p w14:paraId="34AB540F" w14:textId="77777777" w:rsidR="00833725" w:rsidRDefault="00833725" w:rsidP="00B70CA0">
      <w:pPr>
        <w:spacing w:before="180" w:after="60" w:line="264" w:lineRule="auto"/>
      </w:pPr>
      <w:r w:rsidRPr="00833725">
        <w:rPr>
          <w:highlight w:val="yellow"/>
        </w:rPr>
        <w:t xml:space="preserve">&lt;&lt;Clause </w:t>
      </w:r>
      <w:r w:rsidR="007C5815">
        <w:rPr>
          <w:highlight w:val="yellow"/>
        </w:rPr>
        <w:t>3.8(f)(ii)</w:t>
      </w:r>
      <w:r w:rsidRPr="00833725">
        <w:rPr>
          <w:highlight w:val="yellow"/>
        </w:rPr>
        <w:t xml:space="preserve"> provides that the Supplier must provide or make available to the Customer at no additional cost, tools and mechanisms on a self-service basis to enable the Customer to access and monitor the Customer </w:t>
      </w:r>
      <w:r w:rsidR="00AE7773">
        <w:rPr>
          <w:highlight w:val="yellow"/>
        </w:rPr>
        <w:t>Data</w:t>
      </w:r>
      <w:r w:rsidR="00AE7773" w:rsidRPr="00833725">
        <w:rPr>
          <w:highlight w:val="yellow"/>
        </w:rPr>
        <w:t xml:space="preserve"> </w:t>
      </w:r>
      <w:r w:rsidRPr="00833725">
        <w:rPr>
          <w:highlight w:val="yellow"/>
        </w:rPr>
        <w:t xml:space="preserve">as further specified in the </w:t>
      </w:r>
      <w:r w:rsidR="005F38AC">
        <w:rPr>
          <w:highlight w:val="yellow"/>
        </w:rPr>
        <w:t xml:space="preserve">SOA </w:t>
      </w:r>
      <w:r w:rsidRPr="00833725">
        <w:rPr>
          <w:highlight w:val="yellow"/>
        </w:rPr>
        <w:t>Module Order Form.  Specify the tools and mechanisms to be provided to the Customer.&gt;&gt;</w:t>
      </w:r>
    </w:p>
    <w:p w14:paraId="2BC48876" w14:textId="77777777" w:rsidR="00D11E44" w:rsidRPr="006C45B2" w:rsidRDefault="00D11E44" w:rsidP="00693445">
      <w:pPr>
        <w:spacing w:before="120"/>
        <w:rPr>
          <w:b/>
          <w:szCs w:val="24"/>
          <w:lang w:val="en-AU" w:eastAsia="en-US"/>
        </w:rPr>
      </w:pPr>
      <w:r w:rsidRPr="006C45B2">
        <w:rPr>
          <w:b/>
          <w:szCs w:val="24"/>
          <w:lang w:val="en-AU" w:eastAsia="en-US"/>
        </w:rPr>
        <w:t xml:space="preserve">Requirements for </w:t>
      </w:r>
      <w:r>
        <w:rPr>
          <w:b/>
          <w:szCs w:val="24"/>
          <w:lang w:val="en-AU" w:eastAsia="en-US"/>
        </w:rPr>
        <w:t>return or extraction</w:t>
      </w:r>
      <w:r w:rsidRPr="006C45B2">
        <w:rPr>
          <w:b/>
          <w:szCs w:val="24"/>
          <w:lang w:val="en-AU" w:eastAsia="en-US"/>
        </w:rPr>
        <w:t xml:space="preserve"> of the Customer </w:t>
      </w:r>
      <w:r w:rsidR="00AE7773">
        <w:rPr>
          <w:b/>
          <w:szCs w:val="24"/>
          <w:lang w:val="en-AU" w:eastAsia="en-US"/>
        </w:rPr>
        <w:t>Data</w:t>
      </w:r>
      <w:r w:rsidR="00AE7773" w:rsidRPr="006C45B2">
        <w:rPr>
          <w:b/>
          <w:szCs w:val="24"/>
          <w:lang w:val="en-AU" w:eastAsia="en-US"/>
        </w:rPr>
        <w:t xml:space="preserve"> </w:t>
      </w:r>
      <w:r w:rsidRPr="001E6B4C">
        <w:rPr>
          <w:b/>
        </w:rPr>
        <w:t>on expiry or termination of the Subscription Period</w:t>
      </w:r>
    </w:p>
    <w:p w14:paraId="2DB3D582" w14:textId="77777777" w:rsidR="00606632" w:rsidRPr="0078162E" w:rsidRDefault="00606632" w:rsidP="00606632">
      <w:pPr>
        <w:pStyle w:val="BodyText"/>
        <w:spacing w:after="60"/>
        <w:rPr>
          <w:sz w:val="24"/>
        </w:rPr>
      </w:pPr>
      <w:r w:rsidRPr="0078162E">
        <w:rPr>
          <w:rFonts w:cs="Arial"/>
          <w:szCs w:val="20"/>
          <w:highlight w:val="yellow"/>
          <w:lang w:val="en-AU"/>
        </w:rPr>
        <w:t xml:space="preserve">&lt;&lt;Clause </w:t>
      </w:r>
      <w:r w:rsidR="007C5815" w:rsidRPr="0078162E">
        <w:rPr>
          <w:rFonts w:cs="Arial"/>
          <w:szCs w:val="20"/>
          <w:highlight w:val="yellow"/>
          <w:lang w:val="en-AU"/>
        </w:rPr>
        <w:t>3.8</w:t>
      </w:r>
      <w:r w:rsidRPr="0078162E">
        <w:rPr>
          <w:rFonts w:cs="Arial"/>
          <w:szCs w:val="20"/>
          <w:highlight w:val="yellow"/>
          <w:lang w:val="en-AU"/>
        </w:rPr>
        <w:t xml:space="preserve"> provides that on expiry (and non-renewal) or termination of the Subscription Period the Supplier must either return the Customer </w:t>
      </w:r>
      <w:r w:rsidR="00AE7773" w:rsidRPr="0078162E">
        <w:rPr>
          <w:rFonts w:cs="Arial"/>
          <w:szCs w:val="20"/>
          <w:highlight w:val="yellow"/>
          <w:lang w:val="en-AU"/>
        </w:rPr>
        <w:t xml:space="preserve">Data </w:t>
      </w:r>
      <w:r w:rsidRPr="0078162E">
        <w:rPr>
          <w:rFonts w:cs="Arial"/>
          <w:szCs w:val="20"/>
          <w:highlight w:val="yellow"/>
          <w:lang w:val="en-AU"/>
        </w:rPr>
        <w:t xml:space="preserve">to the Customer or allow the Customer to extract the Customer </w:t>
      </w:r>
      <w:r w:rsidR="00AE7773" w:rsidRPr="0078162E">
        <w:rPr>
          <w:rFonts w:cs="Arial"/>
          <w:szCs w:val="20"/>
          <w:highlight w:val="yellow"/>
          <w:lang w:val="en-AU"/>
        </w:rPr>
        <w:t>Data</w:t>
      </w:r>
      <w:r w:rsidRPr="0078162E">
        <w:rPr>
          <w:rFonts w:cs="Arial"/>
          <w:szCs w:val="20"/>
          <w:highlight w:val="yellow"/>
          <w:lang w:val="en-AU"/>
        </w:rPr>
        <w:t xml:space="preserve">, in accordance with the procedures and requirements set out in the </w:t>
      </w:r>
      <w:r w:rsidR="005F38AC">
        <w:rPr>
          <w:rFonts w:cs="Arial"/>
          <w:szCs w:val="20"/>
          <w:highlight w:val="yellow"/>
          <w:lang w:val="en-AU"/>
        </w:rPr>
        <w:t xml:space="preserve">SOA </w:t>
      </w:r>
      <w:r w:rsidRPr="0078162E">
        <w:rPr>
          <w:rFonts w:cs="Arial"/>
          <w:szCs w:val="20"/>
          <w:highlight w:val="yellow"/>
          <w:lang w:val="en-AU"/>
        </w:rPr>
        <w:t xml:space="preserve">Module Order Form.  In this item specify whether the Supplier must either return the Customer </w:t>
      </w:r>
      <w:r w:rsidR="00AE7773" w:rsidRPr="0078162E">
        <w:rPr>
          <w:rFonts w:cs="Arial"/>
          <w:szCs w:val="20"/>
          <w:highlight w:val="yellow"/>
          <w:lang w:val="en-AU"/>
        </w:rPr>
        <w:t xml:space="preserve">Data </w:t>
      </w:r>
      <w:r w:rsidRPr="0078162E">
        <w:rPr>
          <w:rFonts w:cs="Arial"/>
          <w:szCs w:val="20"/>
          <w:highlight w:val="yellow"/>
          <w:lang w:val="en-AU"/>
        </w:rPr>
        <w:t xml:space="preserve">to the Customer or allow the Customer to extract the Customer </w:t>
      </w:r>
      <w:r w:rsidR="00AE7773" w:rsidRPr="0078162E">
        <w:rPr>
          <w:rFonts w:cs="Arial"/>
          <w:szCs w:val="20"/>
          <w:highlight w:val="yellow"/>
          <w:lang w:val="en-AU"/>
        </w:rPr>
        <w:t>Data</w:t>
      </w:r>
      <w:r w:rsidRPr="0078162E">
        <w:rPr>
          <w:rFonts w:cs="Arial"/>
          <w:szCs w:val="20"/>
          <w:highlight w:val="yellow"/>
          <w:lang w:val="en-AU"/>
        </w:rPr>
        <w:t>.&gt;&gt;</w:t>
      </w:r>
    </w:p>
    <w:p w14:paraId="6712B05E" w14:textId="77777777" w:rsidR="00D11E44" w:rsidRDefault="00D11E44" w:rsidP="00B70CA0">
      <w:pPr>
        <w:spacing w:before="180" w:after="60" w:line="264" w:lineRule="auto"/>
      </w:pPr>
      <w:r>
        <w:t xml:space="preserve">Is the Supplier required to return or allow the Customer to extract all Customer </w:t>
      </w:r>
      <w:r w:rsidR="00AE7773">
        <w:t xml:space="preserve">Data </w:t>
      </w:r>
      <w:r>
        <w:t>to the Customer?</w:t>
      </w:r>
    </w:p>
    <w:p w14:paraId="530505AD" w14:textId="77777777" w:rsidR="00D11E44" w:rsidRDefault="00D11E44" w:rsidP="00CB525D">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651D3A">
        <w:fldChar w:fldCharType="separate"/>
      </w:r>
      <w:r w:rsidRPr="00670A5C">
        <w:fldChar w:fldCharType="end"/>
      </w:r>
      <w:r w:rsidRPr="00670A5C">
        <w:tab/>
      </w:r>
      <w:r>
        <w:t xml:space="preserve">The Supplier is required to return all Customer </w:t>
      </w:r>
      <w:r w:rsidR="00AE7773">
        <w:t xml:space="preserve">Data </w:t>
      </w:r>
      <w:r>
        <w:t>to the Customer on expiry or termination of the Subscription Period.</w:t>
      </w:r>
    </w:p>
    <w:p w14:paraId="02B79D89" w14:textId="77777777" w:rsidR="00D11E44" w:rsidRDefault="00D11E44" w:rsidP="00B70CA0">
      <w:pPr>
        <w:spacing w:before="180" w:after="60" w:line="264" w:lineRule="auto"/>
      </w:pPr>
      <w:r w:rsidRPr="001E6B4C">
        <w:rPr>
          <w:highlight w:val="yellow"/>
        </w:rPr>
        <w:lastRenderedPageBreak/>
        <w:t>&lt;&lt;</w:t>
      </w:r>
      <w:r w:rsidR="00CB525D">
        <w:rPr>
          <w:highlight w:val="yellow"/>
        </w:rPr>
        <w:t>S</w:t>
      </w:r>
      <w:r w:rsidRPr="001E6B4C">
        <w:rPr>
          <w:highlight w:val="yellow"/>
        </w:rPr>
        <w:t xml:space="preserve">pecify the period after expiry or termination that the Supplier is required to return the Customer </w:t>
      </w:r>
      <w:r w:rsidR="00AE7773">
        <w:rPr>
          <w:highlight w:val="yellow"/>
        </w:rPr>
        <w:t>Data</w:t>
      </w:r>
      <w:r w:rsidR="00CB525D">
        <w:rPr>
          <w:highlight w:val="yellow"/>
        </w:rPr>
        <w:t>.</w:t>
      </w:r>
      <w:r w:rsidRPr="001E6B4C">
        <w:rPr>
          <w:highlight w:val="yellow"/>
        </w:rPr>
        <w:t>&gt;&gt;</w:t>
      </w:r>
    </w:p>
    <w:p w14:paraId="59234285" w14:textId="77777777" w:rsidR="00606632" w:rsidRPr="00606632" w:rsidRDefault="00606632" w:rsidP="00B70CA0">
      <w:pPr>
        <w:spacing w:before="180" w:after="60" w:line="264" w:lineRule="auto"/>
        <w:rPr>
          <w:b/>
        </w:rPr>
      </w:pPr>
      <w:r>
        <w:rPr>
          <w:b/>
        </w:rPr>
        <w:t>OR</w:t>
      </w:r>
    </w:p>
    <w:p w14:paraId="38BBD989" w14:textId="77777777" w:rsidR="00D11E44" w:rsidRDefault="00D11E44" w:rsidP="00CB525D">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651D3A">
        <w:fldChar w:fldCharType="separate"/>
      </w:r>
      <w:r w:rsidRPr="00670A5C">
        <w:fldChar w:fldCharType="end"/>
      </w:r>
      <w:r w:rsidRPr="00670A5C">
        <w:tab/>
      </w:r>
      <w:r>
        <w:t xml:space="preserve">The Supplier is required to allow the Customer to access the As a Service in order to extract the Customer </w:t>
      </w:r>
      <w:r w:rsidR="00AE7773">
        <w:t>Data</w:t>
      </w:r>
      <w:r>
        <w:t>.</w:t>
      </w:r>
    </w:p>
    <w:p w14:paraId="199538DC" w14:textId="77777777" w:rsidR="00D11E44" w:rsidRDefault="00D11E44" w:rsidP="00B70CA0">
      <w:pPr>
        <w:spacing w:before="180" w:after="60" w:line="264" w:lineRule="auto"/>
      </w:pPr>
      <w:r w:rsidRPr="001E6B4C">
        <w:rPr>
          <w:highlight w:val="yellow"/>
        </w:rPr>
        <w:t>&lt;&lt;</w:t>
      </w:r>
      <w:r w:rsidR="00CB525D">
        <w:rPr>
          <w:highlight w:val="yellow"/>
        </w:rPr>
        <w:t>S</w:t>
      </w:r>
      <w:r w:rsidRPr="001E6B4C">
        <w:rPr>
          <w:highlight w:val="yellow"/>
        </w:rPr>
        <w:t>pecify the period after expiry or termination</w:t>
      </w:r>
      <w:r w:rsidR="00AD73CE">
        <w:rPr>
          <w:highlight w:val="yellow"/>
        </w:rPr>
        <w:t xml:space="preserve"> (and non-renewal)</w:t>
      </w:r>
      <w:r w:rsidRPr="001E6B4C">
        <w:rPr>
          <w:highlight w:val="yellow"/>
        </w:rPr>
        <w:t xml:space="preserve"> that the Supplier will provide the Customer with access to the As a Service in order for the Customer to extract the Customer </w:t>
      </w:r>
      <w:r w:rsidR="00AE7773">
        <w:rPr>
          <w:highlight w:val="yellow"/>
        </w:rPr>
        <w:t>Data</w:t>
      </w:r>
      <w:r w:rsidR="00CB525D">
        <w:rPr>
          <w:highlight w:val="yellow"/>
        </w:rPr>
        <w:t>.</w:t>
      </w:r>
      <w:r w:rsidRPr="001E6B4C">
        <w:rPr>
          <w:highlight w:val="yellow"/>
        </w:rPr>
        <w:t>&gt;&gt;</w:t>
      </w:r>
    </w:p>
    <w:p w14:paraId="0CB30C78" w14:textId="77777777" w:rsidR="00D11E44" w:rsidRPr="006C45B2" w:rsidRDefault="00D11E44" w:rsidP="00693445">
      <w:pPr>
        <w:spacing w:before="120"/>
        <w:rPr>
          <w:b/>
          <w:szCs w:val="24"/>
          <w:lang w:val="en-AU" w:eastAsia="en-US"/>
        </w:rPr>
      </w:pPr>
      <w:r w:rsidRPr="006C45B2">
        <w:rPr>
          <w:b/>
          <w:szCs w:val="24"/>
          <w:lang w:val="en-AU" w:eastAsia="en-US"/>
        </w:rPr>
        <w:t xml:space="preserve">Format in which the Customer </w:t>
      </w:r>
      <w:r w:rsidR="00AE7773">
        <w:rPr>
          <w:b/>
          <w:szCs w:val="24"/>
          <w:lang w:val="en-AU" w:eastAsia="en-US"/>
        </w:rPr>
        <w:t>Data</w:t>
      </w:r>
      <w:r w:rsidR="00AE7773" w:rsidRPr="006C45B2">
        <w:rPr>
          <w:b/>
          <w:szCs w:val="24"/>
          <w:lang w:val="en-AU" w:eastAsia="en-US"/>
        </w:rPr>
        <w:t xml:space="preserve"> </w:t>
      </w:r>
      <w:r w:rsidRPr="006C45B2">
        <w:rPr>
          <w:b/>
          <w:szCs w:val="24"/>
          <w:lang w:val="en-AU" w:eastAsia="en-US"/>
        </w:rPr>
        <w:t>must be returned or made available after termination or expiry</w:t>
      </w:r>
      <w:r w:rsidR="00AD73CE">
        <w:rPr>
          <w:b/>
          <w:szCs w:val="24"/>
          <w:lang w:val="en-AU" w:eastAsia="en-US"/>
        </w:rPr>
        <w:t xml:space="preserve"> (and non-renewal)</w:t>
      </w:r>
      <w:r w:rsidRPr="006C45B2">
        <w:rPr>
          <w:b/>
          <w:szCs w:val="24"/>
          <w:lang w:val="en-AU" w:eastAsia="en-US"/>
        </w:rPr>
        <w:t xml:space="preserve"> of Subscription Period</w:t>
      </w:r>
    </w:p>
    <w:p w14:paraId="4BF20214" w14:textId="77777777" w:rsidR="00D11E44" w:rsidRDefault="00D11E44" w:rsidP="00B70CA0">
      <w:pPr>
        <w:spacing w:before="180" w:after="60" w:line="264" w:lineRule="auto"/>
      </w:pPr>
      <w:r w:rsidRPr="00670A5C">
        <w:rPr>
          <w:highlight w:val="yellow"/>
        </w:rPr>
        <w:t>&lt;&lt;insert&gt;&gt;</w:t>
      </w:r>
    </w:p>
    <w:p w14:paraId="1E4692BB" w14:textId="77777777" w:rsidR="00D11E44" w:rsidRPr="00AA13A9" w:rsidRDefault="00D11E44" w:rsidP="00693445">
      <w:pPr>
        <w:spacing w:before="120"/>
        <w:rPr>
          <w:b/>
          <w:szCs w:val="24"/>
          <w:lang w:val="en-AU" w:eastAsia="en-US"/>
        </w:rPr>
      </w:pPr>
      <w:r w:rsidRPr="00E37A4E">
        <w:rPr>
          <w:b/>
          <w:szCs w:val="24"/>
          <w:lang w:val="en-AU" w:eastAsia="en-US"/>
        </w:rPr>
        <w:t xml:space="preserve">Permanent </w:t>
      </w:r>
      <w:r w:rsidR="00AD73CE">
        <w:rPr>
          <w:b/>
          <w:szCs w:val="24"/>
          <w:lang w:val="en-AU" w:eastAsia="en-US"/>
        </w:rPr>
        <w:t>destruction or secure erasure</w:t>
      </w:r>
      <w:r w:rsidRPr="00E37A4E">
        <w:rPr>
          <w:b/>
          <w:szCs w:val="24"/>
          <w:lang w:val="en-AU" w:eastAsia="en-US"/>
        </w:rPr>
        <w:t xml:space="preserve"> of Customer </w:t>
      </w:r>
      <w:r w:rsidR="00AE7773">
        <w:rPr>
          <w:b/>
          <w:szCs w:val="24"/>
          <w:lang w:val="en-AU" w:eastAsia="en-US"/>
        </w:rPr>
        <w:t>Data</w:t>
      </w:r>
    </w:p>
    <w:p w14:paraId="1477E521" w14:textId="77777777" w:rsidR="006C45B2" w:rsidRDefault="00D11E44" w:rsidP="00B70CA0">
      <w:pPr>
        <w:spacing w:before="180" w:after="60" w:line="264" w:lineRule="auto"/>
      </w:pPr>
      <w:r w:rsidRPr="007A37EC">
        <w:rPr>
          <w:highlight w:val="yellow"/>
        </w:rPr>
        <w:t xml:space="preserve">&lt;&lt;After returning Customer </w:t>
      </w:r>
      <w:r w:rsidR="00AE7773">
        <w:rPr>
          <w:highlight w:val="yellow"/>
        </w:rPr>
        <w:t>Data</w:t>
      </w:r>
      <w:r w:rsidR="00AE7773" w:rsidRPr="007A37EC">
        <w:rPr>
          <w:highlight w:val="yellow"/>
        </w:rPr>
        <w:t xml:space="preserve"> </w:t>
      </w:r>
      <w:r w:rsidRPr="007A37EC">
        <w:rPr>
          <w:highlight w:val="yellow"/>
        </w:rPr>
        <w:t xml:space="preserve">or allowing the Customer to extract the Customer </w:t>
      </w:r>
      <w:r w:rsidR="00AE7773">
        <w:rPr>
          <w:highlight w:val="yellow"/>
        </w:rPr>
        <w:t>Data</w:t>
      </w:r>
      <w:r w:rsidRPr="007A37EC">
        <w:rPr>
          <w:highlight w:val="yellow"/>
        </w:rPr>
        <w:t xml:space="preserve">, specify whether the Supplier is </w:t>
      </w:r>
      <w:r w:rsidRPr="007A37EC">
        <w:rPr>
          <w:b/>
          <w:highlight w:val="yellow"/>
        </w:rPr>
        <w:t>not</w:t>
      </w:r>
      <w:r w:rsidRPr="007A37EC">
        <w:rPr>
          <w:highlight w:val="yellow"/>
        </w:rPr>
        <w:t xml:space="preserve"> required to </w:t>
      </w:r>
      <w:r w:rsidR="00AD73CE">
        <w:rPr>
          <w:highlight w:val="yellow"/>
        </w:rPr>
        <w:t>destroy or securely erase</w:t>
      </w:r>
      <w:r w:rsidRPr="007A37EC">
        <w:rPr>
          <w:highlight w:val="yellow"/>
        </w:rPr>
        <w:t xml:space="preserve"> all Customer </w:t>
      </w:r>
      <w:r w:rsidR="00AE7773">
        <w:rPr>
          <w:highlight w:val="yellow"/>
        </w:rPr>
        <w:t>Data</w:t>
      </w:r>
      <w:r w:rsidR="00836F86">
        <w:rPr>
          <w:highlight w:val="yellow"/>
        </w:rPr>
        <w:t>.</w:t>
      </w:r>
      <w:r w:rsidRPr="007A37EC">
        <w:rPr>
          <w:highlight w:val="yellow"/>
        </w:rPr>
        <w:t>&gt;&gt;</w:t>
      </w:r>
    </w:p>
    <w:p w14:paraId="569DEA9E" w14:textId="77777777" w:rsidR="00F474D9" w:rsidRDefault="00F474D9" w:rsidP="00B70CA0">
      <w:pPr>
        <w:spacing w:before="180" w:after="60" w:line="264" w:lineRule="auto"/>
      </w:pPr>
    </w:p>
    <w:p w14:paraId="033EA21E" w14:textId="77777777" w:rsidR="007038BB" w:rsidRDefault="00693445" w:rsidP="00693445">
      <w:pPr>
        <w:keepNext/>
        <w:numPr>
          <w:ilvl w:val="0"/>
          <w:numId w:val="18"/>
        </w:numPr>
        <w:tabs>
          <w:tab w:val="left" w:pos="567"/>
          <w:tab w:val="left" w:pos="601"/>
        </w:tabs>
        <w:spacing w:before="180" w:after="60" w:line="264" w:lineRule="auto"/>
        <w:ind w:left="601" w:hanging="601"/>
        <w:rPr>
          <w:b/>
          <w:bCs/>
          <w:sz w:val="24"/>
        </w:rPr>
      </w:pPr>
      <w:r>
        <w:tab/>
      </w:r>
      <w:r w:rsidRPr="00DF0478">
        <w:rPr>
          <w:b/>
          <w:bCs/>
          <w:sz w:val="24"/>
        </w:rPr>
        <w:t>Limitation</w:t>
      </w:r>
      <w:r w:rsidRPr="00DF0478">
        <w:rPr>
          <w:b/>
          <w:sz w:val="24"/>
        </w:rPr>
        <w:t xml:space="preserve"> of liability for Customer Data</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t xml:space="preserve">    </w:t>
      </w:r>
    </w:p>
    <w:p w14:paraId="14DE0FE6" w14:textId="77777777" w:rsidR="00693445" w:rsidRPr="00B07D22" w:rsidRDefault="007038BB" w:rsidP="007038BB">
      <w:pPr>
        <w:keepNext/>
        <w:tabs>
          <w:tab w:val="left" w:pos="567"/>
          <w:tab w:val="left" w:pos="601"/>
        </w:tabs>
        <w:spacing w:before="180" w:after="60" w:line="264" w:lineRule="auto"/>
        <w:ind w:left="601"/>
        <w:rPr>
          <w:b/>
          <w:bCs/>
          <w:sz w:val="24"/>
        </w:rPr>
      </w:pP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00693445" w:rsidRPr="00FE6BE7">
        <w:t xml:space="preserve">Clause </w:t>
      </w:r>
      <w:r w:rsidR="00F474D9">
        <w:t>3.9</w:t>
      </w:r>
      <w:r w:rsidR="00693445" w:rsidRPr="00FE6BE7">
        <w:t xml:space="preserve"> of </w:t>
      </w:r>
      <w:r w:rsidR="005F38AC">
        <w:t xml:space="preserve">SOA </w:t>
      </w:r>
      <w:r w:rsidR="00693445" w:rsidRPr="00FE6BE7">
        <w:t>Module 3</w:t>
      </w:r>
    </w:p>
    <w:p w14:paraId="2614AA79" w14:textId="77777777" w:rsidR="004F1028" w:rsidRPr="004F1028" w:rsidRDefault="004F1028" w:rsidP="00693445">
      <w:pPr>
        <w:spacing w:before="120"/>
        <w:rPr>
          <w:b/>
          <w:szCs w:val="24"/>
          <w:lang w:val="en-AU" w:eastAsia="en-US"/>
        </w:rPr>
      </w:pPr>
      <w:r w:rsidRPr="004F1028">
        <w:rPr>
          <w:b/>
          <w:szCs w:val="24"/>
          <w:lang w:val="en-AU" w:eastAsia="en-US"/>
        </w:rPr>
        <w:t>Supplier’s liability cap</w:t>
      </w:r>
    </w:p>
    <w:p w14:paraId="01DCAC1E" w14:textId="77777777" w:rsidR="004F1028" w:rsidRDefault="004F1028" w:rsidP="002768C7">
      <w:pPr>
        <w:spacing w:before="180" w:after="60" w:line="264" w:lineRule="auto"/>
        <w:rPr>
          <w:highlight w:val="yellow"/>
        </w:rPr>
      </w:pPr>
      <w:r w:rsidRPr="004F1028">
        <w:rPr>
          <w:highlight w:val="yellow"/>
        </w:rPr>
        <w:t>&lt;&lt;Insert the amount of the Supplier’s liability cap for loss of</w:t>
      </w:r>
      <w:r w:rsidR="002768C7">
        <w:rPr>
          <w:highlight w:val="yellow"/>
        </w:rPr>
        <w:t xml:space="preserve"> or damage to</w:t>
      </w:r>
      <w:r w:rsidRPr="004F1028">
        <w:rPr>
          <w:highlight w:val="yellow"/>
        </w:rPr>
        <w:t xml:space="preserve"> Customer </w:t>
      </w:r>
      <w:r w:rsidR="00AE7773">
        <w:rPr>
          <w:highlight w:val="yellow"/>
        </w:rPr>
        <w:t>Data</w:t>
      </w:r>
      <w:r w:rsidRPr="004F1028">
        <w:rPr>
          <w:highlight w:val="yellow"/>
        </w:rPr>
        <w:t xml:space="preserve">.  Under clause </w:t>
      </w:r>
      <w:r w:rsidR="007C5815">
        <w:rPr>
          <w:highlight w:val="yellow"/>
        </w:rPr>
        <w:t>3.9</w:t>
      </w:r>
      <w:r w:rsidRPr="004F1028">
        <w:rPr>
          <w:highlight w:val="yellow"/>
        </w:rPr>
        <w:t xml:space="preserve"> the Supplier</w:t>
      </w:r>
      <w:r w:rsidR="00C047C9">
        <w:rPr>
          <w:highlight w:val="yellow"/>
        </w:rPr>
        <w:t xml:space="preserve">’s </w:t>
      </w:r>
      <w:r w:rsidRPr="004F1028">
        <w:rPr>
          <w:highlight w:val="yellow"/>
        </w:rPr>
        <w:t xml:space="preserve">liability </w:t>
      </w:r>
      <w:r w:rsidR="00C047C9">
        <w:rPr>
          <w:highlight w:val="yellow"/>
        </w:rPr>
        <w:t>for</w:t>
      </w:r>
      <w:r w:rsidRPr="004F1028">
        <w:rPr>
          <w:highlight w:val="yellow"/>
        </w:rPr>
        <w:t xml:space="preserve"> loss of </w:t>
      </w:r>
      <w:r w:rsidR="002768C7">
        <w:rPr>
          <w:highlight w:val="yellow"/>
        </w:rPr>
        <w:t xml:space="preserve">or damage to </w:t>
      </w:r>
      <w:r w:rsidRPr="004F1028">
        <w:rPr>
          <w:highlight w:val="yellow"/>
        </w:rPr>
        <w:t xml:space="preserve">Customer </w:t>
      </w:r>
      <w:r w:rsidR="00AE7773">
        <w:rPr>
          <w:highlight w:val="yellow"/>
        </w:rPr>
        <w:t>Data</w:t>
      </w:r>
      <w:r w:rsidRPr="004F1028">
        <w:rPr>
          <w:highlight w:val="yellow"/>
        </w:rPr>
        <w:t xml:space="preserve"> </w:t>
      </w:r>
      <w:r w:rsidR="00361902">
        <w:rPr>
          <w:highlight w:val="yellow"/>
        </w:rPr>
        <w:t>in the Supplier’s provision</w:t>
      </w:r>
      <w:r w:rsidRPr="004F1028">
        <w:rPr>
          <w:highlight w:val="yellow"/>
        </w:rPr>
        <w:t xml:space="preserve"> of the As a Service under this Module</w:t>
      </w:r>
      <w:r w:rsidR="00C047C9">
        <w:rPr>
          <w:highlight w:val="yellow"/>
        </w:rPr>
        <w:t xml:space="preserve"> is </w:t>
      </w:r>
      <w:r w:rsidR="003471BB">
        <w:rPr>
          <w:highlight w:val="yellow"/>
        </w:rPr>
        <w:t>subject</w:t>
      </w:r>
      <w:r w:rsidR="00C047C9">
        <w:rPr>
          <w:highlight w:val="yellow"/>
        </w:rPr>
        <w:t xml:space="preserve"> to a separate cap</w:t>
      </w:r>
      <w:r w:rsidRPr="004F1028">
        <w:rPr>
          <w:highlight w:val="yellow"/>
        </w:rPr>
        <w:t xml:space="preserve">.  This cap is separate </w:t>
      </w:r>
      <w:r w:rsidR="003471BB">
        <w:rPr>
          <w:highlight w:val="yellow"/>
        </w:rPr>
        <w:t>from</w:t>
      </w:r>
      <w:r w:rsidRPr="004F1028">
        <w:rPr>
          <w:highlight w:val="yellow"/>
        </w:rPr>
        <w:t xml:space="preserve"> the Supplier’s liability cap under clause 17.3 of the </w:t>
      </w:r>
      <w:r w:rsidR="00BF71E8">
        <w:rPr>
          <w:highlight w:val="yellow"/>
        </w:rPr>
        <w:t xml:space="preserve">SOA </w:t>
      </w:r>
      <w:r w:rsidRPr="004F1028">
        <w:rPr>
          <w:highlight w:val="yellow"/>
        </w:rPr>
        <w:t xml:space="preserve">Comprehensive Contract Conditions.  The Supplier’s liability cap for loss of </w:t>
      </w:r>
      <w:r w:rsidR="002768C7">
        <w:rPr>
          <w:highlight w:val="yellow"/>
        </w:rPr>
        <w:t xml:space="preserve">or damage to </w:t>
      </w:r>
      <w:r w:rsidRPr="004F1028">
        <w:rPr>
          <w:highlight w:val="yellow"/>
        </w:rPr>
        <w:t xml:space="preserve">Customer </w:t>
      </w:r>
      <w:r w:rsidR="00AE7773">
        <w:rPr>
          <w:highlight w:val="yellow"/>
        </w:rPr>
        <w:t>Data</w:t>
      </w:r>
      <w:r w:rsidRPr="004F1028">
        <w:rPr>
          <w:highlight w:val="yellow"/>
        </w:rPr>
        <w:t xml:space="preserve"> may be by reference to a specified amount, a multiple of the Prices payable under the Contract, by reference to the greater of those two amounts, or using another liability cap model.  Under clause </w:t>
      </w:r>
      <w:r w:rsidR="007C5815">
        <w:rPr>
          <w:highlight w:val="yellow"/>
        </w:rPr>
        <w:t>3.9</w:t>
      </w:r>
      <w:r w:rsidRPr="004F1028">
        <w:rPr>
          <w:highlight w:val="yellow"/>
        </w:rPr>
        <w:t xml:space="preserve">, if no liability cap </w:t>
      </w:r>
      <w:r w:rsidR="00361902">
        <w:rPr>
          <w:highlight w:val="yellow"/>
        </w:rPr>
        <w:t xml:space="preserve">for loss of </w:t>
      </w:r>
      <w:r w:rsidR="002768C7">
        <w:rPr>
          <w:highlight w:val="yellow"/>
        </w:rPr>
        <w:t xml:space="preserve">or damage to </w:t>
      </w:r>
      <w:r w:rsidR="00361902">
        <w:rPr>
          <w:highlight w:val="yellow"/>
        </w:rPr>
        <w:t xml:space="preserve">Customer Data </w:t>
      </w:r>
      <w:r w:rsidRPr="004F1028">
        <w:rPr>
          <w:highlight w:val="yellow"/>
        </w:rPr>
        <w:t>is specified, then the Supplier’s liability</w:t>
      </w:r>
      <w:r>
        <w:rPr>
          <w:highlight w:val="yellow"/>
        </w:rPr>
        <w:t xml:space="preserve"> for loss of Customer </w:t>
      </w:r>
      <w:r w:rsidR="00AE7773">
        <w:rPr>
          <w:highlight w:val="yellow"/>
        </w:rPr>
        <w:t>Data</w:t>
      </w:r>
      <w:r w:rsidRPr="004F1028">
        <w:rPr>
          <w:highlight w:val="yellow"/>
        </w:rPr>
        <w:t xml:space="preserve"> is not</w:t>
      </w:r>
      <w:r w:rsidR="003471BB">
        <w:rPr>
          <w:highlight w:val="yellow"/>
        </w:rPr>
        <w:t xml:space="preserve"> separately</w:t>
      </w:r>
      <w:r w:rsidRPr="004F1028">
        <w:rPr>
          <w:highlight w:val="yellow"/>
        </w:rPr>
        <w:t xml:space="preserve"> limited by the Contract.&gt;&gt;</w:t>
      </w:r>
    </w:p>
    <w:p w14:paraId="09C3AB4E" w14:textId="77777777" w:rsidR="00F474D9" w:rsidRPr="002768C7" w:rsidRDefault="00F474D9" w:rsidP="002768C7">
      <w:pPr>
        <w:spacing w:before="180" w:after="60" w:line="264" w:lineRule="auto"/>
        <w:rPr>
          <w:highlight w:val="yellow"/>
        </w:rPr>
      </w:pPr>
    </w:p>
    <w:p w14:paraId="328F8FDA" w14:textId="77777777" w:rsidR="00693445" w:rsidRPr="00B07D22" w:rsidRDefault="00693445" w:rsidP="00693445">
      <w:pPr>
        <w:keepNext/>
        <w:numPr>
          <w:ilvl w:val="0"/>
          <w:numId w:val="18"/>
        </w:numPr>
        <w:tabs>
          <w:tab w:val="left" w:pos="567"/>
          <w:tab w:val="left" w:pos="601"/>
        </w:tabs>
        <w:spacing w:before="180" w:after="60" w:line="264" w:lineRule="auto"/>
        <w:ind w:left="601" w:hanging="601"/>
        <w:rPr>
          <w:b/>
          <w:bCs/>
          <w:sz w:val="24"/>
        </w:rPr>
      </w:pPr>
      <w:r w:rsidRPr="00DF0478">
        <w:rPr>
          <w:b/>
          <w:bCs/>
          <w:sz w:val="24"/>
        </w:rPr>
        <w:t>Security</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FE6BE7">
        <w:t xml:space="preserve">Clause </w:t>
      </w:r>
      <w:r w:rsidR="00F474D9">
        <w:t xml:space="preserve">3.10 </w:t>
      </w:r>
      <w:r w:rsidRPr="00FE6BE7">
        <w:t xml:space="preserve">of </w:t>
      </w:r>
      <w:r w:rsidR="005F38AC">
        <w:t xml:space="preserve">SOA </w:t>
      </w:r>
      <w:r w:rsidRPr="00FE6BE7">
        <w:t>Module 3</w:t>
      </w:r>
    </w:p>
    <w:p w14:paraId="488E77BA" w14:textId="77777777" w:rsidR="0011151F" w:rsidRPr="003F2E69" w:rsidRDefault="0011151F" w:rsidP="00693445">
      <w:pPr>
        <w:spacing w:before="120"/>
        <w:rPr>
          <w:b/>
          <w:szCs w:val="24"/>
          <w:lang w:val="en-AU" w:eastAsia="en-US"/>
        </w:rPr>
      </w:pPr>
      <w:r w:rsidRPr="003F2E69">
        <w:rPr>
          <w:b/>
          <w:szCs w:val="24"/>
          <w:lang w:val="en-AU" w:eastAsia="en-US"/>
        </w:rPr>
        <w:t xml:space="preserve">Specify </w:t>
      </w:r>
      <w:r w:rsidR="003F2E69" w:rsidRPr="003F2E69">
        <w:rPr>
          <w:b/>
          <w:szCs w:val="24"/>
          <w:lang w:val="en-AU" w:eastAsia="en-US"/>
        </w:rPr>
        <w:t>the applicable</w:t>
      </w:r>
      <w:r w:rsidRPr="003F2E69">
        <w:rPr>
          <w:b/>
          <w:szCs w:val="24"/>
          <w:lang w:val="en-AU" w:eastAsia="en-US"/>
        </w:rPr>
        <w:t xml:space="preserve"> security and encryption standards which apply to the As a Service and Customer </w:t>
      </w:r>
      <w:r w:rsidR="00AE7773">
        <w:rPr>
          <w:b/>
          <w:szCs w:val="24"/>
          <w:lang w:val="en-AU" w:eastAsia="en-US"/>
        </w:rPr>
        <w:t>Data</w:t>
      </w:r>
    </w:p>
    <w:p w14:paraId="1C93E77D" w14:textId="77777777" w:rsidR="00AE715E" w:rsidRPr="00AE715E" w:rsidRDefault="00CB525D" w:rsidP="00B70CA0">
      <w:pPr>
        <w:spacing w:before="180" w:after="60" w:line="264" w:lineRule="auto"/>
        <w:rPr>
          <w:highlight w:val="yellow"/>
        </w:rPr>
      </w:pPr>
      <w:r>
        <w:rPr>
          <w:highlight w:val="yellow"/>
        </w:rPr>
        <w:t>&lt;&lt;I</w:t>
      </w:r>
      <w:r w:rsidR="0011151F" w:rsidRPr="00AE715E">
        <w:rPr>
          <w:highlight w:val="yellow"/>
        </w:rPr>
        <w:t>nsert</w:t>
      </w:r>
      <w:r w:rsidR="00AE715E" w:rsidRPr="00AE715E">
        <w:rPr>
          <w:highlight w:val="yellow"/>
        </w:rPr>
        <w:t xml:space="preserve"> environmental, safety and facility procedures, data security procedures and other safeguards </w:t>
      </w:r>
      <w:r w:rsidR="00AD73CE">
        <w:rPr>
          <w:highlight w:val="yellow"/>
        </w:rPr>
        <w:t xml:space="preserve">to protect the Customer </w:t>
      </w:r>
      <w:r w:rsidR="00AE7773">
        <w:rPr>
          <w:highlight w:val="yellow"/>
        </w:rPr>
        <w:t xml:space="preserve">Data </w:t>
      </w:r>
      <w:r w:rsidR="00AD73CE">
        <w:rPr>
          <w:highlight w:val="yellow"/>
        </w:rPr>
        <w:t>from</w:t>
      </w:r>
      <w:r w:rsidR="00AD73CE" w:rsidRPr="00AE715E">
        <w:rPr>
          <w:highlight w:val="yellow"/>
        </w:rPr>
        <w:t xml:space="preserve"> </w:t>
      </w:r>
      <w:r w:rsidR="00AE715E" w:rsidRPr="00AE715E">
        <w:rPr>
          <w:highlight w:val="yellow"/>
        </w:rPr>
        <w:t>destruction, loss</w:t>
      </w:r>
      <w:r w:rsidR="00924333">
        <w:rPr>
          <w:highlight w:val="yellow"/>
        </w:rPr>
        <w:t xml:space="preserve"> and</w:t>
      </w:r>
      <w:r w:rsidR="00AE715E" w:rsidRPr="00AE715E">
        <w:rPr>
          <w:highlight w:val="yellow"/>
        </w:rPr>
        <w:t xml:space="preserve"> unauthorised access or alteration of the Customer </w:t>
      </w:r>
      <w:r w:rsidR="00AE7773">
        <w:rPr>
          <w:highlight w:val="yellow"/>
        </w:rPr>
        <w:t>Data</w:t>
      </w:r>
      <w:r w:rsidR="00AE715E" w:rsidRPr="00AE715E">
        <w:rPr>
          <w:highlight w:val="yellow"/>
        </w:rPr>
        <w:t>.  For example these may include:</w:t>
      </w:r>
    </w:p>
    <w:p w14:paraId="71245829" w14:textId="77777777" w:rsidR="00AE715E" w:rsidRPr="00C539DB" w:rsidRDefault="00AE715E" w:rsidP="00F07581">
      <w:pPr>
        <w:numPr>
          <w:ilvl w:val="0"/>
          <w:numId w:val="14"/>
        </w:numPr>
        <w:tabs>
          <w:tab w:val="left" w:pos="426"/>
        </w:tabs>
        <w:spacing w:before="180" w:after="60" w:line="264" w:lineRule="auto"/>
        <w:ind w:left="426" w:hanging="426"/>
        <w:rPr>
          <w:highlight w:val="yellow"/>
        </w:rPr>
      </w:pPr>
      <w:r w:rsidRPr="00C539DB">
        <w:rPr>
          <w:highlight w:val="yellow"/>
        </w:rPr>
        <w:t>physical access controls such as secure swipe card access, biometri</w:t>
      </w:r>
      <w:r w:rsidR="002768C7">
        <w:rPr>
          <w:highlight w:val="yellow"/>
        </w:rPr>
        <w:t>c</w:t>
      </w:r>
      <w:r w:rsidRPr="00C539DB">
        <w:rPr>
          <w:highlight w:val="yellow"/>
        </w:rPr>
        <w:t xml:space="preserve"> or coded access to the As a Service Location</w:t>
      </w:r>
    </w:p>
    <w:p w14:paraId="1A570E1D" w14:textId="77777777" w:rsidR="00AE715E" w:rsidRPr="00C539DB" w:rsidRDefault="00AE715E" w:rsidP="00F07581">
      <w:pPr>
        <w:numPr>
          <w:ilvl w:val="0"/>
          <w:numId w:val="14"/>
        </w:numPr>
        <w:tabs>
          <w:tab w:val="left" w:pos="426"/>
        </w:tabs>
        <w:spacing w:before="180" w:after="60" w:line="264" w:lineRule="auto"/>
        <w:ind w:left="426" w:hanging="426"/>
        <w:rPr>
          <w:highlight w:val="yellow"/>
        </w:rPr>
      </w:pPr>
      <w:r w:rsidRPr="00C539DB">
        <w:rPr>
          <w:highlight w:val="yellow"/>
        </w:rPr>
        <w:t>data security measures such as encryption of data during transit or while at rest;</w:t>
      </w:r>
      <w:r w:rsidR="00CB525D">
        <w:rPr>
          <w:highlight w:val="yellow"/>
        </w:rPr>
        <w:t xml:space="preserve"> and</w:t>
      </w:r>
    </w:p>
    <w:p w14:paraId="18C533B2" w14:textId="77777777" w:rsidR="0011151F" w:rsidRPr="00C539DB" w:rsidRDefault="00AE715E" w:rsidP="00F07581">
      <w:pPr>
        <w:numPr>
          <w:ilvl w:val="0"/>
          <w:numId w:val="14"/>
        </w:numPr>
        <w:tabs>
          <w:tab w:val="left" w:pos="426"/>
        </w:tabs>
        <w:spacing w:before="180" w:after="60" w:line="264" w:lineRule="auto"/>
        <w:ind w:left="426" w:hanging="426"/>
        <w:rPr>
          <w:highlight w:val="yellow"/>
        </w:rPr>
      </w:pPr>
      <w:r w:rsidRPr="00C539DB">
        <w:rPr>
          <w:highlight w:val="yellow"/>
        </w:rPr>
        <w:t xml:space="preserve">level of data centre certification (such as ISO </w:t>
      </w:r>
      <w:r w:rsidRPr="00C539DB">
        <w:rPr>
          <w:rFonts w:cs="Arial"/>
          <w:szCs w:val="24"/>
          <w:highlight w:val="yellow"/>
        </w:rPr>
        <w:t>27001/27002)</w:t>
      </w:r>
      <w:r w:rsidR="00CB525D">
        <w:rPr>
          <w:rFonts w:cs="Arial"/>
          <w:szCs w:val="24"/>
          <w:highlight w:val="yellow"/>
        </w:rPr>
        <w:t>.</w:t>
      </w:r>
      <w:r w:rsidR="0011151F" w:rsidRPr="00C539DB">
        <w:rPr>
          <w:highlight w:val="yellow"/>
        </w:rPr>
        <w:t>&gt;&gt;</w:t>
      </w:r>
    </w:p>
    <w:p w14:paraId="605D003D" w14:textId="77777777" w:rsidR="00833725" w:rsidRPr="003F2E69" w:rsidRDefault="00833725" w:rsidP="00693445">
      <w:pPr>
        <w:spacing w:before="120"/>
        <w:rPr>
          <w:b/>
          <w:szCs w:val="24"/>
          <w:lang w:val="en-AU" w:eastAsia="en-US"/>
        </w:rPr>
      </w:pPr>
      <w:r>
        <w:rPr>
          <w:b/>
          <w:szCs w:val="24"/>
          <w:lang w:val="en-AU" w:eastAsia="en-US"/>
        </w:rPr>
        <w:lastRenderedPageBreak/>
        <w:t xml:space="preserve">Tools and mechanisms to enable the Customer to log access to and modification of Customer </w:t>
      </w:r>
      <w:r w:rsidR="00AE7773">
        <w:rPr>
          <w:b/>
          <w:szCs w:val="24"/>
          <w:lang w:val="en-AU" w:eastAsia="en-US"/>
        </w:rPr>
        <w:t>Data</w:t>
      </w:r>
    </w:p>
    <w:p w14:paraId="6ADF166C" w14:textId="77777777" w:rsidR="00833725" w:rsidRDefault="00833725" w:rsidP="00B70CA0">
      <w:pPr>
        <w:spacing w:before="180" w:after="60" w:line="264" w:lineRule="auto"/>
      </w:pPr>
      <w:r w:rsidRPr="00833725">
        <w:rPr>
          <w:highlight w:val="yellow"/>
        </w:rPr>
        <w:t xml:space="preserve">&lt;&lt;Clause </w:t>
      </w:r>
      <w:r w:rsidR="007C5815">
        <w:rPr>
          <w:highlight w:val="yellow"/>
        </w:rPr>
        <w:t>3.10(b)(iii)</w:t>
      </w:r>
      <w:r w:rsidRPr="00833725">
        <w:rPr>
          <w:highlight w:val="yellow"/>
        </w:rPr>
        <w:t xml:space="preserve"> provides that the Supplier must provide or make available to the Customer at no additional cost, tools and mechanisms on a self-service basis to enable the Customer to log access to and modification of Customer </w:t>
      </w:r>
      <w:r w:rsidR="00AE7773">
        <w:rPr>
          <w:highlight w:val="yellow"/>
        </w:rPr>
        <w:t>Data</w:t>
      </w:r>
      <w:r w:rsidR="00AE7773" w:rsidRPr="00833725">
        <w:rPr>
          <w:highlight w:val="yellow"/>
        </w:rPr>
        <w:t xml:space="preserve"> </w:t>
      </w:r>
      <w:r w:rsidRPr="00833725">
        <w:rPr>
          <w:highlight w:val="yellow"/>
        </w:rPr>
        <w:t xml:space="preserve">as further specified in the </w:t>
      </w:r>
      <w:r w:rsidR="005F38AC">
        <w:rPr>
          <w:highlight w:val="yellow"/>
        </w:rPr>
        <w:t xml:space="preserve">SOA </w:t>
      </w:r>
      <w:r w:rsidRPr="00833725">
        <w:rPr>
          <w:highlight w:val="yellow"/>
        </w:rPr>
        <w:t>Module Order Form. Specify the tools and mechanisms to be provided to the Customer.&gt;&gt;</w:t>
      </w:r>
    </w:p>
    <w:p w14:paraId="0B6C2D84" w14:textId="77777777" w:rsidR="00F474D9" w:rsidRDefault="00F474D9" w:rsidP="00B70CA0">
      <w:pPr>
        <w:spacing w:before="180" w:after="60" w:line="264" w:lineRule="auto"/>
      </w:pPr>
    </w:p>
    <w:p w14:paraId="501AD33B" w14:textId="77777777" w:rsidR="00693445" w:rsidRPr="00B07D22" w:rsidRDefault="00693445" w:rsidP="00693445">
      <w:pPr>
        <w:keepNext/>
        <w:numPr>
          <w:ilvl w:val="0"/>
          <w:numId w:val="18"/>
        </w:numPr>
        <w:tabs>
          <w:tab w:val="left" w:pos="567"/>
          <w:tab w:val="left" w:pos="601"/>
        </w:tabs>
        <w:spacing w:before="180" w:after="60" w:line="264" w:lineRule="auto"/>
        <w:ind w:left="601" w:hanging="601"/>
        <w:rPr>
          <w:b/>
          <w:bCs/>
          <w:sz w:val="24"/>
        </w:rPr>
      </w:pPr>
      <w:r w:rsidRPr="00DF0478">
        <w:rPr>
          <w:b/>
          <w:bCs/>
          <w:sz w:val="24"/>
        </w:rPr>
        <w:t>Ancillary Services</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FE6BE7">
        <w:t xml:space="preserve">Clause </w:t>
      </w:r>
      <w:r w:rsidR="00F474D9">
        <w:t>3.13</w:t>
      </w:r>
      <w:r w:rsidRPr="00FE6BE7">
        <w:t xml:space="preserve"> of </w:t>
      </w:r>
      <w:r w:rsidR="005F38AC">
        <w:t xml:space="preserve">SOA </w:t>
      </w:r>
      <w:r w:rsidRPr="00FE6BE7">
        <w:t>Module 3</w:t>
      </w:r>
    </w:p>
    <w:p w14:paraId="302653B4" w14:textId="77777777" w:rsidR="00D11E44" w:rsidRDefault="00CB525D" w:rsidP="00B70CA0">
      <w:pPr>
        <w:spacing w:before="180" w:after="60" w:line="264" w:lineRule="auto"/>
      </w:pPr>
      <w:r>
        <w:rPr>
          <w:highlight w:val="yellow"/>
        </w:rPr>
        <w:t>&lt;&lt;I</w:t>
      </w:r>
      <w:r w:rsidR="00D11E44" w:rsidRPr="00670A5C">
        <w:rPr>
          <w:highlight w:val="yellow"/>
        </w:rPr>
        <w:t>nsert description of any ancillary services to be provided by the Supplier which are additional to the As a Service and may include, implementation, training and ongoing system administration</w:t>
      </w:r>
      <w:r>
        <w:rPr>
          <w:highlight w:val="yellow"/>
        </w:rPr>
        <w:t>.</w:t>
      </w:r>
      <w:r w:rsidR="00D11E44" w:rsidRPr="00670A5C">
        <w:rPr>
          <w:highlight w:val="yellow"/>
        </w:rPr>
        <w:t>&gt;&gt;</w:t>
      </w:r>
    </w:p>
    <w:p w14:paraId="4965EEFD" w14:textId="77777777" w:rsidR="00A57CA6" w:rsidRDefault="00A57CA6" w:rsidP="00B70CA0">
      <w:pPr>
        <w:spacing w:before="180" w:after="60" w:line="264" w:lineRule="auto"/>
      </w:pPr>
    </w:p>
    <w:p w14:paraId="668E4E81" w14:textId="77777777" w:rsidR="00693445" w:rsidRPr="00B07D22" w:rsidRDefault="00693445" w:rsidP="00693445">
      <w:pPr>
        <w:keepNext/>
        <w:numPr>
          <w:ilvl w:val="0"/>
          <w:numId w:val="18"/>
        </w:numPr>
        <w:tabs>
          <w:tab w:val="left" w:pos="567"/>
          <w:tab w:val="left" w:pos="601"/>
        </w:tabs>
        <w:spacing w:before="180" w:after="60" w:line="264" w:lineRule="auto"/>
        <w:ind w:left="601" w:hanging="601"/>
        <w:rPr>
          <w:b/>
          <w:bCs/>
          <w:sz w:val="24"/>
        </w:rPr>
      </w:pPr>
      <w:r w:rsidRPr="00DF0478">
        <w:rPr>
          <w:b/>
          <w:bCs/>
          <w:sz w:val="24"/>
        </w:rPr>
        <w:t>Scheduled Downtime</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FE6BE7">
        <w:t xml:space="preserve">Clause </w:t>
      </w:r>
      <w:r w:rsidR="00F30073">
        <w:t>3.</w:t>
      </w:r>
      <w:r>
        <w:t xml:space="preserve">15 </w:t>
      </w:r>
      <w:r w:rsidRPr="00FE6BE7">
        <w:t xml:space="preserve">of </w:t>
      </w:r>
      <w:r w:rsidR="005F38AC">
        <w:t xml:space="preserve">SOA </w:t>
      </w:r>
      <w:r w:rsidRPr="00FE6BE7">
        <w:t>Module 3</w:t>
      </w:r>
    </w:p>
    <w:p w14:paraId="7C668898" w14:textId="77777777" w:rsidR="00D11E44" w:rsidRPr="001109AE" w:rsidRDefault="00D11E44" w:rsidP="00693445">
      <w:pPr>
        <w:spacing w:before="120"/>
        <w:rPr>
          <w:b/>
          <w:szCs w:val="24"/>
          <w:lang w:val="en-AU" w:eastAsia="en-US"/>
        </w:rPr>
      </w:pPr>
      <w:r w:rsidRPr="001109AE">
        <w:rPr>
          <w:b/>
          <w:szCs w:val="24"/>
          <w:lang w:val="en-AU" w:eastAsia="en-US"/>
        </w:rPr>
        <w:t>Is the Supplier required to provide the Customer with notice of all Scheduled Downtime?</w:t>
      </w:r>
    </w:p>
    <w:p w14:paraId="04933857" w14:textId="77777777" w:rsidR="00D11E44" w:rsidRDefault="00D11E44" w:rsidP="00CB525D">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651D3A">
        <w:fldChar w:fldCharType="separate"/>
      </w:r>
      <w:r w:rsidRPr="00670A5C">
        <w:fldChar w:fldCharType="end"/>
      </w:r>
      <w:r w:rsidRPr="00670A5C">
        <w:tab/>
      </w:r>
      <w:r>
        <w:tab/>
        <w:t>Yes</w:t>
      </w:r>
    </w:p>
    <w:p w14:paraId="1EE524AB" w14:textId="77777777" w:rsidR="00D11E44" w:rsidRPr="00670A5C" w:rsidRDefault="00D11E44" w:rsidP="00CB525D">
      <w:pPr>
        <w:spacing w:before="180" w:after="60" w:line="264" w:lineRule="auto"/>
        <w:ind w:left="851" w:hanging="851"/>
      </w:pPr>
      <w:r>
        <w:tab/>
      </w:r>
      <w:r>
        <w:tab/>
        <w:t>If yes, specify the</w:t>
      </w:r>
      <w:r w:rsidR="0012025C">
        <w:t xml:space="preserve"> period of</w:t>
      </w:r>
      <w:r>
        <w:t xml:space="preserve"> notice the Supplier is required to provide</w:t>
      </w:r>
      <w:r w:rsidRPr="00B70CA0">
        <w:t>:</w:t>
      </w:r>
      <w:r>
        <w:t xml:space="preserve"> </w:t>
      </w:r>
      <w:r w:rsidRPr="00670A5C">
        <w:rPr>
          <w:highlight w:val="yellow"/>
        </w:rPr>
        <w:t>&lt;&lt;insert&gt;&gt;</w:t>
      </w:r>
    </w:p>
    <w:p w14:paraId="57BC7D66" w14:textId="77777777" w:rsidR="00D11E44" w:rsidRDefault="00D11E44" w:rsidP="00CB525D">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651D3A">
        <w:fldChar w:fldCharType="separate"/>
      </w:r>
      <w:r w:rsidRPr="00670A5C">
        <w:fldChar w:fldCharType="end"/>
      </w:r>
      <w:r>
        <w:tab/>
      </w:r>
      <w:r>
        <w:tab/>
        <w:t>No</w:t>
      </w:r>
    </w:p>
    <w:p w14:paraId="7523A49E" w14:textId="77777777" w:rsidR="00693445" w:rsidRPr="004B7E03" w:rsidRDefault="00693445" w:rsidP="00CB525D">
      <w:pPr>
        <w:spacing w:before="180" w:after="60" w:line="264" w:lineRule="auto"/>
        <w:ind w:left="851" w:hanging="851"/>
      </w:pPr>
    </w:p>
    <w:p w14:paraId="736F372F" w14:textId="77777777" w:rsidR="00693445" w:rsidRPr="00B07D22" w:rsidRDefault="00693445" w:rsidP="00693445">
      <w:pPr>
        <w:keepNext/>
        <w:numPr>
          <w:ilvl w:val="0"/>
          <w:numId w:val="18"/>
        </w:numPr>
        <w:tabs>
          <w:tab w:val="left" w:pos="567"/>
          <w:tab w:val="left" w:pos="601"/>
        </w:tabs>
        <w:spacing w:before="180" w:after="60" w:line="264" w:lineRule="auto"/>
        <w:ind w:left="601" w:hanging="601"/>
        <w:rPr>
          <w:b/>
          <w:bCs/>
          <w:sz w:val="24"/>
        </w:rPr>
      </w:pPr>
      <w:r w:rsidRPr="00DF0478">
        <w:rPr>
          <w:b/>
          <w:bCs/>
          <w:sz w:val="24"/>
        </w:rPr>
        <w:t>General Support</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FE6BE7">
        <w:t xml:space="preserve">Clause </w:t>
      </w:r>
      <w:r>
        <w:t xml:space="preserve">3.16 </w:t>
      </w:r>
      <w:r w:rsidRPr="00FE6BE7">
        <w:t xml:space="preserve">of </w:t>
      </w:r>
      <w:r w:rsidR="005F38AC">
        <w:t xml:space="preserve">SOA </w:t>
      </w:r>
      <w:r w:rsidRPr="00FE6BE7">
        <w:t>Module 3</w:t>
      </w:r>
    </w:p>
    <w:p w14:paraId="0CA4F499" w14:textId="77777777" w:rsidR="00D11E44" w:rsidRPr="00670A5C" w:rsidRDefault="00CB525D" w:rsidP="00B70CA0">
      <w:pPr>
        <w:spacing w:before="180" w:after="60" w:line="264" w:lineRule="auto"/>
        <w:rPr>
          <w:highlight w:val="yellow"/>
        </w:rPr>
      </w:pPr>
      <w:r>
        <w:rPr>
          <w:highlight w:val="yellow"/>
        </w:rPr>
        <w:t>&lt;&lt;I</w:t>
      </w:r>
      <w:r w:rsidR="00D11E44" w:rsidRPr="00670A5C">
        <w:rPr>
          <w:highlight w:val="yellow"/>
        </w:rPr>
        <w:t xml:space="preserve">nsert description of </w:t>
      </w:r>
      <w:r w:rsidR="00D11E44">
        <w:rPr>
          <w:highlight w:val="yellow"/>
        </w:rPr>
        <w:t>general</w:t>
      </w:r>
      <w:r w:rsidR="00D11E44" w:rsidRPr="00670A5C">
        <w:rPr>
          <w:highlight w:val="yellow"/>
        </w:rPr>
        <w:t xml:space="preserve"> support services to be provided by the Supplier in relation to the As a Service.  Include as much detail as possible to clearly describe the technical support services that may be provided, including:</w:t>
      </w:r>
    </w:p>
    <w:p w14:paraId="2F484210" w14:textId="77777777" w:rsidR="00D11E44" w:rsidRPr="00CB525D" w:rsidRDefault="00D11E44" w:rsidP="00F10122">
      <w:pPr>
        <w:numPr>
          <w:ilvl w:val="0"/>
          <w:numId w:val="12"/>
        </w:numPr>
        <w:tabs>
          <w:tab w:val="left" w:pos="426"/>
        </w:tabs>
        <w:spacing w:before="180" w:after="60" w:line="264" w:lineRule="auto"/>
        <w:ind w:left="426" w:hanging="426"/>
        <w:rPr>
          <w:b/>
          <w:highlight w:val="yellow"/>
        </w:rPr>
      </w:pPr>
      <w:r w:rsidRPr="00CB525D">
        <w:rPr>
          <w:highlight w:val="yellow"/>
        </w:rPr>
        <w:t>hours of support;</w:t>
      </w:r>
    </w:p>
    <w:p w14:paraId="021B274C" w14:textId="77777777" w:rsidR="00D11E44" w:rsidRPr="00CB525D" w:rsidRDefault="00D11E44" w:rsidP="00F10122">
      <w:pPr>
        <w:numPr>
          <w:ilvl w:val="0"/>
          <w:numId w:val="12"/>
        </w:numPr>
        <w:tabs>
          <w:tab w:val="left" w:pos="426"/>
        </w:tabs>
        <w:spacing w:before="180" w:after="60" w:line="264" w:lineRule="auto"/>
        <w:ind w:left="426" w:hanging="426"/>
        <w:rPr>
          <w:b/>
          <w:highlight w:val="yellow"/>
        </w:rPr>
      </w:pPr>
      <w:r w:rsidRPr="00CB525D">
        <w:rPr>
          <w:highlight w:val="yellow"/>
        </w:rPr>
        <w:t>Supplier’s support contact details (such as help desk phone number and email address);</w:t>
      </w:r>
      <w:r w:rsidR="00CB525D">
        <w:rPr>
          <w:highlight w:val="yellow"/>
        </w:rPr>
        <w:t xml:space="preserve"> and</w:t>
      </w:r>
    </w:p>
    <w:p w14:paraId="66BF4D06" w14:textId="77777777" w:rsidR="00D11E44" w:rsidRPr="00CB525D" w:rsidRDefault="00D11E44" w:rsidP="00F10122">
      <w:pPr>
        <w:numPr>
          <w:ilvl w:val="0"/>
          <w:numId w:val="12"/>
        </w:numPr>
        <w:tabs>
          <w:tab w:val="left" w:pos="426"/>
        </w:tabs>
        <w:spacing w:before="180" w:after="60" w:line="264" w:lineRule="auto"/>
        <w:ind w:left="426" w:hanging="426"/>
        <w:rPr>
          <w:b/>
          <w:highlight w:val="yellow"/>
        </w:rPr>
      </w:pPr>
      <w:r w:rsidRPr="00CB525D">
        <w:rPr>
          <w:highlight w:val="yellow"/>
        </w:rPr>
        <w:t>any other requirements for the support services.&gt;&gt;</w:t>
      </w:r>
    </w:p>
    <w:p w14:paraId="53FAC4C9" w14:textId="77777777" w:rsidR="00D11E44" w:rsidRDefault="00D11E44" w:rsidP="00B70CA0">
      <w:pPr>
        <w:spacing w:before="180" w:after="60" w:line="264" w:lineRule="auto"/>
      </w:pPr>
    </w:p>
    <w:p w14:paraId="565C2930" w14:textId="77777777" w:rsidR="00693445" w:rsidRPr="00B07D22" w:rsidRDefault="00693445" w:rsidP="00693445">
      <w:pPr>
        <w:keepNext/>
        <w:numPr>
          <w:ilvl w:val="0"/>
          <w:numId w:val="18"/>
        </w:numPr>
        <w:tabs>
          <w:tab w:val="left" w:pos="567"/>
          <w:tab w:val="left" w:pos="601"/>
        </w:tabs>
        <w:spacing w:before="180" w:after="60" w:line="264" w:lineRule="auto"/>
        <w:ind w:left="601" w:hanging="601"/>
        <w:rPr>
          <w:b/>
          <w:bCs/>
          <w:sz w:val="24"/>
        </w:rPr>
      </w:pPr>
      <w:r w:rsidRPr="00DF0478">
        <w:rPr>
          <w:b/>
          <w:bCs/>
          <w:sz w:val="24"/>
        </w:rPr>
        <w:t>Service Levels</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FE6BE7">
        <w:t xml:space="preserve">Clause </w:t>
      </w:r>
      <w:r>
        <w:t xml:space="preserve">3.17 </w:t>
      </w:r>
      <w:r w:rsidRPr="00FE6BE7">
        <w:t xml:space="preserve">of </w:t>
      </w:r>
      <w:r w:rsidR="005F38AC">
        <w:t xml:space="preserve">SOA </w:t>
      </w:r>
      <w:r w:rsidRPr="00FE6BE7">
        <w:t>Module 3</w:t>
      </w:r>
    </w:p>
    <w:p w14:paraId="28A4EBEF" w14:textId="77777777" w:rsidR="00CB059F" w:rsidRPr="00CB059F" w:rsidRDefault="00CB059F" w:rsidP="00693445">
      <w:pPr>
        <w:spacing w:before="120"/>
        <w:rPr>
          <w:b/>
          <w:szCs w:val="24"/>
          <w:lang w:val="en-AU" w:eastAsia="en-US"/>
        </w:rPr>
      </w:pPr>
      <w:r w:rsidRPr="00CB059F">
        <w:rPr>
          <w:b/>
          <w:szCs w:val="24"/>
          <w:lang w:val="en-AU" w:eastAsia="en-US"/>
        </w:rPr>
        <w:t>Service Levels</w:t>
      </w:r>
    </w:p>
    <w:p w14:paraId="59FBECF7" w14:textId="77777777" w:rsidR="00D11E44" w:rsidRPr="00670A5C" w:rsidRDefault="00D11E44" w:rsidP="00B70CA0">
      <w:pPr>
        <w:shd w:val="clear" w:color="auto" w:fill="FFFFFF"/>
        <w:spacing w:before="180" w:after="60" w:line="264" w:lineRule="auto"/>
        <w:rPr>
          <w:b/>
        </w:rPr>
      </w:pPr>
      <w:r w:rsidRPr="00916FCE">
        <w:rPr>
          <w:szCs w:val="24"/>
          <w:highlight w:val="yellow"/>
          <w:lang w:val="en-AU" w:eastAsia="en-US"/>
        </w:rPr>
        <w:t xml:space="preserve">&lt;&lt;Specify whether the Service Levels applicable to the </w:t>
      </w:r>
      <w:r>
        <w:rPr>
          <w:szCs w:val="24"/>
          <w:highlight w:val="yellow"/>
          <w:lang w:val="en-AU" w:eastAsia="en-US"/>
        </w:rPr>
        <w:t>As a Service</w:t>
      </w:r>
      <w:r w:rsidRPr="00916FCE">
        <w:rPr>
          <w:szCs w:val="24"/>
          <w:highlight w:val="yellow"/>
          <w:lang w:val="en-AU" w:eastAsia="en-US"/>
        </w:rPr>
        <w:t xml:space="preserve"> are set out in Schedule 8</w:t>
      </w:r>
      <w:r w:rsidR="00C539DB">
        <w:rPr>
          <w:szCs w:val="24"/>
          <w:highlight w:val="yellow"/>
          <w:lang w:val="en-AU" w:eastAsia="en-US"/>
        </w:rPr>
        <w:t xml:space="preserve"> – Service Levels</w:t>
      </w:r>
      <w:r w:rsidRPr="00916FCE">
        <w:rPr>
          <w:szCs w:val="24"/>
          <w:highlight w:val="yellow"/>
          <w:lang w:val="en-AU" w:eastAsia="en-US"/>
        </w:rPr>
        <w:t xml:space="preserve"> or another separate document which is annexed to the Contract</w:t>
      </w:r>
      <w:r w:rsidR="00CB525D">
        <w:rPr>
          <w:szCs w:val="24"/>
          <w:highlight w:val="yellow"/>
          <w:lang w:val="en-AU" w:eastAsia="en-US"/>
        </w:rPr>
        <w:t>.</w:t>
      </w:r>
      <w:r w:rsidRPr="00916FCE">
        <w:rPr>
          <w:szCs w:val="24"/>
          <w:highlight w:val="yellow"/>
          <w:lang w:val="en-AU" w:eastAsia="en-US"/>
        </w:rPr>
        <w:t>&gt;&gt;</w:t>
      </w:r>
    </w:p>
    <w:p w14:paraId="30BEA1F6" w14:textId="77777777" w:rsidR="00D11E44" w:rsidRDefault="00D11E44" w:rsidP="00B70CA0">
      <w:pPr>
        <w:spacing w:before="180" w:after="60" w:line="264" w:lineRule="auto"/>
      </w:pPr>
      <w:r w:rsidRPr="00A13F2F">
        <w:t>The Service Levels are set out in:</w:t>
      </w:r>
      <w:r>
        <w:t xml:space="preserve"> </w:t>
      </w:r>
    </w:p>
    <w:p w14:paraId="1C58393B" w14:textId="77777777" w:rsidR="00D11E44" w:rsidRPr="00670A5C" w:rsidRDefault="00D11E44" w:rsidP="00F10122">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651D3A">
        <w:fldChar w:fldCharType="separate"/>
      </w:r>
      <w:r w:rsidRPr="00670A5C">
        <w:fldChar w:fldCharType="end"/>
      </w:r>
      <w:r w:rsidRPr="00670A5C">
        <w:tab/>
      </w:r>
      <w:r>
        <w:t xml:space="preserve">Schedule 8 – Service Levels </w:t>
      </w:r>
    </w:p>
    <w:p w14:paraId="7F983E42" w14:textId="77777777" w:rsidR="00D11E44" w:rsidRDefault="00D11E44" w:rsidP="00F10122">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651D3A">
        <w:fldChar w:fldCharType="separate"/>
      </w:r>
      <w:r w:rsidRPr="00670A5C">
        <w:fldChar w:fldCharType="end"/>
      </w:r>
      <w:r w:rsidRPr="00670A5C">
        <w:tab/>
      </w:r>
      <w:r w:rsidRPr="00A13F2F">
        <w:rPr>
          <w:highlight w:val="yellow"/>
        </w:rPr>
        <w:t>&lt;&lt;</w:t>
      </w:r>
      <w:r w:rsidR="00CB525D">
        <w:rPr>
          <w:highlight w:val="yellow"/>
        </w:rPr>
        <w:t>D</w:t>
      </w:r>
      <w:r w:rsidRPr="00A13F2F">
        <w:rPr>
          <w:highlight w:val="yellow"/>
        </w:rPr>
        <w:t>escribe other Service Levels document</w:t>
      </w:r>
      <w:r w:rsidR="00CB525D">
        <w:rPr>
          <w:highlight w:val="yellow"/>
        </w:rPr>
        <w:t>.</w:t>
      </w:r>
      <w:r w:rsidRPr="00A13F2F">
        <w:rPr>
          <w:highlight w:val="yellow"/>
        </w:rPr>
        <w:t>&gt;&gt;</w:t>
      </w:r>
    </w:p>
    <w:p w14:paraId="0E99622A" w14:textId="77777777" w:rsidR="00CB059F" w:rsidRPr="00CB059F" w:rsidRDefault="00CB059F" w:rsidP="00693445">
      <w:pPr>
        <w:spacing w:before="120"/>
        <w:rPr>
          <w:b/>
          <w:szCs w:val="24"/>
          <w:lang w:val="en-AU" w:eastAsia="en-US"/>
        </w:rPr>
      </w:pPr>
      <w:r w:rsidRPr="00CB059F">
        <w:rPr>
          <w:b/>
          <w:szCs w:val="24"/>
          <w:lang w:val="en-AU" w:eastAsia="en-US"/>
        </w:rPr>
        <w:t>Exclusions from Service Levels</w:t>
      </w:r>
    </w:p>
    <w:p w14:paraId="2D57A639" w14:textId="77777777" w:rsidR="00CB059F" w:rsidRDefault="00CB059F" w:rsidP="00CB059F">
      <w:pPr>
        <w:spacing w:before="180" w:after="60" w:line="264" w:lineRule="auto"/>
      </w:pPr>
      <w:r w:rsidRPr="00CB059F">
        <w:rPr>
          <w:highlight w:val="yellow"/>
        </w:rPr>
        <w:lastRenderedPageBreak/>
        <w:t xml:space="preserve">&lt;&lt; Clause </w:t>
      </w:r>
      <w:r w:rsidR="007C5815">
        <w:rPr>
          <w:highlight w:val="yellow"/>
        </w:rPr>
        <w:t>3.19</w:t>
      </w:r>
      <w:r w:rsidRPr="00CB059F">
        <w:rPr>
          <w:highlight w:val="yellow"/>
        </w:rPr>
        <w:t xml:space="preserve"> sets out a number of exclusions from the Supplier’s obligation to perform the As a Service and to meet the Service </w:t>
      </w:r>
      <w:r w:rsidRPr="008736FC">
        <w:rPr>
          <w:highlight w:val="yellow"/>
        </w:rPr>
        <w:t xml:space="preserve">Levels.  Clause </w:t>
      </w:r>
      <w:r w:rsidR="007C5815">
        <w:rPr>
          <w:highlight w:val="yellow"/>
        </w:rPr>
        <w:t>3.19(a)(viii)</w:t>
      </w:r>
      <w:r w:rsidRPr="008736FC">
        <w:rPr>
          <w:highlight w:val="yellow"/>
        </w:rPr>
        <w:t xml:space="preserve"> provides that </w:t>
      </w:r>
      <w:r>
        <w:rPr>
          <w:highlight w:val="yellow"/>
        </w:rPr>
        <w:t>the Module Order Form may also s</w:t>
      </w:r>
      <w:r w:rsidRPr="00CB059F">
        <w:rPr>
          <w:highlight w:val="yellow"/>
        </w:rPr>
        <w:t xml:space="preserve">pecify </w:t>
      </w:r>
      <w:r w:rsidR="000B5A63">
        <w:rPr>
          <w:highlight w:val="yellow"/>
        </w:rPr>
        <w:t>whether there are any other circumstances where the Supplier is not required to meet the Service Levels</w:t>
      </w:r>
      <w:r w:rsidRPr="00CB059F">
        <w:rPr>
          <w:highlight w:val="yellow"/>
        </w:rPr>
        <w:t>.</w:t>
      </w:r>
      <w:r w:rsidR="000B5A63">
        <w:rPr>
          <w:highlight w:val="yellow"/>
        </w:rPr>
        <w:t xml:space="preserve">  If there are any other circumstances which are in addition to the circumstances set out in clause </w:t>
      </w:r>
      <w:r w:rsidR="007C5815">
        <w:rPr>
          <w:highlight w:val="yellow"/>
        </w:rPr>
        <w:t>3.19(a)</w:t>
      </w:r>
      <w:r w:rsidR="000B5A63">
        <w:rPr>
          <w:highlight w:val="yellow"/>
        </w:rPr>
        <w:t xml:space="preserve"> specify these in this item.  These exclusions may also be set out in Schedule 8 – Service Levels or another document referred to above.</w:t>
      </w:r>
      <w:r w:rsidRPr="00CB059F">
        <w:rPr>
          <w:highlight w:val="yellow"/>
        </w:rPr>
        <w:t>&gt;&gt;</w:t>
      </w:r>
    </w:p>
    <w:p w14:paraId="16909EB1" w14:textId="77777777" w:rsidR="0051184C" w:rsidRDefault="0051184C" w:rsidP="00693445">
      <w:pPr>
        <w:spacing w:before="120"/>
        <w:rPr>
          <w:szCs w:val="24"/>
          <w:highlight w:val="yellow"/>
          <w:lang w:val="en-AU" w:eastAsia="en-US"/>
        </w:rPr>
      </w:pPr>
      <w:r>
        <w:rPr>
          <w:b/>
          <w:szCs w:val="24"/>
          <w:lang w:val="en-AU" w:eastAsia="en-US"/>
        </w:rPr>
        <w:t>Reporting</w:t>
      </w:r>
    </w:p>
    <w:p w14:paraId="4524B8CD" w14:textId="77777777" w:rsidR="0051184C" w:rsidRDefault="0051184C" w:rsidP="006059B9">
      <w:pPr>
        <w:pStyle w:val="Heading4"/>
        <w:numPr>
          <w:ilvl w:val="0"/>
          <w:numId w:val="0"/>
        </w:numPr>
      </w:pPr>
      <w:r w:rsidRPr="00AA10EF">
        <w:rPr>
          <w:highlight w:val="yellow"/>
        </w:rPr>
        <w:t>&lt;&lt;Specify if the Supplier is required to measure its performance against the Service Levels and provide a report to the Customer or provide the Customer with the tools on a self-service basis to enable the Customer to monitor the Supplier’s performance against the Service Levels</w:t>
      </w:r>
      <w:r w:rsidR="00CB525D">
        <w:rPr>
          <w:highlight w:val="yellow"/>
        </w:rPr>
        <w:t>.</w:t>
      </w:r>
      <w:r w:rsidRPr="00AA10EF">
        <w:rPr>
          <w:highlight w:val="yellow"/>
        </w:rPr>
        <w:t>&gt;&gt;</w:t>
      </w:r>
    </w:p>
    <w:p w14:paraId="2CD27BC5" w14:textId="77777777" w:rsidR="0051184C" w:rsidRDefault="0051184C" w:rsidP="00CB059F">
      <w:pPr>
        <w:pStyle w:val="Heading4"/>
        <w:numPr>
          <w:ilvl w:val="0"/>
          <w:numId w:val="0"/>
        </w:numPr>
        <w:ind w:left="852" w:hanging="852"/>
      </w:pPr>
      <w:r w:rsidRPr="005A4A0E">
        <w:fldChar w:fldCharType="begin">
          <w:ffData>
            <w:name w:val="Check8"/>
            <w:enabled/>
            <w:calcOnExit w:val="0"/>
            <w:checkBox>
              <w:size w:val="24"/>
              <w:default w:val="0"/>
            </w:checkBox>
          </w:ffData>
        </w:fldChar>
      </w:r>
      <w:r w:rsidRPr="005A4A0E">
        <w:instrText xml:space="preserve"> FORMCHECKBOX </w:instrText>
      </w:r>
      <w:r w:rsidR="00651D3A">
        <w:fldChar w:fldCharType="separate"/>
      </w:r>
      <w:r w:rsidRPr="005A4A0E">
        <w:fldChar w:fldCharType="end"/>
      </w:r>
      <w:r w:rsidRPr="005A4A0E">
        <w:tab/>
      </w:r>
      <w:r>
        <w:t xml:space="preserve">The Supplier is required to measure its performance against the Service Levels </w:t>
      </w:r>
      <w:r w:rsidRPr="008C27AF">
        <w:t>and provide a report to the Customer</w:t>
      </w:r>
      <w:r>
        <w:t xml:space="preserve">.  </w:t>
      </w:r>
    </w:p>
    <w:p w14:paraId="21E3129B" w14:textId="77777777" w:rsidR="0051184C" w:rsidRDefault="0051184C" w:rsidP="006059B9">
      <w:pPr>
        <w:pStyle w:val="Heading4"/>
        <w:numPr>
          <w:ilvl w:val="0"/>
          <w:numId w:val="0"/>
        </w:numPr>
        <w:ind w:left="852"/>
        <w:rPr>
          <w:lang w:val="en-AU" w:eastAsia="en-US"/>
        </w:rPr>
      </w:pPr>
      <w:r w:rsidRPr="00916FCE">
        <w:rPr>
          <w:highlight w:val="yellow"/>
          <w:lang w:val="en-AU" w:eastAsia="en-US"/>
        </w:rPr>
        <w:t xml:space="preserve">&lt;&lt;Specify </w:t>
      </w:r>
      <w:r>
        <w:rPr>
          <w:highlight w:val="yellow"/>
          <w:lang w:val="en-AU" w:eastAsia="en-US"/>
        </w:rPr>
        <w:t>how frequently</w:t>
      </w:r>
      <w:r w:rsidRPr="00916FCE">
        <w:rPr>
          <w:highlight w:val="yellow"/>
          <w:lang w:val="en-AU" w:eastAsia="en-US"/>
        </w:rPr>
        <w:t xml:space="preserve"> </w:t>
      </w:r>
      <w:r>
        <w:rPr>
          <w:highlight w:val="yellow"/>
          <w:lang w:val="en-AU" w:eastAsia="en-US"/>
        </w:rPr>
        <w:t>the Supplier must report on its performance against the Service Leve</w:t>
      </w:r>
      <w:r w:rsidRPr="00AA10EF">
        <w:rPr>
          <w:highlight w:val="yellow"/>
          <w:lang w:val="en-AU" w:eastAsia="en-US"/>
        </w:rPr>
        <w:t>ls</w:t>
      </w:r>
      <w:r w:rsidR="00CB525D">
        <w:rPr>
          <w:highlight w:val="yellow"/>
          <w:lang w:val="en-AU" w:eastAsia="en-US"/>
        </w:rPr>
        <w:t>.</w:t>
      </w:r>
      <w:r w:rsidRPr="00AA10EF">
        <w:rPr>
          <w:highlight w:val="yellow"/>
          <w:lang w:val="en-AU" w:eastAsia="en-US"/>
        </w:rPr>
        <w:t>&gt;&gt;</w:t>
      </w:r>
    </w:p>
    <w:p w14:paraId="1F4D7637" w14:textId="77777777" w:rsidR="0051184C" w:rsidRDefault="0051184C" w:rsidP="00CB059F">
      <w:pPr>
        <w:pStyle w:val="Heading4"/>
        <w:numPr>
          <w:ilvl w:val="0"/>
          <w:numId w:val="0"/>
        </w:numPr>
        <w:ind w:left="851" w:hanging="851"/>
      </w:pPr>
      <w:r w:rsidRPr="005A4A0E">
        <w:fldChar w:fldCharType="begin">
          <w:ffData>
            <w:name w:val="Check8"/>
            <w:enabled/>
            <w:calcOnExit w:val="0"/>
            <w:checkBox>
              <w:size w:val="24"/>
              <w:default w:val="0"/>
            </w:checkBox>
          </w:ffData>
        </w:fldChar>
      </w:r>
      <w:r w:rsidRPr="005A4A0E">
        <w:instrText xml:space="preserve"> FORMCHECKBOX </w:instrText>
      </w:r>
      <w:r w:rsidR="00651D3A">
        <w:fldChar w:fldCharType="separate"/>
      </w:r>
      <w:r w:rsidRPr="005A4A0E">
        <w:fldChar w:fldCharType="end"/>
      </w:r>
      <w:r w:rsidRPr="005A4A0E">
        <w:tab/>
      </w:r>
      <w:r>
        <w:t xml:space="preserve">The </w:t>
      </w:r>
      <w:r w:rsidRPr="00AA10EF">
        <w:t>Supplier is required to provide the Customer with the tools on a self-service basis to enable the Customer to monitor the Supplier’s performance against the Service Levels</w:t>
      </w:r>
      <w:r>
        <w:t>.</w:t>
      </w:r>
    </w:p>
    <w:p w14:paraId="79BCCE67" w14:textId="77777777" w:rsidR="00693445" w:rsidRDefault="00693445" w:rsidP="00CB059F">
      <w:pPr>
        <w:pStyle w:val="Heading4"/>
        <w:numPr>
          <w:ilvl w:val="0"/>
          <w:numId w:val="0"/>
        </w:numPr>
        <w:ind w:left="851" w:hanging="851"/>
      </w:pPr>
    </w:p>
    <w:p w14:paraId="5B474EFC" w14:textId="77777777" w:rsidR="00693445" w:rsidRPr="00B07D22" w:rsidRDefault="00693445" w:rsidP="00693445">
      <w:pPr>
        <w:keepNext/>
        <w:numPr>
          <w:ilvl w:val="0"/>
          <w:numId w:val="18"/>
        </w:numPr>
        <w:tabs>
          <w:tab w:val="left" w:pos="567"/>
          <w:tab w:val="left" w:pos="601"/>
        </w:tabs>
        <w:spacing w:before="180" w:after="60" w:line="264" w:lineRule="auto"/>
        <w:ind w:left="601" w:hanging="601"/>
        <w:rPr>
          <w:b/>
          <w:bCs/>
          <w:sz w:val="24"/>
        </w:rPr>
      </w:pPr>
      <w:r w:rsidRPr="00DF0478">
        <w:rPr>
          <w:b/>
          <w:bCs/>
          <w:sz w:val="24"/>
        </w:rPr>
        <w:t>Service Credits</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FE6BE7">
        <w:t xml:space="preserve">Clause </w:t>
      </w:r>
      <w:r>
        <w:t>3.17</w:t>
      </w:r>
      <w:r w:rsidRPr="00FE6BE7">
        <w:t xml:space="preserve"> of </w:t>
      </w:r>
      <w:r w:rsidR="005F38AC">
        <w:t xml:space="preserve">SOA </w:t>
      </w:r>
      <w:r w:rsidRPr="00FE6BE7">
        <w:t>Module 3</w:t>
      </w:r>
    </w:p>
    <w:p w14:paraId="59AE0644" w14:textId="77777777" w:rsidR="00D11E44" w:rsidRPr="00916FCE" w:rsidRDefault="00D11E44" w:rsidP="00B70CA0">
      <w:pPr>
        <w:shd w:val="clear" w:color="auto" w:fill="FFFFFF"/>
        <w:spacing w:before="180" w:after="60" w:line="264" w:lineRule="auto"/>
        <w:rPr>
          <w:szCs w:val="24"/>
          <w:highlight w:val="yellow"/>
          <w:lang w:val="en-AU" w:eastAsia="en-US"/>
        </w:rPr>
      </w:pPr>
      <w:r w:rsidRPr="00916FCE">
        <w:rPr>
          <w:szCs w:val="24"/>
          <w:highlight w:val="yellow"/>
          <w:lang w:val="en-AU" w:eastAsia="en-US"/>
        </w:rPr>
        <w:t xml:space="preserve">&lt;&lt;Specify whether Service Credits are applicable in the event the Supplier fails to meet the Service </w:t>
      </w:r>
      <w:r w:rsidR="00EE5A47">
        <w:rPr>
          <w:szCs w:val="24"/>
          <w:highlight w:val="yellow"/>
          <w:lang w:val="en-AU" w:eastAsia="en-US"/>
        </w:rPr>
        <w:t>Levels</w:t>
      </w:r>
      <w:r w:rsidRPr="00916FCE">
        <w:rPr>
          <w:szCs w:val="24"/>
          <w:highlight w:val="yellow"/>
          <w:lang w:val="en-AU" w:eastAsia="en-US"/>
        </w:rPr>
        <w:t xml:space="preserve">.  If so, specify whether the Service Credits applicable to the </w:t>
      </w:r>
      <w:r w:rsidR="009C2866">
        <w:rPr>
          <w:szCs w:val="24"/>
          <w:highlight w:val="yellow"/>
          <w:lang w:val="en-AU" w:eastAsia="en-US"/>
        </w:rPr>
        <w:t>As a Service</w:t>
      </w:r>
      <w:r w:rsidRPr="00916FCE">
        <w:rPr>
          <w:szCs w:val="24"/>
          <w:highlight w:val="yellow"/>
          <w:lang w:val="en-AU" w:eastAsia="en-US"/>
        </w:rPr>
        <w:t xml:space="preserve"> are set out in Schedule 8 </w:t>
      </w:r>
      <w:r w:rsidR="00C539DB">
        <w:rPr>
          <w:szCs w:val="24"/>
          <w:highlight w:val="yellow"/>
          <w:lang w:val="en-AU" w:eastAsia="en-US"/>
        </w:rPr>
        <w:t>– Service Levels</w:t>
      </w:r>
      <w:r w:rsidR="00C539DB" w:rsidRPr="00916FCE">
        <w:rPr>
          <w:szCs w:val="24"/>
          <w:highlight w:val="yellow"/>
          <w:lang w:val="en-AU" w:eastAsia="en-US"/>
        </w:rPr>
        <w:t xml:space="preserve"> </w:t>
      </w:r>
      <w:r w:rsidRPr="00916FCE">
        <w:rPr>
          <w:szCs w:val="24"/>
          <w:highlight w:val="yellow"/>
          <w:lang w:val="en-AU" w:eastAsia="en-US"/>
        </w:rPr>
        <w:t>or another separate document which is annexed to the Contract</w:t>
      </w:r>
      <w:r w:rsidR="00CB525D">
        <w:rPr>
          <w:szCs w:val="24"/>
          <w:highlight w:val="yellow"/>
          <w:lang w:val="en-AU" w:eastAsia="en-US"/>
        </w:rPr>
        <w:t>.</w:t>
      </w:r>
      <w:r w:rsidRPr="00916FCE">
        <w:rPr>
          <w:szCs w:val="24"/>
          <w:highlight w:val="yellow"/>
          <w:lang w:val="en-AU" w:eastAsia="en-US"/>
        </w:rPr>
        <w:t>&gt;&gt;</w:t>
      </w:r>
    </w:p>
    <w:p w14:paraId="04334E0D" w14:textId="77777777" w:rsidR="00D11E44" w:rsidRPr="0041642F" w:rsidRDefault="00D11E44" w:rsidP="00B70CA0">
      <w:pPr>
        <w:spacing w:before="180" w:after="60" w:line="264" w:lineRule="auto"/>
        <w:ind w:right="1"/>
      </w:pPr>
      <w:r w:rsidRPr="0041642F">
        <w:t xml:space="preserve">The Service Credits are set out in: </w:t>
      </w:r>
    </w:p>
    <w:p w14:paraId="3F45F90D" w14:textId="77777777" w:rsidR="00D11E44" w:rsidRDefault="00D11E44" w:rsidP="00F10122">
      <w:pPr>
        <w:pStyle w:val="Tabletext0"/>
        <w:tabs>
          <w:tab w:val="left" w:pos="851"/>
        </w:tabs>
        <w:spacing w:before="180" w:after="60" w:line="264" w:lineRule="auto"/>
      </w:pPr>
      <w:r w:rsidRPr="005A4A0E">
        <w:fldChar w:fldCharType="begin">
          <w:ffData>
            <w:name w:val="Check8"/>
            <w:enabled/>
            <w:calcOnExit w:val="0"/>
            <w:checkBox>
              <w:size w:val="24"/>
              <w:default w:val="0"/>
            </w:checkBox>
          </w:ffData>
        </w:fldChar>
      </w:r>
      <w:r w:rsidRPr="005A4A0E">
        <w:instrText xml:space="preserve"> FORMCHECKBOX </w:instrText>
      </w:r>
      <w:r w:rsidR="00651D3A">
        <w:fldChar w:fldCharType="separate"/>
      </w:r>
      <w:r w:rsidRPr="005A4A0E">
        <w:rPr>
          <w:lang w:val="en-US"/>
        </w:rPr>
        <w:fldChar w:fldCharType="end"/>
      </w:r>
      <w:r w:rsidRPr="005A4A0E">
        <w:tab/>
      </w:r>
      <w:r>
        <w:t>Schedule 8 – Service Levels</w:t>
      </w:r>
    </w:p>
    <w:p w14:paraId="7A7047A1" w14:textId="77777777" w:rsidR="00D11E44" w:rsidRDefault="00D11E44" w:rsidP="00F10122">
      <w:pPr>
        <w:pStyle w:val="Tabletext0"/>
        <w:tabs>
          <w:tab w:val="left" w:pos="851"/>
        </w:tabs>
        <w:spacing w:before="180" w:after="60" w:line="264" w:lineRule="auto"/>
      </w:pPr>
      <w:r w:rsidRPr="005A4A0E">
        <w:fldChar w:fldCharType="begin">
          <w:ffData>
            <w:name w:val="Check8"/>
            <w:enabled/>
            <w:calcOnExit w:val="0"/>
            <w:checkBox>
              <w:size w:val="24"/>
              <w:default w:val="0"/>
            </w:checkBox>
          </w:ffData>
        </w:fldChar>
      </w:r>
      <w:r w:rsidRPr="005A4A0E">
        <w:instrText xml:space="preserve"> FORMCHECKBOX </w:instrText>
      </w:r>
      <w:r w:rsidR="00651D3A">
        <w:fldChar w:fldCharType="separate"/>
      </w:r>
      <w:r w:rsidRPr="005A4A0E">
        <w:rPr>
          <w:lang w:val="en-US"/>
        </w:rPr>
        <w:fldChar w:fldCharType="end"/>
      </w:r>
      <w:r w:rsidRPr="005A4A0E">
        <w:tab/>
      </w:r>
      <w:r w:rsidRPr="00A13F2F">
        <w:rPr>
          <w:highlight w:val="yellow"/>
        </w:rPr>
        <w:t>&lt;&lt;</w:t>
      </w:r>
      <w:r w:rsidR="00CB525D">
        <w:rPr>
          <w:highlight w:val="yellow"/>
        </w:rPr>
        <w:t>D</w:t>
      </w:r>
      <w:r w:rsidRPr="00A13F2F">
        <w:rPr>
          <w:highlight w:val="yellow"/>
        </w:rPr>
        <w:t>escribe other Service Levels document</w:t>
      </w:r>
      <w:r>
        <w:rPr>
          <w:highlight w:val="yellow"/>
        </w:rPr>
        <w:t xml:space="preserve"> which is annexed to the Contract</w:t>
      </w:r>
      <w:r w:rsidR="00CB525D">
        <w:rPr>
          <w:highlight w:val="yellow"/>
        </w:rPr>
        <w:t>.</w:t>
      </w:r>
      <w:r w:rsidRPr="00A13F2F">
        <w:rPr>
          <w:highlight w:val="yellow"/>
        </w:rPr>
        <w:t>&gt;&gt;</w:t>
      </w:r>
    </w:p>
    <w:p w14:paraId="4078D882" w14:textId="77777777" w:rsidR="003A7AC0" w:rsidRDefault="003A7AC0" w:rsidP="00B70CA0">
      <w:pPr>
        <w:shd w:val="clear" w:color="auto" w:fill="FFFFFF"/>
        <w:spacing w:before="180" w:after="60" w:line="264" w:lineRule="auto"/>
        <w:rPr>
          <w:szCs w:val="24"/>
          <w:lang w:val="en-AU" w:eastAsia="en-US"/>
        </w:rPr>
      </w:pPr>
      <w:r w:rsidRPr="005D64E8">
        <w:rPr>
          <w:szCs w:val="24"/>
          <w:highlight w:val="yellow"/>
          <w:lang w:val="en-AU" w:eastAsia="en-US"/>
        </w:rPr>
        <w:t xml:space="preserve">&lt;&lt;If Service Credits are applicable, clause </w:t>
      </w:r>
      <w:r w:rsidR="007C5815">
        <w:rPr>
          <w:szCs w:val="24"/>
          <w:highlight w:val="yellow"/>
          <w:lang w:val="en-AU" w:eastAsia="en-US"/>
        </w:rPr>
        <w:t>3.17(b)</w:t>
      </w:r>
      <w:r w:rsidRPr="005D64E8">
        <w:rPr>
          <w:szCs w:val="24"/>
          <w:highlight w:val="yellow"/>
          <w:lang w:val="en-AU" w:eastAsia="en-US"/>
        </w:rPr>
        <w:t xml:space="preserve"> provides that Service Credits will be applied against the next invoice issued after the relevant Service Credits accrue, unless otherwise specified in the Module Order Form.  Specify if another process applies for the application of Service Credits</w:t>
      </w:r>
      <w:r w:rsidR="00C14BD9" w:rsidRPr="005D64E8">
        <w:rPr>
          <w:szCs w:val="24"/>
          <w:highlight w:val="yellow"/>
          <w:lang w:val="en-AU" w:eastAsia="en-US"/>
        </w:rPr>
        <w:t xml:space="preserve"> (e.g. different timing for the application of Service Credits to invoices)</w:t>
      </w:r>
      <w:r w:rsidRPr="005D64E8">
        <w:rPr>
          <w:szCs w:val="24"/>
          <w:highlight w:val="yellow"/>
          <w:lang w:val="en-AU" w:eastAsia="en-US"/>
        </w:rPr>
        <w:t>.&gt;&gt;</w:t>
      </w:r>
    </w:p>
    <w:p w14:paraId="7716D827" w14:textId="77777777" w:rsidR="00693445" w:rsidRDefault="00693445" w:rsidP="00B70CA0">
      <w:pPr>
        <w:shd w:val="clear" w:color="auto" w:fill="FFFFFF"/>
        <w:spacing w:before="180" w:after="60" w:line="264" w:lineRule="auto"/>
      </w:pPr>
    </w:p>
    <w:p w14:paraId="426F43B5" w14:textId="77777777" w:rsidR="00693445" w:rsidRPr="00B07D22" w:rsidRDefault="00693445" w:rsidP="00693445">
      <w:pPr>
        <w:keepNext/>
        <w:numPr>
          <w:ilvl w:val="0"/>
          <w:numId w:val="18"/>
        </w:numPr>
        <w:tabs>
          <w:tab w:val="left" w:pos="567"/>
          <w:tab w:val="left" w:pos="601"/>
        </w:tabs>
        <w:spacing w:before="180" w:after="60" w:line="264" w:lineRule="auto"/>
        <w:ind w:left="601" w:hanging="601"/>
        <w:rPr>
          <w:b/>
          <w:bCs/>
          <w:sz w:val="24"/>
        </w:rPr>
      </w:pPr>
      <w:r w:rsidRPr="00DF0478">
        <w:rPr>
          <w:b/>
          <w:bCs/>
          <w:sz w:val="24"/>
        </w:rPr>
        <w:t>Disaster recovery</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t xml:space="preserve">Clause 3.20 </w:t>
      </w:r>
      <w:r w:rsidRPr="00FE6BE7">
        <w:t xml:space="preserve">of </w:t>
      </w:r>
      <w:r w:rsidR="005F38AC">
        <w:t xml:space="preserve">SOA </w:t>
      </w:r>
      <w:r w:rsidRPr="00FE6BE7">
        <w:t>Module 3</w:t>
      </w:r>
    </w:p>
    <w:p w14:paraId="41855431" w14:textId="77777777" w:rsidR="00D11E44" w:rsidRDefault="00D11E44" w:rsidP="00B70CA0">
      <w:pPr>
        <w:shd w:val="clear" w:color="auto" w:fill="FFFFFF"/>
        <w:spacing w:before="180" w:after="60" w:line="264" w:lineRule="auto"/>
        <w:rPr>
          <w:szCs w:val="24"/>
          <w:highlight w:val="yellow"/>
          <w:lang w:val="en-AU" w:eastAsia="en-US"/>
        </w:rPr>
      </w:pPr>
      <w:r w:rsidRPr="00D11E44">
        <w:rPr>
          <w:szCs w:val="24"/>
          <w:highlight w:val="yellow"/>
          <w:lang w:val="en-AU" w:eastAsia="en-US"/>
        </w:rPr>
        <w:t>&lt;&lt;</w:t>
      </w:r>
      <w:r w:rsidRPr="00D11E44">
        <w:rPr>
          <w:highlight w:val="yellow"/>
        </w:rPr>
        <w:t xml:space="preserve">Clause </w:t>
      </w:r>
      <w:r w:rsidR="007C5815">
        <w:rPr>
          <w:highlight w:val="yellow"/>
        </w:rPr>
        <w:t>3.20</w:t>
      </w:r>
      <w:r w:rsidRPr="00D11E44">
        <w:rPr>
          <w:szCs w:val="24"/>
          <w:highlight w:val="yellow"/>
          <w:lang w:val="en-AU" w:eastAsia="en-US"/>
        </w:rPr>
        <w:t xml:space="preserve"> provides </w:t>
      </w:r>
      <w:r w:rsidRPr="00916FCE">
        <w:rPr>
          <w:szCs w:val="24"/>
          <w:highlight w:val="yellow"/>
          <w:lang w:val="en-AU" w:eastAsia="en-US"/>
        </w:rPr>
        <w:t>that if specified in the Module Order Form, the Supplier must implement</w:t>
      </w:r>
      <w:r w:rsidR="00860807">
        <w:rPr>
          <w:szCs w:val="24"/>
          <w:highlight w:val="yellow"/>
          <w:lang w:val="en-AU" w:eastAsia="en-US"/>
        </w:rPr>
        <w:t>,</w:t>
      </w:r>
      <w:r w:rsidRPr="00916FCE">
        <w:rPr>
          <w:szCs w:val="24"/>
          <w:highlight w:val="yellow"/>
          <w:lang w:val="en-AU" w:eastAsia="en-US"/>
        </w:rPr>
        <w:t xml:space="preserve"> maintain </w:t>
      </w:r>
      <w:r w:rsidR="00860807">
        <w:rPr>
          <w:szCs w:val="24"/>
          <w:highlight w:val="yellow"/>
          <w:lang w:val="en-AU" w:eastAsia="en-US"/>
        </w:rPr>
        <w:t xml:space="preserve">and comply with </w:t>
      </w:r>
      <w:r w:rsidRPr="00916FCE">
        <w:rPr>
          <w:szCs w:val="24"/>
          <w:highlight w:val="yellow"/>
          <w:lang w:val="en-AU" w:eastAsia="en-US"/>
        </w:rPr>
        <w:t xml:space="preserve">disaster recovery procedures, including back-up procedures and facilities, to ensure the Supplier’s provision of the </w:t>
      </w:r>
      <w:r>
        <w:rPr>
          <w:szCs w:val="24"/>
          <w:highlight w:val="yellow"/>
          <w:lang w:val="en-AU" w:eastAsia="en-US"/>
        </w:rPr>
        <w:t>As a Service</w:t>
      </w:r>
      <w:r w:rsidRPr="00916FCE">
        <w:rPr>
          <w:szCs w:val="24"/>
          <w:highlight w:val="yellow"/>
          <w:lang w:val="en-AU" w:eastAsia="en-US"/>
        </w:rPr>
        <w:t xml:space="preserve"> continues with minimal interruption if a Disaster occurs or affects the </w:t>
      </w:r>
      <w:r w:rsidR="007E5F5D">
        <w:rPr>
          <w:szCs w:val="24"/>
          <w:highlight w:val="yellow"/>
          <w:lang w:val="en-AU" w:eastAsia="en-US"/>
        </w:rPr>
        <w:t>Infrastructure</w:t>
      </w:r>
      <w:r w:rsidR="007E5F5D" w:rsidRPr="00916FCE">
        <w:rPr>
          <w:szCs w:val="24"/>
          <w:highlight w:val="yellow"/>
          <w:lang w:val="en-AU" w:eastAsia="en-US"/>
        </w:rPr>
        <w:t xml:space="preserve"> </w:t>
      </w:r>
      <w:r w:rsidRPr="00916FCE">
        <w:rPr>
          <w:szCs w:val="24"/>
          <w:highlight w:val="yellow"/>
          <w:lang w:val="en-AU" w:eastAsia="en-US"/>
        </w:rPr>
        <w:t>or the Supplier.</w:t>
      </w:r>
      <w:r>
        <w:rPr>
          <w:szCs w:val="24"/>
          <w:highlight w:val="yellow"/>
          <w:lang w:val="en-AU" w:eastAsia="en-US"/>
        </w:rPr>
        <w:t>&gt;&gt;</w:t>
      </w:r>
      <w:r w:rsidRPr="00916FCE">
        <w:rPr>
          <w:szCs w:val="24"/>
          <w:highlight w:val="yellow"/>
          <w:lang w:val="en-AU" w:eastAsia="en-US"/>
        </w:rPr>
        <w:t xml:space="preserve">  </w:t>
      </w:r>
    </w:p>
    <w:p w14:paraId="32FBA2AF" w14:textId="77777777" w:rsidR="00D11E44" w:rsidRPr="00B65A14" w:rsidRDefault="00795121" w:rsidP="00693445">
      <w:pPr>
        <w:spacing w:before="120"/>
        <w:rPr>
          <w:b/>
          <w:szCs w:val="24"/>
          <w:lang w:val="en-AU" w:eastAsia="en-US"/>
        </w:rPr>
      </w:pPr>
      <w:r>
        <w:rPr>
          <w:b/>
          <w:szCs w:val="24"/>
          <w:lang w:val="en-AU" w:eastAsia="en-US"/>
        </w:rPr>
        <w:t>Is the Supplier</w:t>
      </w:r>
      <w:r w:rsidR="00D11E44" w:rsidRPr="00B65A14">
        <w:rPr>
          <w:b/>
          <w:szCs w:val="24"/>
          <w:lang w:val="en-AU" w:eastAsia="en-US"/>
        </w:rPr>
        <w:t xml:space="preserve"> required to implement </w:t>
      </w:r>
      <w:r w:rsidR="00823B9C">
        <w:rPr>
          <w:b/>
          <w:szCs w:val="24"/>
          <w:lang w:val="en-AU" w:eastAsia="en-US"/>
        </w:rPr>
        <w:t>D</w:t>
      </w:r>
      <w:r w:rsidR="00D11E44" w:rsidRPr="00B65A14">
        <w:rPr>
          <w:b/>
          <w:szCs w:val="24"/>
          <w:lang w:val="en-AU" w:eastAsia="en-US"/>
        </w:rPr>
        <w:t xml:space="preserve">isaster </w:t>
      </w:r>
      <w:r w:rsidR="00823B9C">
        <w:rPr>
          <w:b/>
          <w:szCs w:val="24"/>
          <w:lang w:val="en-AU" w:eastAsia="en-US"/>
        </w:rPr>
        <w:t>R</w:t>
      </w:r>
      <w:r w:rsidR="00D11E44" w:rsidRPr="00B65A14">
        <w:rPr>
          <w:b/>
          <w:szCs w:val="24"/>
          <w:lang w:val="en-AU" w:eastAsia="en-US"/>
        </w:rPr>
        <w:t xml:space="preserve">ecovery </w:t>
      </w:r>
      <w:r w:rsidR="00823B9C">
        <w:rPr>
          <w:b/>
          <w:szCs w:val="24"/>
          <w:lang w:val="en-AU" w:eastAsia="en-US"/>
        </w:rPr>
        <w:t>P</w:t>
      </w:r>
      <w:r w:rsidR="00D11E44" w:rsidRPr="00B65A14">
        <w:rPr>
          <w:b/>
          <w:szCs w:val="24"/>
          <w:lang w:val="en-AU" w:eastAsia="en-US"/>
        </w:rPr>
        <w:t xml:space="preserve">rocedures for the </w:t>
      </w:r>
      <w:r w:rsidR="00D11E44">
        <w:rPr>
          <w:b/>
          <w:szCs w:val="24"/>
          <w:lang w:val="en-AU" w:eastAsia="en-US"/>
        </w:rPr>
        <w:t>As a Service</w:t>
      </w:r>
      <w:r w:rsidR="00D11E44" w:rsidRPr="00B65A14">
        <w:rPr>
          <w:b/>
          <w:szCs w:val="24"/>
          <w:lang w:val="en-AU" w:eastAsia="en-US"/>
        </w:rPr>
        <w:t>?</w:t>
      </w:r>
    </w:p>
    <w:p w14:paraId="7A9CE6F7" w14:textId="77777777" w:rsidR="00D11E44" w:rsidRDefault="00D11E44" w:rsidP="00CB525D">
      <w:pPr>
        <w:keepNext/>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651D3A">
        <w:fldChar w:fldCharType="separate"/>
      </w:r>
      <w:r w:rsidRPr="00670A5C">
        <w:fldChar w:fldCharType="end"/>
      </w:r>
      <w:r w:rsidRPr="00670A5C">
        <w:tab/>
      </w:r>
      <w:r>
        <w:t>Yes</w:t>
      </w:r>
    </w:p>
    <w:p w14:paraId="7055984D" w14:textId="77777777" w:rsidR="00B453D8" w:rsidRPr="00670A5C" w:rsidRDefault="00CB525D" w:rsidP="00CB525D">
      <w:pPr>
        <w:keepNext/>
        <w:spacing w:before="180" w:after="60" w:line="264" w:lineRule="auto"/>
        <w:ind w:left="851" w:hanging="851"/>
      </w:pPr>
      <w:r>
        <w:tab/>
      </w:r>
      <w:r w:rsidR="00B453D8" w:rsidRPr="00813137">
        <w:t xml:space="preserve">If yes, insert a description of the </w:t>
      </w:r>
      <w:r w:rsidR="007E5F5D" w:rsidRPr="00813137">
        <w:t>D</w:t>
      </w:r>
      <w:r w:rsidR="00B453D8" w:rsidRPr="00813137">
        <w:t xml:space="preserve">isaster </w:t>
      </w:r>
      <w:r w:rsidR="007E5F5D" w:rsidRPr="00813137">
        <w:t>R</w:t>
      </w:r>
      <w:r w:rsidR="00B453D8" w:rsidRPr="00813137">
        <w:t xml:space="preserve">ecovery </w:t>
      </w:r>
      <w:r w:rsidR="007E5F5D" w:rsidRPr="00813137">
        <w:t>P</w:t>
      </w:r>
      <w:r w:rsidR="00B453D8" w:rsidRPr="00813137">
        <w:t xml:space="preserve">rocedures or attach to the </w:t>
      </w:r>
      <w:r w:rsidR="005F38AC">
        <w:t xml:space="preserve">SOA </w:t>
      </w:r>
      <w:r w:rsidR="00B453D8" w:rsidRPr="00813137">
        <w:t>Module Order Form</w:t>
      </w:r>
      <w:r w:rsidRPr="00813137">
        <w:t>.</w:t>
      </w:r>
    </w:p>
    <w:p w14:paraId="1EC0A481" w14:textId="77777777" w:rsidR="00D11E44" w:rsidRDefault="00D11E44" w:rsidP="00CB525D">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651D3A">
        <w:fldChar w:fldCharType="separate"/>
      </w:r>
      <w:r w:rsidRPr="00670A5C">
        <w:fldChar w:fldCharType="end"/>
      </w:r>
      <w:r>
        <w:tab/>
        <w:t>No</w:t>
      </w:r>
    </w:p>
    <w:p w14:paraId="5F73BD4E" w14:textId="77777777" w:rsidR="00693445" w:rsidRPr="004B7E03" w:rsidRDefault="00693445" w:rsidP="00CB525D">
      <w:pPr>
        <w:spacing w:before="180" w:after="60" w:line="264" w:lineRule="auto"/>
        <w:ind w:left="851" w:hanging="851"/>
      </w:pPr>
    </w:p>
    <w:p w14:paraId="76324E5F" w14:textId="77777777" w:rsidR="00693445" w:rsidRPr="00B07D22" w:rsidRDefault="00693445" w:rsidP="00693445">
      <w:pPr>
        <w:keepNext/>
        <w:numPr>
          <w:ilvl w:val="0"/>
          <w:numId w:val="18"/>
        </w:numPr>
        <w:tabs>
          <w:tab w:val="left" w:pos="567"/>
          <w:tab w:val="left" w:pos="601"/>
        </w:tabs>
        <w:spacing w:before="180" w:after="60" w:line="264" w:lineRule="auto"/>
        <w:ind w:left="601" w:hanging="601"/>
        <w:rPr>
          <w:b/>
          <w:bCs/>
          <w:sz w:val="24"/>
        </w:rPr>
      </w:pPr>
      <w:r w:rsidRPr="00DF0478">
        <w:rPr>
          <w:b/>
          <w:bCs/>
          <w:sz w:val="24"/>
        </w:rPr>
        <w:t>Units</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FE6BE7">
        <w:t xml:space="preserve">Clause </w:t>
      </w:r>
      <w:r>
        <w:t xml:space="preserve">3.21 </w:t>
      </w:r>
      <w:r w:rsidRPr="00FE6BE7">
        <w:t xml:space="preserve">of </w:t>
      </w:r>
      <w:r w:rsidR="005F38AC">
        <w:t xml:space="preserve">SOA </w:t>
      </w:r>
      <w:r w:rsidRPr="00FE6BE7">
        <w:t>Module 3</w:t>
      </w:r>
    </w:p>
    <w:p w14:paraId="02F58814" w14:textId="77777777" w:rsidR="009C2866" w:rsidRDefault="009C2866" w:rsidP="00B70CA0">
      <w:pPr>
        <w:spacing w:before="180" w:after="60" w:line="264" w:lineRule="auto"/>
        <w:rPr>
          <w:highlight w:val="yellow"/>
        </w:rPr>
      </w:pPr>
      <w:r w:rsidRPr="00670A5C">
        <w:rPr>
          <w:highlight w:val="yellow"/>
        </w:rPr>
        <w:t>&lt;&lt;</w:t>
      </w:r>
      <w:r w:rsidR="00CB525D">
        <w:rPr>
          <w:highlight w:val="yellow"/>
        </w:rPr>
        <w:t>S</w:t>
      </w:r>
      <w:r>
        <w:rPr>
          <w:highlight w:val="yellow"/>
        </w:rPr>
        <w:t>pecify whether the As a Service is provided on a per Unit basis (such as users, devices or storage capacity)</w:t>
      </w:r>
      <w:r w:rsidR="00475D8D">
        <w:rPr>
          <w:highlight w:val="yellow"/>
        </w:rPr>
        <w:t xml:space="preserve"> and the number of Units initially ordered</w:t>
      </w:r>
      <w:r w:rsidR="00924333">
        <w:rPr>
          <w:highlight w:val="yellow"/>
        </w:rPr>
        <w:t>.  Specify the frequency at which the Customer may adjust the number of Units.</w:t>
      </w:r>
      <w:r w:rsidRPr="00670A5C">
        <w:rPr>
          <w:highlight w:val="yellow"/>
        </w:rPr>
        <w:t>&gt;&gt;</w:t>
      </w:r>
    </w:p>
    <w:p w14:paraId="20721A98" w14:textId="77777777" w:rsidR="00693445" w:rsidRPr="00B07D22" w:rsidRDefault="00693445" w:rsidP="00693445">
      <w:pPr>
        <w:keepNext/>
        <w:numPr>
          <w:ilvl w:val="0"/>
          <w:numId w:val="18"/>
        </w:numPr>
        <w:tabs>
          <w:tab w:val="left" w:pos="567"/>
          <w:tab w:val="left" w:pos="601"/>
        </w:tabs>
        <w:spacing w:before="180" w:after="60" w:line="264" w:lineRule="auto"/>
        <w:ind w:left="601" w:hanging="601"/>
        <w:rPr>
          <w:b/>
          <w:bCs/>
          <w:sz w:val="24"/>
        </w:rPr>
      </w:pPr>
      <w:r w:rsidRPr="00DF0478">
        <w:rPr>
          <w:b/>
          <w:bCs/>
          <w:sz w:val="24"/>
        </w:rPr>
        <w:t>Changes to As a Service</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FE6BE7">
        <w:t xml:space="preserve">Clause </w:t>
      </w:r>
      <w:r>
        <w:t>3.22</w:t>
      </w:r>
      <w:r w:rsidRPr="00FE6BE7">
        <w:t xml:space="preserve"> of </w:t>
      </w:r>
      <w:r w:rsidR="005F38AC">
        <w:t xml:space="preserve">SOA </w:t>
      </w:r>
      <w:r w:rsidRPr="00FE6BE7">
        <w:t>Module 3</w:t>
      </w:r>
    </w:p>
    <w:p w14:paraId="5472FCF5" w14:textId="77777777" w:rsidR="00254A36" w:rsidRPr="00254A36" w:rsidRDefault="00254A36" w:rsidP="00693445">
      <w:pPr>
        <w:spacing w:before="120"/>
        <w:rPr>
          <w:b/>
          <w:szCs w:val="24"/>
          <w:lang w:val="en-AU" w:eastAsia="en-US"/>
        </w:rPr>
      </w:pPr>
      <w:r w:rsidRPr="00254A36">
        <w:rPr>
          <w:b/>
          <w:szCs w:val="24"/>
          <w:lang w:val="en-AU" w:eastAsia="en-US"/>
        </w:rPr>
        <w:t>Specify the notice period the Supplier is required to provide of any discontinuance of the As a Service which may be implemented during the Subscription Period</w:t>
      </w:r>
    </w:p>
    <w:p w14:paraId="5A5F1546" w14:textId="77777777" w:rsidR="00254A36" w:rsidRDefault="00254A36" w:rsidP="00B70CA0">
      <w:pPr>
        <w:spacing w:before="180" w:after="60" w:line="264" w:lineRule="auto"/>
      </w:pPr>
      <w:r w:rsidRPr="00670A5C">
        <w:rPr>
          <w:highlight w:val="yellow"/>
        </w:rPr>
        <w:t>&lt;&lt;insert&gt;&gt;</w:t>
      </w:r>
    </w:p>
    <w:p w14:paraId="0CC00935" w14:textId="77777777" w:rsidR="00693445" w:rsidRPr="00B07D22" w:rsidRDefault="00693445" w:rsidP="00693445">
      <w:pPr>
        <w:keepNext/>
        <w:numPr>
          <w:ilvl w:val="0"/>
          <w:numId w:val="18"/>
        </w:numPr>
        <w:tabs>
          <w:tab w:val="left" w:pos="567"/>
          <w:tab w:val="left" w:pos="601"/>
        </w:tabs>
        <w:spacing w:before="180" w:after="60" w:line="264" w:lineRule="auto"/>
        <w:ind w:left="601" w:hanging="601"/>
        <w:rPr>
          <w:b/>
          <w:bCs/>
          <w:sz w:val="24"/>
        </w:rPr>
      </w:pPr>
      <w:r w:rsidRPr="00DF0478">
        <w:rPr>
          <w:b/>
          <w:bCs/>
          <w:sz w:val="24"/>
        </w:rPr>
        <w:t>Audit</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FE6BE7">
        <w:t xml:space="preserve">Clause </w:t>
      </w:r>
      <w:r>
        <w:t xml:space="preserve">3.23 </w:t>
      </w:r>
      <w:r w:rsidRPr="00FE6BE7">
        <w:t xml:space="preserve">of </w:t>
      </w:r>
      <w:r w:rsidR="005F38AC">
        <w:t xml:space="preserve">SOA </w:t>
      </w:r>
      <w:r w:rsidRPr="00FE6BE7">
        <w:t>Module 3</w:t>
      </w:r>
    </w:p>
    <w:p w14:paraId="3E2DE383" w14:textId="77777777" w:rsidR="00833725" w:rsidRDefault="00833725" w:rsidP="00B70CA0">
      <w:pPr>
        <w:spacing w:before="180" w:after="60" w:line="264" w:lineRule="auto"/>
      </w:pPr>
      <w:r w:rsidRPr="00CD3A1C">
        <w:rPr>
          <w:highlight w:val="yellow"/>
        </w:rPr>
        <w:t>&lt;&lt;</w:t>
      </w:r>
      <w:r w:rsidRPr="001357D3">
        <w:rPr>
          <w:highlight w:val="yellow"/>
        </w:rPr>
        <w:t xml:space="preserve">Clause </w:t>
      </w:r>
      <w:r w:rsidR="007C5815">
        <w:rPr>
          <w:highlight w:val="yellow"/>
        </w:rPr>
        <w:t>3.23</w:t>
      </w:r>
      <w:r w:rsidRPr="001357D3">
        <w:rPr>
          <w:highlight w:val="yellow"/>
        </w:rPr>
        <w:t xml:space="preserve"> provides that the Supplier must provide to the Customer the tools and mechanisms on a self-service basis</w:t>
      </w:r>
      <w:r>
        <w:rPr>
          <w:highlight w:val="yellow"/>
        </w:rPr>
        <w:t xml:space="preserve"> or other assistance</w:t>
      </w:r>
      <w:r w:rsidRPr="001357D3">
        <w:rPr>
          <w:highlight w:val="yellow"/>
        </w:rPr>
        <w:t xml:space="preserve"> to allow the Customer to monitor and audit the Customer’s environment including the Customer </w:t>
      </w:r>
      <w:r w:rsidR="00AE7773">
        <w:rPr>
          <w:highlight w:val="yellow"/>
        </w:rPr>
        <w:t>Data</w:t>
      </w:r>
      <w:r w:rsidR="00AE7773" w:rsidRPr="001357D3">
        <w:rPr>
          <w:highlight w:val="yellow"/>
        </w:rPr>
        <w:t xml:space="preserve"> </w:t>
      </w:r>
      <w:r w:rsidRPr="001357D3">
        <w:rPr>
          <w:highlight w:val="yellow"/>
        </w:rPr>
        <w:t>in the As a Service</w:t>
      </w:r>
      <w:r w:rsidRPr="00CD3A1C">
        <w:rPr>
          <w:highlight w:val="yellow"/>
        </w:rPr>
        <w:t>.</w:t>
      </w:r>
      <w:r>
        <w:rPr>
          <w:highlight w:val="yellow"/>
        </w:rPr>
        <w:t>&gt;&gt;</w:t>
      </w:r>
      <w:r w:rsidRPr="00CD3A1C">
        <w:rPr>
          <w:highlight w:val="yellow"/>
        </w:rPr>
        <w:t xml:space="preserve">  </w:t>
      </w:r>
    </w:p>
    <w:p w14:paraId="017DE758" w14:textId="77777777" w:rsidR="00833725" w:rsidRPr="00833725" w:rsidRDefault="00833725" w:rsidP="00B70CA0">
      <w:pPr>
        <w:spacing w:before="180" w:after="60" w:line="264" w:lineRule="auto"/>
      </w:pPr>
      <w:r>
        <w:t>T</w:t>
      </w:r>
      <w:r w:rsidRPr="00833725">
        <w:t>he Supplier</w:t>
      </w:r>
      <w:r w:rsidR="00795121">
        <w:t xml:space="preserve"> is</w:t>
      </w:r>
      <w:r w:rsidRPr="00833725">
        <w:t xml:space="preserve"> required to provide:</w:t>
      </w:r>
    </w:p>
    <w:p w14:paraId="5620CAC6" w14:textId="77777777" w:rsidR="00833725" w:rsidRDefault="00833725" w:rsidP="00F10122">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651D3A">
        <w:fldChar w:fldCharType="separate"/>
      </w:r>
      <w:r w:rsidRPr="00670A5C">
        <w:fldChar w:fldCharType="end"/>
      </w:r>
      <w:r w:rsidRPr="00670A5C">
        <w:tab/>
      </w:r>
      <w:r>
        <w:t xml:space="preserve">Tools and mechanisms to the Customer on a self-service basis to enable the Customer to monitor and audit the Customer’s environment including the Customer </w:t>
      </w:r>
      <w:r w:rsidR="00AE7773">
        <w:t>Data</w:t>
      </w:r>
      <w:r>
        <w:t>, in the As a Service.</w:t>
      </w:r>
    </w:p>
    <w:p w14:paraId="430FE36D" w14:textId="77777777" w:rsidR="00833725" w:rsidRDefault="00833725" w:rsidP="00F10122">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651D3A">
        <w:fldChar w:fldCharType="separate"/>
      </w:r>
      <w:r w:rsidRPr="00670A5C">
        <w:fldChar w:fldCharType="end"/>
      </w:r>
      <w:r w:rsidRPr="00670A5C">
        <w:tab/>
      </w:r>
      <w:r>
        <w:t xml:space="preserve">Other additional assistance to enable the Customer to monitor and audit the Customer’s environment including the Customer </w:t>
      </w:r>
      <w:r w:rsidR="00AE7773">
        <w:t>Data</w:t>
      </w:r>
      <w:r>
        <w:t>, in the As a Service.</w:t>
      </w:r>
    </w:p>
    <w:p w14:paraId="53949534" w14:textId="77777777" w:rsidR="00833725" w:rsidRDefault="00833725" w:rsidP="00F10122">
      <w:pPr>
        <w:spacing w:before="180" w:after="60" w:line="264" w:lineRule="auto"/>
        <w:ind w:left="851" w:hanging="851"/>
      </w:pPr>
      <w:r>
        <w:tab/>
      </w:r>
      <w:r w:rsidRPr="00833725">
        <w:rPr>
          <w:highlight w:val="yellow"/>
        </w:rPr>
        <w:t>&lt;&lt;Specify any additional assistance to be provided by the Supplier in connection with the audit of the Customer’s environment.&gt;&gt;</w:t>
      </w:r>
    </w:p>
    <w:p w14:paraId="062CC61C" w14:textId="77777777" w:rsidR="00693445" w:rsidRPr="00670A5C" w:rsidRDefault="00693445" w:rsidP="00F10122">
      <w:pPr>
        <w:spacing w:before="180" w:after="60" w:line="264" w:lineRule="auto"/>
        <w:ind w:left="851" w:hanging="851"/>
      </w:pPr>
    </w:p>
    <w:p w14:paraId="7EB8C7F5" w14:textId="77777777" w:rsidR="00693445" w:rsidRPr="00B07D22" w:rsidRDefault="00693445" w:rsidP="00693445">
      <w:pPr>
        <w:keepNext/>
        <w:numPr>
          <w:ilvl w:val="0"/>
          <w:numId w:val="18"/>
        </w:numPr>
        <w:tabs>
          <w:tab w:val="left" w:pos="567"/>
          <w:tab w:val="left" w:pos="601"/>
        </w:tabs>
        <w:spacing w:before="180" w:after="60" w:line="264" w:lineRule="auto"/>
        <w:ind w:left="601" w:hanging="601"/>
        <w:rPr>
          <w:b/>
          <w:bCs/>
          <w:sz w:val="24"/>
        </w:rPr>
      </w:pPr>
      <w:r w:rsidRPr="00DF0478">
        <w:rPr>
          <w:b/>
          <w:bCs/>
          <w:sz w:val="24"/>
        </w:rPr>
        <w:t>Transition-Out Services</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FE6BE7">
        <w:t xml:space="preserve">Clause </w:t>
      </w:r>
      <w:r>
        <w:t>3.25</w:t>
      </w:r>
      <w:r w:rsidRPr="00FE6BE7">
        <w:t xml:space="preserve"> of </w:t>
      </w:r>
      <w:r w:rsidR="005F38AC">
        <w:t xml:space="preserve">SOA </w:t>
      </w:r>
      <w:r w:rsidRPr="00FE6BE7">
        <w:t>Module 3</w:t>
      </w:r>
    </w:p>
    <w:p w14:paraId="11DBED28" w14:textId="77777777" w:rsidR="00D11E44" w:rsidRPr="009615F0" w:rsidRDefault="00D11E44" w:rsidP="00693445">
      <w:pPr>
        <w:spacing w:before="120"/>
        <w:rPr>
          <w:b/>
          <w:szCs w:val="24"/>
          <w:lang w:val="en-AU" w:eastAsia="en-US"/>
        </w:rPr>
      </w:pPr>
      <w:r w:rsidRPr="009615F0">
        <w:rPr>
          <w:b/>
          <w:szCs w:val="24"/>
          <w:lang w:val="en-AU" w:eastAsia="en-US"/>
        </w:rPr>
        <w:t xml:space="preserve">Specify any transition out services </w:t>
      </w:r>
      <w:r w:rsidR="00C539DB">
        <w:rPr>
          <w:b/>
          <w:szCs w:val="24"/>
          <w:lang w:val="en-AU" w:eastAsia="en-US"/>
        </w:rPr>
        <w:t>to be provided by the Supplier</w:t>
      </w:r>
    </w:p>
    <w:p w14:paraId="3D25C16B" w14:textId="77777777" w:rsidR="00D11E44" w:rsidRPr="00670A5C" w:rsidRDefault="00D11E44" w:rsidP="00B70CA0">
      <w:pPr>
        <w:spacing w:before="180" w:after="60" w:line="264" w:lineRule="auto"/>
        <w:rPr>
          <w:iCs/>
          <w:highlight w:val="yellow"/>
        </w:rPr>
      </w:pPr>
      <w:r w:rsidRPr="00670A5C">
        <w:rPr>
          <w:iCs/>
          <w:highlight w:val="yellow"/>
        </w:rPr>
        <w:t>&lt;&lt;</w:t>
      </w:r>
      <w:r w:rsidR="00CB525D">
        <w:rPr>
          <w:iCs/>
          <w:highlight w:val="yellow"/>
        </w:rPr>
        <w:t>I</w:t>
      </w:r>
      <w:r w:rsidRPr="00670A5C">
        <w:rPr>
          <w:iCs/>
          <w:highlight w:val="yellow"/>
        </w:rPr>
        <w:t>nsert details of any transition out assistance to be provided such as:</w:t>
      </w:r>
    </w:p>
    <w:p w14:paraId="6C79EDF3" w14:textId="77777777" w:rsidR="00D11E44" w:rsidRPr="00C539DB" w:rsidRDefault="00D11E44" w:rsidP="00F10122">
      <w:pPr>
        <w:numPr>
          <w:ilvl w:val="0"/>
          <w:numId w:val="12"/>
        </w:numPr>
        <w:tabs>
          <w:tab w:val="left" w:pos="426"/>
        </w:tabs>
        <w:spacing w:before="180" w:after="60" w:line="264" w:lineRule="auto"/>
        <w:ind w:left="426" w:hanging="426"/>
        <w:rPr>
          <w:highlight w:val="yellow"/>
        </w:rPr>
      </w:pPr>
      <w:r w:rsidRPr="00C539DB">
        <w:rPr>
          <w:highlight w:val="yellow"/>
        </w:rPr>
        <w:t>transferring data and documentation to the Customer or a third party as the Customer directs; and</w:t>
      </w:r>
    </w:p>
    <w:p w14:paraId="1CAA7971" w14:textId="77777777" w:rsidR="00D11E44" w:rsidRPr="00C539DB" w:rsidRDefault="00D11E44" w:rsidP="00F10122">
      <w:pPr>
        <w:numPr>
          <w:ilvl w:val="0"/>
          <w:numId w:val="12"/>
        </w:numPr>
        <w:tabs>
          <w:tab w:val="left" w:pos="426"/>
        </w:tabs>
        <w:spacing w:before="180" w:after="60" w:line="264" w:lineRule="auto"/>
        <w:ind w:left="426" w:hanging="426"/>
        <w:rPr>
          <w:highlight w:val="yellow"/>
        </w:rPr>
      </w:pPr>
      <w:r w:rsidRPr="00C539DB">
        <w:rPr>
          <w:highlight w:val="yellow"/>
        </w:rPr>
        <w:t>continued provision of the As a Service after the Subscription Period ends.&gt;&gt;</w:t>
      </w:r>
    </w:p>
    <w:p w14:paraId="5301A8C2" w14:textId="77777777" w:rsidR="00D11E44" w:rsidRPr="009615F0" w:rsidRDefault="00795121" w:rsidP="00693445">
      <w:pPr>
        <w:spacing w:before="120"/>
        <w:rPr>
          <w:b/>
          <w:szCs w:val="24"/>
          <w:lang w:val="en-AU" w:eastAsia="en-US"/>
        </w:rPr>
      </w:pPr>
      <w:r>
        <w:rPr>
          <w:b/>
          <w:szCs w:val="24"/>
          <w:lang w:val="en-AU" w:eastAsia="en-US"/>
        </w:rPr>
        <w:t>If</w:t>
      </w:r>
      <w:r w:rsidR="00D11E44" w:rsidRPr="009615F0">
        <w:rPr>
          <w:b/>
          <w:szCs w:val="24"/>
          <w:lang w:val="en-AU" w:eastAsia="en-US"/>
        </w:rPr>
        <w:t xml:space="preserve"> Transition-Out Services are required, insert the date the Transition-Out Plan must be submitted to the Customer</w:t>
      </w:r>
    </w:p>
    <w:p w14:paraId="01B409F9" w14:textId="77777777" w:rsidR="00D11E44" w:rsidRDefault="00D11E44" w:rsidP="00B70CA0">
      <w:pPr>
        <w:spacing w:before="180" w:after="60" w:line="264" w:lineRule="auto"/>
        <w:rPr>
          <w:highlight w:val="yellow"/>
        </w:rPr>
      </w:pPr>
      <w:r w:rsidRPr="00670A5C">
        <w:rPr>
          <w:highlight w:val="yellow"/>
        </w:rPr>
        <w:t>&lt;&lt;</w:t>
      </w:r>
      <w:r w:rsidR="00CB525D">
        <w:rPr>
          <w:highlight w:val="yellow"/>
        </w:rPr>
        <w:t>I</w:t>
      </w:r>
      <w:r w:rsidRPr="00670A5C">
        <w:rPr>
          <w:highlight w:val="yellow"/>
        </w:rPr>
        <w:t>nsert</w:t>
      </w:r>
      <w:r>
        <w:rPr>
          <w:highlight w:val="yellow"/>
        </w:rPr>
        <w:t xml:space="preserve"> date</w:t>
      </w:r>
      <w:r w:rsidR="00CB525D">
        <w:rPr>
          <w:highlight w:val="yellow"/>
        </w:rPr>
        <w:t>.</w:t>
      </w:r>
      <w:r w:rsidRPr="00670A5C">
        <w:rPr>
          <w:highlight w:val="yellow"/>
        </w:rPr>
        <w:t>&gt;&gt;</w:t>
      </w:r>
    </w:p>
    <w:p w14:paraId="72EF53B8" w14:textId="77777777" w:rsidR="00D11E44" w:rsidRPr="00916FCE" w:rsidRDefault="00D11E44" w:rsidP="00693445">
      <w:pPr>
        <w:spacing w:before="120"/>
        <w:rPr>
          <w:b/>
          <w:szCs w:val="24"/>
          <w:lang w:val="en-AU" w:eastAsia="en-US"/>
        </w:rPr>
      </w:pPr>
      <w:r w:rsidRPr="006C45B2">
        <w:rPr>
          <w:b/>
          <w:szCs w:val="24"/>
          <w:lang w:val="en-AU" w:eastAsia="en-US"/>
        </w:rPr>
        <w:t>Period of Transition-Out Services</w:t>
      </w:r>
    </w:p>
    <w:p w14:paraId="626BB7E0" w14:textId="77777777" w:rsidR="00D11E44" w:rsidRDefault="00D11E44" w:rsidP="00B70CA0">
      <w:pPr>
        <w:shd w:val="clear" w:color="auto" w:fill="FFFFFF"/>
        <w:spacing w:before="180" w:after="60" w:line="264" w:lineRule="auto"/>
        <w:rPr>
          <w:szCs w:val="24"/>
          <w:highlight w:val="yellow"/>
          <w:lang w:val="en-AU" w:eastAsia="en-US"/>
        </w:rPr>
      </w:pPr>
      <w:r w:rsidRPr="00916FCE">
        <w:rPr>
          <w:szCs w:val="24"/>
          <w:highlight w:val="yellow"/>
          <w:lang w:val="en-AU" w:eastAsia="en-US"/>
        </w:rPr>
        <w:t xml:space="preserve">&lt;&lt;Insert period which the Transition-Out Services </w:t>
      </w:r>
      <w:r w:rsidR="00683106">
        <w:rPr>
          <w:szCs w:val="24"/>
          <w:highlight w:val="yellow"/>
          <w:lang w:val="en-AU" w:eastAsia="en-US"/>
        </w:rPr>
        <w:t>are</w:t>
      </w:r>
      <w:r w:rsidR="00683106" w:rsidRPr="00916FCE">
        <w:rPr>
          <w:szCs w:val="24"/>
          <w:highlight w:val="yellow"/>
          <w:lang w:val="en-AU" w:eastAsia="en-US"/>
        </w:rPr>
        <w:t xml:space="preserve"> </w:t>
      </w:r>
      <w:r w:rsidRPr="00916FCE">
        <w:rPr>
          <w:szCs w:val="24"/>
          <w:highlight w:val="yellow"/>
          <w:lang w:val="en-AU" w:eastAsia="en-US"/>
        </w:rPr>
        <w:t>to be provided for.&gt;&gt;</w:t>
      </w:r>
    </w:p>
    <w:p w14:paraId="5979EADC" w14:textId="77777777" w:rsidR="00693445" w:rsidRPr="00916FCE" w:rsidRDefault="00693445" w:rsidP="00B70CA0">
      <w:pPr>
        <w:shd w:val="clear" w:color="auto" w:fill="FFFFFF"/>
        <w:spacing w:before="180" w:after="60" w:line="264" w:lineRule="auto"/>
        <w:rPr>
          <w:szCs w:val="24"/>
          <w:highlight w:val="yellow"/>
          <w:lang w:val="en-AU" w:eastAsia="en-US"/>
        </w:rPr>
      </w:pPr>
    </w:p>
    <w:p w14:paraId="3533D5A3" w14:textId="77777777" w:rsidR="00693445" w:rsidRPr="00B07D22" w:rsidRDefault="00693445" w:rsidP="00693445">
      <w:pPr>
        <w:keepNext/>
        <w:numPr>
          <w:ilvl w:val="0"/>
          <w:numId w:val="18"/>
        </w:numPr>
        <w:tabs>
          <w:tab w:val="left" w:pos="567"/>
          <w:tab w:val="left" w:pos="601"/>
        </w:tabs>
        <w:spacing w:before="180" w:after="60" w:line="264" w:lineRule="auto"/>
        <w:ind w:left="601" w:hanging="601"/>
        <w:rPr>
          <w:b/>
          <w:sz w:val="24"/>
        </w:rPr>
      </w:pPr>
      <w:r w:rsidRPr="00DF0478">
        <w:rPr>
          <w:b/>
          <w:bCs/>
          <w:sz w:val="24"/>
        </w:rPr>
        <w:lastRenderedPageBreak/>
        <w:t>Customer</w:t>
      </w:r>
      <w:r w:rsidRPr="00DF0478">
        <w:rPr>
          <w:b/>
          <w:sz w:val="24"/>
        </w:rPr>
        <w:t xml:space="preserve"> responsibilities</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Pr="00FE6BE7">
        <w:t xml:space="preserve">Clause </w:t>
      </w:r>
      <w:r>
        <w:t>3.26</w:t>
      </w:r>
      <w:r w:rsidRPr="00FE6BE7">
        <w:t xml:space="preserve"> of </w:t>
      </w:r>
      <w:r w:rsidR="005F38AC">
        <w:t xml:space="preserve">SOA </w:t>
      </w:r>
      <w:r w:rsidRPr="00FE6BE7">
        <w:t>Module 3</w:t>
      </w:r>
    </w:p>
    <w:p w14:paraId="20978E48" w14:textId="77777777" w:rsidR="001C121D" w:rsidRDefault="001C121D" w:rsidP="00B70CA0">
      <w:pPr>
        <w:pStyle w:val="Heading5"/>
        <w:numPr>
          <w:ilvl w:val="0"/>
          <w:numId w:val="0"/>
        </w:numPr>
        <w:spacing w:before="180" w:after="60" w:line="264" w:lineRule="auto"/>
        <w:rPr>
          <w:lang w:val="en-AU"/>
        </w:rPr>
      </w:pPr>
      <w:r w:rsidRPr="00B70CA0">
        <w:rPr>
          <w:highlight w:val="yellow"/>
          <w:lang w:val="en-AU"/>
        </w:rPr>
        <w:t>&lt;&lt;Specify the responsibilities of the Customer in connection with the use of the As a Service.  These may include the following responsibilities set out below (tick as applicable)</w:t>
      </w:r>
      <w:r w:rsidR="00CB525D">
        <w:rPr>
          <w:highlight w:val="yellow"/>
          <w:lang w:val="en-AU"/>
        </w:rPr>
        <w:t>.</w:t>
      </w:r>
      <w:r w:rsidRPr="00B70CA0">
        <w:rPr>
          <w:highlight w:val="yellow"/>
          <w:lang w:val="en-AU"/>
        </w:rPr>
        <w:t>&gt;&gt;</w:t>
      </w:r>
    </w:p>
    <w:p w14:paraId="713A1F3E" w14:textId="77777777" w:rsidR="001C121D" w:rsidRPr="001C121D" w:rsidRDefault="001C121D" w:rsidP="00CB525D">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651D3A">
        <w:fldChar w:fldCharType="separate"/>
      </w:r>
      <w:r w:rsidRPr="00670A5C">
        <w:fldChar w:fldCharType="end"/>
      </w:r>
      <w:r>
        <w:tab/>
        <w:t>C</w:t>
      </w:r>
      <w:r w:rsidRPr="001C121D">
        <w:t>onfiguring, installing, maintaining and obtaining licences to any software, applications or other materials that may be installed, located, hosted or otherwise stored on the Infrastructure as a Service or Platform as a Service (as applicable)</w:t>
      </w:r>
      <w:r>
        <w:t>.</w:t>
      </w:r>
    </w:p>
    <w:p w14:paraId="5DCD8B7A" w14:textId="77777777" w:rsidR="001C121D" w:rsidRPr="001C121D" w:rsidRDefault="001C121D" w:rsidP="00CB525D">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651D3A">
        <w:fldChar w:fldCharType="separate"/>
      </w:r>
      <w:r w:rsidRPr="00670A5C">
        <w:fldChar w:fldCharType="end"/>
      </w:r>
      <w:r>
        <w:tab/>
        <w:t>R</w:t>
      </w:r>
      <w:r w:rsidRPr="001C121D">
        <w:t>estoring dat</w:t>
      </w:r>
      <w:r>
        <w:t>a or content from back-up media.</w:t>
      </w:r>
    </w:p>
    <w:p w14:paraId="316CAE33" w14:textId="77777777" w:rsidR="001C121D" w:rsidRPr="001C121D" w:rsidRDefault="001C121D" w:rsidP="00CB525D">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651D3A">
        <w:fldChar w:fldCharType="separate"/>
      </w:r>
      <w:r w:rsidRPr="00670A5C">
        <w:fldChar w:fldCharType="end"/>
      </w:r>
      <w:r>
        <w:tab/>
        <w:t>I</w:t>
      </w:r>
      <w:r w:rsidRPr="001C121D">
        <w:t xml:space="preserve">mplementing and maintaining security measures to protect the data, software, applications or other materials that are installed, located, hosted or otherwise stored on the </w:t>
      </w:r>
      <w:r>
        <w:t>As a Service.</w:t>
      </w:r>
    </w:p>
    <w:p w14:paraId="31639D11" w14:textId="77777777" w:rsidR="001C121D" w:rsidRPr="001C121D" w:rsidRDefault="001C121D" w:rsidP="00CB525D">
      <w:pPr>
        <w:spacing w:before="180" w:after="60" w:line="264" w:lineRule="auto"/>
        <w:ind w:left="851" w:hanging="851"/>
      </w:pPr>
      <w:r w:rsidRPr="00670A5C">
        <w:fldChar w:fldCharType="begin">
          <w:ffData>
            <w:name w:val="Check8"/>
            <w:enabled/>
            <w:calcOnExit w:val="0"/>
            <w:checkBox>
              <w:size w:val="24"/>
              <w:default w:val="0"/>
            </w:checkBox>
          </w:ffData>
        </w:fldChar>
      </w:r>
      <w:r w:rsidRPr="00670A5C">
        <w:instrText xml:space="preserve"> FORMCHECKBOX </w:instrText>
      </w:r>
      <w:r w:rsidR="00651D3A">
        <w:fldChar w:fldCharType="separate"/>
      </w:r>
      <w:r w:rsidRPr="00670A5C">
        <w:fldChar w:fldCharType="end"/>
      </w:r>
      <w:r>
        <w:tab/>
        <w:t>O</w:t>
      </w:r>
      <w:r w:rsidRPr="001C121D">
        <w:t>btaining all third party consents that are necessary to enable the Customer to store the relevant data and content on the As a Service.</w:t>
      </w:r>
    </w:p>
    <w:bookmarkEnd w:id="3"/>
    <w:bookmarkEnd w:id="4"/>
    <w:bookmarkEnd w:id="5"/>
    <w:bookmarkEnd w:id="6"/>
    <w:p w14:paraId="558D540A" w14:textId="77777777" w:rsidR="00222226" w:rsidRDefault="00222226" w:rsidP="00B70CA0">
      <w:pPr>
        <w:pStyle w:val="Tabletext0"/>
        <w:tabs>
          <w:tab w:val="left" w:pos="1015"/>
        </w:tabs>
        <w:spacing w:before="180" w:after="60" w:line="264" w:lineRule="auto"/>
      </w:pPr>
    </w:p>
    <w:sectPr w:rsidR="00222226" w:rsidSect="00EF081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8" w:right="1134" w:bottom="1418" w:left="1134" w:header="482" w:footer="482"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1586B" w14:textId="77777777" w:rsidR="00BB1274" w:rsidRDefault="00BB1274" w:rsidP="00222226">
      <w:r>
        <w:separator/>
      </w:r>
    </w:p>
  </w:endnote>
  <w:endnote w:type="continuationSeparator" w:id="0">
    <w:p w14:paraId="6D2C5E7B" w14:textId="77777777" w:rsidR="00BB1274" w:rsidRDefault="00BB1274" w:rsidP="00222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9EE07" w14:textId="6C7F7D29" w:rsidR="00D412B9" w:rsidRDefault="00D412B9">
    <w:pPr>
      <w:pStyle w:val="Footer"/>
    </w:pPr>
    <w:r>
      <w:fldChar w:fldCharType="begin"/>
    </w:r>
    <w:r>
      <w:instrText xml:space="preserve"> if </w:instrText>
    </w:r>
    <w:r>
      <w:fldChar w:fldCharType="begin"/>
    </w:r>
    <w:r>
      <w:instrText xml:space="preserve"> docproperty mDocID </w:instrText>
    </w:r>
    <w:r>
      <w:fldChar w:fldCharType="separate"/>
    </w:r>
    <w:r w:rsidR="00CF5E45">
      <w:rPr>
        <w:b/>
        <w:bCs/>
      </w:rPr>
      <w:instrText>Error! Unknown document property name.</w:instrText>
    </w:r>
    <w:r>
      <w:fldChar w:fldCharType="end"/>
    </w:r>
    <w:r>
      <w:instrText xml:space="preserve"> = "" "</w:instrText>
    </w:r>
    <w:r>
      <w:fldChar w:fldCharType="begin"/>
    </w:r>
    <w:r>
      <w:instrText xml:space="preserve"> FILENAME \p </w:instrText>
    </w:r>
    <w:r>
      <w:fldChar w:fldCharType="separate"/>
    </w:r>
    <w:r>
      <w:instrText>C:\program files\microsoft office\templates\ccw\Letter.dot</w:instrText>
    </w:r>
    <w:r>
      <w:fldChar w:fldCharType="end"/>
    </w:r>
    <w:r>
      <w:instrText>" "</w:instrText>
    </w:r>
    <w:r>
      <w:fldChar w:fldCharType="begin"/>
    </w:r>
    <w:r>
      <w:instrText xml:space="preserve"> docproperty  mDocID  \* charFORMAT </w:instrText>
    </w:r>
    <w:r>
      <w:fldChar w:fldCharType="separate"/>
    </w:r>
    <w:r w:rsidR="00CF5E45">
      <w:rPr>
        <w:b/>
        <w:bCs/>
      </w:rPr>
      <w:instrText>Error! Unknown document property name.</w:instrText>
    </w:r>
    <w:r>
      <w:fldChar w:fldCharType="end"/>
    </w:r>
    <w:r>
      <w:instrText xml:space="preserve">" </w:instrText>
    </w:r>
    <w:r>
      <w:fldChar w:fldCharType="separate"/>
    </w:r>
    <w:r w:rsidR="00CF5E45">
      <w:rPr>
        <w:b/>
        <w:bCs/>
        <w:noProof/>
      </w:rPr>
      <w:t>Error!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1A4CB" w14:textId="77777777" w:rsidR="00D412B9" w:rsidRPr="008C41F1" w:rsidRDefault="008B0064" w:rsidP="008C41F1">
    <w:pPr>
      <w:tabs>
        <w:tab w:val="left" w:pos="0"/>
        <w:tab w:val="left" w:pos="3544"/>
      </w:tabs>
      <w:rPr>
        <w:sz w:val="18"/>
      </w:rPr>
    </w:pPr>
    <w:r>
      <w:rPr>
        <w:noProof/>
        <w:sz w:val="18"/>
        <w:lang w:val="en-AU"/>
      </w:rPr>
      <mc:AlternateContent>
        <mc:Choice Requires="wpg">
          <w:drawing>
            <wp:anchor distT="0" distB="0" distL="114300" distR="114300" simplePos="0" relativeHeight="251662336" behindDoc="0" locked="0" layoutInCell="1" allowOverlap="1" wp14:anchorId="32DABF33" wp14:editId="0CE5C3A0">
              <wp:simplePos x="0" y="0"/>
              <wp:positionH relativeFrom="column">
                <wp:posOffset>-2546350</wp:posOffset>
              </wp:positionH>
              <wp:positionV relativeFrom="paragraph">
                <wp:posOffset>-127635</wp:posOffset>
              </wp:positionV>
              <wp:extent cx="10800080" cy="360045"/>
              <wp:effectExtent l="0" t="0" r="20320" b="20955"/>
              <wp:wrapNone/>
              <wp:docPr id="1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60045"/>
                        <a:chOff x="0" y="0"/>
                        <a:chExt cx="11339" cy="567"/>
                      </a:xfrm>
                    </wpg:grpSpPr>
                    <wps:wsp>
                      <wps:cNvPr id="12" name="Line 4"/>
                      <wps:cNvCnPr>
                        <a:cxnSpLocks noChangeShapeType="1"/>
                      </wps:cNvCnPr>
                      <wps:spPr bwMode="auto">
                        <a:xfrm>
                          <a:off x="0" y="0"/>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13" name="Line 5"/>
                      <wps:cNvCnPr>
                        <a:cxnSpLocks noChangeShapeType="1"/>
                      </wps:cNvCnPr>
                      <wps:spPr bwMode="auto">
                        <a:xfrm>
                          <a:off x="0" y="567"/>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B8BD78" id="Group 3" o:spid="_x0000_s1026" style="position:absolute;margin-left:-200.5pt;margin-top:-10.05pt;width:850.4pt;height:28.35pt;z-index:251662336"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">
              <v:line id="Line 4" o:spid="_x0000_s1027" style="position:absolute;visibility:visible;mso-wrap-style:square" from="0,0" to="113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" strokecolor="#15467a"/>
              <v:line id="Line 5" o:spid="_x0000_s1028" style="position:absolute;visibility:visible;mso-wrap-style:square" from="0,567" to="11339,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" strokecolor="#15467a"/>
            </v:group>
          </w:pict>
        </mc:Fallback>
      </mc:AlternateContent>
    </w:r>
    <w:r w:rsidR="00562DDD">
      <w:rPr>
        <w:sz w:val="18"/>
      </w:rPr>
      <w:t>SOA</w:t>
    </w:r>
    <w:r w:rsidR="008C41F1" w:rsidRPr="008C41F1">
      <w:rPr>
        <w:sz w:val="18"/>
      </w:rPr>
      <w:t xml:space="preserve"> </w:t>
    </w:r>
    <w:r w:rsidR="00AA2F14">
      <w:rPr>
        <w:sz w:val="18"/>
      </w:rPr>
      <w:t>M</w:t>
    </w:r>
    <w:r w:rsidR="00933326">
      <w:rPr>
        <w:sz w:val="18"/>
      </w:rPr>
      <w:t xml:space="preserve">odule </w:t>
    </w:r>
    <w:r w:rsidR="00AA2F14">
      <w:rPr>
        <w:sz w:val="18"/>
      </w:rPr>
      <w:t>O</w:t>
    </w:r>
    <w:r w:rsidR="00933326">
      <w:rPr>
        <w:sz w:val="18"/>
      </w:rPr>
      <w:t xml:space="preserve">rder </w:t>
    </w:r>
    <w:r w:rsidR="00AA2F14">
      <w:rPr>
        <w:sz w:val="18"/>
      </w:rPr>
      <w:t>F</w:t>
    </w:r>
    <w:r w:rsidR="00933326">
      <w:rPr>
        <w:sz w:val="18"/>
      </w:rPr>
      <w:t xml:space="preserve">orm </w:t>
    </w:r>
    <w:r w:rsidR="00795121">
      <w:rPr>
        <w:sz w:val="18"/>
      </w:rPr>
      <w:t xml:space="preserve">3 </w:t>
    </w:r>
    <w:r w:rsidR="00933326">
      <w:rPr>
        <w:sz w:val="18"/>
      </w:rPr>
      <w:t>– As a Service</w:t>
    </w:r>
    <w:r w:rsidR="008C41F1" w:rsidRPr="008C41F1">
      <w:rPr>
        <w:sz w:val="18"/>
      </w:rPr>
      <w:t xml:space="preserve"> – Issued </w:t>
    </w:r>
    <w:r w:rsidR="008E783A" w:rsidRPr="008E783A">
      <w:rPr>
        <w:sz w:val="18"/>
      </w:rPr>
      <w:t>February 2020</w:t>
    </w:r>
    <w:r w:rsidR="008C41F1" w:rsidRPr="008E783A">
      <w:rPr>
        <w:sz w:val="18"/>
      </w:rPr>
      <w:t xml:space="preserve"> - Version </w:t>
    </w:r>
    <w:r w:rsidR="00071603">
      <w:rPr>
        <w:sz w:val="18"/>
      </w:rPr>
      <w:t>1</w:t>
    </w:r>
    <w:r w:rsidR="008E783A" w:rsidRPr="008E783A">
      <w:rPr>
        <w:sz w:val="18"/>
      </w:rPr>
      <w:t>.0.0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4173" w14:textId="38F7647B" w:rsidR="00D412B9" w:rsidRDefault="00D412B9">
    <w:pPr>
      <w:pStyle w:val="Footer"/>
    </w:pPr>
    <w:r>
      <w:fldChar w:fldCharType="begin"/>
    </w:r>
    <w:r>
      <w:instrText xml:space="preserve"> if </w:instrText>
    </w:r>
    <w:r>
      <w:fldChar w:fldCharType="begin"/>
    </w:r>
    <w:r>
      <w:instrText xml:space="preserve"> docproperty mDocID </w:instrText>
    </w:r>
    <w:r>
      <w:fldChar w:fldCharType="separate"/>
    </w:r>
    <w:r w:rsidR="00CF5E45">
      <w:rPr>
        <w:b/>
        <w:bCs/>
      </w:rPr>
      <w:instrText>Error! Unknown document property name.</w:instrText>
    </w:r>
    <w:r>
      <w:fldChar w:fldCharType="end"/>
    </w:r>
    <w:r>
      <w:instrText xml:space="preserve"> = "" "</w:instrText>
    </w:r>
    <w:r>
      <w:fldChar w:fldCharType="begin"/>
    </w:r>
    <w:r>
      <w:instrText xml:space="preserve"> FILENAME \p </w:instrText>
    </w:r>
    <w:r>
      <w:fldChar w:fldCharType="separate"/>
    </w:r>
    <w:r>
      <w:instrText>C:\program files\microsoft office\templates\ccw\Letter.dot</w:instrText>
    </w:r>
    <w:r>
      <w:fldChar w:fldCharType="end"/>
    </w:r>
    <w:r>
      <w:instrText>" "</w:instrText>
    </w:r>
    <w:r>
      <w:fldChar w:fldCharType="begin"/>
    </w:r>
    <w:r>
      <w:instrText xml:space="preserve"> docproperty  mDocID  \* charFORMAT </w:instrText>
    </w:r>
    <w:r>
      <w:fldChar w:fldCharType="separate"/>
    </w:r>
    <w:r w:rsidR="00CF5E45">
      <w:rPr>
        <w:b/>
        <w:bCs/>
      </w:rPr>
      <w:instrText>Error! Unknown document property name.</w:instrText>
    </w:r>
    <w:r>
      <w:fldChar w:fldCharType="end"/>
    </w:r>
    <w:r>
      <w:instrText xml:space="preserve">" </w:instrText>
    </w:r>
    <w:r>
      <w:fldChar w:fldCharType="separate"/>
    </w:r>
    <w:r w:rsidR="00CF5E45">
      <w:rPr>
        <w:b/>
        <w:bCs/>
        <w:noProof/>
      </w:rPr>
      <w:t>Error! Unknown document property name.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6BDB0" w14:textId="77777777" w:rsidR="00BB1274" w:rsidRDefault="00BB1274" w:rsidP="00222226">
      <w:r>
        <w:separator/>
      </w:r>
    </w:p>
  </w:footnote>
  <w:footnote w:type="continuationSeparator" w:id="0">
    <w:p w14:paraId="17BC9564" w14:textId="77777777" w:rsidR="00BB1274" w:rsidRDefault="00BB1274" w:rsidP="00222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C90CA" w14:textId="77777777" w:rsidR="00071603" w:rsidRDefault="000716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B05C" w14:textId="77777777" w:rsidR="008C41F1" w:rsidRPr="00342E1C" w:rsidRDefault="008B0064" w:rsidP="008C41F1">
    <w:pPr>
      <w:pStyle w:val="Header"/>
      <w:tabs>
        <w:tab w:val="clear" w:pos="4153"/>
        <w:tab w:val="clear" w:pos="8306"/>
        <w:tab w:val="right" w:pos="9781"/>
      </w:tabs>
      <w:spacing w:before="120" w:after="120"/>
      <w:rPr>
        <w:rFonts w:cs="Arial"/>
        <w:sz w:val="18"/>
        <w:szCs w:val="20"/>
      </w:rPr>
    </w:pPr>
    <w:r>
      <w:rPr>
        <w:noProof/>
        <w:lang w:val="en-AU"/>
      </w:rPr>
      <mc:AlternateContent>
        <mc:Choice Requires="wpg">
          <w:drawing>
            <wp:anchor distT="0" distB="0" distL="114935" distR="114935" simplePos="0" relativeHeight="251661312" behindDoc="0" locked="0" layoutInCell="1" allowOverlap="1" wp14:anchorId="0241EEAC" wp14:editId="366DF19C">
              <wp:simplePos x="0" y="0"/>
              <wp:positionH relativeFrom="page">
                <wp:posOffset>-448310</wp:posOffset>
              </wp:positionH>
              <wp:positionV relativeFrom="page">
                <wp:posOffset>257810</wp:posOffset>
              </wp:positionV>
              <wp:extent cx="10800080" cy="360045"/>
              <wp:effectExtent l="0" t="0" r="20320" b="20955"/>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60045"/>
                        <a:chOff x="283" y="284"/>
                        <a:chExt cx="11339" cy="567"/>
                      </a:xfrm>
                    </wpg:grpSpPr>
                    <wps:wsp>
                      <wps:cNvPr id="3" name="Line 4"/>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283" y="851"/>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00481E" id="Group 3" o:spid="_x0000_s1026" style="position:absolute;margin-left:-35.3pt;margin-top:20.3pt;width:850.4pt;height:28.35pt;z-index:251661312;mso-wrap-distance-left:9.05pt;mso-wrap-distance-right:9.05pt;mso-position-horizontal-relative:page;mso-position-vertical-relative:page" coordorigin="283,28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">
              <v:line id="Line 4"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" strokecolor="#15467a"/>
              <v:line id="Line 5" o:spid="_x0000_s1028" style="position:absolute;visibility:visible;mso-wrap-style:square" from="283,851" to="1162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" strokecolor="#15467a"/>
              <w10:wrap anchorx="page" anchory="page"/>
            </v:group>
          </w:pict>
        </mc:Fallback>
      </mc:AlternateContent>
    </w:r>
    <w:r w:rsidR="00562DDD">
      <w:rPr>
        <w:rFonts w:cs="Arial"/>
        <w:sz w:val="18"/>
        <w:szCs w:val="20"/>
      </w:rPr>
      <w:t xml:space="preserve">SOA </w:t>
    </w:r>
    <w:r w:rsidR="008C41F1" w:rsidRPr="00342E1C">
      <w:rPr>
        <w:rFonts w:cs="Arial"/>
        <w:sz w:val="18"/>
        <w:szCs w:val="20"/>
      </w:rPr>
      <w:t>Module 3 – As a Service</w:t>
    </w:r>
    <w:r w:rsidR="008C41F1" w:rsidRPr="00342E1C">
      <w:rPr>
        <w:rFonts w:cs="Arial"/>
        <w:sz w:val="18"/>
        <w:szCs w:val="20"/>
      </w:rPr>
      <w:tab/>
      <w:t xml:space="preserve">page </w:t>
    </w:r>
    <w:r w:rsidR="008C41F1" w:rsidRPr="00342E1C">
      <w:rPr>
        <w:rStyle w:val="PageNumber"/>
        <w:rFonts w:cs="Arial"/>
        <w:sz w:val="18"/>
        <w:szCs w:val="20"/>
      </w:rPr>
      <w:fldChar w:fldCharType="begin"/>
    </w:r>
    <w:r w:rsidR="008C41F1" w:rsidRPr="00342E1C">
      <w:rPr>
        <w:rStyle w:val="PageNumber"/>
        <w:rFonts w:cs="Arial"/>
        <w:sz w:val="18"/>
        <w:szCs w:val="20"/>
      </w:rPr>
      <w:instrText xml:space="preserve"> PAGE </w:instrText>
    </w:r>
    <w:r w:rsidR="008C41F1" w:rsidRPr="00342E1C">
      <w:rPr>
        <w:rStyle w:val="PageNumber"/>
        <w:rFonts w:cs="Arial"/>
        <w:sz w:val="18"/>
        <w:szCs w:val="20"/>
      </w:rPr>
      <w:fldChar w:fldCharType="separate"/>
    </w:r>
    <w:r w:rsidR="00670B25">
      <w:rPr>
        <w:rStyle w:val="PageNumber"/>
        <w:rFonts w:cs="Arial"/>
        <w:noProof/>
        <w:sz w:val="18"/>
        <w:szCs w:val="20"/>
      </w:rPr>
      <w:t>4</w:t>
    </w:r>
    <w:r w:rsidR="008C41F1" w:rsidRPr="00342E1C">
      <w:rPr>
        <w:rStyle w:val="PageNumber"/>
        <w:rFonts w:cs="Arial"/>
        <w:sz w:val="18"/>
        <w:szCs w:val="20"/>
      </w:rPr>
      <w:fldChar w:fldCharType="end"/>
    </w:r>
    <w:r w:rsidR="008C41F1" w:rsidRPr="00342E1C">
      <w:rPr>
        <w:rStyle w:val="PageNumber"/>
        <w:rFonts w:cs="Arial"/>
        <w:sz w:val="18"/>
        <w:szCs w:val="20"/>
      </w:rPr>
      <w:t xml:space="preserve"> of </w:t>
    </w:r>
    <w:r w:rsidR="008C41F1" w:rsidRPr="00342E1C">
      <w:rPr>
        <w:rFonts w:cs="Arial"/>
        <w:sz w:val="18"/>
        <w:szCs w:val="20"/>
      </w:rPr>
      <w:fldChar w:fldCharType="begin"/>
    </w:r>
    <w:r w:rsidR="008C41F1" w:rsidRPr="00342E1C">
      <w:rPr>
        <w:rFonts w:cs="Arial"/>
        <w:sz w:val="18"/>
        <w:szCs w:val="20"/>
      </w:rPr>
      <w:instrText xml:space="preserve"> NUMPAGES  \* Arabic  \* MERGEFORMAT </w:instrText>
    </w:r>
    <w:r w:rsidR="008C41F1" w:rsidRPr="00342E1C">
      <w:rPr>
        <w:rFonts w:cs="Arial"/>
        <w:sz w:val="18"/>
        <w:szCs w:val="20"/>
      </w:rPr>
      <w:fldChar w:fldCharType="separate"/>
    </w:r>
    <w:r w:rsidR="00670B25" w:rsidRPr="00670B25">
      <w:rPr>
        <w:rStyle w:val="PageNumber"/>
        <w:noProof/>
        <w:sz w:val="20"/>
      </w:rPr>
      <w:t>6</w:t>
    </w:r>
    <w:r w:rsidR="008C41F1" w:rsidRPr="00342E1C">
      <w:rPr>
        <w:rFonts w:cs="Arial"/>
        <w:sz w:val="18"/>
        <w:szCs w:val="20"/>
      </w:rPr>
      <w:fldChar w:fldCharType="end"/>
    </w:r>
  </w:p>
  <w:p w14:paraId="21BF7B96" w14:textId="77777777" w:rsidR="00D412B9" w:rsidRPr="007D18C3" w:rsidRDefault="00D412B9">
    <w:pPr>
      <w:pStyle w:val="Header"/>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0A8FC" w14:textId="77777777" w:rsidR="00071603" w:rsidRDefault="00071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BD0A37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9B2140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6D1366"/>
    <w:multiLevelType w:val="multilevel"/>
    <w:tmpl w:val="543283E2"/>
    <w:lvl w:ilvl="0">
      <w:start w:val="1"/>
      <w:numFmt w:val="decimal"/>
      <w:pStyle w:val="MOHeading1"/>
      <w:lvlText w:val="%1."/>
      <w:lvlJc w:val="left"/>
      <w:pPr>
        <w:ind w:left="720" w:hanging="360"/>
      </w:pPr>
      <w:rPr>
        <w:rFonts w:hint="default"/>
      </w:rPr>
    </w:lvl>
    <w:lvl w:ilvl="1">
      <w:start w:val="1"/>
      <w:numFmt w:val="decimal"/>
      <w:pStyle w:val="MO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3171E5"/>
    <w:multiLevelType w:val="multilevel"/>
    <w:tmpl w:val="5B1C97CA"/>
    <w:lvl w:ilvl="0">
      <w:start w:val="1"/>
      <w:numFmt w:val="none"/>
      <w:suff w:val="nothing"/>
      <w:lvlText w:val=""/>
      <w:lvlJc w:val="left"/>
      <w:pPr>
        <w:ind w:left="567" w:hanging="567"/>
      </w:pPr>
      <w:rPr>
        <w:rFonts w:hint="default"/>
      </w:rPr>
    </w:lvl>
    <w:lvl w:ilvl="1">
      <w:start w:val="1"/>
      <w:numFmt w:val="lowerLetter"/>
      <w:lvlText w:val="(%2)"/>
      <w:lvlJc w:val="left"/>
      <w:pPr>
        <w:tabs>
          <w:tab w:val="num" w:pos="567"/>
        </w:tabs>
        <w:ind w:left="567" w:hanging="567"/>
      </w:pPr>
      <w:rPr>
        <w:rFonts w:hint="default"/>
        <w:b w:val="0"/>
      </w:rPr>
    </w:lvl>
    <w:lvl w:ilvl="2">
      <w:start w:val="1"/>
      <w:numFmt w:val="lowerRoman"/>
      <w:lvlText w:val="(%3)"/>
      <w:lvlJc w:val="left"/>
      <w:pPr>
        <w:tabs>
          <w:tab w:val="num" w:pos="1134"/>
        </w:tabs>
        <w:ind w:left="567" w:firstLine="0"/>
      </w:pPr>
      <w:rPr>
        <w:rFonts w:hint="default"/>
      </w:rPr>
    </w:lvl>
    <w:lvl w:ilvl="3">
      <w:start w:val="1"/>
      <w:numFmt w:val="upperLetter"/>
      <w:lvlText w:val="(%4)"/>
      <w:lvlJc w:val="left"/>
      <w:pPr>
        <w:tabs>
          <w:tab w:val="num" w:pos="1701"/>
        </w:tabs>
        <w:ind w:left="567" w:firstLine="567"/>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4" w15:restartNumberingAfterBreak="0">
    <w:nsid w:val="05110B6C"/>
    <w:multiLevelType w:val="multilevel"/>
    <w:tmpl w:val="5B1C97CA"/>
    <w:lvl w:ilvl="0">
      <w:start w:val="1"/>
      <w:numFmt w:val="none"/>
      <w:suff w:val="nothing"/>
      <w:lvlText w:val=""/>
      <w:lvlJc w:val="left"/>
      <w:pPr>
        <w:ind w:left="567" w:hanging="567"/>
      </w:pPr>
      <w:rPr>
        <w:rFonts w:hint="default"/>
      </w:rPr>
    </w:lvl>
    <w:lvl w:ilvl="1">
      <w:start w:val="1"/>
      <w:numFmt w:val="lowerLetter"/>
      <w:lvlText w:val="(%2)"/>
      <w:lvlJc w:val="left"/>
      <w:pPr>
        <w:tabs>
          <w:tab w:val="num" w:pos="567"/>
        </w:tabs>
        <w:ind w:left="567" w:hanging="567"/>
      </w:pPr>
      <w:rPr>
        <w:rFonts w:hint="default"/>
        <w:b w:val="0"/>
      </w:rPr>
    </w:lvl>
    <w:lvl w:ilvl="2">
      <w:start w:val="1"/>
      <w:numFmt w:val="lowerRoman"/>
      <w:lvlText w:val="(%3)"/>
      <w:lvlJc w:val="left"/>
      <w:pPr>
        <w:tabs>
          <w:tab w:val="num" w:pos="1134"/>
        </w:tabs>
        <w:ind w:left="567" w:firstLine="0"/>
      </w:pPr>
      <w:rPr>
        <w:rFonts w:hint="default"/>
      </w:rPr>
    </w:lvl>
    <w:lvl w:ilvl="3">
      <w:start w:val="1"/>
      <w:numFmt w:val="upperLetter"/>
      <w:lvlText w:val="(%4)"/>
      <w:lvlJc w:val="left"/>
      <w:pPr>
        <w:tabs>
          <w:tab w:val="num" w:pos="1701"/>
        </w:tabs>
        <w:ind w:left="567" w:firstLine="567"/>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5" w15:restartNumberingAfterBreak="0">
    <w:nsid w:val="13294C76"/>
    <w:multiLevelType w:val="hybridMultilevel"/>
    <w:tmpl w:val="C1C63F64"/>
    <w:lvl w:ilvl="0" w:tplc="95208DFE">
      <w:start w:val="1"/>
      <w:numFmt w:val="lowerRoman"/>
      <w:lvlText w:val="(%1)"/>
      <w:lvlJc w:val="left"/>
      <w:pPr>
        <w:ind w:left="1287" w:hanging="360"/>
      </w:pPr>
      <w:rPr>
        <w:rFonts w:hint="default"/>
      </w:rPr>
    </w:lvl>
    <w:lvl w:ilvl="1" w:tplc="CA3CF6CA">
      <w:start w:val="1"/>
      <w:numFmt w:val="upperLetter"/>
      <w:pStyle w:val="MOHeading5"/>
      <w:lvlText w:val="(%2)"/>
      <w:lvlJc w:val="left"/>
      <w:pPr>
        <w:ind w:left="2007" w:hanging="360"/>
      </w:pPr>
      <w:rPr>
        <w:rFonts w:hint="default"/>
      </w:rPr>
    </w:lvl>
    <w:lvl w:ilvl="2" w:tplc="65304C6A" w:tentative="1">
      <w:start w:val="1"/>
      <w:numFmt w:val="lowerRoman"/>
      <w:lvlText w:val="%3."/>
      <w:lvlJc w:val="right"/>
      <w:pPr>
        <w:ind w:left="2727" w:hanging="180"/>
      </w:pPr>
    </w:lvl>
    <w:lvl w:ilvl="3" w:tplc="F3C2E2AE" w:tentative="1">
      <w:start w:val="1"/>
      <w:numFmt w:val="decimal"/>
      <w:lvlText w:val="%4."/>
      <w:lvlJc w:val="left"/>
      <w:pPr>
        <w:ind w:left="3447" w:hanging="360"/>
      </w:pPr>
    </w:lvl>
    <w:lvl w:ilvl="4" w:tplc="E1C0341A" w:tentative="1">
      <w:start w:val="1"/>
      <w:numFmt w:val="lowerLetter"/>
      <w:lvlText w:val="%5."/>
      <w:lvlJc w:val="left"/>
      <w:pPr>
        <w:ind w:left="4167" w:hanging="360"/>
      </w:pPr>
    </w:lvl>
    <w:lvl w:ilvl="5" w:tplc="5294630A" w:tentative="1">
      <w:start w:val="1"/>
      <w:numFmt w:val="lowerRoman"/>
      <w:lvlText w:val="%6."/>
      <w:lvlJc w:val="right"/>
      <w:pPr>
        <w:ind w:left="4887" w:hanging="180"/>
      </w:pPr>
    </w:lvl>
    <w:lvl w:ilvl="6" w:tplc="0F9407FA" w:tentative="1">
      <w:start w:val="1"/>
      <w:numFmt w:val="decimal"/>
      <w:lvlText w:val="%7."/>
      <w:lvlJc w:val="left"/>
      <w:pPr>
        <w:ind w:left="5607" w:hanging="360"/>
      </w:pPr>
    </w:lvl>
    <w:lvl w:ilvl="7" w:tplc="6ECC0302" w:tentative="1">
      <w:start w:val="1"/>
      <w:numFmt w:val="lowerLetter"/>
      <w:lvlText w:val="%8."/>
      <w:lvlJc w:val="left"/>
      <w:pPr>
        <w:ind w:left="6327" w:hanging="360"/>
      </w:pPr>
    </w:lvl>
    <w:lvl w:ilvl="8" w:tplc="E0B664A8" w:tentative="1">
      <w:start w:val="1"/>
      <w:numFmt w:val="lowerRoman"/>
      <w:lvlText w:val="%9."/>
      <w:lvlJc w:val="right"/>
      <w:pPr>
        <w:ind w:left="7047" w:hanging="180"/>
      </w:pPr>
    </w:lvl>
  </w:abstractNum>
  <w:abstractNum w:abstractNumId="6"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7" w15:restartNumberingAfterBreak="0">
    <w:nsid w:val="21B254A8"/>
    <w:multiLevelType w:val="singleLevel"/>
    <w:tmpl w:val="F54C02BA"/>
    <w:lvl w:ilvl="0">
      <w:start w:val="1"/>
      <w:numFmt w:val="decimal"/>
      <w:pStyle w:val="ListNumber2"/>
      <w:lvlText w:val="%1"/>
      <w:lvlJc w:val="left"/>
      <w:pPr>
        <w:tabs>
          <w:tab w:val="num" w:pos="2553"/>
        </w:tabs>
        <w:ind w:left="2553" w:hanging="851"/>
      </w:pPr>
      <w:rPr>
        <w:rFonts w:ascii="Arial" w:hAnsi="Arial" w:hint="default"/>
        <w:b w:val="0"/>
        <w:i w:val="0"/>
        <w:sz w:val="20"/>
      </w:rPr>
    </w:lvl>
  </w:abstractNum>
  <w:abstractNum w:abstractNumId="8" w15:restartNumberingAfterBreak="0">
    <w:nsid w:val="282E3661"/>
    <w:multiLevelType w:val="singleLevel"/>
    <w:tmpl w:val="689CBDFA"/>
    <w:lvl w:ilvl="0">
      <w:start w:val="1"/>
      <w:numFmt w:val="decimal"/>
      <w:lvlRestart w:val="0"/>
      <w:pStyle w:val="CorrsNumber"/>
      <w:lvlText w:val="%1"/>
      <w:lvlJc w:val="left"/>
      <w:pPr>
        <w:tabs>
          <w:tab w:val="num" w:pos="850"/>
        </w:tabs>
        <w:ind w:left="850" w:hanging="850"/>
      </w:pPr>
      <w:rPr>
        <w:b w:val="0"/>
      </w:rPr>
    </w:lvl>
  </w:abstractNum>
  <w:abstractNum w:abstractNumId="9" w15:restartNumberingAfterBreak="0">
    <w:nsid w:val="2B2E33A1"/>
    <w:multiLevelType w:val="hybridMultilevel"/>
    <w:tmpl w:val="BE30E54C"/>
    <w:lvl w:ilvl="0" w:tplc="D6CE3E90">
      <w:start w:val="1"/>
      <w:numFmt w:val="bullet"/>
      <w:lvlText w:val=""/>
      <w:lvlJc w:val="left"/>
      <w:pPr>
        <w:ind w:left="720" w:hanging="360"/>
      </w:pPr>
      <w:rPr>
        <w:rFonts w:ascii="Symbol" w:hAnsi="Symbol" w:hint="default"/>
      </w:rPr>
    </w:lvl>
    <w:lvl w:ilvl="1" w:tplc="6FDA8840" w:tentative="1">
      <w:start w:val="1"/>
      <w:numFmt w:val="bullet"/>
      <w:lvlText w:val="o"/>
      <w:lvlJc w:val="left"/>
      <w:pPr>
        <w:ind w:left="1440" w:hanging="360"/>
      </w:pPr>
      <w:rPr>
        <w:rFonts w:ascii="Courier New" w:hAnsi="Courier New" w:cs="Courier New" w:hint="default"/>
      </w:rPr>
    </w:lvl>
    <w:lvl w:ilvl="2" w:tplc="9A8A42DA" w:tentative="1">
      <w:start w:val="1"/>
      <w:numFmt w:val="bullet"/>
      <w:lvlText w:val=""/>
      <w:lvlJc w:val="left"/>
      <w:pPr>
        <w:ind w:left="2160" w:hanging="360"/>
      </w:pPr>
      <w:rPr>
        <w:rFonts w:ascii="Wingdings" w:hAnsi="Wingdings" w:hint="default"/>
      </w:rPr>
    </w:lvl>
    <w:lvl w:ilvl="3" w:tplc="1AD270A0" w:tentative="1">
      <w:start w:val="1"/>
      <w:numFmt w:val="bullet"/>
      <w:lvlText w:val=""/>
      <w:lvlJc w:val="left"/>
      <w:pPr>
        <w:ind w:left="2880" w:hanging="360"/>
      </w:pPr>
      <w:rPr>
        <w:rFonts w:ascii="Symbol" w:hAnsi="Symbol" w:hint="default"/>
      </w:rPr>
    </w:lvl>
    <w:lvl w:ilvl="4" w:tplc="3F5AC5D2" w:tentative="1">
      <w:start w:val="1"/>
      <w:numFmt w:val="bullet"/>
      <w:lvlText w:val="o"/>
      <w:lvlJc w:val="left"/>
      <w:pPr>
        <w:ind w:left="3600" w:hanging="360"/>
      </w:pPr>
      <w:rPr>
        <w:rFonts w:ascii="Courier New" w:hAnsi="Courier New" w:cs="Courier New" w:hint="default"/>
      </w:rPr>
    </w:lvl>
    <w:lvl w:ilvl="5" w:tplc="90FA4684" w:tentative="1">
      <w:start w:val="1"/>
      <w:numFmt w:val="bullet"/>
      <w:lvlText w:val=""/>
      <w:lvlJc w:val="left"/>
      <w:pPr>
        <w:ind w:left="4320" w:hanging="360"/>
      </w:pPr>
      <w:rPr>
        <w:rFonts w:ascii="Wingdings" w:hAnsi="Wingdings" w:hint="default"/>
      </w:rPr>
    </w:lvl>
    <w:lvl w:ilvl="6" w:tplc="89D641EE" w:tentative="1">
      <w:start w:val="1"/>
      <w:numFmt w:val="bullet"/>
      <w:lvlText w:val=""/>
      <w:lvlJc w:val="left"/>
      <w:pPr>
        <w:ind w:left="5040" w:hanging="360"/>
      </w:pPr>
      <w:rPr>
        <w:rFonts w:ascii="Symbol" w:hAnsi="Symbol" w:hint="default"/>
      </w:rPr>
    </w:lvl>
    <w:lvl w:ilvl="7" w:tplc="B14C680A" w:tentative="1">
      <w:start w:val="1"/>
      <w:numFmt w:val="bullet"/>
      <w:lvlText w:val="o"/>
      <w:lvlJc w:val="left"/>
      <w:pPr>
        <w:ind w:left="5760" w:hanging="360"/>
      </w:pPr>
      <w:rPr>
        <w:rFonts w:ascii="Courier New" w:hAnsi="Courier New" w:cs="Courier New" w:hint="default"/>
      </w:rPr>
    </w:lvl>
    <w:lvl w:ilvl="8" w:tplc="B08EDE4E" w:tentative="1">
      <w:start w:val="1"/>
      <w:numFmt w:val="bullet"/>
      <w:lvlText w:val=""/>
      <w:lvlJc w:val="left"/>
      <w:pPr>
        <w:ind w:left="6480" w:hanging="360"/>
      </w:pPr>
      <w:rPr>
        <w:rFonts w:ascii="Wingdings" w:hAnsi="Wingdings" w:hint="default"/>
      </w:rPr>
    </w:lvl>
  </w:abstractNum>
  <w:abstractNum w:abstractNumId="10" w15:restartNumberingAfterBreak="0">
    <w:nsid w:val="2F034A91"/>
    <w:multiLevelType w:val="hybridMultilevel"/>
    <w:tmpl w:val="BC4AE8E4"/>
    <w:lvl w:ilvl="0" w:tplc="0C090001">
      <w:start w:val="1"/>
      <w:numFmt w:val="bullet"/>
      <w:lvlText w:val=""/>
      <w:lvlJc w:val="left"/>
      <w:pPr>
        <w:ind w:left="1287" w:hanging="360"/>
      </w:pPr>
      <w:rPr>
        <w:rFonts w:ascii="Symbol" w:hAnsi="Symbol" w:hint="default"/>
      </w:rPr>
    </w:lvl>
    <w:lvl w:ilvl="1" w:tplc="0C090003" w:tentative="1">
      <w:start w:val="1"/>
      <w:numFmt w:val="lowerLetter"/>
      <w:lvlText w:val="%2."/>
      <w:lvlJc w:val="left"/>
      <w:pPr>
        <w:ind w:left="2007" w:hanging="360"/>
      </w:pPr>
    </w:lvl>
    <w:lvl w:ilvl="2" w:tplc="0C090005" w:tentative="1">
      <w:start w:val="1"/>
      <w:numFmt w:val="lowerRoman"/>
      <w:lvlText w:val="%3."/>
      <w:lvlJc w:val="right"/>
      <w:pPr>
        <w:ind w:left="2727" w:hanging="180"/>
      </w:pPr>
    </w:lvl>
    <w:lvl w:ilvl="3" w:tplc="0C090001" w:tentative="1">
      <w:start w:val="1"/>
      <w:numFmt w:val="decimal"/>
      <w:lvlText w:val="%4."/>
      <w:lvlJc w:val="left"/>
      <w:pPr>
        <w:ind w:left="3447" w:hanging="360"/>
      </w:pPr>
    </w:lvl>
    <w:lvl w:ilvl="4" w:tplc="0C090003" w:tentative="1">
      <w:start w:val="1"/>
      <w:numFmt w:val="lowerLetter"/>
      <w:lvlText w:val="%5."/>
      <w:lvlJc w:val="left"/>
      <w:pPr>
        <w:ind w:left="4167" w:hanging="360"/>
      </w:pPr>
    </w:lvl>
    <w:lvl w:ilvl="5" w:tplc="0C090005" w:tentative="1">
      <w:start w:val="1"/>
      <w:numFmt w:val="lowerRoman"/>
      <w:lvlText w:val="%6."/>
      <w:lvlJc w:val="right"/>
      <w:pPr>
        <w:ind w:left="4887" w:hanging="180"/>
      </w:pPr>
    </w:lvl>
    <w:lvl w:ilvl="6" w:tplc="0C090001" w:tentative="1">
      <w:start w:val="1"/>
      <w:numFmt w:val="decimal"/>
      <w:lvlText w:val="%7."/>
      <w:lvlJc w:val="left"/>
      <w:pPr>
        <w:ind w:left="5607" w:hanging="360"/>
      </w:pPr>
    </w:lvl>
    <w:lvl w:ilvl="7" w:tplc="0C090003" w:tentative="1">
      <w:start w:val="1"/>
      <w:numFmt w:val="lowerLetter"/>
      <w:lvlText w:val="%8."/>
      <w:lvlJc w:val="left"/>
      <w:pPr>
        <w:ind w:left="6327" w:hanging="360"/>
      </w:pPr>
    </w:lvl>
    <w:lvl w:ilvl="8" w:tplc="0C090005" w:tentative="1">
      <w:start w:val="1"/>
      <w:numFmt w:val="lowerRoman"/>
      <w:lvlText w:val="%9."/>
      <w:lvlJc w:val="right"/>
      <w:pPr>
        <w:ind w:left="7047" w:hanging="180"/>
      </w:pPr>
    </w:lvl>
  </w:abstractNum>
  <w:abstractNum w:abstractNumId="11" w15:restartNumberingAfterBreak="0">
    <w:nsid w:val="407910D7"/>
    <w:multiLevelType w:val="multilevel"/>
    <w:tmpl w:val="0344BB42"/>
    <w:lvl w:ilvl="0">
      <w:start w:val="1"/>
      <w:numFmt w:val="none"/>
      <w:pStyle w:val="SubHeading"/>
      <w:suff w:val="nothing"/>
      <w:lvlText w:val=""/>
      <w:lvlJc w:val="left"/>
      <w:pPr>
        <w:ind w:left="0" w:firstLine="0"/>
      </w:pPr>
      <w:rPr>
        <w:rFonts w:hint="default"/>
        <w:vanish w:val="0"/>
      </w:rPr>
    </w:lvl>
    <w:lvl w:ilvl="1">
      <w:start w:val="1"/>
      <w:numFmt w:val="decimal"/>
      <w:pStyle w:val="SubHeading2"/>
      <w:lvlText w:val="%2"/>
      <w:lvlJc w:val="left"/>
      <w:pPr>
        <w:tabs>
          <w:tab w:val="num" w:pos="851"/>
        </w:tabs>
        <w:ind w:left="851" w:hanging="851"/>
      </w:pPr>
      <w:rPr>
        <w:rFonts w:hint="default"/>
      </w:rPr>
    </w:lvl>
    <w:lvl w:ilvl="2">
      <w:start w:val="1"/>
      <w:numFmt w:val="decimal"/>
      <w:pStyle w:val="SubHeading3"/>
      <w:lvlText w:val="%2.%3"/>
      <w:lvlJc w:val="left"/>
      <w:pPr>
        <w:tabs>
          <w:tab w:val="num" w:pos="851"/>
        </w:tabs>
        <w:ind w:left="851" w:hanging="851"/>
      </w:pPr>
      <w:rPr>
        <w:rFonts w:hint="default"/>
      </w:rPr>
    </w:lvl>
    <w:lvl w:ilvl="3">
      <w:start w:val="1"/>
      <w:numFmt w:val="lowerLetter"/>
      <w:pStyle w:val="SubHeading4"/>
      <w:lvlText w:val="(%4)"/>
      <w:lvlJc w:val="left"/>
      <w:pPr>
        <w:tabs>
          <w:tab w:val="num" w:pos="1418"/>
        </w:tabs>
        <w:ind w:left="1418" w:hanging="567"/>
      </w:pPr>
      <w:rPr>
        <w:rFonts w:hint="default"/>
      </w:rPr>
    </w:lvl>
    <w:lvl w:ilvl="4">
      <w:start w:val="1"/>
      <w:numFmt w:val="lowerRoman"/>
      <w:pStyle w:val="SubHeading5"/>
      <w:lvlText w:val="(%5)"/>
      <w:lvlJc w:val="left"/>
      <w:pPr>
        <w:tabs>
          <w:tab w:val="num" w:pos="1985"/>
        </w:tabs>
        <w:ind w:left="1985" w:hanging="567"/>
      </w:pPr>
      <w:rPr>
        <w:rFonts w:hint="default"/>
      </w:rPr>
    </w:lvl>
    <w:lvl w:ilvl="5">
      <w:start w:val="1"/>
      <w:numFmt w:val="upperLetter"/>
      <w:pStyle w:val="SubHeading6"/>
      <w:lvlText w:val="(%6)"/>
      <w:lvlJc w:val="left"/>
      <w:pPr>
        <w:tabs>
          <w:tab w:val="num" w:pos="2552"/>
        </w:tabs>
        <w:ind w:left="2552" w:hanging="567"/>
      </w:pPr>
      <w:rPr>
        <w:rFont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12" w15:restartNumberingAfterBreak="0">
    <w:nsid w:val="44C8603A"/>
    <w:multiLevelType w:val="singleLevel"/>
    <w:tmpl w:val="9E383B88"/>
    <w:lvl w:ilvl="0">
      <w:start w:val="1"/>
      <w:numFmt w:val="decimal"/>
      <w:pStyle w:val="ListNumber"/>
      <w:lvlText w:val="%1"/>
      <w:lvlJc w:val="left"/>
      <w:pPr>
        <w:tabs>
          <w:tab w:val="num" w:pos="1702"/>
        </w:tabs>
        <w:ind w:left="1702" w:hanging="851"/>
      </w:pPr>
      <w:rPr>
        <w:rFonts w:ascii="Arial" w:hAnsi="Arial" w:hint="default"/>
        <w:b w:val="0"/>
        <w:i w:val="0"/>
        <w:sz w:val="20"/>
      </w:rPr>
    </w:lvl>
  </w:abstractNum>
  <w:abstractNum w:abstractNumId="13" w15:restartNumberingAfterBreak="0">
    <w:nsid w:val="52677404"/>
    <w:multiLevelType w:val="hybridMultilevel"/>
    <w:tmpl w:val="3D0C7DE2"/>
    <w:lvl w:ilvl="0" w:tplc="FBD00912">
      <w:start w:val="1"/>
      <w:numFmt w:val="upperLetter"/>
      <w:pStyle w:val="Background"/>
      <w:lvlText w:val="%1"/>
      <w:lvlJc w:val="left"/>
      <w:pPr>
        <w:tabs>
          <w:tab w:val="num" w:pos="851"/>
        </w:tabs>
        <w:ind w:left="851" w:hanging="851"/>
      </w:pPr>
      <w:rPr>
        <w:rFonts w:hint="default"/>
      </w:rPr>
    </w:lvl>
    <w:lvl w:ilvl="1" w:tplc="57B2DDDA" w:tentative="1">
      <w:start w:val="1"/>
      <w:numFmt w:val="lowerLetter"/>
      <w:lvlText w:val="%2."/>
      <w:lvlJc w:val="left"/>
      <w:pPr>
        <w:tabs>
          <w:tab w:val="num" w:pos="1440"/>
        </w:tabs>
        <w:ind w:left="1440" w:hanging="360"/>
      </w:pPr>
    </w:lvl>
    <w:lvl w:ilvl="2" w:tplc="70C24FC0" w:tentative="1">
      <w:start w:val="1"/>
      <w:numFmt w:val="lowerRoman"/>
      <w:lvlText w:val="%3."/>
      <w:lvlJc w:val="right"/>
      <w:pPr>
        <w:tabs>
          <w:tab w:val="num" w:pos="2160"/>
        </w:tabs>
        <w:ind w:left="2160" w:hanging="180"/>
      </w:pPr>
    </w:lvl>
    <w:lvl w:ilvl="3" w:tplc="071ADDEC" w:tentative="1">
      <w:start w:val="1"/>
      <w:numFmt w:val="decimal"/>
      <w:lvlText w:val="%4."/>
      <w:lvlJc w:val="left"/>
      <w:pPr>
        <w:tabs>
          <w:tab w:val="num" w:pos="2880"/>
        </w:tabs>
        <w:ind w:left="2880" w:hanging="360"/>
      </w:pPr>
    </w:lvl>
    <w:lvl w:ilvl="4" w:tplc="21CE4824" w:tentative="1">
      <w:start w:val="1"/>
      <w:numFmt w:val="lowerLetter"/>
      <w:lvlText w:val="%5."/>
      <w:lvlJc w:val="left"/>
      <w:pPr>
        <w:tabs>
          <w:tab w:val="num" w:pos="3600"/>
        </w:tabs>
        <w:ind w:left="3600" w:hanging="360"/>
      </w:pPr>
    </w:lvl>
    <w:lvl w:ilvl="5" w:tplc="E45ACCB0" w:tentative="1">
      <w:start w:val="1"/>
      <w:numFmt w:val="lowerRoman"/>
      <w:lvlText w:val="%6."/>
      <w:lvlJc w:val="right"/>
      <w:pPr>
        <w:tabs>
          <w:tab w:val="num" w:pos="4320"/>
        </w:tabs>
        <w:ind w:left="4320" w:hanging="180"/>
      </w:pPr>
    </w:lvl>
    <w:lvl w:ilvl="6" w:tplc="059EEC68" w:tentative="1">
      <w:start w:val="1"/>
      <w:numFmt w:val="decimal"/>
      <w:lvlText w:val="%7."/>
      <w:lvlJc w:val="left"/>
      <w:pPr>
        <w:tabs>
          <w:tab w:val="num" w:pos="5040"/>
        </w:tabs>
        <w:ind w:left="5040" w:hanging="360"/>
      </w:pPr>
    </w:lvl>
    <w:lvl w:ilvl="7" w:tplc="1A3270FC" w:tentative="1">
      <w:start w:val="1"/>
      <w:numFmt w:val="lowerLetter"/>
      <w:lvlText w:val="%8."/>
      <w:lvlJc w:val="left"/>
      <w:pPr>
        <w:tabs>
          <w:tab w:val="num" w:pos="5760"/>
        </w:tabs>
        <w:ind w:left="5760" w:hanging="360"/>
      </w:pPr>
    </w:lvl>
    <w:lvl w:ilvl="8" w:tplc="D642468E" w:tentative="1">
      <w:start w:val="1"/>
      <w:numFmt w:val="lowerRoman"/>
      <w:lvlText w:val="%9."/>
      <w:lvlJc w:val="right"/>
      <w:pPr>
        <w:tabs>
          <w:tab w:val="num" w:pos="6480"/>
        </w:tabs>
        <w:ind w:left="6480" w:hanging="180"/>
      </w:pPr>
    </w:lvl>
  </w:abstractNum>
  <w:abstractNum w:abstractNumId="14" w15:restartNumberingAfterBreak="0">
    <w:nsid w:val="5C171CD8"/>
    <w:multiLevelType w:val="singleLevel"/>
    <w:tmpl w:val="937C7F24"/>
    <w:lvl w:ilvl="0">
      <w:start w:val="1"/>
      <w:numFmt w:val="bullet"/>
      <w:lvlRestart w:val="0"/>
      <w:pStyle w:val="CorrsBullet"/>
      <w:lvlText w:val=""/>
      <w:lvlJc w:val="left"/>
      <w:pPr>
        <w:tabs>
          <w:tab w:val="num" w:pos="850"/>
        </w:tabs>
        <w:ind w:left="850" w:hanging="850"/>
      </w:pPr>
      <w:rPr>
        <w:rFonts w:ascii="Symbol" w:hAnsi="Symbol" w:hint="default"/>
      </w:rPr>
    </w:lvl>
  </w:abstractNum>
  <w:abstractNum w:abstractNumId="15" w15:restartNumberingAfterBreak="0">
    <w:nsid w:val="630918CB"/>
    <w:multiLevelType w:val="hybridMultilevel"/>
    <w:tmpl w:val="2AAC8358"/>
    <w:lvl w:ilvl="0" w:tplc="30C8E8C4">
      <w:start w:val="1"/>
      <w:numFmt w:val="decimal"/>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7E059E6"/>
    <w:multiLevelType w:val="hybridMultilevel"/>
    <w:tmpl w:val="FFDC6490"/>
    <w:lvl w:ilvl="0" w:tplc="4F9EDE00">
      <w:start w:val="1"/>
      <w:numFmt w:val="lowerLetter"/>
      <w:lvlText w:val="(%1)"/>
      <w:lvlJc w:val="left"/>
      <w:pPr>
        <w:ind w:left="720" w:hanging="360"/>
      </w:pPr>
      <w:rPr>
        <w:rFonts w:hint="default"/>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2294DD9"/>
    <w:multiLevelType w:val="multilevel"/>
    <w:tmpl w:val="5B1C97CA"/>
    <w:lvl w:ilvl="0">
      <w:start w:val="1"/>
      <w:numFmt w:val="none"/>
      <w:pStyle w:val="Definition"/>
      <w:suff w:val="nothing"/>
      <w:lvlText w:val=""/>
      <w:lvlJc w:val="left"/>
      <w:pPr>
        <w:ind w:left="567" w:hanging="567"/>
      </w:pPr>
      <w:rPr>
        <w:rFonts w:hint="default"/>
      </w:rPr>
    </w:lvl>
    <w:lvl w:ilvl="1">
      <w:start w:val="1"/>
      <w:numFmt w:val="lowerLetter"/>
      <w:pStyle w:val="Defa"/>
      <w:lvlText w:val="(%2)"/>
      <w:lvlJc w:val="left"/>
      <w:pPr>
        <w:tabs>
          <w:tab w:val="num" w:pos="567"/>
        </w:tabs>
        <w:ind w:left="567" w:hanging="567"/>
      </w:pPr>
      <w:rPr>
        <w:rFonts w:hint="default"/>
        <w:b w:val="0"/>
      </w:rPr>
    </w:lvl>
    <w:lvl w:ilvl="2">
      <w:start w:val="1"/>
      <w:numFmt w:val="lowerRoman"/>
      <w:pStyle w:val="Defa"/>
      <w:lvlText w:val="(%3)"/>
      <w:lvlJc w:val="left"/>
      <w:pPr>
        <w:tabs>
          <w:tab w:val="num" w:pos="1134"/>
        </w:tabs>
        <w:ind w:left="567" w:firstLine="0"/>
      </w:pPr>
      <w:rPr>
        <w:rFonts w:hint="default"/>
      </w:rPr>
    </w:lvl>
    <w:lvl w:ilvl="3">
      <w:start w:val="1"/>
      <w:numFmt w:val="upperLetter"/>
      <w:pStyle w:val="DefA0"/>
      <w:lvlText w:val="(%4)"/>
      <w:lvlJc w:val="left"/>
      <w:pPr>
        <w:tabs>
          <w:tab w:val="num" w:pos="1701"/>
        </w:tabs>
        <w:ind w:left="567" w:firstLine="567"/>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8" w15:restartNumberingAfterBreak="0">
    <w:nsid w:val="7E2C296B"/>
    <w:multiLevelType w:val="multilevel"/>
    <w:tmpl w:val="1F1A6FB0"/>
    <w:lvl w:ilvl="0">
      <w:start w:val="1"/>
      <w:numFmt w:val="none"/>
      <w:suff w:val="nothing"/>
      <w:lvlText w:val="%1"/>
      <w:lvlJc w:val="left"/>
      <w:pPr>
        <w:ind w:left="851" w:firstLine="0"/>
      </w:pPr>
      <w:rPr>
        <w:rFonts w:hint="default"/>
        <w:vanish w:val="0"/>
        <w:sz w:val="2"/>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isLgl/>
      <w:lvlText w:val="%2.%3"/>
      <w:lvlJc w:val="left"/>
      <w:pPr>
        <w:tabs>
          <w:tab w:val="num" w:pos="567"/>
        </w:tabs>
        <w:ind w:left="567" w:hanging="567"/>
      </w:pPr>
      <w:rPr>
        <w:rFonts w:hint="default"/>
      </w:rPr>
    </w:lvl>
    <w:lvl w:ilvl="3">
      <w:start w:val="1"/>
      <w:numFmt w:val="lowerLetter"/>
      <w:pStyle w:val="Heading4"/>
      <w:lvlText w:val="(%4)"/>
      <w:lvlJc w:val="left"/>
      <w:pPr>
        <w:tabs>
          <w:tab w:val="num" w:pos="851"/>
        </w:tabs>
        <w:ind w:left="851" w:hanging="567"/>
      </w:pPr>
      <w:rPr>
        <w:rFonts w:hint="default"/>
      </w:rPr>
    </w:lvl>
    <w:lvl w:ilvl="4">
      <w:start w:val="1"/>
      <w:numFmt w:val="lowerRoman"/>
      <w:pStyle w:val="Heading5"/>
      <w:lvlText w:val="(%5)"/>
      <w:lvlJc w:val="left"/>
      <w:pPr>
        <w:tabs>
          <w:tab w:val="num" w:pos="1134"/>
        </w:tabs>
        <w:ind w:left="1134" w:hanging="567"/>
      </w:pPr>
      <w:rPr>
        <w:rFonts w:ascii="Arial" w:hAnsi="Arial" w:cs="Arial" w:hint="default"/>
      </w:rPr>
    </w:lvl>
    <w:lvl w:ilvl="5">
      <w:start w:val="1"/>
      <w:numFmt w:val="upperLetter"/>
      <w:pStyle w:val="Heading6"/>
      <w:lvlText w:val="(%6)"/>
      <w:lvlJc w:val="left"/>
      <w:pPr>
        <w:tabs>
          <w:tab w:val="num" w:pos="1701"/>
        </w:tabs>
        <w:ind w:left="1701" w:hanging="567"/>
      </w:pPr>
      <w:rPr>
        <w:rFonts w:hint="default"/>
      </w:rPr>
    </w:lvl>
    <w:lvl w:ilvl="6">
      <w:start w:val="1"/>
      <w:numFmt w:val="decimal"/>
      <w:pStyle w:val="Heading7"/>
      <w:lvlText w:val="(%7)"/>
      <w:lvlJc w:val="left"/>
      <w:pPr>
        <w:tabs>
          <w:tab w:val="num" w:pos="3119"/>
        </w:tabs>
        <w:ind w:left="3119" w:hanging="567"/>
      </w:pPr>
      <w:rPr>
        <w:rFonts w:hint="default"/>
      </w:rPr>
    </w:lvl>
    <w:lvl w:ilvl="7">
      <w:start w:val="1"/>
      <w:numFmt w:val="bullet"/>
      <w:pStyle w:val="Heading8"/>
      <w:lvlText w:val=""/>
      <w:lvlJc w:val="left"/>
      <w:pPr>
        <w:tabs>
          <w:tab w:val="num" w:pos="3686"/>
        </w:tabs>
        <w:ind w:left="3686" w:hanging="567"/>
      </w:pPr>
      <w:rPr>
        <w:rFonts w:ascii="Symbol" w:hAnsi="Symbol" w:hint="default"/>
      </w:rPr>
    </w:lvl>
    <w:lvl w:ilvl="8">
      <w:start w:val="1"/>
      <w:numFmt w:val="none"/>
      <w:pStyle w:val="Heading9"/>
      <w:lvlText w:val=""/>
      <w:lvlJc w:val="left"/>
      <w:pPr>
        <w:tabs>
          <w:tab w:val="num" w:pos="4253"/>
        </w:tabs>
        <w:ind w:left="4253" w:hanging="567"/>
      </w:pPr>
      <w:rPr>
        <w:rFonts w:hint="default"/>
      </w:rPr>
    </w:lvl>
  </w:abstractNum>
  <w:abstractNum w:abstractNumId="19" w15:restartNumberingAfterBreak="0">
    <w:nsid w:val="7EDF0709"/>
    <w:multiLevelType w:val="hybridMultilevel"/>
    <w:tmpl w:val="B1769396"/>
    <w:lvl w:ilvl="0" w:tplc="1C483690">
      <w:start w:val="1"/>
      <w:numFmt w:val="lowerLetter"/>
      <w:pStyle w:val="MoHeading3"/>
      <w:lvlText w:val="(%1)"/>
      <w:lvlJc w:val="left"/>
      <w:pPr>
        <w:ind w:left="720" w:hanging="360"/>
      </w:pPr>
      <w:rPr>
        <w:rFonts w:hint="default"/>
        <w:sz w:val="20"/>
        <w:szCs w:val="20"/>
      </w:rPr>
    </w:lvl>
    <w:lvl w:ilvl="1" w:tplc="B7C452A8">
      <w:start w:val="1"/>
      <w:numFmt w:val="lowerLetter"/>
      <w:lvlText w:val="%2."/>
      <w:lvlJc w:val="left"/>
      <w:pPr>
        <w:ind w:left="1440" w:hanging="360"/>
      </w:pPr>
    </w:lvl>
    <w:lvl w:ilvl="2" w:tplc="74ECDDC8" w:tentative="1">
      <w:start w:val="1"/>
      <w:numFmt w:val="lowerRoman"/>
      <w:lvlText w:val="%3."/>
      <w:lvlJc w:val="right"/>
      <w:pPr>
        <w:ind w:left="2160" w:hanging="180"/>
      </w:pPr>
    </w:lvl>
    <w:lvl w:ilvl="3" w:tplc="CB3C755E" w:tentative="1">
      <w:start w:val="1"/>
      <w:numFmt w:val="decimal"/>
      <w:lvlText w:val="%4."/>
      <w:lvlJc w:val="left"/>
      <w:pPr>
        <w:ind w:left="2880" w:hanging="360"/>
      </w:pPr>
    </w:lvl>
    <w:lvl w:ilvl="4" w:tplc="008404CA" w:tentative="1">
      <w:start w:val="1"/>
      <w:numFmt w:val="lowerLetter"/>
      <w:lvlText w:val="%5."/>
      <w:lvlJc w:val="left"/>
      <w:pPr>
        <w:ind w:left="3600" w:hanging="360"/>
      </w:pPr>
    </w:lvl>
    <w:lvl w:ilvl="5" w:tplc="311441FC" w:tentative="1">
      <w:start w:val="1"/>
      <w:numFmt w:val="lowerRoman"/>
      <w:lvlText w:val="%6."/>
      <w:lvlJc w:val="right"/>
      <w:pPr>
        <w:ind w:left="4320" w:hanging="180"/>
      </w:pPr>
    </w:lvl>
    <w:lvl w:ilvl="6" w:tplc="DC2ABF70" w:tentative="1">
      <w:start w:val="1"/>
      <w:numFmt w:val="decimal"/>
      <w:lvlText w:val="%7."/>
      <w:lvlJc w:val="left"/>
      <w:pPr>
        <w:ind w:left="5040" w:hanging="360"/>
      </w:pPr>
    </w:lvl>
    <w:lvl w:ilvl="7" w:tplc="B22609AE" w:tentative="1">
      <w:start w:val="1"/>
      <w:numFmt w:val="lowerLetter"/>
      <w:lvlText w:val="%8."/>
      <w:lvlJc w:val="left"/>
      <w:pPr>
        <w:ind w:left="5760" w:hanging="360"/>
      </w:pPr>
    </w:lvl>
    <w:lvl w:ilvl="8" w:tplc="948057BC" w:tentative="1">
      <w:start w:val="1"/>
      <w:numFmt w:val="lowerRoman"/>
      <w:lvlText w:val="%9."/>
      <w:lvlJc w:val="right"/>
      <w:pPr>
        <w:ind w:left="6480" w:hanging="180"/>
      </w:pPr>
    </w:lvl>
  </w:abstractNum>
  <w:num w:numId="1">
    <w:abstractNumId w:val="1"/>
  </w:num>
  <w:num w:numId="2">
    <w:abstractNumId w:val="11"/>
  </w:num>
  <w:num w:numId="3">
    <w:abstractNumId w:val="13"/>
  </w:num>
  <w:num w:numId="4">
    <w:abstractNumId w:val="14"/>
  </w:num>
  <w:num w:numId="5">
    <w:abstractNumId w:val="8"/>
  </w:num>
  <w:num w:numId="6">
    <w:abstractNumId w:val="18"/>
  </w:num>
  <w:num w:numId="7">
    <w:abstractNumId w:val="17"/>
  </w:num>
  <w:num w:numId="8">
    <w:abstractNumId w:val="12"/>
  </w:num>
  <w:num w:numId="9">
    <w:abstractNumId w:val="7"/>
  </w:num>
  <w:num w:numId="10">
    <w:abstractNumId w:val="2"/>
  </w:num>
  <w:num w:numId="11">
    <w:abstractNumId w:val="6"/>
  </w:num>
  <w:num w:numId="12">
    <w:abstractNumId w:val="9"/>
  </w:num>
  <w:num w:numId="13">
    <w:abstractNumId w:val="19"/>
  </w:num>
  <w:num w:numId="14">
    <w:abstractNumId w:val="10"/>
  </w:num>
  <w:num w:numId="15">
    <w:abstractNumId w:val="5"/>
  </w:num>
  <w:num w:numId="16">
    <w:abstractNumId w:val="16"/>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4"/>
  </w:num>
  <w:num w:numId="20">
    <w:abstractNumId w:val="0"/>
  </w:num>
  <w:num w:numId="21">
    <w:abstractNumId w:val="3"/>
  </w:num>
  <w:num w:numId="2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drawingGridHorizontalSpacing w:val="10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1845"/>
    <w:rsid w:val="00000C9F"/>
    <w:rsid w:val="00001B58"/>
    <w:rsid w:val="00002CEA"/>
    <w:rsid w:val="0000351F"/>
    <w:rsid w:val="00003CE0"/>
    <w:rsid w:val="00003DAE"/>
    <w:rsid w:val="00004488"/>
    <w:rsid w:val="0000480E"/>
    <w:rsid w:val="00011390"/>
    <w:rsid w:val="000123EA"/>
    <w:rsid w:val="00012533"/>
    <w:rsid w:val="000143D3"/>
    <w:rsid w:val="000156EA"/>
    <w:rsid w:val="000159CC"/>
    <w:rsid w:val="00020EA0"/>
    <w:rsid w:val="00021B88"/>
    <w:rsid w:val="00024152"/>
    <w:rsid w:val="00024AE4"/>
    <w:rsid w:val="00025056"/>
    <w:rsid w:val="000271E5"/>
    <w:rsid w:val="00030C48"/>
    <w:rsid w:val="000318FB"/>
    <w:rsid w:val="00032698"/>
    <w:rsid w:val="00034712"/>
    <w:rsid w:val="00035940"/>
    <w:rsid w:val="0004151F"/>
    <w:rsid w:val="00041EC2"/>
    <w:rsid w:val="000438BF"/>
    <w:rsid w:val="00047941"/>
    <w:rsid w:val="00053BD0"/>
    <w:rsid w:val="00054285"/>
    <w:rsid w:val="000574C1"/>
    <w:rsid w:val="000601BA"/>
    <w:rsid w:val="000604D9"/>
    <w:rsid w:val="000663FB"/>
    <w:rsid w:val="00066F39"/>
    <w:rsid w:val="0007013D"/>
    <w:rsid w:val="00071603"/>
    <w:rsid w:val="0007185C"/>
    <w:rsid w:val="00071F9A"/>
    <w:rsid w:val="0007266F"/>
    <w:rsid w:val="00083CEC"/>
    <w:rsid w:val="00086386"/>
    <w:rsid w:val="00087CC3"/>
    <w:rsid w:val="00091FD1"/>
    <w:rsid w:val="00093DCA"/>
    <w:rsid w:val="00095D1C"/>
    <w:rsid w:val="00097923"/>
    <w:rsid w:val="000A10A6"/>
    <w:rsid w:val="000A1B85"/>
    <w:rsid w:val="000A1CBB"/>
    <w:rsid w:val="000B2246"/>
    <w:rsid w:val="000B275E"/>
    <w:rsid w:val="000B32E7"/>
    <w:rsid w:val="000B5A63"/>
    <w:rsid w:val="000B7B12"/>
    <w:rsid w:val="000B7B3C"/>
    <w:rsid w:val="000C4903"/>
    <w:rsid w:val="000C56BD"/>
    <w:rsid w:val="000C714E"/>
    <w:rsid w:val="000C7A5F"/>
    <w:rsid w:val="000D1FB0"/>
    <w:rsid w:val="000D2EE2"/>
    <w:rsid w:val="000D75A7"/>
    <w:rsid w:val="000E3E43"/>
    <w:rsid w:val="000E6E60"/>
    <w:rsid w:val="000E7C0E"/>
    <w:rsid w:val="000E7F44"/>
    <w:rsid w:val="000F0C4F"/>
    <w:rsid w:val="000F0CE3"/>
    <w:rsid w:val="000F1AAE"/>
    <w:rsid w:val="000F1D54"/>
    <w:rsid w:val="000F2C5F"/>
    <w:rsid w:val="000F30EB"/>
    <w:rsid w:val="000F3B3B"/>
    <w:rsid w:val="000F6EDB"/>
    <w:rsid w:val="000F70EC"/>
    <w:rsid w:val="000F74DA"/>
    <w:rsid w:val="000F7F8C"/>
    <w:rsid w:val="00100E13"/>
    <w:rsid w:val="00105075"/>
    <w:rsid w:val="00105957"/>
    <w:rsid w:val="0010644E"/>
    <w:rsid w:val="00107C19"/>
    <w:rsid w:val="001109AE"/>
    <w:rsid w:val="0011151F"/>
    <w:rsid w:val="00111B3E"/>
    <w:rsid w:val="00112BA7"/>
    <w:rsid w:val="00117E4F"/>
    <w:rsid w:val="0012025C"/>
    <w:rsid w:val="00121BD5"/>
    <w:rsid w:val="00132785"/>
    <w:rsid w:val="00132E55"/>
    <w:rsid w:val="0013429A"/>
    <w:rsid w:val="00135124"/>
    <w:rsid w:val="00135249"/>
    <w:rsid w:val="0013526D"/>
    <w:rsid w:val="001357D3"/>
    <w:rsid w:val="001416F2"/>
    <w:rsid w:val="001418B5"/>
    <w:rsid w:val="00143235"/>
    <w:rsid w:val="00145538"/>
    <w:rsid w:val="00151046"/>
    <w:rsid w:val="00152067"/>
    <w:rsid w:val="0015352D"/>
    <w:rsid w:val="001569C2"/>
    <w:rsid w:val="0015771B"/>
    <w:rsid w:val="0016015A"/>
    <w:rsid w:val="00160A38"/>
    <w:rsid w:val="00162C0F"/>
    <w:rsid w:val="00166E45"/>
    <w:rsid w:val="00172134"/>
    <w:rsid w:val="00172559"/>
    <w:rsid w:val="00175A7F"/>
    <w:rsid w:val="00177713"/>
    <w:rsid w:val="00182450"/>
    <w:rsid w:val="00182E1D"/>
    <w:rsid w:val="00183202"/>
    <w:rsid w:val="00183A24"/>
    <w:rsid w:val="001850EA"/>
    <w:rsid w:val="00186734"/>
    <w:rsid w:val="001935A7"/>
    <w:rsid w:val="001964A0"/>
    <w:rsid w:val="001A38B1"/>
    <w:rsid w:val="001B15A5"/>
    <w:rsid w:val="001B3D53"/>
    <w:rsid w:val="001B4250"/>
    <w:rsid w:val="001B4628"/>
    <w:rsid w:val="001B5A06"/>
    <w:rsid w:val="001B5A7E"/>
    <w:rsid w:val="001B648E"/>
    <w:rsid w:val="001B6C8D"/>
    <w:rsid w:val="001B6CCB"/>
    <w:rsid w:val="001C0234"/>
    <w:rsid w:val="001C0903"/>
    <w:rsid w:val="001C121D"/>
    <w:rsid w:val="001C288E"/>
    <w:rsid w:val="001C4D1C"/>
    <w:rsid w:val="001C562C"/>
    <w:rsid w:val="001C5AFD"/>
    <w:rsid w:val="001D2FD4"/>
    <w:rsid w:val="001D5206"/>
    <w:rsid w:val="001D59FA"/>
    <w:rsid w:val="001D6075"/>
    <w:rsid w:val="001E0BB1"/>
    <w:rsid w:val="001E38AF"/>
    <w:rsid w:val="001E40EF"/>
    <w:rsid w:val="001E5D53"/>
    <w:rsid w:val="001E6B4C"/>
    <w:rsid w:val="001F2B29"/>
    <w:rsid w:val="001F2C23"/>
    <w:rsid w:val="001F4C03"/>
    <w:rsid w:val="001F73A6"/>
    <w:rsid w:val="002022AC"/>
    <w:rsid w:val="002025E1"/>
    <w:rsid w:val="0020426A"/>
    <w:rsid w:val="00204B0A"/>
    <w:rsid w:val="00204B6B"/>
    <w:rsid w:val="002052CB"/>
    <w:rsid w:val="002058A6"/>
    <w:rsid w:val="00217402"/>
    <w:rsid w:val="002175D1"/>
    <w:rsid w:val="0022081B"/>
    <w:rsid w:val="00220AA4"/>
    <w:rsid w:val="00222226"/>
    <w:rsid w:val="0022392F"/>
    <w:rsid w:val="00223A4E"/>
    <w:rsid w:val="00223ADB"/>
    <w:rsid w:val="002251B0"/>
    <w:rsid w:val="0023193B"/>
    <w:rsid w:val="00231CF5"/>
    <w:rsid w:val="00232C18"/>
    <w:rsid w:val="00232FF9"/>
    <w:rsid w:val="00233425"/>
    <w:rsid w:val="00236C73"/>
    <w:rsid w:val="00237E27"/>
    <w:rsid w:val="00240B3B"/>
    <w:rsid w:val="00240C66"/>
    <w:rsid w:val="00241EF3"/>
    <w:rsid w:val="00242BC2"/>
    <w:rsid w:val="00243900"/>
    <w:rsid w:val="00243916"/>
    <w:rsid w:val="00250984"/>
    <w:rsid w:val="0025112A"/>
    <w:rsid w:val="002548F8"/>
    <w:rsid w:val="00254A36"/>
    <w:rsid w:val="00255429"/>
    <w:rsid w:val="00255D8F"/>
    <w:rsid w:val="00256308"/>
    <w:rsid w:val="00256737"/>
    <w:rsid w:val="00256F22"/>
    <w:rsid w:val="0025758B"/>
    <w:rsid w:val="00257B29"/>
    <w:rsid w:val="002632E9"/>
    <w:rsid w:val="002636EE"/>
    <w:rsid w:val="00263A3E"/>
    <w:rsid w:val="0026415B"/>
    <w:rsid w:val="00264E51"/>
    <w:rsid w:val="002650BB"/>
    <w:rsid w:val="00265D42"/>
    <w:rsid w:val="00265E59"/>
    <w:rsid w:val="0027088F"/>
    <w:rsid w:val="00273BA5"/>
    <w:rsid w:val="00274A03"/>
    <w:rsid w:val="002768C7"/>
    <w:rsid w:val="00277F5A"/>
    <w:rsid w:val="00277F7F"/>
    <w:rsid w:val="00283890"/>
    <w:rsid w:val="0028657B"/>
    <w:rsid w:val="00290FCB"/>
    <w:rsid w:val="00294242"/>
    <w:rsid w:val="0029576C"/>
    <w:rsid w:val="00296B3A"/>
    <w:rsid w:val="002A3C18"/>
    <w:rsid w:val="002A58F4"/>
    <w:rsid w:val="002A6299"/>
    <w:rsid w:val="002A6A51"/>
    <w:rsid w:val="002A6C31"/>
    <w:rsid w:val="002A7879"/>
    <w:rsid w:val="002B0491"/>
    <w:rsid w:val="002B0578"/>
    <w:rsid w:val="002B1AF9"/>
    <w:rsid w:val="002B55A6"/>
    <w:rsid w:val="002B5EA7"/>
    <w:rsid w:val="002B72AB"/>
    <w:rsid w:val="002C0673"/>
    <w:rsid w:val="002C4781"/>
    <w:rsid w:val="002C4971"/>
    <w:rsid w:val="002C59AC"/>
    <w:rsid w:val="002C5F04"/>
    <w:rsid w:val="002C733C"/>
    <w:rsid w:val="002D22B3"/>
    <w:rsid w:val="002D5601"/>
    <w:rsid w:val="002E0365"/>
    <w:rsid w:val="002E1E99"/>
    <w:rsid w:val="002E2635"/>
    <w:rsid w:val="002E67C6"/>
    <w:rsid w:val="002E7772"/>
    <w:rsid w:val="002F01BC"/>
    <w:rsid w:val="002F134D"/>
    <w:rsid w:val="002F26CE"/>
    <w:rsid w:val="002F3007"/>
    <w:rsid w:val="002F3741"/>
    <w:rsid w:val="002F48A3"/>
    <w:rsid w:val="002F5831"/>
    <w:rsid w:val="003036F8"/>
    <w:rsid w:val="0030425C"/>
    <w:rsid w:val="00304CA2"/>
    <w:rsid w:val="0030744A"/>
    <w:rsid w:val="00307548"/>
    <w:rsid w:val="003115DF"/>
    <w:rsid w:val="0031403A"/>
    <w:rsid w:val="00314352"/>
    <w:rsid w:val="003153C3"/>
    <w:rsid w:val="00315A07"/>
    <w:rsid w:val="00316432"/>
    <w:rsid w:val="003222BE"/>
    <w:rsid w:val="003229CB"/>
    <w:rsid w:val="00323277"/>
    <w:rsid w:val="003238DA"/>
    <w:rsid w:val="0032573C"/>
    <w:rsid w:val="00326BC1"/>
    <w:rsid w:val="00326C19"/>
    <w:rsid w:val="00330EED"/>
    <w:rsid w:val="00333FE2"/>
    <w:rsid w:val="0033586E"/>
    <w:rsid w:val="00337864"/>
    <w:rsid w:val="00337D9F"/>
    <w:rsid w:val="00340F78"/>
    <w:rsid w:val="00341807"/>
    <w:rsid w:val="003441C3"/>
    <w:rsid w:val="00345969"/>
    <w:rsid w:val="00345A7D"/>
    <w:rsid w:val="003471BB"/>
    <w:rsid w:val="00351074"/>
    <w:rsid w:val="003568BF"/>
    <w:rsid w:val="00357DE1"/>
    <w:rsid w:val="00361902"/>
    <w:rsid w:val="00363666"/>
    <w:rsid w:val="003645E7"/>
    <w:rsid w:val="00365287"/>
    <w:rsid w:val="0036622C"/>
    <w:rsid w:val="00367783"/>
    <w:rsid w:val="00370266"/>
    <w:rsid w:val="0037144A"/>
    <w:rsid w:val="003751CD"/>
    <w:rsid w:val="00377881"/>
    <w:rsid w:val="00377931"/>
    <w:rsid w:val="00383308"/>
    <w:rsid w:val="00383D77"/>
    <w:rsid w:val="00384B3D"/>
    <w:rsid w:val="00385B8C"/>
    <w:rsid w:val="00390720"/>
    <w:rsid w:val="0039215C"/>
    <w:rsid w:val="00393473"/>
    <w:rsid w:val="003A0B01"/>
    <w:rsid w:val="003A1D0F"/>
    <w:rsid w:val="003A20F6"/>
    <w:rsid w:val="003A23AF"/>
    <w:rsid w:val="003A2F7A"/>
    <w:rsid w:val="003A6BA2"/>
    <w:rsid w:val="003A6CE1"/>
    <w:rsid w:val="003A7AC0"/>
    <w:rsid w:val="003A7FE8"/>
    <w:rsid w:val="003A7FED"/>
    <w:rsid w:val="003B0994"/>
    <w:rsid w:val="003B16FF"/>
    <w:rsid w:val="003B47F5"/>
    <w:rsid w:val="003B6F8E"/>
    <w:rsid w:val="003B7915"/>
    <w:rsid w:val="003C0743"/>
    <w:rsid w:val="003C458F"/>
    <w:rsid w:val="003C7A39"/>
    <w:rsid w:val="003D199E"/>
    <w:rsid w:val="003D1DEA"/>
    <w:rsid w:val="003D27B1"/>
    <w:rsid w:val="003D3CCC"/>
    <w:rsid w:val="003D3D22"/>
    <w:rsid w:val="003D41C9"/>
    <w:rsid w:val="003D4E88"/>
    <w:rsid w:val="003D7731"/>
    <w:rsid w:val="003D7C88"/>
    <w:rsid w:val="003E0163"/>
    <w:rsid w:val="003E29FA"/>
    <w:rsid w:val="003E316C"/>
    <w:rsid w:val="003E476F"/>
    <w:rsid w:val="003F2E69"/>
    <w:rsid w:val="003F5F95"/>
    <w:rsid w:val="00400DFA"/>
    <w:rsid w:val="00403A9C"/>
    <w:rsid w:val="00404F60"/>
    <w:rsid w:val="00410AB9"/>
    <w:rsid w:val="00410B9B"/>
    <w:rsid w:val="00410C01"/>
    <w:rsid w:val="00411134"/>
    <w:rsid w:val="0041220B"/>
    <w:rsid w:val="00412495"/>
    <w:rsid w:val="0041258E"/>
    <w:rsid w:val="004153EB"/>
    <w:rsid w:val="004211B8"/>
    <w:rsid w:val="00422F10"/>
    <w:rsid w:val="0042305E"/>
    <w:rsid w:val="00424272"/>
    <w:rsid w:val="0042703D"/>
    <w:rsid w:val="00427CED"/>
    <w:rsid w:val="00433DB9"/>
    <w:rsid w:val="00434CAC"/>
    <w:rsid w:val="004361CB"/>
    <w:rsid w:val="0044093E"/>
    <w:rsid w:val="004443FA"/>
    <w:rsid w:val="004505C8"/>
    <w:rsid w:val="004510DE"/>
    <w:rsid w:val="00455D07"/>
    <w:rsid w:val="00457282"/>
    <w:rsid w:val="0045791E"/>
    <w:rsid w:val="00461885"/>
    <w:rsid w:val="00462688"/>
    <w:rsid w:val="0046466A"/>
    <w:rsid w:val="004646BA"/>
    <w:rsid w:val="004657E6"/>
    <w:rsid w:val="00471BA6"/>
    <w:rsid w:val="00473AA7"/>
    <w:rsid w:val="00473F4C"/>
    <w:rsid w:val="00475B70"/>
    <w:rsid w:val="00475C88"/>
    <w:rsid w:val="00475D8D"/>
    <w:rsid w:val="00477B91"/>
    <w:rsid w:val="004806E8"/>
    <w:rsid w:val="00481845"/>
    <w:rsid w:val="004829C1"/>
    <w:rsid w:val="00485F22"/>
    <w:rsid w:val="00487807"/>
    <w:rsid w:val="00491406"/>
    <w:rsid w:val="00492068"/>
    <w:rsid w:val="0049209A"/>
    <w:rsid w:val="004921AD"/>
    <w:rsid w:val="00493369"/>
    <w:rsid w:val="00497D1D"/>
    <w:rsid w:val="004A0565"/>
    <w:rsid w:val="004A0AF4"/>
    <w:rsid w:val="004A18CF"/>
    <w:rsid w:val="004A79AB"/>
    <w:rsid w:val="004B1B77"/>
    <w:rsid w:val="004B2180"/>
    <w:rsid w:val="004B2C3A"/>
    <w:rsid w:val="004B54F3"/>
    <w:rsid w:val="004B57DB"/>
    <w:rsid w:val="004B5994"/>
    <w:rsid w:val="004B6932"/>
    <w:rsid w:val="004B6CC3"/>
    <w:rsid w:val="004B72D8"/>
    <w:rsid w:val="004C2741"/>
    <w:rsid w:val="004C340D"/>
    <w:rsid w:val="004C341A"/>
    <w:rsid w:val="004C3CB9"/>
    <w:rsid w:val="004C745F"/>
    <w:rsid w:val="004D20A1"/>
    <w:rsid w:val="004D2765"/>
    <w:rsid w:val="004D3141"/>
    <w:rsid w:val="004D3B1A"/>
    <w:rsid w:val="004D4657"/>
    <w:rsid w:val="004D47DC"/>
    <w:rsid w:val="004D480F"/>
    <w:rsid w:val="004D4912"/>
    <w:rsid w:val="004D5F86"/>
    <w:rsid w:val="004E0159"/>
    <w:rsid w:val="004E2246"/>
    <w:rsid w:val="004E2CC9"/>
    <w:rsid w:val="004E3CBC"/>
    <w:rsid w:val="004E7D43"/>
    <w:rsid w:val="004F1028"/>
    <w:rsid w:val="004F102E"/>
    <w:rsid w:val="004F24BE"/>
    <w:rsid w:val="004F42D3"/>
    <w:rsid w:val="004F65C2"/>
    <w:rsid w:val="00501D29"/>
    <w:rsid w:val="00501F37"/>
    <w:rsid w:val="00510648"/>
    <w:rsid w:val="00511103"/>
    <w:rsid w:val="0051184C"/>
    <w:rsid w:val="00513C55"/>
    <w:rsid w:val="00520410"/>
    <w:rsid w:val="0052188C"/>
    <w:rsid w:val="00522022"/>
    <w:rsid w:val="005238A2"/>
    <w:rsid w:val="00524086"/>
    <w:rsid w:val="00524D5F"/>
    <w:rsid w:val="0052524B"/>
    <w:rsid w:val="00525576"/>
    <w:rsid w:val="00526D50"/>
    <w:rsid w:val="005278AD"/>
    <w:rsid w:val="00531243"/>
    <w:rsid w:val="00531E7A"/>
    <w:rsid w:val="00534826"/>
    <w:rsid w:val="00536367"/>
    <w:rsid w:val="00536B6A"/>
    <w:rsid w:val="00536CE7"/>
    <w:rsid w:val="00540A8B"/>
    <w:rsid w:val="00546C5C"/>
    <w:rsid w:val="00546F4B"/>
    <w:rsid w:val="005515DC"/>
    <w:rsid w:val="00551B60"/>
    <w:rsid w:val="00555E45"/>
    <w:rsid w:val="00557354"/>
    <w:rsid w:val="00562DDD"/>
    <w:rsid w:val="00571E4C"/>
    <w:rsid w:val="00573B79"/>
    <w:rsid w:val="00574E20"/>
    <w:rsid w:val="00574E9E"/>
    <w:rsid w:val="00577CEF"/>
    <w:rsid w:val="0058298A"/>
    <w:rsid w:val="00584423"/>
    <w:rsid w:val="0059160A"/>
    <w:rsid w:val="00591731"/>
    <w:rsid w:val="0059457B"/>
    <w:rsid w:val="00595434"/>
    <w:rsid w:val="00597B51"/>
    <w:rsid w:val="00597EFA"/>
    <w:rsid w:val="005A131A"/>
    <w:rsid w:val="005A1876"/>
    <w:rsid w:val="005A2726"/>
    <w:rsid w:val="005A3AF4"/>
    <w:rsid w:val="005A648D"/>
    <w:rsid w:val="005A6B8F"/>
    <w:rsid w:val="005B5C2B"/>
    <w:rsid w:val="005C5506"/>
    <w:rsid w:val="005C6A63"/>
    <w:rsid w:val="005D03C3"/>
    <w:rsid w:val="005D0927"/>
    <w:rsid w:val="005D180E"/>
    <w:rsid w:val="005D1C99"/>
    <w:rsid w:val="005D2C2A"/>
    <w:rsid w:val="005D4803"/>
    <w:rsid w:val="005D595C"/>
    <w:rsid w:val="005D62EB"/>
    <w:rsid w:val="005D64E8"/>
    <w:rsid w:val="005E1604"/>
    <w:rsid w:val="005E1BC8"/>
    <w:rsid w:val="005E1C9D"/>
    <w:rsid w:val="005E473F"/>
    <w:rsid w:val="005E48D7"/>
    <w:rsid w:val="005E72CA"/>
    <w:rsid w:val="005F0E76"/>
    <w:rsid w:val="005F38AC"/>
    <w:rsid w:val="005F4D59"/>
    <w:rsid w:val="005F5025"/>
    <w:rsid w:val="005F6E6D"/>
    <w:rsid w:val="006009C6"/>
    <w:rsid w:val="00600D4D"/>
    <w:rsid w:val="006059B9"/>
    <w:rsid w:val="00605CC6"/>
    <w:rsid w:val="00606632"/>
    <w:rsid w:val="00613EF7"/>
    <w:rsid w:val="00622C0D"/>
    <w:rsid w:val="006231A0"/>
    <w:rsid w:val="00625FFD"/>
    <w:rsid w:val="006318DC"/>
    <w:rsid w:val="0063405B"/>
    <w:rsid w:val="006364BA"/>
    <w:rsid w:val="00636B60"/>
    <w:rsid w:val="0063780A"/>
    <w:rsid w:val="0064484C"/>
    <w:rsid w:val="006449D4"/>
    <w:rsid w:val="006458E3"/>
    <w:rsid w:val="00646161"/>
    <w:rsid w:val="006465A4"/>
    <w:rsid w:val="00650806"/>
    <w:rsid w:val="00651147"/>
    <w:rsid w:val="0065177F"/>
    <w:rsid w:val="006518C5"/>
    <w:rsid w:val="00651D3A"/>
    <w:rsid w:val="00652D75"/>
    <w:rsid w:val="00652E34"/>
    <w:rsid w:val="00655420"/>
    <w:rsid w:val="006557F4"/>
    <w:rsid w:val="006558D6"/>
    <w:rsid w:val="00655BF8"/>
    <w:rsid w:val="00656088"/>
    <w:rsid w:val="006560B7"/>
    <w:rsid w:val="0065634C"/>
    <w:rsid w:val="006566B1"/>
    <w:rsid w:val="00657F4B"/>
    <w:rsid w:val="00665673"/>
    <w:rsid w:val="00666A63"/>
    <w:rsid w:val="00667BA0"/>
    <w:rsid w:val="00670938"/>
    <w:rsid w:val="00670B25"/>
    <w:rsid w:val="00682604"/>
    <w:rsid w:val="00683106"/>
    <w:rsid w:val="0068439C"/>
    <w:rsid w:val="006857C9"/>
    <w:rsid w:val="00685918"/>
    <w:rsid w:val="00686BAB"/>
    <w:rsid w:val="0069148A"/>
    <w:rsid w:val="00693445"/>
    <w:rsid w:val="00693AF1"/>
    <w:rsid w:val="00697C55"/>
    <w:rsid w:val="006A0149"/>
    <w:rsid w:val="006A2B22"/>
    <w:rsid w:val="006A309C"/>
    <w:rsid w:val="006A512F"/>
    <w:rsid w:val="006A5822"/>
    <w:rsid w:val="006A659A"/>
    <w:rsid w:val="006A7CA8"/>
    <w:rsid w:val="006B0D72"/>
    <w:rsid w:val="006B10D2"/>
    <w:rsid w:val="006B149C"/>
    <w:rsid w:val="006B26E3"/>
    <w:rsid w:val="006B377E"/>
    <w:rsid w:val="006B5117"/>
    <w:rsid w:val="006B520F"/>
    <w:rsid w:val="006B595E"/>
    <w:rsid w:val="006B6BD8"/>
    <w:rsid w:val="006B762E"/>
    <w:rsid w:val="006B7688"/>
    <w:rsid w:val="006C1947"/>
    <w:rsid w:val="006C45B2"/>
    <w:rsid w:val="006C5F70"/>
    <w:rsid w:val="006C62EC"/>
    <w:rsid w:val="006C7A02"/>
    <w:rsid w:val="006C7EC1"/>
    <w:rsid w:val="006D020A"/>
    <w:rsid w:val="006D2107"/>
    <w:rsid w:val="006D5B21"/>
    <w:rsid w:val="006D75C0"/>
    <w:rsid w:val="006E0D46"/>
    <w:rsid w:val="006E257A"/>
    <w:rsid w:val="006E37FC"/>
    <w:rsid w:val="006E462F"/>
    <w:rsid w:val="006E4C0C"/>
    <w:rsid w:val="006E4C56"/>
    <w:rsid w:val="006E704E"/>
    <w:rsid w:val="006E77FD"/>
    <w:rsid w:val="006F5076"/>
    <w:rsid w:val="006F576F"/>
    <w:rsid w:val="006F6F97"/>
    <w:rsid w:val="00701909"/>
    <w:rsid w:val="00702C33"/>
    <w:rsid w:val="007038BB"/>
    <w:rsid w:val="00705902"/>
    <w:rsid w:val="007100FC"/>
    <w:rsid w:val="00710456"/>
    <w:rsid w:val="0071319D"/>
    <w:rsid w:val="00717B54"/>
    <w:rsid w:val="00720A18"/>
    <w:rsid w:val="0072500A"/>
    <w:rsid w:val="00725CF3"/>
    <w:rsid w:val="00726784"/>
    <w:rsid w:val="0073395A"/>
    <w:rsid w:val="00735322"/>
    <w:rsid w:val="00737654"/>
    <w:rsid w:val="00740561"/>
    <w:rsid w:val="007414C6"/>
    <w:rsid w:val="007424AB"/>
    <w:rsid w:val="00743643"/>
    <w:rsid w:val="00746FD8"/>
    <w:rsid w:val="007526FE"/>
    <w:rsid w:val="007533A2"/>
    <w:rsid w:val="00754565"/>
    <w:rsid w:val="00757A65"/>
    <w:rsid w:val="00760E00"/>
    <w:rsid w:val="00761211"/>
    <w:rsid w:val="00761266"/>
    <w:rsid w:val="0076165F"/>
    <w:rsid w:val="007617EA"/>
    <w:rsid w:val="00761B00"/>
    <w:rsid w:val="00761C27"/>
    <w:rsid w:val="007620D3"/>
    <w:rsid w:val="00762D83"/>
    <w:rsid w:val="00766125"/>
    <w:rsid w:val="007665D4"/>
    <w:rsid w:val="00771242"/>
    <w:rsid w:val="007717E2"/>
    <w:rsid w:val="00777696"/>
    <w:rsid w:val="0078162E"/>
    <w:rsid w:val="00783BD1"/>
    <w:rsid w:val="007855E8"/>
    <w:rsid w:val="00787A84"/>
    <w:rsid w:val="00787EAB"/>
    <w:rsid w:val="00790444"/>
    <w:rsid w:val="00790EF8"/>
    <w:rsid w:val="00791B38"/>
    <w:rsid w:val="0079469F"/>
    <w:rsid w:val="00795121"/>
    <w:rsid w:val="007A01CD"/>
    <w:rsid w:val="007A2B45"/>
    <w:rsid w:val="007A37EC"/>
    <w:rsid w:val="007A3FE9"/>
    <w:rsid w:val="007A4358"/>
    <w:rsid w:val="007A633F"/>
    <w:rsid w:val="007B178C"/>
    <w:rsid w:val="007B561C"/>
    <w:rsid w:val="007B6FAB"/>
    <w:rsid w:val="007C0561"/>
    <w:rsid w:val="007C49FB"/>
    <w:rsid w:val="007C4F1B"/>
    <w:rsid w:val="007C5815"/>
    <w:rsid w:val="007C641F"/>
    <w:rsid w:val="007C72D3"/>
    <w:rsid w:val="007D0305"/>
    <w:rsid w:val="007D28B1"/>
    <w:rsid w:val="007D325F"/>
    <w:rsid w:val="007D392D"/>
    <w:rsid w:val="007D3F23"/>
    <w:rsid w:val="007D4653"/>
    <w:rsid w:val="007E11F2"/>
    <w:rsid w:val="007E1522"/>
    <w:rsid w:val="007E337A"/>
    <w:rsid w:val="007E4395"/>
    <w:rsid w:val="007E5F5D"/>
    <w:rsid w:val="007E6B4B"/>
    <w:rsid w:val="007E7C54"/>
    <w:rsid w:val="007F05DF"/>
    <w:rsid w:val="007F2065"/>
    <w:rsid w:val="007F30A9"/>
    <w:rsid w:val="007F404E"/>
    <w:rsid w:val="007F76E4"/>
    <w:rsid w:val="00801F40"/>
    <w:rsid w:val="00802326"/>
    <w:rsid w:val="00803193"/>
    <w:rsid w:val="00804627"/>
    <w:rsid w:val="00806B4C"/>
    <w:rsid w:val="0080782C"/>
    <w:rsid w:val="008103CF"/>
    <w:rsid w:val="00810970"/>
    <w:rsid w:val="00810BF4"/>
    <w:rsid w:val="00813137"/>
    <w:rsid w:val="00813FB8"/>
    <w:rsid w:val="0081415F"/>
    <w:rsid w:val="008163BD"/>
    <w:rsid w:val="008171CD"/>
    <w:rsid w:val="00823B9C"/>
    <w:rsid w:val="00824BF1"/>
    <w:rsid w:val="00825161"/>
    <w:rsid w:val="00827B15"/>
    <w:rsid w:val="008324FA"/>
    <w:rsid w:val="00832906"/>
    <w:rsid w:val="00833725"/>
    <w:rsid w:val="00836F86"/>
    <w:rsid w:val="00840718"/>
    <w:rsid w:val="00841692"/>
    <w:rsid w:val="008453C4"/>
    <w:rsid w:val="00851746"/>
    <w:rsid w:val="00851B93"/>
    <w:rsid w:val="00852C6B"/>
    <w:rsid w:val="0085430C"/>
    <w:rsid w:val="008563CD"/>
    <w:rsid w:val="00856EC9"/>
    <w:rsid w:val="008576E1"/>
    <w:rsid w:val="00860142"/>
    <w:rsid w:val="00860807"/>
    <w:rsid w:val="008653D3"/>
    <w:rsid w:val="0086724E"/>
    <w:rsid w:val="00870C6B"/>
    <w:rsid w:val="00870EE9"/>
    <w:rsid w:val="008712EE"/>
    <w:rsid w:val="00872CBE"/>
    <w:rsid w:val="008736FC"/>
    <w:rsid w:val="00875F72"/>
    <w:rsid w:val="00881845"/>
    <w:rsid w:val="00882EA0"/>
    <w:rsid w:val="00885DAD"/>
    <w:rsid w:val="008949D4"/>
    <w:rsid w:val="0089761D"/>
    <w:rsid w:val="008A04E6"/>
    <w:rsid w:val="008A2706"/>
    <w:rsid w:val="008A2B1C"/>
    <w:rsid w:val="008A3F1A"/>
    <w:rsid w:val="008A7B2E"/>
    <w:rsid w:val="008B0064"/>
    <w:rsid w:val="008B0C0E"/>
    <w:rsid w:val="008B15C6"/>
    <w:rsid w:val="008B1D54"/>
    <w:rsid w:val="008B1F4C"/>
    <w:rsid w:val="008B241F"/>
    <w:rsid w:val="008B394E"/>
    <w:rsid w:val="008B61D0"/>
    <w:rsid w:val="008B6430"/>
    <w:rsid w:val="008B6FC0"/>
    <w:rsid w:val="008B6FF8"/>
    <w:rsid w:val="008B7871"/>
    <w:rsid w:val="008C0DEB"/>
    <w:rsid w:val="008C41F1"/>
    <w:rsid w:val="008C5265"/>
    <w:rsid w:val="008D1CA2"/>
    <w:rsid w:val="008D220E"/>
    <w:rsid w:val="008D2E3A"/>
    <w:rsid w:val="008D32F0"/>
    <w:rsid w:val="008D3ADC"/>
    <w:rsid w:val="008E0339"/>
    <w:rsid w:val="008E0B2A"/>
    <w:rsid w:val="008E0C3D"/>
    <w:rsid w:val="008E1393"/>
    <w:rsid w:val="008E3F2F"/>
    <w:rsid w:val="008E5502"/>
    <w:rsid w:val="008E699A"/>
    <w:rsid w:val="008E783A"/>
    <w:rsid w:val="008E7C53"/>
    <w:rsid w:val="008F1668"/>
    <w:rsid w:val="008F2ACE"/>
    <w:rsid w:val="008F3D5B"/>
    <w:rsid w:val="008F5426"/>
    <w:rsid w:val="0090536E"/>
    <w:rsid w:val="0090753C"/>
    <w:rsid w:val="00910CB8"/>
    <w:rsid w:val="009177FB"/>
    <w:rsid w:val="00921838"/>
    <w:rsid w:val="00923603"/>
    <w:rsid w:val="00924333"/>
    <w:rsid w:val="009320D7"/>
    <w:rsid w:val="00933326"/>
    <w:rsid w:val="009358FE"/>
    <w:rsid w:val="009411A4"/>
    <w:rsid w:val="009463FD"/>
    <w:rsid w:val="0095174B"/>
    <w:rsid w:val="0095219B"/>
    <w:rsid w:val="00953D8C"/>
    <w:rsid w:val="00953E35"/>
    <w:rsid w:val="00957D17"/>
    <w:rsid w:val="009609C1"/>
    <w:rsid w:val="00960F39"/>
    <w:rsid w:val="009610C7"/>
    <w:rsid w:val="009610EB"/>
    <w:rsid w:val="009615F0"/>
    <w:rsid w:val="0096325C"/>
    <w:rsid w:val="00963CBB"/>
    <w:rsid w:val="009651EA"/>
    <w:rsid w:val="00965461"/>
    <w:rsid w:val="00965783"/>
    <w:rsid w:val="00973C30"/>
    <w:rsid w:val="00973CCA"/>
    <w:rsid w:val="00973DFC"/>
    <w:rsid w:val="00975F1A"/>
    <w:rsid w:val="00980E05"/>
    <w:rsid w:val="009825B7"/>
    <w:rsid w:val="00985711"/>
    <w:rsid w:val="00985A8C"/>
    <w:rsid w:val="00987769"/>
    <w:rsid w:val="00987EA4"/>
    <w:rsid w:val="009948F7"/>
    <w:rsid w:val="00994F08"/>
    <w:rsid w:val="00996A95"/>
    <w:rsid w:val="00996ECF"/>
    <w:rsid w:val="00997D6E"/>
    <w:rsid w:val="009A1126"/>
    <w:rsid w:val="009A2123"/>
    <w:rsid w:val="009A28A6"/>
    <w:rsid w:val="009A364B"/>
    <w:rsid w:val="009A610F"/>
    <w:rsid w:val="009A7133"/>
    <w:rsid w:val="009B0090"/>
    <w:rsid w:val="009B3F18"/>
    <w:rsid w:val="009B412D"/>
    <w:rsid w:val="009B6C9E"/>
    <w:rsid w:val="009B7F27"/>
    <w:rsid w:val="009C06AD"/>
    <w:rsid w:val="009C1FE7"/>
    <w:rsid w:val="009C2866"/>
    <w:rsid w:val="009C2B48"/>
    <w:rsid w:val="009C4702"/>
    <w:rsid w:val="009C4C27"/>
    <w:rsid w:val="009C7C79"/>
    <w:rsid w:val="009D173C"/>
    <w:rsid w:val="009D3BC0"/>
    <w:rsid w:val="009D4E59"/>
    <w:rsid w:val="009D57C9"/>
    <w:rsid w:val="009D643F"/>
    <w:rsid w:val="009D6F92"/>
    <w:rsid w:val="009D734B"/>
    <w:rsid w:val="009E20A2"/>
    <w:rsid w:val="009E4A4D"/>
    <w:rsid w:val="009E4E24"/>
    <w:rsid w:val="009E6841"/>
    <w:rsid w:val="009E6C7B"/>
    <w:rsid w:val="009E6F55"/>
    <w:rsid w:val="009F0063"/>
    <w:rsid w:val="009F00EF"/>
    <w:rsid w:val="009F24EF"/>
    <w:rsid w:val="009F29CA"/>
    <w:rsid w:val="009F49FA"/>
    <w:rsid w:val="009F5AAB"/>
    <w:rsid w:val="00A01090"/>
    <w:rsid w:val="00A015D5"/>
    <w:rsid w:val="00A01D1F"/>
    <w:rsid w:val="00A05465"/>
    <w:rsid w:val="00A06877"/>
    <w:rsid w:val="00A07166"/>
    <w:rsid w:val="00A10362"/>
    <w:rsid w:val="00A103AB"/>
    <w:rsid w:val="00A103BD"/>
    <w:rsid w:val="00A1190E"/>
    <w:rsid w:val="00A12497"/>
    <w:rsid w:val="00A12569"/>
    <w:rsid w:val="00A12F00"/>
    <w:rsid w:val="00A135CD"/>
    <w:rsid w:val="00A15D1E"/>
    <w:rsid w:val="00A165EB"/>
    <w:rsid w:val="00A166AA"/>
    <w:rsid w:val="00A166E5"/>
    <w:rsid w:val="00A2037C"/>
    <w:rsid w:val="00A20B92"/>
    <w:rsid w:val="00A21DC2"/>
    <w:rsid w:val="00A249D2"/>
    <w:rsid w:val="00A25E3F"/>
    <w:rsid w:val="00A2676A"/>
    <w:rsid w:val="00A27FE3"/>
    <w:rsid w:val="00A33001"/>
    <w:rsid w:val="00A35A3C"/>
    <w:rsid w:val="00A377EA"/>
    <w:rsid w:val="00A41CC5"/>
    <w:rsid w:val="00A4366E"/>
    <w:rsid w:val="00A43B78"/>
    <w:rsid w:val="00A44312"/>
    <w:rsid w:val="00A45643"/>
    <w:rsid w:val="00A45C36"/>
    <w:rsid w:val="00A5037D"/>
    <w:rsid w:val="00A50DFC"/>
    <w:rsid w:val="00A52262"/>
    <w:rsid w:val="00A55735"/>
    <w:rsid w:val="00A55883"/>
    <w:rsid w:val="00A55AD3"/>
    <w:rsid w:val="00A56637"/>
    <w:rsid w:val="00A57CA6"/>
    <w:rsid w:val="00A635AC"/>
    <w:rsid w:val="00A63E83"/>
    <w:rsid w:val="00A64299"/>
    <w:rsid w:val="00A65C45"/>
    <w:rsid w:val="00A65E10"/>
    <w:rsid w:val="00A66CD9"/>
    <w:rsid w:val="00A674EA"/>
    <w:rsid w:val="00A71CFD"/>
    <w:rsid w:val="00A743CD"/>
    <w:rsid w:val="00A75859"/>
    <w:rsid w:val="00A80542"/>
    <w:rsid w:val="00A82265"/>
    <w:rsid w:val="00A90291"/>
    <w:rsid w:val="00A90ED6"/>
    <w:rsid w:val="00A91DF3"/>
    <w:rsid w:val="00A92E49"/>
    <w:rsid w:val="00A9485E"/>
    <w:rsid w:val="00A948FC"/>
    <w:rsid w:val="00A94EC6"/>
    <w:rsid w:val="00A959EA"/>
    <w:rsid w:val="00A974AB"/>
    <w:rsid w:val="00A97DAB"/>
    <w:rsid w:val="00AA13A9"/>
    <w:rsid w:val="00AA167D"/>
    <w:rsid w:val="00AA1E16"/>
    <w:rsid w:val="00AA2F14"/>
    <w:rsid w:val="00AA35AD"/>
    <w:rsid w:val="00AA372A"/>
    <w:rsid w:val="00AA47F0"/>
    <w:rsid w:val="00AA6C28"/>
    <w:rsid w:val="00AB14F7"/>
    <w:rsid w:val="00AB1F27"/>
    <w:rsid w:val="00AB274A"/>
    <w:rsid w:val="00AB2F4C"/>
    <w:rsid w:val="00AB4301"/>
    <w:rsid w:val="00AB486B"/>
    <w:rsid w:val="00AB5EE6"/>
    <w:rsid w:val="00AB794C"/>
    <w:rsid w:val="00AC0931"/>
    <w:rsid w:val="00AC33C9"/>
    <w:rsid w:val="00AC3EDF"/>
    <w:rsid w:val="00AC609F"/>
    <w:rsid w:val="00AD1A74"/>
    <w:rsid w:val="00AD1CE0"/>
    <w:rsid w:val="00AD1D19"/>
    <w:rsid w:val="00AD3684"/>
    <w:rsid w:val="00AD4FE5"/>
    <w:rsid w:val="00AD73CE"/>
    <w:rsid w:val="00AD7647"/>
    <w:rsid w:val="00AD7BAC"/>
    <w:rsid w:val="00AE134A"/>
    <w:rsid w:val="00AE17CD"/>
    <w:rsid w:val="00AE715E"/>
    <w:rsid w:val="00AE7413"/>
    <w:rsid w:val="00AE7773"/>
    <w:rsid w:val="00AF2A5E"/>
    <w:rsid w:val="00AF3DF7"/>
    <w:rsid w:val="00B00770"/>
    <w:rsid w:val="00B01388"/>
    <w:rsid w:val="00B04CF6"/>
    <w:rsid w:val="00B051DD"/>
    <w:rsid w:val="00B05322"/>
    <w:rsid w:val="00B065ED"/>
    <w:rsid w:val="00B06969"/>
    <w:rsid w:val="00B071CF"/>
    <w:rsid w:val="00B074DD"/>
    <w:rsid w:val="00B2242F"/>
    <w:rsid w:val="00B25CF2"/>
    <w:rsid w:val="00B30BCA"/>
    <w:rsid w:val="00B33566"/>
    <w:rsid w:val="00B34450"/>
    <w:rsid w:val="00B36644"/>
    <w:rsid w:val="00B37753"/>
    <w:rsid w:val="00B37775"/>
    <w:rsid w:val="00B4092D"/>
    <w:rsid w:val="00B43517"/>
    <w:rsid w:val="00B453D8"/>
    <w:rsid w:val="00B47A1B"/>
    <w:rsid w:val="00B47F5A"/>
    <w:rsid w:val="00B50F1A"/>
    <w:rsid w:val="00B51B00"/>
    <w:rsid w:val="00B53C01"/>
    <w:rsid w:val="00B54A0D"/>
    <w:rsid w:val="00B559EF"/>
    <w:rsid w:val="00B62E99"/>
    <w:rsid w:val="00B644F3"/>
    <w:rsid w:val="00B65D8E"/>
    <w:rsid w:val="00B66784"/>
    <w:rsid w:val="00B67DDB"/>
    <w:rsid w:val="00B70CA0"/>
    <w:rsid w:val="00B7191F"/>
    <w:rsid w:val="00B71B74"/>
    <w:rsid w:val="00B7666E"/>
    <w:rsid w:val="00B80A9D"/>
    <w:rsid w:val="00B8220C"/>
    <w:rsid w:val="00B83336"/>
    <w:rsid w:val="00B83AD3"/>
    <w:rsid w:val="00B83C97"/>
    <w:rsid w:val="00B84AEB"/>
    <w:rsid w:val="00B85752"/>
    <w:rsid w:val="00B96866"/>
    <w:rsid w:val="00BA443C"/>
    <w:rsid w:val="00BA4743"/>
    <w:rsid w:val="00BA5FBB"/>
    <w:rsid w:val="00BA6048"/>
    <w:rsid w:val="00BB1274"/>
    <w:rsid w:val="00BB1C9F"/>
    <w:rsid w:val="00BB376C"/>
    <w:rsid w:val="00BB3854"/>
    <w:rsid w:val="00BB4204"/>
    <w:rsid w:val="00BB430B"/>
    <w:rsid w:val="00BB6216"/>
    <w:rsid w:val="00BB7426"/>
    <w:rsid w:val="00BC15B5"/>
    <w:rsid w:val="00BC1C94"/>
    <w:rsid w:val="00BC368F"/>
    <w:rsid w:val="00BC4BAC"/>
    <w:rsid w:val="00BD173F"/>
    <w:rsid w:val="00BD2C8F"/>
    <w:rsid w:val="00BD3D9A"/>
    <w:rsid w:val="00BD59E9"/>
    <w:rsid w:val="00BD662B"/>
    <w:rsid w:val="00BE1B49"/>
    <w:rsid w:val="00BE2FC6"/>
    <w:rsid w:val="00BE4A4F"/>
    <w:rsid w:val="00BE4D8C"/>
    <w:rsid w:val="00BE5814"/>
    <w:rsid w:val="00BE5D00"/>
    <w:rsid w:val="00BE5DB7"/>
    <w:rsid w:val="00BE6ABB"/>
    <w:rsid w:val="00BE6E70"/>
    <w:rsid w:val="00BF0303"/>
    <w:rsid w:val="00BF0A14"/>
    <w:rsid w:val="00BF266E"/>
    <w:rsid w:val="00BF2DA0"/>
    <w:rsid w:val="00BF5BFB"/>
    <w:rsid w:val="00BF6EF0"/>
    <w:rsid w:val="00BF71E8"/>
    <w:rsid w:val="00C00939"/>
    <w:rsid w:val="00C035E8"/>
    <w:rsid w:val="00C03DB9"/>
    <w:rsid w:val="00C047C9"/>
    <w:rsid w:val="00C0659A"/>
    <w:rsid w:val="00C06B89"/>
    <w:rsid w:val="00C07F4E"/>
    <w:rsid w:val="00C1061C"/>
    <w:rsid w:val="00C14BD9"/>
    <w:rsid w:val="00C16889"/>
    <w:rsid w:val="00C16C30"/>
    <w:rsid w:val="00C176B9"/>
    <w:rsid w:val="00C20098"/>
    <w:rsid w:val="00C20670"/>
    <w:rsid w:val="00C22481"/>
    <w:rsid w:val="00C225A8"/>
    <w:rsid w:val="00C24253"/>
    <w:rsid w:val="00C24A5D"/>
    <w:rsid w:val="00C24E04"/>
    <w:rsid w:val="00C25D35"/>
    <w:rsid w:val="00C261FC"/>
    <w:rsid w:val="00C26419"/>
    <w:rsid w:val="00C275B8"/>
    <w:rsid w:val="00C277AC"/>
    <w:rsid w:val="00C27A03"/>
    <w:rsid w:val="00C31002"/>
    <w:rsid w:val="00C31361"/>
    <w:rsid w:val="00C32AC0"/>
    <w:rsid w:val="00C3342E"/>
    <w:rsid w:val="00C37AF0"/>
    <w:rsid w:val="00C4050D"/>
    <w:rsid w:val="00C41158"/>
    <w:rsid w:val="00C42506"/>
    <w:rsid w:val="00C4348F"/>
    <w:rsid w:val="00C43C37"/>
    <w:rsid w:val="00C46995"/>
    <w:rsid w:val="00C479B1"/>
    <w:rsid w:val="00C51253"/>
    <w:rsid w:val="00C51B16"/>
    <w:rsid w:val="00C539DB"/>
    <w:rsid w:val="00C558F8"/>
    <w:rsid w:val="00C62FD7"/>
    <w:rsid w:val="00C645C2"/>
    <w:rsid w:val="00C6566B"/>
    <w:rsid w:val="00C80833"/>
    <w:rsid w:val="00C824AC"/>
    <w:rsid w:val="00C82ED9"/>
    <w:rsid w:val="00C90CEE"/>
    <w:rsid w:val="00C9116E"/>
    <w:rsid w:val="00C919AC"/>
    <w:rsid w:val="00C91E84"/>
    <w:rsid w:val="00C94572"/>
    <w:rsid w:val="00C970A5"/>
    <w:rsid w:val="00CA1CB0"/>
    <w:rsid w:val="00CA263A"/>
    <w:rsid w:val="00CA7436"/>
    <w:rsid w:val="00CB045C"/>
    <w:rsid w:val="00CB059F"/>
    <w:rsid w:val="00CB26EE"/>
    <w:rsid w:val="00CB3E54"/>
    <w:rsid w:val="00CB525D"/>
    <w:rsid w:val="00CC322F"/>
    <w:rsid w:val="00CC471C"/>
    <w:rsid w:val="00CC5788"/>
    <w:rsid w:val="00CD0037"/>
    <w:rsid w:val="00CD3A1C"/>
    <w:rsid w:val="00CE3060"/>
    <w:rsid w:val="00CE3AC5"/>
    <w:rsid w:val="00CE59E4"/>
    <w:rsid w:val="00CF1FD4"/>
    <w:rsid w:val="00CF34BB"/>
    <w:rsid w:val="00CF5E45"/>
    <w:rsid w:val="00CF743F"/>
    <w:rsid w:val="00D009F9"/>
    <w:rsid w:val="00D04705"/>
    <w:rsid w:val="00D05B32"/>
    <w:rsid w:val="00D07C84"/>
    <w:rsid w:val="00D10849"/>
    <w:rsid w:val="00D11D31"/>
    <w:rsid w:val="00D11E44"/>
    <w:rsid w:val="00D1769D"/>
    <w:rsid w:val="00D17F93"/>
    <w:rsid w:val="00D24747"/>
    <w:rsid w:val="00D25218"/>
    <w:rsid w:val="00D2576B"/>
    <w:rsid w:val="00D27E11"/>
    <w:rsid w:val="00D32B56"/>
    <w:rsid w:val="00D32C44"/>
    <w:rsid w:val="00D33CE8"/>
    <w:rsid w:val="00D34240"/>
    <w:rsid w:val="00D347C6"/>
    <w:rsid w:val="00D34C62"/>
    <w:rsid w:val="00D363C7"/>
    <w:rsid w:val="00D36C4B"/>
    <w:rsid w:val="00D40B52"/>
    <w:rsid w:val="00D412B9"/>
    <w:rsid w:val="00D4375D"/>
    <w:rsid w:val="00D44549"/>
    <w:rsid w:val="00D45083"/>
    <w:rsid w:val="00D537D9"/>
    <w:rsid w:val="00D53B70"/>
    <w:rsid w:val="00D54CD0"/>
    <w:rsid w:val="00D60139"/>
    <w:rsid w:val="00D614EB"/>
    <w:rsid w:val="00D62641"/>
    <w:rsid w:val="00D632CD"/>
    <w:rsid w:val="00D64A00"/>
    <w:rsid w:val="00D7169A"/>
    <w:rsid w:val="00D72234"/>
    <w:rsid w:val="00D74106"/>
    <w:rsid w:val="00D815D2"/>
    <w:rsid w:val="00D81ACF"/>
    <w:rsid w:val="00D83DEB"/>
    <w:rsid w:val="00D92854"/>
    <w:rsid w:val="00D92A75"/>
    <w:rsid w:val="00D932D2"/>
    <w:rsid w:val="00D94B1D"/>
    <w:rsid w:val="00DA1C2C"/>
    <w:rsid w:val="00DA35F5"/>
    <w:rsid w:val="00DA43BF"/>
    <w:rsid w:val="00DA4A0C"/>
    <w:rsid w:val="00DA6494"/>
    <w:rsid w:val="00DA6761"/>
    <w:rsid w:val="00DA6A0B"/>
    <w:rsid w:val="00DB0716"/>
    <w:rsid w:val="00DB211C"/>
    <w:rsid w:val="00DB3059"/>
    <w:rsid w:val="00DB3B66"/>
    <w:rsid w:val="00DB497C"/>
    <w:rsid w:val="00DC2CAE"/>
    <w:rsid w:val="00DC36BC"/>
    <w:rsid w:val="00DC3C7B"/>
    <w:rsid w:val="00DC4F91"/>
    <w:rsid w:val="00DC5B5B"/>
    <w:rsid w:val="00DE0DA1"/>
    <w:rsid w:val="00DE220A"/>
    <w:rsid w:val="00DE2F40"/>
    <w:rsid w:val="00DE3569"/>
    <w:rsid w:val="00DE5F26"/>
    <w:rsid w:val="00DF02D1"/>
    <w:rsid w:val="00DF1543"/>
    <w:rsid w:val="00DF35FD"/>
    <w:rsid w:val="00DF4136"/>
    <w:rsid w:val="00DF658E"/>
    <w:rsid w:val="00E01F3C"/>
    <w:rsid w:val="00E06447"/>
    <w:rsid w:val="00E07689"/>
    <w:rsid w:val="00E07981"/>
    <w:rsid w:val="00E167C6"/>
    <w:rsid w:val="00E16D75"/>
    <w:rsid w:val="00E2133A"/>
    <w:rsid w:val="00E248F8"/>
    <w:rsid w:val="00E26099"/>
    <w:rsid w:val="00E31C00"/>
    <w:rsid w:val="00E31ED4"/>
    <w:rsid w:val="00E31F78"/>
    <w:rsid w:val="00E343FE"/>
    <w:rsid w:val="00E37A4E"/>
    <w:rsid w:val="00E4140D"/>
    <w:rsid w:val="00E420E7"/>
    <w:rsid w:val="00E43D83"/>
    <w:rsid w:val="00E44F64"/>
    <w:rsid w:val="00E50825"/>
    <w:rsid w:val="00E5216D"/>
    <w:rsid w:val="00E52E2A"/>
    <w:rsid w:val="00E536FD"/>
    <w:rsid w:val="00E53D92"/>
    <w:rsid w:val="00E548CA"/>
    <w:rsid w:val="00E55E73"/>
    <w:rsid w:val="00E602B0"/>
    <w:rsid w:val="00E602C5"/>
    <w:rsid w:val="00E61366"/>
    <w:rsid w:val="00E617F5"/>
    <w:rsid w:val="00E63801"/>
    <w:rsid w:val="00E654BA"/>
    <w:rsid w:val="00E7125F"/>
    <w:rsid w:val="00E732E0"/>
    <w:rsid w:val="00E77A02"/>
    <w:rsid w:val="00E77FE8"/>
    <w:rsid w:val="00E83DEC"/>
    <w:rsid w:val="00E87598"/>
    <w:rsid w:val="00E929A7"/>
    <w:rsid w:val="00E93D84"/>
    <w:rsid w:val="00EA06C9"/>
    <w:rsid w:val="00EA092B"/>
    <w:rsid w:val="00EA1516"/>
    <w:rsid w:val="00EA1E51"/>
    <w:rsid w:val="00EA28FD"/>
    <w:rsid w:val="00EA2A7A"/>
    <w:rsid w:val="00EA3447"/>
    <w:rsid w:val="00EA4A34"/>
    <w:rsid w:val="00EA4AED"/>
    <w:rsid w:val="00EA5FA9"/>
    <w:rsid w:val="00EA7E15"/>
    <w:rsid w:val="00EB1CA8"/>
    <w:rsid w:val="00EB4755"/>
    <w:rsid w:val="00EB5D1B"/>
    <w:rsid w:val="00EB6CED"/>
    <w:rsid w:val="00EB76B1"/>
    <w:rsid w:val="00EC0179"/>
    <w:rsid w:val="00EC0737"/>
    <w:rsid w:val="00EC6448"/>
    <w:rsid w:val="00EC6650"/>
    <w:rsid w:val="00ED2CC2"/>
    <w:rsid w:val="00ED5CD0"/>
    <w:rsid w:val="00EE153E"/>
    <w:rsid w:val="00EE38CB"/>
    <w:rsid w:val="00EE5A47"/>
    <w:rsid w:val="00EE7143"/>
    <w:rsid w:val="00EF081B"/>
    <w:rsid w:val="00EF169E"/>
    <w:rsid w:val="00EF298C"/>
    <w:rsid w:val="00EF2C00"/>
    <w:rsid w:val="00EF3F25"/>
    <w:rsid w:val="00EF451A"/>
    <w:rsid w:val="00EF4CF3"/>
    <w:rsid w:val="00EF5B41"/>
    <w:rsid w:val="00EF6DBE"/>
    <w:rsid w:val="00EF76F8"/>
    <w:rsid w:val="00F0207A"/>
    <w:rsid w:val="00F07581"/>
    <w:rsid w:val="00F10122"/>
    <w:rsid w:val="00F104B9"/>
    <w:rsid w:val="00F11ADE"/>
    <w:rsid w:val="00F20521"/>
    <w:rsid w:val="00F228C5"/>
    <w:rsid w:val="00F23294"/>
    <w:rsid w:val="00F239F7"/>
    <w:rsid w:val="00F23BF5"/>
    <w:rsid w:val="00F2446D"/>
    <w:rsid w:val="00F27F49"/>
    <w:rsid w:val="00F30073"/>
    <w:rsid w:val="00F30318"/>
    <w:rsid w:val="00F322B0"/>
    <w:rsid w:val="00F42E59"/>
    <w:rsid w:val="00F43841"/>
    <w:rsid w:val="00F465AC"/>
    <w:rsid w:val="00F46CA1"/>
    <w:rsid w:val="00F46DA0"/>
    <w:rsid w:val="00F474D9"/>
    <w:rsid w:val="00F47DD8"/>
    <w:rsid w:val="00F50C4F"/>
    <w:rsid w:val="00F55051"/>
    <w:rsid w:val="00F60D4E"/>
    <w:rsid w:val="00F63A61"/>
    <w:rsid w:val="00F6752F"/>
    <w:rsid w:val="00F679D7"/>
    <w:rsid w:val="00F72A1A"/>
    <w:rsid w:val="00F7459E"/>
    <w:rsid w:val="00F74B05"/>
    <w:rsid w:val="00F752E2"/>
    <w:rsid w:val="00F7551A"/>
    <w:rsid w:val="00F83985"/>
    <w:rsid w:val="00F875AB"/>
    <w:rsid w:val="00F87728"/>
    <w:rsid w:val="00F87874"/>
    <w:rsid w:val="00F918C2"/>
    <w:rsid w:val="00F91B7D"/>
    <w:rsid w:val="00F9279C"/>
    <w:rsid w:val="00F929E4"/>
    <w:rsid w:val="00F92E31"/>
    <w:rsid w:val="00F944C2"/>
    <w:rsid w:val="00F959DF"/>
    <w:rsid w:val="00F95DEC"/>
    <w:rsid w:val="00FA0A74"/>
    <w:rsid w:val="00FA6B26"/>
    <w:rsid w:val="00FB167C"/>
    <w:rsid w:val="00FB3503"/>
    <w:rsid w:val="00FB4064"/>
    <w:rsid w:val="00FB52D0"/>
    <w:rsid w:val="00FB677E"/>
    <w:rsid w:val="00FB6862"/>
    <w:rsid w:val="00FC159A"/>
    <w:rsid w:val="00FC2E01"/>
    <w:rsid w:val="00FC7567"/>
    <w:rsid w:val="00FD5160"/>
    <w:rsid w:val="00FD6575"/>
    <w:rsid w:val="00FD7E2C"/>
    <w:rsid w:val="00FE0B13"/>
    <w:rsid w:val="00FE301B"/>
    <w:rsid w:val="00FE61E5"/>
    <w:rsid w:val="00FE6ADA"/>
    <w:rsid w:val="00FF115B"/>
    <w:rsid w:val="00FF2921"/>
    <w:rsid w:val="00FF3A1B"/>
    <w:rsid w:val="00FF4176"/>
    <w:rsid w:val="00FF55C3"/>
    <w:rsid w:val="00FF55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5A4AF16"/>
  <w15:docId w15:val="{C6730128-C5CF-4DFC-9034-E62671C6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3"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qFormat="1"/>
    <w:lsdException w:name="footnote text" w:semiHidden="1" w:uiPriority="32" w:unhideWhenUsed="1" w:qFormat="1"/>
    <w:lsdException w:name="annotation text" w:semiHidden="1" w:unhideWhenUsed="1"/>
    <w:lsdException w:name="header" w:semiHidden="1" w:uiPriority="33" w:unhideWhenUsed="1"/>
    <w:lsdException w:name="footer" w:semiHidden="1" w:uiPriority="32"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2" w:unhideWhenUsed="1"/>
    <w:lsdException w:name="annotation reference" w:semiHidden="1" w:unhideWhenUsed="1"/>
    <w:lsdException w:name="line number" w:semiHidden="1" w:unhideWhenUsed="1"/>
    <w:lsdException w:name="page number" w:semiHidden="1" w:uiPriority="37" w:unhideWhenUsed="1"/>
    <w:lsdException w:name="endnote reference" w:semiHidden="1" w:uiPriority="32" w:unhideWhenUsed="1"/>
    <w:lsdException w:name="endnote text" w:semiHidden="1" w:uiPriority="32"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unhideWhenUsed="1"/>
    <w:lsdException w:name="Subtle Reference" w:semiHidden="1" w:uiPriority="31" w:unhideWhenUsed="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C41F1"/>
    <w:pPr>
      <w:spacing w:after="120"/>
    </w:pPr>
    <w:rPr>
      <w:rFonts w:ascii="Arial" w:hAnsi="Arial"/>
      <w:sz w:val="22"/>
      <w:lang w:val="en-US"/>
    </w:rPr>
  </w:style>
  <w:style w:type="paragraph" w:styleId="Heading1">
    <w:name w:val="heading 1"/>
    <w:aliases w:val="h1,H1,Section Heading,Section heading,No numbers,con1,Heading 1X,First level,T1,Heading 1a,TOC 11,1.,A MAJOR/BOLD,h1 chapter heading,A,A MAJOR/BOLD1,h11DIF,h11,1,Para,Para1,H11,h12,11,A MAJOR/BOLD2,Para2,No numbers1,Para11,Schedheading,tchead"/>
    <w:basedOn w:val="Normal"/>
    <w:next w:val="Heading2"/>
    <w:uiPriority w:val="3"/>
    <w:qFormat/>
    <w:rsid w:val="002025E1"/>
    <w:pPr>
      <w:keepNext/>
      <w:spacing w:before="440" w:after="180"/>
      <w:ind w:left="567" w:hanging="567"/>
      <w:outlineLvl w:val="0"/>
    </w:pPr>
    <w:rPr>
      <w:rFonts w:cs="Arial"/>
      <w:b/>
      <w:bCs/>
      <w:color w:val="1F497D"/>
      <w:sz w:val="36"/>
      <w:szCs w:val="28"/>
    </w:rPr>
  </w:style>
  <w:style w:type="paragraph" w:styleId="Heading2">
    <w:name w:val="heading 2"/>
    <w:aliases w:val="h2,H2,Heading 2- no#,proj2,proj21,proj22,proj23,proj24,proj25,proj26,proj27,proj28,proj29,proj210,proj211,proj212,proj221,proj231,proj241,proj251,proj261,proj271,proj281,proj291,proj2101,proj2111,proj213,proj222,proj232,proj242,proj252,proj262"/>
    <w:basedOn w:val="Normal"/>
    <w:next w:val="Heading3"/>
    <w:qFormat/>
    <w:rsid w:val="008C41F1"/>
    <w:pPr>
      <w:keepNext/>
      <w:numPr>
        <w:ilvl w:val="1"/>
        <w:numId w:val="6"/>
      </w:numPr>
      <w:spacing w:before="120"/>
      <w:outlineLvl w:val="1"/>
    </w:pPr>
    <w:rPr>
      <w:rFonts w:cs="Arial"/>
      <w:b/>
      <w:bCs/>
      <w:iCs/>
      <w:color w:val="000000"/>
      <w:sz w:val="28"/>
      <w:szCs w:val="24"/>
    </w:rPr>
  </w:style>
  <w:style w:type="paragraph" w:styleId="Heading3">
    <w:name w:val="heading 3"/>
    <w:aliases w:val="h3,C Sub-Sub/Italic,h3 sub heading,d,Bold Head,bh,Head 3,Head 31,Head 32,C Sub-Sub/Italic1,Head 33,C Sub-Sub/Italic2,Head 311,Head 321,C Sub-Sub/Italic11,h31,Level 1 - 2,H3,3m,Level 1 - 1,l3,head3,h3.H3,S&amp;P Heading 3,1.1.1,heading 3,3,Sub2Para"/>
    <w:basedOn w:val="Normal"/>
    <w:next w:val="NormalIndent"/>
    <w:qFormat/>
    <w:rsid w:val="008C41F1"/>
    <w:pPr>
      <w:keepNext/>
      <w:numPr>
        <w:ilvl w:val="2"/>
        <w:numId w:val="6"/>
      </w:numPr>
      <w:spacing w:line="240" w:lineRule="atLeast"/>
      <w:outlineLvl w:val="2"/>
    </w:pPr>
    <w:rPr>
      <w:rFonts w:cs="Arial"/>
      <w:b/>
      <w:bCs/>
      <w:sz w:val="24"/>
      <w:szCs w:val="26"/>
    </w:rPr>
  </w:style>
  <w:style w:type="paragraph" w:styleId="Heading4">
    <w:name w:val="heading 4"/>
    <w:aliases w:val="h4,D Sub-Sub/Plain,h4 sub sub heading,bullet,bl,bb,sd,Standard H3,h41,Titre 4,1.1.1.1,Level 2 - (a),Level 2 - a,4,Org Heading 2,Sub3Para,proj4,proj41,proj42,proj43,proj44,proj45,proj46,proj47,proj48,proj49,proj410,proj411,proj412,proj421,41,H4"/>
    <w:basedOn w:val="Normal"/>
    <w:link w:val="Heading4Char"/>
    <w:qFormat/>
    <w:rsid w:val="008C41F1"/>
    <w:pPr>
      <w:numPr>
        <w:ilvl w:val="3"/>
        <w:numId w:val="6"/>
      </w:numPr>
      <w:tabs>
        <w:tab w:val="clear" w:pos="851"/>
        <w:tab w:val="num" w:pos="567"/>
      </w:tabs>
      <w:ind w:left="567"/>
      <w:outlineLvl w:val="3"/>
    </w:pPr>
  </w:style>
  <w:style w:type="paragraph" w:styleId="Heading5">
    <w:name w:val="heading 5"/>
    <w:aliases w:val="(A),E Bold/Centred,1.1.1.1.1,Level 3 - (i),Level 3 - i,Para5,Para51,Heading 5(unused),h5,h51,h52,s,sub-sub- sub-sub para,L5,H5,Document Title 2,Heading 5 StGeorge,Dot GS,level5,5,DMO Heading 5,Heading 5 Char,Para5 Char,h5 Char,h51 Char,h52 Cha"/>
    <w:basedOn w:val="Normal"/>
    <w:qFormat/>
    <w:rsid w:val="008C41F1"/>
    <w:pPr>
      <w:numPr>
        <w:ilvl w:val="4"/>
        <w:numId w:val="6"/>
      </w:numPr>
      <w:outlineLvl w:val="4"/>
    </w:pPr>
  </w:style>
  <w:style w:type="paragraph" w:styleId="Heading6">
    <w:name w:val="heading 6"/>
    <w:aliases w:val="H6,(I),a,b,Legal Level 1.,a.,a.1,Heading 6(unused),L1 PIP,Name of Org,dash GS,level6,h6,Sub5Para,Body Text 5,rp_Heading 6,as,sub-dash,heading 6,don't use,Heading 6 - do not use,I,Points in Text,Points in Text1,Points in Text2,Points in Text11"/>
    <w:basedOn w:val="Normal"/>
    <w:qFormat/>
    <w:rsid w:val="008C41F1"/>
    <w:pPr>
      <w:numPr>
        <w:ilvl w:val="5"/>
        <w:numId w:val="6"/>
      </w:numPr>
      <w:outlineLvl w:val="5"/>
    </w:pPr>
    <w:rPr>
      <w:bCs/>
    </w:rPr>
  </w:style>
  <w:style w:type="paragraph" w:styleId="Heading7">
    <w:name w:val="heading 7"/>
    <w:aliases w:val="H7,i.,Legal Level 1.1.,i.1,Heading 7(unused),L2 PIP,square GS,level1noheading,h7,Body Text 6,rp_Heading 7,(1),SDL title,st,8,7,sdl title,Subpara 4,Para no numbering,letter list,lettered list,L1 Heading 7,ITT t7,PA Appendix Major,ExhibitTitle"/>
    <w:basedOn w:val="Normal"/>
    <w:qFormat/>
    <w:rsid w:val="003E316C"/>
    <w:pPr>
      <w:numPr>
        <w:ilvl w:val="6"/>
        <w:numId w:val="6"/>
      </w:numPr>
      <w:outlineLvl w:val="6"/>
    </w:pPr>
    <w:rPr>
      <w:szCs w:val="24"/>
    </w:rPr>
  </w:style>
  <w:style w:type="paragraph" w:styleId="Heading8">
    <w:name w:val="heading 8"/>
    <w:aliases w:val="h8,Legal Level 1.1.1.,Heading 8(unused),Legal Level 1.1.1.1,H8,level2(a),L3 PIP,Body Text 7,Bullet 1,rp_Heading 8,Appendix Level 2,Appendix Level 21,Appendix Level 22,Appendix Level 211,Appendix Level 23,Appendix Level 212,Appendix Level 24,ft"/>
    <w:basedOn w:val="Normal"/>
    <w:qFormat/>
    <w:rsid w:val="003E316C"/>
    <w:pPr>
      <w:numPr>
        <w:ilvl w:val="7"/>
        <w:numId w:val="6"/>
      </w:numPr>
      <w:outlineLvl w:val="7"/>
    </w:pPr>
    <w:rPr>
      <w:iCs/>
      <w:szCs w:val="24"/>
    </w:rPr>
  </w:style>
  <w:style w:type="paragraph" w:styleId="Heading9">
    <w:name w:val="heading 9"/>
    <w:aliases w:val="Legal Level 1.1.1.1.,Heading 9 Annex,Heading 9 Annex1,h9,H9,level3(i),Body Text 8,rp_Heading 9,Bullet 2,aat,Appendix Level 3,Appendix Level 31,Appendix Level 32,Appendix Level 311,Appendix Level 33,Appendix Level 312,Appendix Level 34,App1"/>
    <w:basedOn w:val="Normal"/>
    <w:qFormat/>
    <w:rsid w:val="003E316C"/>
    <w:pPr>
      <w:numPr>
        <w:ilvl w:val="8"/>
        <w:numId w:val="6"/>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aliases w:val="bold,h-i2.25,Hang.Indent1.25,Hang Ind 1.5"/>
    <w:basedOn w:val="Normal"/>
    <w:link w:val="NormalIndentChar1"/>
    <w:uiPriority w:val="2"/>
    <w:qFormat/>
    <w:rsid w:val="00987EA4"/>
    <w:pPr>
      <w:ind w:left="568"/>
    </w:pPr>
    <w:rPr>
      <w:szCs w:val="18"/>
    </w:rPr>
  </w:style>
  <w:style w:type="character" w:customStyle="1" w:styleId="NormalIndentChar1">
    <w:name w:val="Normal Indent Char1"/>
    <w:aliases w:val="bold Char,h-i2.25 Char,Hang.Indent1.25 Char,Hang Ind 1.5 Char"/>
    <w:link w:val="NormalIndent"/>
    <w:uiPriority w:val="2"/>
    <w:rsid w:val="00525576"/>
    <w:rPr>
      <w:rFonts w:ascii="Arial" w:hAnsi="Arial"/>
      <w:szCs w:val="18"/>
      <w:lang w:val="en-US"/>
    </w:rPr>
  </w:style>
  <w:style w:type="paragraph" w:styleId="Header">
    <w:name w:val="header"/>
    <w:basedOn w:val="Normal"/>
    <w:link w:val="HeaderChar"/>
    <w:uiPriority w:val="33"/>
    <w:unhideWhenUsed/>
    <w:rsid w:val="003E316C"/>
    <w:pPr>
      <w:tabs>
        <w:tab w:val="center" w:pos="4153"/>
        <w:tab w:val="right" w:pos="8306"/>
      </w:tabs>
      <w:spacing w:after="0"/>
    </w:pPr>
    <w:rPr>
      <w:szCs w:val="21"/>
    </w:rPr>
  </w:style>
  <w:style w:type="character" w:customStyle="1" w:styleId="HeaderChar">
    <w:name w:val="Header Char"/>
    <w:link w:val="Header"/>
    <w:uiPriority w:val="33"/>
    <w:rsid w:val="00996A95"/>
    <w:rPr>
      <w:rFonts w:ascii="Arial" w:hAnsi="Arial"/>
      <w:szCs w:val="21"/>
      <w:lang w:val="en-US"/>
    </w:rPr>
  </w:style>
  <w:style w:type="paragraph" w:styleId="Footer">
    <w:name w:val="footer"/>
    <w:basedOn w:val="Normal"/>
    <w:link w:val="FooterChar"/>
    <w:uiPriority w:val="32"/>
    <w:qFormat/>
    <w:rsid w:val="008F3D5B"/>
    <w:pPr>
      <w:pBdr>
        <w:top w:val="single" w:sz="4" w:space="3" w:color="auto"/>
      </w:pBdr>
      <w:tabs>
        <w:tab w:val="right" w:pos="8222"/>
      </w:tabs>
      <w:spacing w:after="0"/>
    </w:pPr>
    <w:rPr>
      <w:sz w:val="16"/>
      <w:szCs w:val="21"/>
    </w:rPr>
  </w:style>
  <w:style w:type="character" w:customStyle="1" w:styleId="FooterChar">
    <w:name w:val="Footer Char"/>
    <w:link w:val="Footer"/>
    <w:uiPriority w:val="32"/>
    <w:rsid w:val="008F3D5B"/>
    <w:rPr>
      <w:rFonts w:ascii="Arial" w:hAnsi="Arial"/>
      <w:sz w:val="16"/>
      <w:szCs w:val="21"/>
    </w:rPr>
  </w:style>
  <w:style w:type="character" w:styleId="Hyperlink">
    <w:name w:val="Hyperlink"/>
    <w:uiPriority w:val="99"/>
    <w:unhideWhenUsed/>
    <w:rsid w:val="003E316C"/>
    <w:rPr>
      <w:color w:val="0000FF"/>
      <w:u w:val="single"/>
    </w:rPr>
  </w:style>
  <w:style w:type="paragraph" w:customStyle="1" w:styleId="DeedFrontCoverDraft">
    <w:name w:val="Deed Front Cover Draft"/>
    <w:basedOn w:val="Normal"/>
    <w:semiHidden/>
    <w:rsid w:val="003E316C"/>
    <w:pPr>
      <w:spacing w:before="1000"/>
    </w:pPr>
    <w:rPr>
      <w:sz w:val="18"/>
    </w:rPr>
  </w:style>
  <w:style w:type="character" w:styleId="PageNumber">
    <w:name w:val="page number"/>
    <w:uiPriority w:val="37"/>
    <w:unhideWhenUsed/>
    <w:rsid w:val="003E316C"/>
    <w:rPr>
      <w:rFonts w:ascii="Arial" w:hAnsi="Arial"/>
    </w:rPr>
  </w:style>
  <w:style w:type="paragraph" w:customStyle="1" w:styleId="Offices">
    <w:name w:val="Offices"/>
    <w:basedOn w:val="Normal"/>
    <w:uiPriority w:val="36"/>
    <w:semiHidden/>
    <w:unhideWhenUsed/>
    <w:rsid w:val="003E316C"/>
    <w:pPr>
      <w:autoSpaceDE w:val="0"/>
      <w:autoSpaceDN w:val="0"/>
      <w:adjustRightInd w:val="0"/>
      <w:jc w:val="right"/>
    </w:pPr>
    <w:rPr>
      <w:rFonts w:cs="Arial"/>
      <w:bCs/>
      <w:color w:val="808080"/>
      <w:sz w:val="16"/>
      <w:szCs w:val="18"/>
    </w:rPr>
  </w:style>
  <w:style w:type="paragraph" w:customStyle="1" w:styleId="SubHeading2">
    <w:name w:val="SubHeading 2"/>
    <w:basedOn w:val="Normal"/>
    <w:next w:val="NormalIndent"/>
    <w:uiPriority w:val="40"/>
    <w:unhideWhenUsed/>
    <w:rsid w:val="00E31ED4"/>
    <w:pPr>
      <w:keepNext/>
      <w:numPr>
        <w:ilvl w:val="1"/>
        <w:numId w:val="2"/>
      </w:numPr>
      <w:spacing w:before="480" w:after="60"/>
    </w:pPr>
    <w:rPr>
      <w:sz w:val="32"/>
      <w:szCs w:val="32"/>
    </w:rPr>
  </w:style>
  <w:style w:type="paragraph" w:customStyle="1" w:styleId="SubHeading3">
    <w:name w:val="SubHeading 3"/>
    <w:basedOn w:val="Normal"/>
    <w:next w:val="NormalIndent"/>
    <w:uiPriority w:val="41"/>
    <w:unhideWhenUsed/>
    <w:rsid w:val="003E316C"/>
    <w:pPr>
      <w:keepNext/>
      <w:numPr>
        <w:ilvl w:val="2"/>
        <w:numId w:val="2"/>
      </w:numPr>
      <w:spacing w:before="80" w:after="65" w:line="240" w:lineRule="atLeast"/>
    </w:pPr>
    <w:rPr>
      <w:b/>
      <w:sz w:val="24"/>
      <w:szCs w:val="24"/>
    </w:rPr>
  </w:style>
  <w:style w:type="paragraph" w:styleId="TOC2">
    <w:name w:val="toc 2"/>
    <w:basedOn w:val="Normal"/>
    <w:next w:val="Normal"/>
    <w:uiPriority w:val="39"/>
    <w:qFormat/>
    <w:rsid w:val="00DF02D1"/>
    <w:pPr>
      <w:keepNext/>
      <w:pBdr>
        <w:bottom w:val="single" w:sz="4" w:space="1" w:color="auto"/>
        <w:between w:val="single" w:sz="2" w:space="1" w:color="auto"/>
      </w:pBdr>
      <w:tabs>
        <w:tab w:val="left" w:pos="567"/>
        <w:tab w:val="left" w:pos="9072"/>
      </w:tabs>
      <w:spacing w:before="113" w:after="85" w:line="240" w:lineRule="atLeast"/>
      <w:ind w:left="567" w:hanging="567"/>
    </w:pPr>
    <w:rPr>
      <w:b/>
      <w:noProof/>
      <w:sz w:val="20"/>
    </w:rPr>
  </w:style>
  <w:style w:type="paragraph" w:customStyle="1" w:styleId="NormalSingle">
    <w:name w:val="Normal Single"/>
    <w:basedOn w:val="Normal"/>
    <w:uiPriority w:val="1"/>
    <w:qFormat/>
    <w:rsid w:val="003E316C"/>
    <w:pPr>
      <w:spacing w:after="0"/>
    </w:pPr>
  </w:style>
  <w:style w:type="paragraph" w:customStyle="1" w:styleId="CoverDraft">
    <w:name w:val="Cover Draft"/>
    <w:basedOn w:val="NormalSingle"/>
    <w:uiPriority w:val="27"/>
    <w:unhideWhenUsed/>
    <w:rsid w:val="003E316C"/>
    <w:pPr>
      <w:spacing w:before="1000"/>
    </w:pPr>
    <w:rPr>
      <w:color w:val="000000"/>
      <w:sz w:val="18"/>
    </w:rPr>
  </w:style>
  <w:style w:type="paragraph" w:styleId="TOC3">
    <w:name w:val="toc 3"/>
    <w:basedOn w:val="Normal"/>
    <w:next w:val="Normal"/>
    <w:uiPriority w:val="39"/>
    <w:qFormat/>
    <w:rsid w:val="008A04E6"/>
    <w:pPr>
      <w:tabs>
        <w:tab w:val="left" w:pos="567"/>
        <w:tab w:val="left" w:pos="1134"/>
        <w:tab w:val="left" w:pos="9072"/>
      </w:tabs>
      <w:spacing w:after="0"/>
      <w:ind w:left="1134" w:hanging="567"/>
    </w:pPr>
    <w:rPr>
      <w:noProof/>
      <w:sz w:val="20"/>
    </w:rPr>
  </w:style>
  <w:style w:type="paragraph" w:customStyle="1" w:styleId="DateLine">
    <w:name w:val="DateLine"/>
    <w:basedOn w:val="Normal"/>
    <w:next w:val="Normal"/>
    <w:uiPriority w:val="29"/>
    <w:semiHidden/>
    <w:unhideWhenUsed/>
    <w:rsid w:val="003E316C"/>
    <w:pPr>
      <w:tabs>
        <w:tab w:val="right" w:pos="9072"/>
      </w:tabs>
      <w:spacing w:before="240" w:after="240"/>
      <w:jc w:val="both"/>
    </w:pPr>
    <w:rPr>
      <w:rFonts w:ascii="Times New Roman" w:hAnsi="Times New Roman"/>
      <w:b/>
      <w:sz w:val="24"/>
    </w:rPr>
  </w:style>
  <w:style w:type="paragraph" w:customStyle="1" w:styleId="Heading">
    <w:name w:val="Heading"/>
    <w:basedOn w:val="Normal"/>
    <w:next w:val="Normal"/>
    <w:uiPriority w:val="34"/>
    <w:unhideWhenUsed/>
    <w:rsid w:val="003E316C"/>
    <w:pPr>
      <w:keepNext/>
      <w:spacing w:before="240" w:after="240"/>
    </w:pPr>
    <w:rPr>
      <w:color w:val="000000"/>
      <w:sz w:val="40"/>
      <w:szCs w:val="40"/>
    </w:rPr>
  </w:style>
  <w:style w:type="paragraph" w:customStyle="1" w:styleId="AnnexureSchedule">
    <w:name w:val="Annexure/Schedule"/>
    <w:basedOn w:val="Normal"/>
    <w:qFormat/>
    <w:rsid w:val="003E316C"/>
    <w:pPr>
      <w:spacing w:after="360"/>
    </w:pPr>
    <w:rPr>
      <w:color w:val="000000"/>
      <w:sz w:val="40"/>
      <w:szCs w:val="40"/>
    </w:rPr>
  </w:style>
  <w:style w:type="paragraph" w:customStyle="1" w:styleId="CoverPartyNames">
    <w:name w:val="Cover Party Names"/>
    <w:basedOn w:val="Normal"/>
    <w:uiPriority w:val="28"/>
    <w:unhideWhenUsed/>
    <w:rsid w:val="003E316C"/>
    <w:pPr>
      <w:pBdr>
        <w:top w:val="single" w:sz="2" w:space="5" w:color="auto"/>
        <w:bottom w:val="single" w:sz="2" w:space="5" w:color="auto"/>
        <w:between w:val="single" w:sz="2" w:space="5" w:color="auto"/>
      </w:pBdr>
      <w:autoSpaceDE w:val="0"/>
      <w:autoSpaceDN w:val="0"/>
      <w:adjustRightInd w:val="0"/>
      <w:spacing w:line="400" w:lineRule="exact"/>
    </w:pPr>
    <w:rPr>
      <w:color w:val="000000"/>
      <w:sz w:val="36"/>
    </w:rPr>
  </w:style>
  <w:style w:type="paragraph" w:customStyle="1" w:styleId="CoverDate">
    <w:name w:val="Cover Date"/>
    <w:basedOn w:val="NormalSingle"/>
    <w:uiPriority w:val="26"/>
    <w:unhideWhenUsed/>
    <w:rsid w:val="003E316C"/>
    <w:pPr>
      <w:spacing w:after="120"/>
    </w:pPr>
    <w:rPr>
      <w:b/>
      <w:color w:val="000000"/>
      <w:sz w:val="20"/>
    </w:rPr>
  </w:style>
  <w:style w:type="paragraph" w:customStyle="1" w:styleId="DocTitle">
    <w:name w:val="DocTitle"/>
    <w:basedOn w:val="NormalSingle"/>
    <w:next w:val="NormalSingle"/>
    <w:uiPriority w:val="30"/>
    <w:unhideWhenUsed/>
    <w:rsid w:val="003E316C"/>
    <w:pPr>
      <w:spacing w:before="960" w:line="760" w:lineRule="atLeast"/>
    </w:pPr>
    <w:rPr>
      <w:color w:val="E65F14"/>
      <w:sz w:val="80"/>
    </w:rPr>
  </w:style>
  <w:style w:type="paragraph" w:customStyle="1" w:styleId="ContentsHeading">
    <w:name w:val="Contents Heading"/>
    <w:basedOn w:val="NormalSingle"/>
    <w:next w:val="NormalSingle"/>
    <w:uiPriority w:val="25"/>
    <w:unhideWhenUsed/>
    <w:rsid w:val="003E316C"/>
    <w:pPr>
      <w:ind w:left="-57"/>
    </w:pPr>
    <w:rPr>
      <w:sz w:val="32"/>
    </w:rPr>
  </w:style>
  <w:style w:type="paragraph" w:customStyle="1" w:styleId="Background">
    <w:name w:val="Background"/>
    <w:basedOn w:val="Normal"/>
    <w:uiPriority w:val="24"/>
    <w:unhideWhenUsed/>
    <w:rsid w:val="003E316C"/>
    <w:pPr>
      <w:numPr>
        <w:numId w:val="3"/>
      </w:numPr>
      <w:spacing w:after="113" w:line="245" w:lineRule="atLeast"/>
    </w:pPr>
  </w:style>
  <w:style w:type="character" w:customStyle="1" w:styleId="AltOptMarker">
    <w:name w:val="AltOptMarker"/>
    <w:autoRedefine/>
    <w:uiPriority w:val="19"/>
    <w:qFormat/>
    <w:rsid w:val="003E316C"/>
    <w:rPr>
      <w:rFonts w:ascii="Arial" w:hAnsi="Arial"/>
      <w:b/>
      <w:color w:val="FFFFFF"/>
      <w:sz w:val="21"/>
      <w:szCs w:val="21"/>
      <w:shd w:val="clear" w:color="auto" w:fill="808000"/>
    </w:rPr>
  </w:style>
  <w:style w:type="character" w:styleId="EndnoteReference">
    <w:name w:val="endnote reference"/>
    <w:uiPriority w:val="32"/>
    <w:semiHidden/>
    <w:unhideWhenUsed/>
    <w:rsid w:val="003E316C"/>
    <w:rPr>
      <w:vertAlign w:val="superscript"/>
    </w:rPr>
  </w:style>
  <w:style w:type="paragraph" w:styleId="EndnoteText">
    <w:name w:val="endnote text"/>
    <w:basedOn w:val="Normal"/>
    <w:uiPriority w:val="32"/>
    <w:qFormat/>
    <w:rsid w:val="003E316C"/>
    <w:pPr>
      <w:spacing w:after="0"/>
      <w:ind w:left="284" w:hanging="284"/>
    </w:pPr>
    <w:rPr>
      <w:sz w:val="16"/>
    </w:rPr>
  </w:style>
  <w:style w:type="character" w:styleId="FootnoteReference">
    <w:name w:val="footnote reference"/>
    <w:uiPriority w:val="32"/>
    <w:semiHidden/>
    <w:unhideWhenUsed/>
    <w:rsid w:val="003E316C"/>
    <w:rPr>
      <w:vertAlign w:val="superscript"/>
    </w:rPr>
  </w:style>
  <w:style w:type="paragraph" w:styleId="FootnoteText">
    <w:name w:val="footnote text"/>
    <w:basedOn w:val="Normal"/>
    <w:uiPriority w:val="32"/>
    <w:qFormat/>
    <w:rsid w:val="003E316C"/>
    <w:pPr>
      <w:spacing w:after="0"/>
      <w:ind w:left="284" w:hanging="284"/>
    </w:pPr>
    <w:rPr>
      <w:sz w:val="16"/>
    </w:rPr>
  </w:style>
  <w:style w:type="paragraph" w:customStyle="1" w:styleId="SubHeading">
    <w:name w:val="Sub Heading"/>
    <w:basedOn w:val="Normal"/>
    <w:uiPriority w:val="39"/>
    <w:unhideWhenUsed/>
    <w:rsid w:val="003E316C"/>
    <w:pPr>
      <w:numPr>
        <w:numId w:val="2"/>
      </w:numPr>
      <w:spacing w:after="960"/>
    </w:pPr>
    <w:rPr>
      <w:color w:val="000000"/>
      <w:sz w:val="32"/>
    </w:rPr>
  </w:style>
  <w:style w:type="paragraph" w:customStyle="1" w:styleId="AuthorNotes">
    <w:name w:val="AuthorNotes"/>
    <w:basedOn w:val="Normal"/>
    <w:uiPriority w:val="23"/>
    <w:qFormat/>
    <w:rsid w:val="003E316C"/>
    <w:pPr>
      <w:shd w:val="clear" w:color="auto" w:fill="FFCC66"/>
    </w:pPr>
    <w:rPr>
      <w:rFonts w:ascii="Comic Sans MS" w:hAnsi="Comic Sans MS"/>
      <w:szCs w:val="21"/>
    </w:rPr>
  </w:style>
  <w:style w:type="paragraph" w:customStyle="1" w:styleId="AuthorFlags">
    <w:name w:val="AuthorFlags"/>
    <w:basedOn w:val="AuthorNotes"/>
    <w:qFormat/>
    <w:rsid w:val="003E316C"/>
    <w:pPr>
      <w:shd w:val="clear" w:color="auto" w:fill="FFFF00"/>
    </w:pPr>
  </w:style>
  <w:style w:type="character" w:customStyle="1" w:styleId="IDDVariableMarker">
    <w:name w:val="IDDVariableMarker"/>
    <w:uiPriority w:val="35"/>
    <w:qFormat/>
    <w:rsid w:val="003E316C"/>
    <w:rPr>
      <w:rFonts w:ascii="Arial" w:hAnsi="Arial"/>
      <w:color w:val="000000"/>
      <w:sz w:val="21"/>
      <w:szCs w:val="21"/>
    </w:rPr>
  </w:style>
  <w:style w:type="paragraph" w:customStyle="1" w:styleId="SubHeading4">
    <w:name w:val="SubHeading 4"/>
    <w:basedOn w:val="Normal"/>
    <w:uiPriority w:val="42"/>
    <w:unhideWhenUsed/>
    <w:rsid w:val="003E316C"/>
    <w:pPr>
      <w:numPr>
        <w:ilvl w:val="3"/>
        <w:numId w:val="2"/>
      </w:numPr>
    </w:pPr>
  </w:style>
  <w:style w:type="paragraph" w:customStyle="1" w:styleId="Defa">
    <w:name w:val="Def (a)"/>
    <w:basedOn w:val="Normal"/>
    <w:link w:val="DefaChar"/>
    <w:qFormat/>
    <w:rsid w:val="00367783"/>
    <w:pPr>
      <w:numPr>
        <w:ilvl w:val="1"/>
        <w:numId w:val="7"/>
      </w:numPr>
    </w:pPr>
    <w:rPr>
      <w:lang w:eastAsia="x-none"/>
    </w:rPr>
  </w:style>
  <w:style w:type="paragraph" w:customStyle="1" w:styleId="Definition">
    <w:name w:val="Definition"/>
    <w:basedOn w:val="Normal"/>
    <w:link w:val="DefinitionChar"/>
    <w:qFormat/>
    <w:rsid w:val="00996A95"/>
    <w:pPr>
      <w:numPr>
        <w:numId w:val="7"/>
      </w:numPr>
    </w:pPr>
    <w:rPr>
      <w:lang w:eastAsia="x-none"/>
    </w:rPr>
  </w:style>
  <w:style w:type="paragraph" w:customStyle="1" w:styleId="DefA0">
    <w:name w:val="Def (A)"/>
    <w:basedOn w:val="Normal"/>
    <w:qFormat/>
    <w:rsid w:val="008C41F1"/>
    <w:pPr>
      <w:numPr>
        <w:ilvl w:val="3"/>
        <w:numId w:val="7"/>
      </w:numPr>
      <w:ind w:left="1701" w:hanging="567"/>
    </w:pPr>
  </w:style>
  <w:style w:type="paragraph" w:customStyle="1" w:styleId="Defi">
    <w:name w:val="Def (i)"/>
    <w:basedOn w:val="Normal"/>
    <w:qFormat/>
    <w:rsid w:val="00C51B16"/>
    <w:pPr>
      <w:tabs>
        <w:tab w:val="num" w:pos="1134"/>
      </w:tabs>
      <w:ind w:left="1134" w:hanging="567"/>
    </w:pPr>
  </w:style>
  <w:style w:type="paragraph" w:customStyle="1" w:styleId="SubHeading5">
    <w:name w:val="SubHeading 5"/>
    <w:basedOn w:val="Normal"/>
    <w:uiPriority w:val="43"/>
    <w:unhideWhenUsed/>
    <w:qFormat/>
    <w:rsid w:val="003E316C"/>
    <w:pPr>
      <w:numPr>
        <w:ilvl w:val="4"/>
        <w:numId w:val="2"/>
      </w:numPr>
    </w:pPr>
  </w:style>
  <w:style w:type="paragraph" w:customStyle="1" w:styleId="SubHeading6">
    <w:name w:val="SubHeading 6"/>
    <w:basedOn w:val="Normal"/>
    <w:uiPriority w:val="44"/>
    <w:unhideWhenUsed/>
    <w:rsid w:val="003E316C"/>
    <w:pPr>
      <w:numPr>
        <w:ilvl w:val="5"/>
        <w:numId w:val="2"/>
      </w:numPr>
    </w:pPr>
  </w:style>
  <w:style w:type="paragraph" w:customStyle="1" w:styleId="Execution">
    <w:name w:val="Execution"/>
    <w:basedOn w:val="Normal"/>
    <w:uiPriority w:val="39"/>
    <w:semiHidden/>
    <w:unhideWhenUsed/>
    <w:rsid w:val="00813FB8"/>
    <w:pPr>
      <w:tabs>
        <w:tab w:val="left" w:pos="4536"/>
        <w:tab w:val="left" w:pos="5103"/>
        <w:tab w:val="right" w:leader="dot" w:pos="9639"/>
      </w:tabs>
      <w:spacing w:after="0"/>
      <w:jc w:val="both"/>
    </w:pPr>
    <w:rPr>
      <w:szCs w:val="21"/>
      <w:lang w:eastAsia="en-US"/>
    </w:rPr>
  </w:style>
  <w:style w:type="paragraph" w:styleId="ListParagraph">
    <w:name w:val="List Paragraph"/>
    <w:basedOn w:val="Normal"/>
    <w:link w:val="ListParagraphChar"/>
    <w:uiPriority w:val="34"/>
    <w:rsid w:val="00A06877"/>
    <w:pPr>
      <w:ind w:left="720"/>
      <w:contextualSpacing/>
    </w:pPr>
  </w:style>
  <w:style w:type="character" w:customStyle="1" w:styleId="ListParagraphChar">
    <w:name w:val="List Paragraph Char"/>
    <w:link w:val="ListParagraph"/>
    <w:uiPriority w:val="34"/>
    <w:rsid w:val="009F0063"/>
    <w:rPr>
      <w:rFonts w:ascii="Arial" w:hAnsi="Arial"/>
      <w:sz w:val="21"/>
      <w:szCs w:val="22"/>
    </w:rPr>
  </w:style>
  <w:style w:type="paragraph" w:customStyle="1" w:styleId="CorrsNumber">
    <w:name w:val="Corrs Number"/>
    <w:basedOn w:val="Normal"/>
    <w:uiPriority w:val="16"/>
    <w:qFormat/>
    <w:rsid w:val="003E316C"/>
    <w:pPr>
      <w:numPr>
        <w:numId w:val="5"/>
      </w:numPr>
    </w:pPr>
    <w:rPr>
      <w:color w:val="000000"/>
    </w:rPr>
  </w:style>
  <w:style w:type="paragraph" w:customStyle="1" w:styleId="CorrsBullet">
    <w:name w:val="Corrs Bullet"/>
    <w:basedOn w:val="Normal"/>
    <w:link w:val="CorrsBulletChar"/>
    <w:uiPriority w:val="17"/>
    <w:qFormat/>
    <w:rsid w:val="003E316C"/>
    <w:pPr>
      <w:numPr>
        <w:numId w:val="4"/>
      </w:numPr>
    </w:pPr>
    <w:rPr>
      <w:color w:val="000000"/>
    </w:rPr>
  </w:style>
  <w:style w:type="character" w:customStyle="1" w:styleId="CorrsBulletChar">
    <w:name w:val="Corrs Bullet Char"/>
    <w:link w:val="CorrsBullet"/>
    <w:uiPriority w:val="17"/>
    <w:rsid w:val="00264E51"/>
    <w:rPr>
      <w:rFonts w:ascii="Arial" w:hAnsi="Arial"/>
      <w:color w:val="000000"/>
      <w:lang w:val="en-US"/>
    </w:rPr>
  </w:style>
  <w:style w:type="paragraph" w:styleId="ListBullet">
    <w:name w:val="List Bullet"/>
    <w:basedOn w:val="Normal"/>
    <w:uiPriority w:val="99"/>
    <w:unhideWhenUsed/>
    <w:rsid w:val="006B0D72"/>
    <w:pPr>
      <w:numPr>
        <w:numId w:val="1"/>
      </w:numPr>
      <w:contextualSpacing/>
    </w:pPr>
  </w:style>
  <w:style w:type="paragraph" w:customStyle="1" w:styleId="ReaderNote">
    <w:name w:val="ReaderNote"/>
    <w:basedOn w:val="Normal"/>
    <w:uiPriority w:val="39"/>
    <w:unhideWhenUsed/>
    <w:rsid w:val="007A3FE9"/>
    <w:pPr>
      <w:shd w:val="clear" w:color="auto" w:fill="DEF27E"/>
    </w:pPr>
  </w:style>
  <w:style w:type="paragraph" w:customStyle="1" w:styleId="OfficeAddress">
    <w:name w:val="OfficeAddress"/>
    <w:basedOn w:val="Normal"/>
    <w:uiPriority w:val="39"/>
    <w:semiHidden/>
    <w:unhideWhenUsed/>
    <w:rsid w:val="009A7133"/>
    <w:pPr>
      <w:autoSpaceDE w:val="0"/>
      <w:autoSpaceDN w:val="0"/>
      <w:adjustRightInd w:val="0"/>
      <w:spacing w:after="0" w:line="200" w:lineRule="exact"/>
      <w:jc w:val="right"/>
    </w:pPr>
    <w:rPr>
      <w:rFonts w:cs="Courier New"/>
      <w:sz w:val="17"/>
      <w:szCs w:val="17"/>
    </w:rPr>
  </w:style>
  <w:style w:type="paragraph" w:customStyle="1" w:styleId="OfficeHeader">
    <w:name w:val="OfficeHeader"/>
    <w:basedOn w:val="Normal"/>
    <w:uiPriority w:val="39"/>
    <w:semiHidden/>
    <w:unhideWhenUsed/>
    <w:rsid w:val="009A7133"/>
    <w:pPr>
      <w:jc w:val="right"/>
    </w:pPr>
    <w:rPr>
      <w:sz w:val="24"/>
      <w:szCs w:val="24"/>
    </w:rPr>
  </w:style>
  <w:style w:type="paragraph" w:customStyle="1" w:styleId="Witnessline">
    <w:name w:val="Witness line"/>
    <w:basedOn w:val="Normal"/>
    <w:next w:val="Normal"/>
    <w:semiHidden/>
    <w:unhideWhenUsed/>
    <w:rsid w:val="009A7133"/>
    <w:pPr>
      <w:tabs>
        <w:tab w:val="left" w:leader="dot" w:pos="3969"/>
        <w:tab w:val="left" w:pos="4536"/>
        <w:tab w:val="left" w:pos="5103"/>
      </w:tabs>
      <w:spacing w:before="240" w:after="0"/>
      <w:jc w:val="both"/>
    </w:pPr>
    <w:rPr>
      <w:szCs w:val="21"/>
      <w:lang w:eastAsia="en-US"/>
    </w:rPr>
  </w:style>
  <w:style w:type="paragraph" w:customStyle="1" w:styleId="Address">
    <w:name w:val="Address"/>
    <w:basedOn w:val="Normal"/>
    <w:uiPriority w:val="99"/>
    <w:qFormat/>
    <w:rsid w:val="00771242"/>
    <w:pPr>
      <w:autoSpaceDE w:val="0"/>
      <w:autoSpaceDN w:val="0"/>
      <w:spacing w:after="0"/>
    </w:pPr>
    <w:rPr>
      <w:rFonts w:cs="Arial"/>
      <w:szCs w:val="21"/>
    </w:rPr>
  </w:style>
  <w:style w:type="paragraph" w:styleId="DocumentMap">
    <w:name w:val="Document Map"/>
    <w:basedOn w:val="Normal"/>
    <w:link w:val="DocumentMapChar"/>
    <w:uiPriority w:val="99"/>
    <w:semiHidden/>
    <w:unhideWhenUsed/>
    <w:rsid w:val="003E316C"/>
    <w:pPr>
      <w:spacing w:after="0"/>
    </w:pPr>
    <w:rPr>
      <w:rFonts w:ascii="Tahoma" w:hAnsi="Tahoma" w:cs="Tahoma"/>
      <w:sz w:val="16"/>
      <w:szCs w:val="16"/>
    </w:rPr>
  </w:style>
  <w:style w:type="character" w:customStyle="1" w:styleId="DocumentMapChar">
    <w:name w:val="Document Map Char"/>
    <w:link w:val="DocumentMap"/>
    <w:uiPriority w:val="99"/>
    <w:semiHidden/>
    <w:rsid w:val="003E316C"/>
    <w:rPr>
      <w:rFonts w:ascii="Tahoma" w:hAnsi="Tahoma" w:cs="Tahoma"/>
      <w:sz w:val="16"/>
      <w:szCs w:val="16"/>
    </w:rPr>
  </w:style>
  <w:style w:type="paragraph" w:customStyle="1" w:styleId="Style1">
    <w:name w:val="Style 1"/>
    <w:basedOn w:val="Normal"/>
    <w:uiPriority w:val="99"/>
    <w:rsid w:val="001B5A06"/>
    <w:pPr>
      <w:widowControl w:val="0"/>
      <w:autoSpaceDE w:val="0"/>
      <w:autoSpaceDN w:val="0"/>
      <w:adjustRightInd w:val="0"/>
      <w:spacing w:after="0"/>
    </w:pPr>
    <w:rPr>
      <w:rFonts w:ascii="Times New Roman" w:hAnsi="Times New Roman"/>
    </w:rPr>
  </w:style>
  <w:style w:type="paragraph" w:customStyle="1" w:styleId="Default">
    <w:name w:val="Default"/>
    <w:rsid w:val="00B96866"/>
    <w:pPr>
      <w:autoSpaceDE w:val="0"/>
      <w:autoSpaceDN w:val="0"/>
      <w:adjustRightInd w:val="0"/>
    </w:pPr>
    <w:rPr>
      <w:rFonts w:ascii="Arial" w:hAnsi="Arial" w:cs="Arial"/>
      <w:color w:val="000000"/>
      <w:sz w:val="24"/>
      <w:szCs w:val="24"/>
    </w:rPr>
  </w:style>
  <w:style w:type="table" w:styleId="TableGrid">
    <w:name w:val="Table Grid"/>
    <w:basedOn w:val="TableNormal"/>
    <w:rsid w:val="00996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0D75A7"/>
    <w:pPr>
      <w:numPr>
        <w:numId w:val="8"/>
      </w:numPr>
      <w:spacing w:before="120"/>
    </w:pPr>
    <w:rPr>
      <w:lang w:val="en-AU"/>
    </w:rPr>
  </w:style>
  <w:style w:type="paragraph" w:customStyle="1" w:styleId="TableText">
    <w:name w:val="TableText"/>
    <w:basedOn w:val="Normal"/>
    <w:rsid w:val="000D75A7"/>
    <w:pPr>
      <w:spacing w:before="60" w:after="60"/>
    </w:pPr>
    <w:rPr>
      <w:rFonts w:ascii="Times New Roman" w:hAnsi="Times New Roman"/>
      <w:szCs w:val="24"/>
      <w:lang w:val="en-AU" w:eastAsia="en-US"/>
    </w:rPr>
  </w:style>
  <w:style w:type="paragraph" w:styleId="ListNumber2">
    <w:name w:val="List Number 2"/>
    <w:basedOn w:val="Normal"/>
    <w:rsid w:val="00646161"/>
    <w:pPr>
      <w:numPr>
        <w:numId w:val="9"/>
      </w:numPr>
      <w:spacing w:before="120"/>
    </w:pPr>
    <w:rPr>
      <w:lang w:val="en-AU"/>
    </w:rPr>
  </w:style>
  <w:style w:type="paragraph" w:customStyle="1" w:styleId="IndentParaLevel1">
    <w:name w:val="IndentParaLevel1"/>
    <w:basedOn w:val="Normal"/>
    <w:link w:val="IndentParaLevel1Char"/>
    <w:rsid w:val="00FE301B"/>
    <w:pPr>
      <w:ind w:left="567"/>
    </w:pPr>
    <w:rPr>
      <w:rFonts w:ascii="Times New Roman" w:hAnsi="Times New Roman"/>
      <w:szCs w:val="24"/>
      <w:lang w:val="en-AU" w:eastAsia="en-US"/>
    </w:rPr>
  </w:style>
  <w:style w:type="character" w:customStyle="1" w:styleId="IndentParaLevel1Char">
    <w:name w:val="IndentParaLevel1 Char"/>
    <w:link w:val="IndentParaLevel1"/>
    <w:rsid w:val="00FE301B"/>
    <w:rPr>
      <w:szCs w:val="24"/>
      <w:lang w:eastAsia="en-US"/>
    </w:rPr>
  </w:style>
  <w:style w:type="paragraph" w:styleId="Title">
    <w:name w:val="Title"/>
    <w:basedOn w:val="Normal"/>
    <w:link w:val="TitleChar"/>
    <w:qFormat/>
    <w:rsid w:val="00FE301B"/>
    <w:pPr>
      <w:keepNext/>
    </w:pPr>
    <w:rPr>
      <w:rFonts w:cs="Arial"/>
      <w:b/>
      <w:bCs/>
      <w:sz w:val="28"/>
      <w:szCs w:val="32"/>
      <w:lang w:val="en-AU" w:eastAsia="en-US"/>
    </w:rPr>
  </w:style>
  <w:style w:type="character" w:customStyle="1" w:styleId="TitleChar">
    <w:name w:val="Title Char"/>
    <w:link w:val="Title"/>
    <w:rsid w:val="00FE301B"/>
    <w:rPr>
      <w:rFonts w:ascii="Arial" w:hAnsi="Arial" w:cs="Arial"/>
      <w:b/>
      <w:bCs/>
      <w:sz w:val="28"/>
      <w:szCs w:val="32"/>
      <w:lang w:eastAsia="en-US"/>
    </w:rPr>
  </w:style>
  <w:style w:type="paragraph" w:customStyle="1" w:styleId="TitleArial">
    <w:name w:val="Title_Arial"/>
    <w:next w:val="Normal"/>
    <w:rsid w:val="00FE301B"/>
    <w:rPr>
      <w:rFonts w:ascii="Arial" w:hAnsi="Arial" w:cs="Arial"/>
      <w:bCs/>
      <w:color w:val="FF0000"/>
      <w:sz w:val="44"/>
      <w:szCs w:val="44"/>
      <w:lang w:eastAsia="en-US"/>
    </w:rPr>
  </w:style>
  <w:style w:type="paragraph" w:customStyle="1" w:styleId="TitleTNR">
    <w:name w:val="Title_TNR"/>
    <w:basedOn w:val="Normal"/>
    <w:rsid w:val="00FE301B"/>
    <w:pPr>
      <w:keepNext/>
    </w:pPr>
    <w:rPr>
      <w:rFonts w:ascii="Times New Roman" w:hAnsi="Times New Roman" w:cs="Arial"/>
      <w:b/>
      <w:bCs/>
      <w:sz w:val="28"/>
      <w:szCs w:val="32"/>
      <w:lang w:val="en-AU" w:eastAsia="en-US"/>
    </w:rPr>
  </w:style>
  <w:style w:type="paragraph" w:customStyle="1" w:styleId="TOCHeader">
    <w:name w:val="TOCHeader"/>
    <w:basedOn w:val="Normal"/>
    <w:rsid w:val="00FE301B"/>
    <w:pPr>
      <w:keepNext/>
    </w:pPr>
    <w:rPr>
      <w:b/>
      <w:sz w:val="24"/>
      <w:szCs w:val="24"/>
      <w:lang w:val="en-AU" w:eastAsia="en-US"/>
    </w:rPr>
  </w:style>
  <w:style w:type="character" w:customStyle="1" w:styleId="DefinitionChar">
    <w:name w:val="Definition Char"/>
    <w:link w:val="Definition"/>
    <w:locked/>
    <w:rsid w:val="006E704E"/>
    <w:rPr>
      <w:rFonts w:ascii="Arial" w:hAnsi="Arial"/>
      <w:lang w:val="en-US" w:eastAsia="x-none"/>
    </w:rPr>
  </w:style>
  <w:style w:type="character" w:customStyle="1" w:styleId="DefaChar">
    <w:name w:val="Def (a) Char"/>
    <w:link w:val="Defa"/>
    <w:locked/>
    <w:rsid w:val="006E704E"/>
    <w:rPr>
      <w:rFonts w:ascii="Arial" w:hAnsi="Arial"/>
      <w:lang w:val="en-US" w:eastAsia="x-none"/>
    </w:rPr>
  </w:style>
  <w:style w:type="character" w:customStyle="1" w:styleId="NormalIndentChar">
    <w:name w:val="Normal Indent Char"/>
    <w:uiPriority w:val="2"/>
    <w:rsid w:val="002B0578"/>
    <w:rPr>
      <w:rFonts w:ascii="Arial" w:hAnsi="Arial"/>
      <w:sz w:val="20"/>
    </w:rPr>
  </w:style>
  <w:style w:type="paragraph" w:styleId="TOC1">
    <w:name w:val="toc 1"/>
    <w:basedOn w:val="Normal"/>
    <w:next w:val="Normal"/>
    <w:autoRedefine/>
    <w:uiPriority w:val="39"/>
    <w:unhideWhenUsed/>
    <w:rsid w:val="006E257A"/>
    <w:pPr>
      <w:spacing w:after="100" w:line="276" w:lineRule="auto"/>
    </w:pPr>
    <w:rPr>
      <w:rFonts w:ascii="Calibri" w:hAnsi="Calibri"/>
      <w:szCs w:val="22"/>
      <w:lang w:val="en-AU"/>
    </w:rPr>
  </w:style>
  <w:style w:type="paragraph" w:styleId="TOC4">
    <w:name w:val="toc 4"/>
    <w:basedOn w:val="Normal"/>
    <w:next w:val="Normal"/>
    <w:autoRedefine/>
    <w:uiPriority w:val="39"/>
    <w:unhideWhenUsed/>
    <w:rsid w:val="006E257A"/>
    <w:pPr>
      <w:spacing w:after="100" w:line="276" w:lineRule="auto"/>
      <w:ind w:left="660"/>
    </w:pPr>
    <w:rPr>
      <w:rFonts w:ascii="Calibri" w:hAnsi="Calibri"/>
      <w:szCs w:val="22"/>
      <w:lang w:val="en-AU"/>
    </w:rPr>
  </w:style>
  <w:style w:type="paragraph" w:styleId="TOC5">
    <w:name w:val="toc 5"/>
    <w:basedOn w:val="Normal"/>
    <w:next w:val="Normal"/>
    <w:autoRedefine/>
    <w:uiPriority w:val="39"/>
    <w:unhideWhenUsed/>
    <w:rsid w:val="006E257A"/>
    <w:pPr>
      <w:spacing w:after="100" w:line="276" w:lineRule="auto"/>
      <w:ind w:left="880"/>
    </w:pPr>
    <w:rPr>
      <w:rFonts w:ascii="Calibri" w:hAnsi="Calibri"/>
      <w:szCs w:val="22"/>
      <w:lang w:val="en-AU"/>
    </w:rPr>
  </w:style>
  <w:style w:type="paragraph" w:styleId="TOC6">
    <w:name w:val="toc 6"/>
    <w:basedOn w:val="Normal"/>
    <w:next w:val="Normal"/>
    <w:autoRedefine/>
    <w:uiPriority w:val="39"/>
    <w:unhideWhenUsed/>
    <w:rsid w:val="006E257A"/>
    <w:pPr>
      <w:spacing w:after="100" w:line="276" w:lineRule="auto"/>
      <w:ind w:left="1100"/>
    </w:pPr>
    <w:rPr>
      <w:rFonts w:ascii="Calibri" w:hAnsi="Calibri"/>
      <w:szCs w:val="22"/>
      <w:lang w:val="en-AU"/>
    </w:rPr>
  </w:style>
  <w:style w:type="paragraph" w:styleId="TOC7">
    <w:name w:val="toc 7"/>
    <w:basedOn w:val="Normal"/>
    <w:next w:val="Normal"/>
    <w:autoRedefine/>
    <w:uiPriority w:val="39"/>
    <w:unhideWhenUsed/>
    <w:rsid w:val="006E257A"/>
    <w:pPr>
      <w:spacing w:after="100" w:line="276" w:lineRule="auto"/>
      <w:ind w:left="1320"/>
    </w:pPr>
    <w:rPr>
      <w:rFonts w:ascii="Calibri" w:hAnsi="Calibri"/>
      <w:szCs w:val="22"/>
      <w:lang w:val="en-AU"/>
    </w:rPr>
  </w:style>
  <w:style w:type="paragraph" w:styleId="TOC8">
    <w:name w:val="toc 8"/>
    <w:basedOn w:val="Normal"/>
    <w:next w:val="Normal"/>
    <w:autoRedefine/>
    <w:uiPriority w:val="39"/>
    <w:unhideWhenUsed/>
    <w:rsid w:val="006E257A"/>
    <w:pPr>
      <w:spacing w:after="100" w:line="276" w:lineRule="auto"/>
      <w:ind w:left="1540"/>
    </w:pPr>
    <w:rPr>
      <w:rFonts w:ascii="Calibri" w:hAnsi="Calibri"/>
      <w:szCs w:val="22"/>
      <w:lang w:val="en-AU"/>
    </w:rPr>
  </w:style>
  <w:style w:type="paragraph" w:styleId="TOC9">
    <w:name w:val="toc 9"/>
    <w:basedOn w:val="Normal"/>
    <w:next w:val="Normal"/>
    <w:autoRedefine/>
    <w:uiPriority w:val="39"/>
    <w:unhideWhenUsed/>
    <w:rsid w:val="006E257A"/>
    <w:pPr>
      <w:spacing w:after="100" w:line="276" w:lineRule="auto"/>
      <w:ind w:left="1760"/>
    </w:pPr>
    <w:rPr>
      <w:rFonts w:ascii="Calibri" w:hAnsi="Calibri"/>
      <w:szCs w:val="22"/>
      <w:lang w:val="en-AU"/>
    </w:rPr>
  </w:style>
  <w:style w:type="paragraph" w:customStyle="1" w:styleId="MOHeading1">
    <w:name w:val="MO Heading 1"/>
    <w:basedOn w:val="Normal"/>
    <w:qFormat/>
    <w:rsid w:val="002025E1"/>
    <w:pPr>
      <w:numPr>
        <w:numId w:val="10"/>
      </w:numPr>
      <w:tabs>
        <w:tab w:val="left" w:pos="567"/>
      </w:tabs>
      <w:ind w:left="567" w:hanging="567"/>
    </w:pPr>
    <w:rPr>
      <w:b/>
      <w:szCs w:val="24"/>
      <w:lang w:val="en-AU" w:eastAsia="en-US"/>
    </w:rPr>
  </w:style>
  <w:style w:type="paragraph" w:customStyle="1" w:styleId="MOHeading2">
    <w:name w:val="MO Heading 2"/>
    <w:basedOn w:val="Normal"/>
    <w:qFormat/>
    <w:rsid w:val="002025E1"/>
    <w:pPr>
      <w:numPr>
        <w:ilvl w:val="1"/>
        <w:numId w:val="10"/>
      </w:numPr>
      <w:ind w:left="567" w:hanging="567"/>
    </w:pPr>
    <w:rPr>
      <w:b/>
    </w:rPr>
  </w:style>
  <w:style w:type="numbering" w:customStyle="1" w:styleId="StyleNumbered">
    <w:name w:val="Style Numbered"/>
    <w:basedOn w:val="NoList"/>
    <w:rsid w:val="00EF081B"/>
    <w:pPr>
      <w:numPr>
        <w:numId w:val="11"/>
      </w:numPr>
    </w:pPr>
  </w:style>
  <w:style w:type="paragraph" w:styleId="ListNumber3">
    <w:name w:val="List Number 3"/>
    <w:basedOn w:val="Normal"/>
    <w:rsid w:val="00EF081B"/>
    <w:pPr>
      <w:tabs>
        <w:tab w:val="num" w:pos="1021"/>
      </w:tabs>
      <w:spacing w:before="60" w:line="270" w:lineRule="atLeast"/>
      <w:ind w:left="1021" w:hanging="341"/>
    </w:pPr>
    <w:rPr>
      <w:sz w:val="21"/>
      <w:szCs w:val="22"/>
      <w:lang w:val="en-AU"/>
    </w:rPr>
  </w:style>
  <w:style w:type="paragraph" w:styleId="ListNumber4">
    <w:name w:val="List Number 4"/>
    <w:basedOn w:val="Normal"/>
    <w:rsid w:val="00EF081B"/>
    <w:pPr>
      <w:tabs>
        <w:tab w:val="num" w:pos="1361"/>
      </w:tabs>
      <w:spacing w:before="120" w:line="270" w:lineRule="atLeast"/>
      <w:ind w:left="1361" w:hanging="340"/>
    </w:pPr>
    <w:rPr>
      <w:sz w:val="21"/>
      <w:szCs w:val="22"/>
      <w:lang w:val="en-AU"/>
    </w:rPr>
  </w:style>
  <w:style w:type="paragraph" w:styleId="ListNumber5">
    <w:name w:val="List Number 5"/>
    <w:basedOn w:val="Normal"/>
    <w:rsid w:val="00EF081B"/>
    <w:pPr>
      <w:tabs>
        <w:tab w:val="num" w:pos="1701"/>
      </w:tabs>
      <w:spacing w:before="120" w:line="270" w:lineRule="atLeast"/>
      <w:ind w:left="1701" w:hanging="340"/>
    </w:pPr>
    <w:rPr>
      <w:sz w:val="21"/>
      <w:szCs w:val="22"/>
      <w:lang w:val="en-AU"/>
    </w:rPr>
  </w:style>
  <w:style w:type="paragraph" w:customStyle="1" w:styleId="Tabletext0">
    <w:name w:val="Table text"/>
    <w:basedOn w:val="Normal"/>
    <w:rsid w:val="00EF081B"/>
    <w:pPr>
      <w:spacing w:before="20" w:after="20" w:line="270" w:lineRule="atLeast"/>
    </w:pPr>
    <w:rPr>
      <w:lang w:val="en-AU"/>
    </w:rPr>
  </w:style>
  <w:style w:type="paragraph" w:customStyle="1" w:styleId="MoHeading3">
    <w:name w:val="Mo Heading 3"/>
    <w:basedOn w:val="Normal"/>
    <w:qFormat/>
    <w:rsid w:val="008C41F1"/>
    <w:pPr>
      <w:numPr>
        <w:numId w:val="13"/>
      </w:numPr>
      <w:tabs>
        <w:tab w:val="left" w:pos="567"/>
      </w:tabs>
    </w:pPr>
    <w:rPr>
      <w:lang w:val="en-AU"/>
    </w:rPr>
  </w:style>
  <w:style w:type="paragraph" w:customStyle="1" w:styleId="MOHeading4">
    <w:name w:val="MO Heading 4"/>
    <w:basedOn w:val="Heading5"/>
    <w:qFormat/>
    <w:rsid w:val="00EF081B"/>
    <w:pPr>
      <w:numPr>
        <w:ilvl w:val="0"/>
        <w:numId w:val="0"/>
      </w:numPr>
      <w:tabs>
        <w:tab w:val="left" w:pos="1418"/>
      </w:tabs>
    </w:pPr>
    <w:rPr>
      <w:i/>
      <w:szCs w:val="22"/>
      <w:lang w:val="en-AU"/>
    </w:rPr>
  </w:style>
  <w:style w:type="paragraph" w:customStyle="1" w:styleId="MOHeading5">
    <w:name w:val="MO Heading 5"/>
    <w:basedOn w:val="Heading5"/>
    <w:qFormat/>
    <w:rsid w:val="00EF081B"/>
    <w:pPr>
      <w:numPr>
        <w:ilvl w:val="1"/>
        <w:numId w:val="15"/>
      </w:numPr>
      <w:tabs>
        <w:tab w:val="left" w:pos="1418"/>
        <w:tab w:val="left" w:pos="1701"/>
      </w:tabs>
    </w:pPr>
    <w:rPr>
      <w:i/>
      <w:szCs w:val="22"/>
      <w:lang w:val="en-AU"/>
    </w:rPr>
  </w:style>
  <w:style w:type="paragraph" w:styleId="BalloonText">
    <w:name w:val="Balloon Text"/>
    <w:basedOn w:val="Normal"/>
    <w:link w:val="BalloonTextChar"/>
    <w:uiPriority w:val="99"/>
    <w:semiHidden/>
    <w:unhideWhenUsed/>
    <w:rsid w:val="000438BF"/>
    <w:pPr>
      <w:spacing w:after="0"/>
    </w:pPr>
    <w:rPr>
      <w:rFonts w:ascii="Tahoma" w:hAnsi="Tahoma" w:cs="Tahoma"/>
      <w:sz w:val="16"/>
      <w:szCs w:val="16"/>
    </w:rPr>
  </w:style>
  <w:style w:type="character" w:customStyle="1" w:styleId="BalloonTextChar">
    <w:name w:val="Balloon Text Char"/>
    <w:link w:val="BalloonText"/>
    <w:uiPriority w:val="99"/>
    <w:semiHidden/>
    <w:rsid w:val="000438BF"/>
    <w:rPr>
      <w:rFonts w:ascii="Tahoma" w:hAnsi="Tahoma" w:cs="Tahoma"/>
      <w:sz w:val="16"/>
      <w:szCs w:val="16"/>
      <w:lang w:val="en-US"/>
    </w:rPr>
  </w:style>
  <w:style w:type="character" w:styleId="CommentReference">
    <w:name w:val="annotation reference"/>
    <w:uiPriority w:val="99"/>
    <w:semiHidden/>
    <w:unhideWhenUsed/>
    <w:rsid w:val="000438BF"/>
    <w:rPr>
      <w:sz w:val="16"/>
      <w:szCs w:val="16"/>
    </w:rPr>
  </w:style>
  <w:style w:type="paragraph" w:styleId="CommentText">
    <w:name w:val="annotation text"/>
    <w:basedOn w:val="Normal"/>
    <w:link w:val="CommentTextChar"/>
    <w:uiPriority w:val="99"/>
    <w:semiHidden/>
    <w:unhideWhenUsed/>
    <w:rsid w:val="000438BF"/>
  </w:style>
  <w:style w:type="character" w:customStyle="1" w:styleId="CommentTextChar">
    <w:name w:val="Comment Text Char"/>
    <w:link w:val="CommentText"/>
    <w:uiPriority w:val="99"/>
    <w:semiHidden/>
    <w:rsid w:val="000438BF"/>
    <w:rPr>
      <w:rFonts w:ascii="Arial" w:hAnsi="Arial"/>
      <w:lang w:val="en-US"/>
    </w:rPr>
  </w:style>
  <w:style w:type="paragraph" w:styleId="CommentSubject">
    <w:name w:val="annotation subject"/>
    <w:basedOn w:val="CommentText"/>
    <w:next w:val="CommentText"/>
    <w:link w:val="CommentSubjectChar"/>
    <w:uiPriority w:val="99"/>
    <w:semiHidden/>
    <w:unhideWhenUsed/>
    <w:rsid w:val="000438BF"/>
    <w:rPr>
      <w:b/>
      <w:bCs/>
    </w:rPr>
  </w:style>
  <w:style w:type="character" w:customStyle="1" w:styleId="CommentSubjectChar">
    <w:name w:val="Comment Subject Char"/>
    <w:link w:val="CommentSubject"/>
    <w:uiPriority w:val="99"/>
    <w:semiHidden/>
    <w:rsid w:val="000438BF"/>
    <w:rPr>
      <w:rFonts w:ascii="Arial" w:hAnsi="Arial"/>
      <w:b/>
      <w:bCs/>
      <w:lang w:val="en-US"/>
    </w:rPr>
  </w:style>
  <w:style w:type="paragraph" w:styleId="Revision">
    <w:name w:val="Revision"/>
    <w:hidden/>
    <w:uiPriority w:val="99"/>
    <w:semiHidden/>
    <w:rsid w:val="00143235"/>
    <w:rPr>
      <w:rFonts w:ascii="Arial" w:hAnsi="Arial"/>
      <w:lang w:val="en-US"/>
    </w:rPr>
  </w:style>
  <w:style w:type="character" w:styleId="FollowedHyperlink">
    <w:name w:val="FollowedHyperlink"/>
    <w:uiPriority w:val="99"/>
    <w:semiHidden/>
    <w:unhideWhenUsed/>
    <w:rsid w:val="00143235"/>
    <w:rPr>
      <w:color w:val="954F72"/>
      <w:u w:val="single"/>
    </w:rPr>
  </w:style>
  <w:style w:type="paragraph" w:styleId="BodyText">
    <w:name w:val="Body Text"/>
    <w:basedOn w:val="Normal"/>
    <w:link w:val="BodyTextChar"/>
    <w:rsid w:val="00240B3B"/>
    <w:pPr>
      <w:spacing w:before="180" w:line="264" w:lineRule="auto"/>
    </w:pPr>
    <w:rPr>
      <w:szCs w:val="24"/>
      <w:lang w:val="x-none" w:eastAsia="en-US"/>
    </w:rPr>
  </w:style>
  <w:style w:type="character" w:customStyle="1" w:styleId="BodyTextChar">
    <w:name w:val="Body Text Char"/>
    <w:link w:val="BodyText"/>
    <w:rsid w:val="00240B3B"/>
    <w:rPr>
      <w:rFonts w:ascii="Arial" w:hAnsi="Arial"/>
      <w:sz w:val="22"/>
      <w:szCs w:val="24"/>
      <w:lang w:val="x-none" w:eastAsia="en-US"/>
    </w:rPr>
  </w:style>
  <w:style w:type="paragraph" w:styleId="ListBullet2">
    <w:name w:val="List Bullet 2"/>
    <w:basedOn w:val="Normal"/>
    <w:rsid w:val="00F918C2"/>
    <w:pPr>
      <w:numPr>
        <w:numId w:val="20"/>
      </w:numPr>
      <w:spacing w:after="0"/>
      <w:contextualSpacing/>
    </w:pPr>
    <w:rPr>
      <w:rFonts w:cs="Arial"/>
      <w:lang w:val="en-AU" w:eastAsia="en-US"/>
    </w:rPr>
  </w:style>
  <w:style w:type="character" w:customStyle="1" w:styleId="Heading4Char">
    <w:name w:val="Heading 4 Char"/>
    <w:aliases w:val="h4 Char,D Sub-Sub/Plain Char,h4 sub sub heading Char,bullet Char,bl Char,bb Char,sd Char,Standard H3 Char,h41 Char,Titre 4 Char,1.1.1.1 Char,Level 2 - (a) Char,Level 2 - a Char,4 Char,Org Heading 2 Char,Sub3Para Char,proj4 Char,41 Char"/>
    <w:link w:val="Heading4"/>
    <w:rsid w:val="008C41F1"/>
    <w:rPr>
      <w:rFonts w:ascii="Arial" w:hAnsi="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457716">
      <w:bodyDiv w:val="1"/>
      <w:marLeft w:val="0"/>
      <w:marRight w:val="0"/>
      <w:marTop w:val="0"/>
      <w:marBottom w:val="0"/>
      <w:divBdr>
        <w:top w:val="none" w:sz="0" w:space="0" w:color="auto"/>
        <w:left w:val="none" w:sz="0" w:space="0" w:color="auto"/>
        <w:bottom w:val="none" w:sz="0" w:space="0" w:color="auto"/>
        <w:right w:val="none" w:sz="0" w:space="0" w:color="auto"/>
      </w:divBdr>
    </w:div>
    <w:div w:id="106799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orrsOffice\Templates\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602503-5DF7-4879-8300-A5F11E025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10</TotalTime>
  <Pages>11</Pages>
  <Words>3057</Words>
  <Characters>17428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SOA Module Order Form 3 – As a Service</dc:title>
  <cp:lastModifiedBy>COOK Erin</cp:lastModifiedBy>
  <cp:revision>10</cp:revision>
  <cp:lastPrinted>2020-02-20T06:03:00Z</cp:lastPrinted>
  <dcterms:created xsi:type="dcterms:W3CDTF">2020-02-14T02:41:00Z</dcterms:created>
  <dcterms:modified xsi:type="dcterms:W3CDTF">2020-04-01T00:14:00Z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AuthorID">
    <vt:lpwstr>ABOL</vt:lpwstr>
  </property>
  <property fmtid="{D5CDD505-2E9C-101B-9397-08002B2CF9AE}" pid="3" name="DMSCountry">
    <vt:lpwstr>AUSTRALIA</vt:lpwstr>
  </property>
  <property fmtid="{D5CDD505-2E9C-101B-9397-08002B2CF9AE}" pid="4" name="DocID">
    <vt:lpwstr>658546456.01</vt:lpwstr>
  </property>
  <property fmtid="{D5CDD505-2E9C-101B-9397-08002B2CF9AE}" pid="5" name="ashurstDocRef">
    <vt:lpwstr>AUSTRALIA\ABOL\658546456.01</vt:lpwstr>
  </property>
</Properties>
</file>