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22002" w14:textId="17193888" w:rsidR="00D25889" w:rsidRDefault="00C943A1" w:rsidP="00680FFE">
      <w:pPr>
        <w:pStyle w:val="Title"/>
      </w:pPr>
      <w:r>
        <w:t>Foundational artificial intelligence risk assessment</w:t>
      </w:r>
      <w:r w:rsidR="05E9B115">
        <w:t xml:space="preserve"> – </w:t>
      </w:r>
      <w:r>
        <w:t>LITE</w:t>
      </w:r>
      <w:r w:rsidR="05E9B115">
        <w:t xml:space="preserve"> </w:t>
      </w:r>
    </w:p>
    <w:p w14:paraId="6EF959F2" w14:textId="47395263" w:rsidR="00D25889" w:rsidRPr="00B97E22" w:rsidRDefault="00B44454" w:rsidP="00680FFE">
      <w:pPr>
        <w:pStyle w:val="Subtitle"/>
      </w:pPr>
      <w:r>
        <w:t xml:space="preserve">August </w:t>
      </w:r>
      <w:r w:rsidR="00C943A1">
        <w:t>2026</w:t>
      </w:r>
      <w:r w:rsidR="008D39B0">
        <w:t xml:space="preserve"> </w:t>
      </w:r>
      <w:r w:rsidR="00D25889">
        <w:t>|</w:t>
      </w:r>
      <w:r w:rsidR="008D39B0">
        <w:t xml:space="preserve"> </w:t>
      </w:r>
      <w:r w:rsidR="00A40E39">
        <w:t>v</w:t>
      </w:r>
      <w:r w:rsidR="0067255D">
        <w:t>1</w:t>
      </w:r>
      <w:r w:rsidR="00C943A1">
        <w:t>.</w:t>
      </w:r>
      <w:r>
        <w:t>0.0</w:t>
      </w:r>
      <w:r w:rsidR="008D39B0">
        <w:t xml:space="preserve"> </w:t>
      </w:r>
      <w:r w:rsidR="00D25889">
        <w:t>|</w:t>
      </w:r>
      <w:r w:rsidR="008D39B0">
        <w:t xml:space="preserve"> </w:t>
      </w:r>
      <w:r w:rsidR="00A323C8">
        <w:t>OFFICIAL</w:t>
      </w:r>
      <w:r>
        <w:t>-Public</w:t>
      </w:r>
    </w:p>
    <w:p w14:paraId="26D7998F" w14:textId="02A6D0FA" w:rsidR="00C851A3" w:rsidRPr="0038545B" w:rsidRDefault="00636103" w:rsidP="00C851A3">
      <w:r>
        <w:t>The Foundational artificial intelligence risk assessment</w:t>
      </w:r>
      <w:r w:rsidR="005C00B9">
        <w:t xml:space="preserve"> (FAIRA)</w:t>
      </w:r>
      <w:r>
        <w:t xml:space="preserve"> – LITE can be used </w:t>
      </w:r>
      <w:r w:rsidR="00C851A3">
        <w:t>for low-risk AI proofs of concepts, explorations and trials.</w:t>
      </w:r>
    </w:p>
    <w:p w14:paraId="382AC124" w14:textId="77777777" w:rsidR="00C851A3" w:rsidRPr="0038545B" w:rsidRDefault="00C851A3" w:rsidP="00F40DDB">
      <w:pPr>
        <w:pStyle w:val="Heading1"/>
      </w:pPr>
      <w:r w:rsidRPr="0038545B">
        <w:t>Introduction</w:t>
      </w:r>
    </w:p>
    <w:p w14:paraId="5B4052C6" w14:textId="516C1EF1" w:rsidR="00C851A3" w:rsidRPr="0038545B" w:rsidRDefault="00C851A3" w:rsidP="00C851A3">
      <w:r>
        <w:t>The Queensland Government needs to test and trial AI systems to adjudicate if they are fit for purpose. Risks for AI deployments can emerge from:</w:t>
      </w:r>
    </w:p>
    <w:p w14:paraId="4DB467D2" w14:textId="7A63D527" w:rsidR="00C851A3" w:rsidRPr="0038545B" w:rsidRDefault="00F40DDB" w:rsidP="00F40DDB">
      <w:pPr>
        <w:pStyle w:val="ListParagraph"/>
      </w:pPr>
      <w:r w:rsidRPr="0038545B">
        <w:t xml:space="preserve">the </w:t>
      </w:r>
      <w:r w:rsidR="00C851A3" w:rsidRPr="0038545B">
        <w:t>AI system</w:t>
      </w:r>
    </w:p>
    <w:p w14:paraId="1CFFC0BA" w14:textId="74958408" w:rsidR="00C851A3" w:rsidRPr="0038545B" w:rsidRDefault="00F40DDB" w:rsidP="00F40DDB">
      <w:pPr>
        <w:pStyle w:val="ListParagraph"/>
      </w:pPr>
      <w:r w:rsidRPr="0038545B">
        <w:t xml:space="preserve">how </w:t>
      </w:r>
      <w:r w:rsidR="00C851A3" w:rsidRPr="0038545B">
        <w:t>the AI system integrates with people and other systems</w:t>
      </w:r>
    </w:p>
    <w:p w14:paraId="1A916675" w14:textId="71931B21" w:rsidR="00C851A3" w:rsidRPr="0038545B" w:rsidRDefault="00F40DDB" w:rsidP="00F40DDB">
      <w:pPr>
        <w:pStyle w:val="ListParagraph"/>
      </w:pPr>
      <w:r w:rsidRPr="0038545B">
        <w:t xml:space="preserve">the </w:t>
      </w:r>
      <w:r w:rsidR="00C851A3" w:rsidRPr="0038545B">
        <w:t>people building and deploying the AI system</w:t>
      </w:r>
    </w:p>
    <w:p w14:paraId="57144389" w14:textId="02511C0A" w:rsidR="00C851A3" w:rsidRPr="0038545B" w:rsidRDefault="00C851A3" w:rsidP="00F40DDB">
      <w:pPr>
        <w:pStyle w:val="ListParagraph"/>
      </w:pPr>
      <w:r w:rsidRPr="0038545B">
        <w:t>AI system users including those who misuse AI systems</w:t>
      </w:r>
    </w:p>
    <w:p w14:paraId="3F6FBEFA" w14:textId="39FA387D" w:rsidR="00C851A3" w:rsidRPr="0038545B" w:rsidRDefault="00F40DDB" w:rsidP="00F40DDB">
      <w:pPr>
        <w:pStyle w:val="ListParagraph"/>
      </w:pPr>
      <w:r>
        <w:t xml:space="preserve">those </w:t>
      </w:r>
      <w:r w:rsidR="00C851A3">
        <w:t xml:space="preserve">responsible for the </w:t>
      </w:r>
      <w:r w:rsidR="119CDD53">
        <w:t xml:space="preserve">AI </w:t>
      </w:r>
      <w:r w:rsidR="00C851A3">
        <w:t>system</w:t>
      </w:r>
    </w:p>
    <w:p w14:paraId="3CFE5F5A" w14:textId="4672E3D0" w:rsidR="00C851A3" w:rsidRPr="0038545B" w:rsidRDefault="00F40DDB" w:rsidP="00F40DDB">
      <w:pPr>
        <w:pStyle w:val="ListParagraph"/>
      </w:pPr>
      <w:r>
        <w:t xml:space="preserve">those </w:t>
      </w:r>
      <w:r w:rsidR="00C851A3">
        <w:t xml:space="preserve">impacted by the </w:t>
      </w:r>
      <w:r w:rsidR="2B5A659A">
        <w:t xml:space="preserve">AI </w:t>
      </w:r>
      <w:r w:rsidR="00C851A3">
        <w:t>system.</w:t>
      </w:r>
    </w:p>
    <w:p w14:paraId="059CD412" w14:textId="0B91D8FE" w:rsidR="00C851A3" w:rsidRPr="0038545B" w:rsidRDefault="00C851A3" w:rsidP="00C851A3">
      <w:r>
        <w:t xml:space="preserve">Deployed use of AI systems in the Queensland Government must apply the FAIRA framework to systematically consider and control risks. However, you may be able to apply the FAIRA LITE </w:t>
      </w:r>
      <w:r w:rsidR="00CE3793">
        <w:t xml:space="preserve">framework </w:t>
      </w:r>
      <w:r>
        <w:t xml:space="preserve">if your use of AI is low risk and exploratory. The FAIRA LITE framework is suitable for </w:t>
      </w:r>
      <w:r w:rsidR="00FA0772" w:rsidRPr="012C6716">
        <w:rPr>
          <w:i/>
          <w:iCs/>
        </w:rPr>
        <w:t>limited</w:t>
      </w:r>
      <w:r>
        <w:t xml:space="preserve">, </w:t>
      </w:r>
      <w:r w:rsidR="00FA0772" w:rsidRPr="012C6716">
        <w:rPr>
          <w:i/>
          <w:iCs/>
        </w:rPr>
        <w:t>informed</w:t>
      </w:r>
      <w:r>
        <w:t xml:space="preserve">, </w:t>
      </w:r>
      <w:r w:rsidR="00FA0772" w:rsidRPr="012C6716">
        <w:rPr>
          <w:i/>
          <w:iCs/>
        </w:rPr>
        <w:t>tested</w:t>
      </w:r>
      <w:r>
        <w:t>, and use of AI</w:t>
      </w:r>
      <w:r w:rsidR="6D956DC0">
        <w:t xml:space="preserve"> which</w:t>
      </w:r>
      <w:r>
        <w:t xml:space="preserve"> </w:t>
      </w:r>
      <w:r w:rsidR="00FA0772" w:rsidRPr="012C6716">
        <w:rPr>
          <w:i/>
          <w:iCs/>
        </w:rPr>
        <w:t>excludes</w:t>
      </w:r>
      <w:r w:rsidR="00FA0772">
        <w:t xml:space="preserve"> </w:t>
      </w:r>
      <w:r>
        <w:t xml:space="preserve">high risk. The FAIRA LITE is an optional tool to help agencies explore and risk manage low risk trials of AI </w:t>
      </w:r>
      <w:r w:rsidR="6FC1CF1C">
        <w:t>systems ahead</w:t>
      </w:r>
      <w:r>
        <w:t xml:space="preserve"> of applying the FAIRA for deployed systems. Agencies may wish to use their own risk management aligned to the FAIRA framework for </w:t>
      </w:r>
      <w:r w:rsidR="00C031AE">
        <w:t>low-risk</w:t>
      </w:r>
      <w:r>
        <w:t xml:space="preserve"> trials of AI systems.</w:t>
      </w:r>
    </w:p>
    <w:p w14:paraId="2F4D90AA" w14:textId="5BF63D9C" w:rsidR="00F40DDB" w:rsidRPr="0038545B" w:rsidRDefault="00F40DDB" w:rsidP="00B84CBD">
      <w:r w:rsidRPr="00C031AE">
        <w:rPr>
          <w:b/>
          <w:bCs/>
        </w:rPr>
        <w:t>L: Limited</w:t>
      </w:r>
      <w:r w:rsidRPr="0038545B">
        <w:t xml:space="preserve"> </w:t>
      </w:r>
      <w:r w:rsidR="00CE3793" w:rsidRPr="0038545B">
        <w:t xml:space="preserve">use </w:t>
      </w:r>
      <w:r w:rsidRPr="0038545B">
        <w:t>of AI is restricted with regards to time, data, people and contribution or impact to government decisions or actions</w:t>
      </w:r>
    </w:p>
    <w:p w14:paraId="4DB39D61" w14:textId="1222727D" w:rsidR="00F40DDB" w:rsidRPr="0038545B" w:rsidRDefault="00F40DDB" w:rsidP="00B84CBD">
      <w:r w:rsidRPr="00540B8B">
        <w:rPr>
          <w:b/>
          <w:bCs/>
        </w:rPr>
        <w:t>I</w:t>
      </w:r>
      <w:r w:rsidRPr="00C031AE">
        <w:rPr>
          <w:b/>
          <w:bCs/>
        </w:rPr>
        <w:t>:</w:t>
      </w:r>
      <w:r>
        <w:t xml:space="preserve"> </w:t>
      </w:r>
      <w:r w:rsidRPr="00C031AE">
        <w:rPr>
          <w:b/>
          <w:bCs/>
        </w:rPr>
        <w:t>Informed</w:t>
      </w:r>
      <w:r w:rsidRPr="0038545B">
        <w:t xml:space="preserve"> </w:t>
      </w:r>
      <w:r w:rsidR="00CE3793" w:rsidRPr="0038545B">
        <w:t xml:space="preserve">contributors </w:t>
      </w:r>
      <w:r w:rsidRPr="0038545B">
        <w:t>to the AI system are defensibly and sufficiently AI literate including: safe and responsible AI; AI policy obligations and AI project guidance</w:t>
      </w:r>
    </w:p>
    <w:p w14:paraId="7EA960FC" w14:textId="644D9E0E" w:rsidR="00F40DDB" w:rsidRPr="0038545B" w:rsidRDefault="00F40DDB" w:rsidP="00B84CBD">
      <w:r w:rsidRPr="00540B8B">
        <w:rPr>
          <w:b/>
          <w:bCs/>
        </w:rPr>
        <w:t>T</w:t>
      </w:r>
      <w:r w:rsidRPr="00C031AE">
        <w:rPr>
          <w:b/>
          <w:bCs/>
        </w:rPr>
        <w:t>:</w:t>
      </w:r>
      <w:r w:rsidR="00540B8B">
        <w:t xml:space="preserve"> </w:t>
      </w:r>
      <w:r w:rsidRPr="00C031AE">
        <w:rPr>
          <w:b/>
          <w:bCs/>
        </w:rPr>
        <w:t>Tested</w:t>
      </w:r>
      <w:r w:rsidRPr="0038545B">
        <w:t xml:space="preserve"> The system is risk managed, appropriately tested and evaluated for fitness of purpose ahead of broader scale roll out  </w:t>
      </w:r>
    </w:p>
    <w:p w14:paraId="42FAA014" w14:textId="6EACFD8E" w:rsidR="00F40DDB" w:rsidRPr="0038545B" w:rsidRDefault="00F40DDB" w:rsidP="00B84CBD">
      <w:r w:rsidRPr="5C17DE9D">
        <w:rPr>
          <w:b/>
          <w:bCs/>
        </w:rPr>
        <w:t>E:</w:t>
      </w:r>
      <w:r w:rsidR="00540B8B">
        <w:t xml:space="preserve"> </w:t>
      </w:r>
      <w:r w:rsidRPr="5C17DE9D">
        <w:rPr>
          <w:b/>
          <w:bCs/>
        </w:rPr>
        <w:t>Excludes</w:t>
      </w:r>
      <w:r>
        <w:t xml:space="preserve"> </w:t>
      </w:r>
      <w:r w:rsidR="00CE3793">
        <w:t xml:space="preserve">high </w:t>
      </w:r>
      <w:r>
        <w:t>risk including risks to human safety, human rights, data privacy and security, irreversible changes to government data structures, impact on safety critical</w:t>
      </w:r>
      <w:r w:rsidR="3B2E95C0">
        <w:t xml:space="preserve"> systems</w:t>
      </w:r>
      <w:r>
        <w:t>, security infrastructure or democratic systems, financial systems, and/or contexts susceptible to crime and corruption.</w:t>
      </w:r>
    </w:p>
    <w:p w14:paraId="4C67D996" w14:textId="77777777" w:rsidR="00C851A3" w:rsidRPr="0038545B" w:rsidRDefault="00C851A3" w:rsidP="00540B8B">
      <w:pPr>
        <w:pStyle w:val="Heading1"/>
      </w:pPr>
      <w:r w:rsidRPr="0038545B">
        <w:t>What is the FAIRA LITE?</w:t>
      </w:r>
    </w:p>
    <w:p w14:paraId="47133A57" w14:textId="77777777" w:rsidR="00C851A3" w:rsidRPr="0038545B" w:rsidRDefault="00C851A3" w:rsidP="00C851A3">
      <w:r w:rsidRPr="0038545B">
        <w:t xml:space="preserve">The FAIRA LITE is a practical AI risk tool to help those exploring AI solutions in Queensland Government. The FAIRA LITE is an adapted version of the Foundational AI Risk Assessment (FAIRA) for Limited, Informed, Tested AI uses that Exclude high risk (LITE). </w:t>
      </w:r>
    </w:p>
    <w:p w14:paraId="47B1F632" w14:textId="77777777" w:rsidR="00C851A3" w:rsidRPr="0038545B" w:rsidRDefault="00C851A3" w:rsidP="00C031AE">
      <w:pPr>
        <w:pStyle w:val="Heading2"/>
        <w:keepNext/>
        <w:keepLines/>
      </w:pPr>
      <w:r w:rsidRPr="0038545B">
        <w:lastRenderedPageBreak/>
        <w:t>What does the FAIRA LITE do?</w:t>
      </w:r>
    </w:p>
    <w:p w14:paraId="113EA6CC" w14:textId="3AD3BC58" w:rsidR="00C851A3" w:rsidRPr="0038545B" w:rsidRDefault="00C851A3" w:rsidP="00C031AE">
      <w:pPr>
        <w:keepNext/>
        <w:keepLines/>
      </w:pPr>
      <w:r>
        <w:t xml:space="preserve">The FAIRA LITE is an AI risk management tool to evaluate and manage </w:t>
      </w:r>
      <w:r w:rsidR="74DF726E">
        <w:t xml:space="preserve">low-risk AI systems </w:t>
      </w:r>
      <w:r w:rsidR="673FF5DE">
        <w:t xml:space="preserve">employed within the Queensland Government </w:t>
      </w:r>
      <w:r w:rsidR="74DF726E">
        <w:t xml:space="preserve">including </w:t>
      </w:r>
      <w:r>
        <w:t>proofs of concept, trials and explorations of AI systems. The FAIRA LITE has two parts</w:t>
      </w:r>
      <w:r w:rsidR="00757227">
        <w:t>:</w:t>
      </w:r>
    </w:p>
    <w:p w14:paraId="2B91904A" w14:textId="77777777" w:rsidR="00C851A3" w:rsidRPr="0038545B" w:rsidRDefault="00C851A3" w:rsidP="00757227">
      <w:pPr>
        <w:pStyle w:val="ListParagraph"/>
      </w:pPr>
      <w:r w:rsidRPr="0038545B">
        <w:t xml:space="preserve">Part A allows users to quickly evaluate whether the FAIRA LITE is a suitable risk management methodology for the AI system under consideration. Part A provides resources and guidance relevant to how a user answers each question. </w:t>
      </w:r>
    </w:p>
    <w:p w14:paraId="0A5938DC" w14:textId="77777777" w:rsidR="00C851A3" w:rsidRPr="0038545B" w:rsidRDefault="00C851A3" w:rsidP="00757227">
      <w:pPr>
        <w:pStyle w:val="ListParagraph"/>
      </w:pPr>
      <w:r w:rsidRPr="0038545B">
        <w:t>Part B provides a step-by-step process to enable users to provide an appropriate justification to a decision-maker for how the proposed use of an AI system is beneficial, low-risk and risk-managed. Part B provides guidance, resources, and sample answers for users.</w:t>
      </w:r>
    </w:p>
    <w:p w14:paraId="1BE6F876" w14:textId="77777777" w:rsidR="00C851A3" w:rsidRPr="0038545B" w:rsidRDefault="00C851A3" w:rsidP="00757227">
      <w:pPr>
        <w:pStyle w:val="Heading2"/>
      </w:pPr>
      <w:r w:rsidRPr="0038545B">
        <w:t>Why should the FAIRA LITE be used?</w:t>
      </w:r>
    </w:p>
    <w:p w14:paraId="06D6849D" w14:textId="5B7D0FE4" w:rsidR="00C851A3" w:rsidRPr="0038545B" w:rsidRDefault="00C851A3" w:rsidP="00C851A3">
      <w:r>
        <w:t>The effectiveness and suitability of AI systems can be difficult to evaluate in the absence of trialling its use; while AI risk management frameworks can be resource and time intensive. The FAIRA LITE allows low-risk proof of concepts, trials and explorations of AI systems in a risk-managed way that saves time and encourages safe AI evaluation ahead of full operational deployment. The FAIRA LITE helps upskill teams on responsible AI risk management practices aligned to QGEA AI Directions. Test and evaluation data gathered during the trial can be used to inform a FAIRA for deployed systems.</w:t>
      </w:r>
    </w:p>
    <w:p w14:paraId="6EAA21EC" w14:textId="77777777" w:rsidR="00C851A3" w:rsidRPr="0038545B" w:rsidRDefault="00C851A3" w:rsidP="00757227">
      <w:pPr>
        <w:pStyle w:val="Heading2"/>
      </w:pPr>
      <w:r w:rsidRPr="0038545B">
        <w:t>When should the FAIRA LITE be used?</w:t>
      </w:r>
    </w:p>
    <w:p w14:paraId="0FE43EFE" w14:textId="44059D0C" w:rsidR="00C851A3" w:rsidRPr="0038545B" w:rsidRDefault="00C851A3" w:rsidP="00C851A3">
      <w:r>
        <w:t xml:space="preserve">The FAIRA LITE should be used ahead of trialling an AI system. If the FAIRA LITE is not suitable then the FAIRA should be completed. With AI system updates and changes occurring throughout the AI lifecycle, it is essential for </w:t>
      </w:r>
      <w:r w:rsidR="057B179D">
        <w:t xml:space="preserve">AI </w:t>
      </w:r>
      <w:r>
        <w:t>system and business owners to continuously evaluate and re-evaluate risks associated with their specific use cases. The FAIRA LITE or FAIRA framework should be updated in the following circumstances:</w:t>
      </w:r>
    </w:p>
    <w:p w14:paraId="42514B3F" w14:textId="1ACD1D34" w:rsidR="00C851A3" w:rsidRPr="0038545B" w:rsidRDefault="00C851A3" w:rsidP="007A5856">
      <w:pPr>
        <w:pStyle w:val="ListParagraph"/>
      </w:pPr>
      <w:r w:rsidRPr="0038545B">
        <w:t>significant updates to the AI system that change the AI’s functionality such as new model, changed functions and features, new integration, new UI, new context, new input/output data</w:t>
      </w:r>
    </w:p>
    <w:p w14:paraId="43C099D6" w14:textId="49E60EB6" w:rsidR="00C851A3" w:rsidRPr="0038545B" w:rsidRDefault="00C851A3" w:rsidP="007A5856">
      <w:pPr>
        <w:pStyle w:val="ListParagraph"/>
      </w:pPr>
      <w:r w:rsidRPr="0038545B">
        <w:t>significant changes to end users, stakeholders and decision context using the existing AI system</w:t>
      </w:r>
    </w:p>
    <w:p w14:paraId="4EDA7A70" w14:textId="67ED4971" w:rsidR="00C851A3" w:rsidRPr="0038545B" w:rsidRDefault="00C851A3" w:rsidP="007A5856">
      <w:pPr>
        <w:pStyle w:val="ListParagraph"/>
      </w:pPr>
      <w:r>
        <w:t>significant changes to legislation, policy, or strategy</w:t>
      </w:r>
    </w:p>
    <w:p w14:paraId="2E97F068" w14:textId="77777777" w:rsidR="00C851A3" w:rsidRPr="0038545B" w:rsidRDefault="00C851A3" w:rsidP="007A5856">
      <w:pPr>
        <w:pStyle w:val="ListParagraph"/>
      </w:pPr>
      <w:r w:rsidRPr="0038545B">
        <w:t>Significant feedback is received from stakeholders.</w:t>
      </w:r>
    </w:p>
    <w:p w14:paraId="15EE97D5" w14:textId="5A9EB20A" w:rsidR="00C851A3" w:rsidRPr="0038545B" w:rsidRDefault="00C851A3" w:rsidP="00C851A3">
      <w:r>
        <w:t>The FAIRA LITE framework may be suitable for risk management for cases where:</w:t>
      </w:r>
    </w:p>
    <w:p w14:paraId="200E3F16" w14:textId="65E0F767" w:rsidR="00C851A3" w:rsidRPr="0038545B" w:rsidDel="00DA01EB" w:rsidRDefault="00C851A3" w:rsidP="012C6716">
      <w:pPr>
        <w:pStyle w:val="ListParagraph"/>
      </w:pPr>
      <w:r w:rsidRPr="00A95D59">
        <w:rPr>
          <w:b/>
          <w:bCs/>
        </w:rPr>
        <w:t>Limited duration and scope of use of AI:</w:t>
      </w:r>
      <w:r>
        <w:t xml:space="preserve"> FAIRA LITE applies to AI proof of concept, exploration or trial bounded by a pre-determined time frame, cost, purpose and justification.</w:t>
      </w:r>
    </w:p>
    <w:p w14:paraId="5D96FCB1" w14:textId="77777777" w:rsidR="00C851A3" w:rsidRPr="0038545B" w:rsidRDefault="00C851A3" w:rsidP="00910026">
      <w:pPr>
        <w:pStyle w:val="ListParagraph"/>
      </w:pPr>
      <w:r w:rsidRPr="002D7F81">
        <w:rPr>
          <w:b/>
          <w:bCs/>
        </w:rPr>
        <w:t>Data security:</w:t>
      </w:r>
      <w:r w:rsidRPr="0038545B">
        <w:t xml:space="preserve"> Either no government data is involved (e.g. users explore use of a public tool such as ChatGPT using only public data assets to explore usefulness); or government data is confirmed to be secure and suitably protected under privacy obligations. The AI system will not create irreversible changes to the data structures or decisions of the organisation.</w:t>
      </w:r>
    </w:p>
    <w:p w14:paraId="0468FA01" w14:textId="77777777" w:rsidR="00C851A3" w:rsidRPr="0038545B" w:rsidRDefault="00C851A3" w:rsidP="00910026">
      <w:pPr>
        <w:pStyle w:val="ListParagraph"/>
      </w:pPr>
      <w:r w:rsidRPr="002D7F81">
        <w:rPr>
          <w:b/>
          <w:bCs/>
        </w:rPr>
        <w:t>Accountable officer:</w:t>
      </w:r>
      <w:r w:rsidRPr="0038545B">
        <w:t xml:space="preserve"> A project manager and/or sponsor is responsible for the AI system.</w:t>
      </w:r>
    </w:p>
    <w:p w14:paraId="4A4BBAD3" w14:textId="77777777" w:rsidR="00C851A3" w:rsidRPr="0038545B" w:rsidRDefault="00C851A3" w:rsidP="00910026">
      <w:pPr>
        <w:pStyle w:val="ListParagraph"/>
      </w:pPr>
      <w:r w:rsidRPr="002D7F81">
        <w:rPr>
          <w:b/>
          <w:bCs/>
        </w:rPr>
        <w:t>Responsible AI:</w:t>
      </w:r>
      <w:r w:rsidRPr="0038545B">
        <w:t xml:space="preserve"> Contributors to the AI system including technical staff and users have sufficient and demonstrable decision domain relevant and AI literacy including responsible AI training of QGEA AI Directions and the twelve (12) AI risk domains in the Queensland Government (see FAIRA Framework). </w:t>
      </w:r>
    </w:p>
    <w:p w14:paraId="564B0EE9" w14:textId="77777777" w:rsidR="00C851A3" w:rsidRPr="0038545B" w:rsidRDefault="00C851A3" w:rsidP="00910026">
      <w:pPr>
        <w:pStyle w:val="ListParagraph"/>
      </w:pPr>
      <w:r w:rsidRPr="002D7F81">
        <w:rPr>
          <w:b/>
          <w:bCs/>
        </w:rPr>
        <w:t xml:space="preserve">Business justification: </w:t>
      </w:r>
      <w:r w:rsidRPr="0038545B">
        <w:t xml:space="preserve"> The potential benefits and risks are sufficiently considered and the cost is justified.</w:t>
      </w:r>
    </w:p>
    <w:p w14:paraId="1887EDD1" w14:textId="77777777" w:rsidR="00C851A3" w:rsidRPr="0038545B" w:rsidRDefault="00C851A3" w:rsidP="00910026">
      <w:pPr>
        <w:pStyle w:val="ListParagraph"/>
      </w:pPr>
      <w:r w:rsidRPr="002D7F81">
        <w:rPr>
          <w:b/>
          <w:bCs/>
        </w:rPr>
        <w:t>Testing:</w:t>
      </w:r>
      <w:r w:rsidRPr="0038545B">
        <w:t xml:space="preserve"> Relevant stakeholders are involved in adjudication of the trial including setting operationally relevant tests emulating realistic risks and controls and appropriate documentation is kept. </w:t>
      </w:r>
    </w:p>
    <w:p w14:paraId="31BB375B" w14:textId="5979D2FA" w:rsidR="00C851A3" w:rsidRPr="0038545B" w:rsidRDefault="00C851A3" w:rsidP="00910026">
      <w:pPr>
        <w:pStyle w:val="ListParagraph"/>
      </w:pPr>
      <w:r w:rsidRPr="5C17DE9D">
        <w:rPr>
          <w:b/>
          <w:bCs/>
        </w:rPr>
        <w:lastRenderedPageBreak/>
        <w:t xml:space="preserve">Excludes </w:t>
      </w:r>
      <w:r w:rsidR="002D7F81" w:rsidRPr="5C17DE9D">
        <w:rPr>
          <w:b/>
          <w:bCs/>
        </w:rPr>
        <w:t>high risk triggers</w:t>
      </w:r>
      <w:r w:rsidR="002D7F81">
        <w:t xml:space="preserve"> </w:t>
      </w:r>
      <w:r>
        <w:t>(The answer is ‘NO’ for each of the below</w:t>
      </w:r>
      <w:r w:rsidR="0BC47E5F">
        <w:t xml:space="preserve"> criteria</w:t>
      </w:r>
      <w:r>
        <w:t>)</w:t>
      </w:r>
      <w:r w:rsidR="00E5357C">
        <w:t>. The AI system:</w:t>
      </w:r>
    </w:p>
    <w:p w14:paraId="76475C05" w14:textId="15276D36" w:rsidR="00C851A3" w:rsidRPr="0038545B" w:rsidRDefault="00C851A3" w:rsidP="003B2B19">
      <w:pPr>
        <w:pStyle w:val="ListParagraph"/>
        <w:ind w:left="1134"/>
      </w:pPr>
      <w:r>
        <w:t>potentially exposes the commercial, sensitive, or protected data (including personal information) to unauthorised stakeholders</w:t>
      </w:r>
      <w:r w:rsidR="4A6FDEC1">
        <w:t>;</w:t>
      </w:r>
    </w:p>
    <w:p w14:paraId="2AA23456" w14:textId="656625B0" w:rsidR="00C851A3" w:rsidRPr="0038545B" w:rsidRDefault="00C851A3" w:rsidP="003B2B19">
      <w:pPr>
        <w:pStyle w:val="ListParagraph"/>
        <w:ind w:left="1134"/>
      </w:pPr>
      <w:r>
        <w:t>affects human rights, employment or vulnerable groups or individuals</w:t>
      </w:r>
      <w:r w:rsidR="6EAAB640">
        <w:t>;</w:t>
      </w:r>
    </w:p>
    <w:p w14:paraId="2BBE9F49" w14:textId="0C4843A2" w:rsidR="00C851A3" w:rsidRPr="0038545B" w:rsidRDefault="00C851A3" w:rsidP="003B2B19">
      <w:pPr>
        <w:pStyle w:val="ListParagraph"/>
        <w:ind w:left="1134"/>
      </w:pPr>
      <w:r>
        <w:t xml:space="preserve">is </w:t>
      </w:r>
      <w:r w:rsidR="002D7F81">
        <w:t>public facing</w:t>
      </w:r>
      <w:r w:rsidR="56A9E4E7">
        <w:t>;</w:t>
      </w:r>
    </w:p>
    <w:p w14:paraId="4AF17767" w14:textId="3B14199D" w:rsidR="00C851A3" w:rsidRPr="0038545B" w:rsidRDefault="00C851A3" w:rsidP="003B2B19">
      <w:pPr>
        <w:pStyle w:val="ListParagraph"/>
        <w:ind w:left="1134"/>
      </w:pPr>
      <w:r>
        <w:t>is distributed across the whole of government</w:t>
      </w:r>
      <w:r w:rsidR="4A206B34">
        <w:t>;</w:t>
      </w:r>
    </w:p>
    <w:p w14:paraId="2C7E99FD" w14:textId="07C9A767" w:rsidR="00C851A3" w:rsidRPr="0038545B" w:rsidRDefault="00C851A3" w:rsidP="003B2B19">
      <w:pPr>
        <w:pStyle w:val="ListParagraph"/>
        <w:ind w:left="1134"/>
      </w:pPr>
      <w:r>
        <w:t>is for use in high risk of harm environment (e.g. essential services, critical infrastructure, safety components of products, health, education, law enforcement, administration of justice and democratic processes)</w:t>
      </w:r>
      <w:r w:rsidR="08D3F94C">
        <w:t>;</w:t>
      </w:r>
    </w:p>
    <w:p w14:paraId="0FE64426" w14:textId="3AE46396" w:rsidR="00C851A3" w:rsidRPr="0038545B" w:rsidRDefault="00C851A3" w:rsidP="003B2B19">
      <w:pPr>
        <w:pStyle w:val="ListParagraph"/>
        <w:ind w:left="1134"/>
      </w:pPr>
      <w:r>
        <w:t>makes government decisions without human oversight</w:t>
      </w:r>
      <w:r w:rsidR="217A24B9">
        <w:t>;</w:t>
      </w:r>
    </w:p>
    <w:p w14:paraId="0FD112FD" w14:textId="3B0EB275" w:rsidR="00C851A3" w:rsidRPr="0038545B" w:rsidRDefault="00C851A3" w:rsidP="003B2B19">
      <w:pPr>
        <w:pStyle w:val="ListParagraph"/>
        <w:ind w:left="1134"/>
      </w:pPr>
      <w:r>
        <w:t>converts decisions into action without direct human intervention</w:t>
      </w:r>
      <w:r w:rsidR="66E2627F">
        <w:t>;</w:t>
      </w:r>
    </w:p>
    <w:p w14:paraId="62D23BB1" w14:textId="24957F72" w:rsidR="00C851A3" w:rsidRPr="0038545B" w:rsidRDefault="00C851A3" w:rsidP="003B2B19">
      <w:pPr>
        <w:pStyle w:val="ListParagraph"/>
        <w:ind w:left="1134"/>
      </w:pPr>
      <w:r>
        <w:t>sends output to external sources without being checked by a human first. This for all cases wherever data is being sent to another system including intra-departmental, e.g. between teams, inter-departmental and third parties</w:t>
      </w:r>
      <w:r w:rsidR="5032D422">
        <w:t>; or</w:t>
      </w:r>
    </w:p>
    <w:p w14:paraId="3648CF97" w14:textId="640247EB" w:rsidR="00C851A3" w:rsidRPr="0038545B" w:rsidRDefault="00C851A3" w:rsidP="003B2B19">
      <w:pPr>
        <w:pStyle w:val="ListParagraph"/>
        <w:numPr>
          <w:ilvl w:val="1"/>
          <w:numId w:val="12"/>
        </w:numPr>
        <w:ind w:left="1560"/>
      </w:pPr>
      <w:r w:rsidRPr="0038545B">
        <w:t>produces outputs involving data that is regulated by the law without legal review.</w:t>
      </w:r>
    </w:p>
    <w:p w14:paraId="2250A8FA" w14:textId="4BD17C26" w:rsidR="00C851A3" w:rsidRPr="0038545B" w:rsidRDefault="00C851A3" w:rsidP="003B2B19">
      <w:pPr>
        <w:pStyle w:val="ListParagraph"/>
        <w:numPr>
          <w:ilvl w:val="1"/>
          <w:numId w:val="12"/>
        </w:numPr>
        <w:ind w:left="1560"/>
      </w:pPr>
      <w:r w:rsidRPr="0038545B">
        <w:t>provides output that directly contributes to independent action of effect that is regulated by the law.</w:t>
      </w:r>
    </w:p>
    <w:p w14:paraId="0B6F3F7D" w14:textId="77777777" w:rsidR="00C851A3" w:rsidRPr="0038545B" w:rsidRDefault="00C851A3" w:rsidP="00910026">
      <w:pPr>
        <w:pStyle w:val="Heading2"/>
      </w:pPr>
      <w:r w:rsidRPr="0038545B">
        <w:t>How should the FAIRA LITE be used?</w:t>
      </w:r>
    </w:p>
    <w:p w14:paraId="45E34885" w14:textId="53232750" w:rsidR="00C851A3" w:rsidRPr="0038545B" w:rsidRDefault="00C851A3" w:rsidP="00C851A3">
      <w:r>
        <w:t>The FAIRA LITE should be used as part of the document package to inform agency-specific business processes and approvals for low-risk and limited AI system proofs of concepts, trials and explorations. The completed FAIRA LITE comprises part of the total information received by the decision maker in an agency approving the trial of an AI system. The accountable officer is accountable for the trial of the AI system including responsibility for ensuring that the AI risks have been adequately identified and managed. AI risks identified through the FAIRA LITE should be managed using agency ICT and project risk management and governance processes.</w:t>
      </w:r>
    </w:p>
    <w:p w14:paraId="3B61F34E" w14:textId="2D0992F8" w:rsidR="00C851A3" w:rsidRPr="0038545B" w:rsidRDefault="00C851A3" w:rsidP="00C851A3">
      <w:r>
        <w:t>Additional documentation considered by a decision maker and accountable official to approve an AI trial may include—but is not limited to agency-led:</w:t>
      </w:r>
    </w:p>
    <w:p w14:paraId="37BFBAC6" w14:textId="3088B714" w:rsidR="00C851A3" w:rsidRPr="0038545B" w:rsidRDefault="00C851A3" w:rsidP="00E5357C">
      <w:pPr>
        <w:pStyle w:val="ListParagraph"/>
      </w:pPr>
      <w:r w:rsidRPr="0038545B">
        <w:t xml:space="preserve">AI </w:t>
      </w:r>
      <w:r w:rsidR="00277FF1" w:rsidRPr="0038545B">
        <w:t xml:space="preserve">governance </w:t>
      </w:r>
      <w:r w:rsidRPr="0038545B">
        <w:t>and FAIRA</w:t>
      </w:r>
    </w:p>
    <w:p w14:paraId="516D03B0" w14:textId="75ACC5DA" w:rsidR="00C851A3" w:rsidRPr="0038545B" w:rsidRDefault="00277FF1" w:rsidP="00E5357C">
      <w:pPr>
        <w:pStyle w:val="ListParagraph"/>
      </w:pPr>
      <w:r w:rsidRPr="0038545B">
        <w:t xml:space="preserve">business </w:t>
      </w:r>
      <w:r w:rsidR="00C851A3" w:rsidRPr="0038545B">
        <w:t>case</w:t>
      </w:r>
    </w:p>
    <w:p w14:paraId="5E3354E5" w14:textId="7062E52C" w:rsidR="00C851A3" w:rsidRPr="0038545B" w:rsidRDefault="00277FF1" w:rsidP="00E5357C">
      <w:pPr>
        <w:pStyle w:val="ListParagraph"/>
      </w:pPr>
      <w:r w:rsidRPr="0038545B">
        <w:t xml:space="preserve">privacy </w:t>
      </w:r>
      <w:r w:rsidR="00C851A3" w:rsidRPr="0038545B">
        <w:t>impact assessment</w:t>
      </w:r>
    </w:p>
    <w:p w14:paraId="724CCCD9" w14:textId="38C45694" w:rsidR="00C851A3" w:rsidRPr="0038545B" w:rsidRDefault="732F29CF" w:rsidP="00E5357C">
      <w:pPr>
        <w:pStyle w:val="ListParagraph"/>
      </w:pPr>
      <w:r>
        <w:t xml:space="preserve">Information </w:t>
      </w:r>
      <w:r w:rsidR="00277FF1">
        <w:t xml:space="preserve">security </w:t>
      </w:r>
      <w:r w:rsidR="00C851A3">
        <w:t>assessment</w:t>
      </w:r>
    </w:p>
    <w:p w14:paraId="075BA41C" w14:textId="77777777" w:rsidR="00C851A3" w:rsidRPr="0038545B" w:rsidRDefault="00C851A3" w:rsidP="00E5357C">
      <w:pPr>
        <w:pStyle w:val="ListParagraph"/>
      </w:pPr>
      <w:r w:rsidRPr="0038545B">
        <w:t>ICT assessment</w:t>
      </w:r>
    </w:p>
    <w:p w14:paraId="61B382A3" w14:textId="5EEEBA47" w:rsidR="00C851A3" w:rsidRPr="0038545B" w:rsidRDefault="00277FF1" w:rsidP="00E5357C">
      <w:pPr>
        <w:pStyle w:val="ListParagraph"/>
      </w:pPr>
      <w:r w:rsidRPr="0038545B">
        <w:t xml:space="preserve">workforce </w:t>
      </w:r>
      <w:r w:rsidR="00C851A3" w:rsidRPr="0038545B">
        <w:t>assessment</w:t>
      </w:r>
    </w:p>
    <w:p w14:paraId="3EA79775" w14:textId="77777777" w:rsidR="00C851A3" w:rsidRPr="0038545B" w:rsidRDefault="00C851A3" w:rsidP="00E5357C">
      <w:pPr>
        <w:pStyle w:val="ListParagraph"/>
      </w:pPr>
      <w:r w:rsidRPr="0038545B">
        <w:t>Human rights impact assessment</w:t>
      </w:r>
    </w:p>
    <w:p w14:paraId="3E6A4117" w14:textId="4AE7F899" w:rsidR="00C851A3" w:rsidRPr="0038545B" w:rsidRDefault="00277FF1" w:rsidP="00E5357C">
      <w:pPr>
        <w:pStyle w:val="ListParagraph"/>
      </w:pPr>
      <w:r w:rsidRPr="0038545B">
        <w:t xml:space="preserve">automated </w:t>
      </w:r>
      <w:r w:rsidR="00C851A3" w:rsidRPr="0038545B">
        <w:t>decision-making assessment</w:t>
      </w:r>
    </w:p>
    <w:p w14:paraId="0D4FE42D" w14:textId="77777777" w:rsidR="00C851A3" w:rsidRPr="0038545B" w:rsidRDefault="00C851A3" w:rsidP="00E5357C">
      <w:pPr>
        <w:pStyle w:val="ListParagraph"/>
      </w:pPr>
      <w:r w:rsidRPr="0038545B">
        <w:t>AI lifecycle assessment</w:t>
      </w:r>
    </w:p>
    <w:p w14:paraId="4CF15D80" w14:textId="77777777" w:rsidR="00C851A3" w:rsidRPr="0038545B" w:rsidRDefault="00C851A3" w:rsidP="00C851A3">
      <w:r w:rsidRPr="0038545B">
        <w:t>To inform a high-risk trial of AI agencies should:</w:t>
      </w:r>
    </w:p>
    <w:p w14:paraId="629CD875" w14:textId="74D09346" w:rsidR="00C851A3" w:rsidRPr="0038545B" w:rsidRDefault="00277FF1" w:rsidP="00277FF1">
      <w:pPr>
        <w:pStyle w:val="ListParagraph"/>
      </w:pPr>
      <w:r>
        <w:t xml:space="preserve">engage </w:t>
      </w:r>
      <w:r w:rsidR="00C851A3">
        <w:t xml:space="preserve">with subject matter experts and lawyers in </w:t>
      </w:r>
      <w:r w:rsidR="34633B10">
        <w:t xml:space="preserve">the relevant </w:t>
      </w:r>
      <w:r w:rsidR="00C851A3">
        <w:t>domain of risk</w:t>
      </w:r>
    </w:p>
    <w:p w14:paraId="3628DBFE" w14:textId="75F345B2" w:rsidR="00C851A3" w:rsidRPr="0038545B" w:rsidRDefault="00277FF1" w:rsidP="00277FF1">
      <w:pPr>
        <w:pStyle w:val="ListParagraph"/>
      </w:pPr>
      <w:r w:rsidRPr="0038545B">
        <w:t xml:space="preserve">complete </w:t>
      </w:r>
      <w:r w:rsidR="00C851A3" w:rsidRPr="0038545B">
        <w:t>a FAIRA with stakeholders potentially impacted by use of the AI system</w:t>
      </w:r>
    </w:p>
    <w:p w14:paraId="588C70CB" w14:textId="6B71B4DF" w:rsidR="00C851A3" w:rsidRPr="0038545B" w:rsidRDefault="00277FF1" w:rsidP="00277FF1">
      <w:pPr>
        <w:pStyle w:val="ListParagraph"/>
      </w:pPr>
      <w:r w:rsidRPr="0038545B">
        <w:t xml:space="preserve">consult </w:t>
      </w:r>
      <w:r w:rsidR="00C851A3" w:rsidRPr="0038545B">
        <w:t>with accountable officers on proposed risk controls</w:t>
      </w:r>
    </w:p>
    <w:p w14:paraId="1ED00D91" w14:textId="1B0BCE6D" w:rsidR="00C851A3" w:rsidRPr="0038545B" w:rsidRDefault="00277FF1" w:rsidP="00277FF1">
      <w:pPr>
        <w:pStyle w:val="ListParagraph"/>
      </w:pPr>
      <w:r w:rsidRPr="0038545B">
        <w:t xml:space="preserve">seek </w:t>
      </w:r>
      <w:r w:rsidR="00C851A3" w:rsidRPr="0038545B">
        <w:t>external review of risk management plan and impact assessment.</w:t>
      </w:r>
    </w:p>
    <w:p w14:paraId="155777E0" w14:textId="3CD7D814" w:rsidR="00174D93" w:rsidRPr="0038545B" w:rsidRDefault="00C851A3" w:rsidP="00C851A3">
      <w:r w:rsidRPr="0038545B">
        <w:t>If any high-risk triggers emerge during design and development phase, the trial must be reassessed using the FAIRA framework.</w:t>
      </w:r>
    </w:p>
    <w:p w14:paraId="623E27FA" w14:textId="77777777" w:rsidR="00174D93" w:rsidRDefault="00174D93" w:rsidP="00962477">
      <w:pPr>
        <w:sectPr w:rsidR="00174D93" w:rsidSect="00E729CE">
          <w:headerReference w:type="default" r:id="rId8"/>
          <w:footerReference w:type="default" r:id="rId9"/>
          <w:headerReference w:type="first" r:id="rId10"/>
          <w:footerReference w:type="first" r:id="rId11"/>
          <w:pgSz w:w="11900" w:h="16840"/>
          <w:pgMar w:top="1702" w:right="1134" w:bottom="1985" w:left="1134" w:header="0" w:footer="766" w:gutter="0"/>
          <w:cols w:space="708"/>
          <w:titlePg/>
          <w:docGrid w:linePitch="360"/>
        </w:sectPr>
      </w:pPr>
    </w:p>
    <w:p w14:paraId="668E68A3" w14:textId="251AF7BE" w:rsidR="00B46477" w:rsidRDefault="00D12AB0" w:rsidP="00680FFE">
      <w:pPr>
        <w:pStyle w:val="Heading1"/>
      </w:pPr>
      <w:r>
        <w:lastRenderedPageBreak/>
        <w:t>FAIRA LITE form</w:t>
      </w:r>
    </w:p>
    <w:p w14:paraId="298DFFBE" w14:textId="77777777" w:rsidR="00C44361" w:rsidRPr="002B2BAC" w:rsidRDefault="00C44361" w:rsidP="00277FF1">
      <w:pPr>
        <w:pStyle w:val="Heading2"/>
      </w:pPr>
      <w:r w:rsidRPr="002B2BAC">
        <w:t>Part A - Qualifying AI Systems</w:t>
      </w:r>
    </w:p>
    <w:p w14:paraId="4798E7ED" w14:textId="77777777" w:rsidR="00C44361" w:rsidRPr="002B2BAC" w:rsidRDefault="00C44361" w:rsidP="00451EA1">
      <w:pPr>
        <w:pStyle w:val="Heading3"/>
      </w:pPr>
      <w:r w:rsidRPr="002B2BAC">
        <w:t xml:space="preserve">Is this AI System suitable for FAIRA LITE? </w:t>
      </w:r>
    </w:p>
    <w:p w14:paraId="50065483" w14:textId="77777777" w:rsidR="00C44361" w:rsidRPr="002B2BAC" w:rsidRDefault="00C44361" w:rsidP="00C44361">
      <w:r>
        <w:t>Answer the following YES/NO/MAYBE questions. If the trialled AI system is low risk (all NO), then progress to Part B. If any of the following are answered YES or MAYBE, then the FAIRA LITE framework it is not appropriate to manage AI risks and the FAIRA Framework should be used.</w:t>
      </w:r>
    </w:p>
    <w:tbl>
      <w:tblPr>
        <w:tblStyle w:val="TableGrid"/>
        <w:tblW w:w="4959" w:type="pct"/>
        <w:tblLook w:val="04A0" w:firstRow="1" w:lastRow="0" w:firstColumn="1" w:lastColumn="0" w:noHBand="0" w:noVBand="1"/>
      </w:tblPr>
      <w:tblGrid>
        <w:gridCol w:w="2570"/>
        <w:gridCol w:w="1515"/>
        <w:gridCol w:w="4836"/>
        <w:gridCol w:w="4114"/>
      </w:tblGrid>
      <w:tr w:rsidR="00914E01" w:rsidRPr="00B06143" w14:paraId="4244B08E" w14:textId="77777777" w:rsidTr="00914E01">
        <w:trPr>
          <w:tblHeader/>
        </w:trPr>
        <w:tc>
          <w:tcPr>
            <w:tcW w:w="986" w:type="pct"/>
            <w:shd w:val="clear" w:color="auto" w:fill="005EB8" w:themeFill="text1"/>
          </w:tcPr>
          <w:p w14:paraId="1DE50CD8" w14:textId="00E5B795" w:rsidR="00914E01" w:rsidRPr="00B06143" w:rsidRDefault="00914E01" w:rsidP="00B84CBD">
            <w:pPr>
              <w:rPr>
                <w:b/>
                <w:bCs/>
                <w:color w:val="FFFFFF" w:themeColor="background1"/>
              </w:rPr>
            </w:pPr>
            <w:r w:rsidRPr="00B06143">
              <w:rPr>
                <w:b/>
                <w:bCs/>
                <w:color w:val="FFFFFF" w:themeColor="background1"/>
              </w:rPr>
              <w:t>System attribute</w:t>
            </w:r>
          </w:p>
        </w:tc>
        <w:tc>
          <w:tcPr>
            <w:tcW w:w="581" w:type="pct"/>
            <w:shd w:val="clear" w:color="auto" w:fill="005EB8" w:themeFill="text1"/>
          </w:tcPr>
          <w:p w14:paraId="772A797B" w14:textId="5B5274AA" w:rsidR="00914E01" w:rsidRPr="00B06143" w:rsidRDefault="00914E01" w:rsidP="00B84CBD">
            <w:pPr>
              <w:rPr>
                <w:b/>
                <w:bCs/>
                <w:color w:val="FFFFFF" w:themeColor="background1"/>
              </w:rPr>
            </w:pPr>
            <w:r w:rsidRPr="00B06143">
              <w:rPr>
                <w:b/>
                <w:bCs/>
                <w:color w:val="FFFFFF" w:themeColor="background1"/>
              </w:rPr>
              <w:t>Yes/no/maybe</w:t>
            </w:r>
          </w:p>
        </w:tc>
        <w:tc>
          <w:tcPr>
            <w:tcW w:w="1855" w:type="pct"/>
            <w:shd w:val="clear" w:color="auto" w:fill="005EB8" w:themeFill="text1"/>
          </w:tcPr>
          <w:p w14:paraId="33835AAC" w14:textId="48895155" w:rsidR="00914E01" w:rsidRPr="00B06143" w:rsidRDefault="00914E01" w:rsidP="00B84CBD">
            <w:pPr>
              <w:rPr>
                <w:b/>
                <w:bCs/>
                <w:color w:val="FFFFFF" w:themeColor="background1"/>
              </w:rPr>
            </w:pPr>
            <w:r w:rsidRPr="00B06143">
              <w:rPr>
                <w:b/>
                <w:bCs/>
                <w:color w:val="FFFFFF" w:themeColor="background1"/>
              </w:rPr>
              <w:t>If yes or maybe</w:t>
            </w:r>
          </w:p>
        </w:tc>
        <w:tc>
          <w:tcPr>
            <w:tcW w:w="1579" w:type="pct"/>
            <w:tcBorders>
              <w:bottom w:val="single" w:sz="4" w:space="0" w:color="auto"/>
            </w:tcBorders>
            <w:shd w:val="clear" w:color="auto" w:fill="005EB8" w:themeFill="text1"/>
          </w:tcPr>
          <w:p w14:paraId="352E4A35" w14:textId="77777777" w:rsidR="00914E01" w:rsidRPr="00B06143" w:rsidRDefault="00914E01" w:rsidP="00B84CBD">
            <w:pPr>
              <w:rPr>
                <w:b/>
                <w:bCs/>
                <w:color w:val="FFFFFF" w:themeColor="background1"/>
              </w:rPr>
            </w:pPr>
            <w:r w:rsidRPr="00B06143">
              <w:rPr>
                <w:b/>
                <w:bCs/>
                <w:color w:val="FFFFFF" w:themeColor="background1"/>
              </w:rPr>
              <w:t>Resources</w:t>
            </w:r>
          </w:p>
        </w:tc>
      </w:tr>
      <w:tr w:rsidR="00914E01" w:rsidRPr="002B2BAC" w14:paraId="3BD67255" w14:textId="77777777" w:rsidTr="00914E01">
        <w:tc>
          <w:tcPr>
            <w:tcW w:w="986" w:type="pct"/>
          </w:tcPr>
          <w:p w14:paraId="6035FE18" w14:textId="77777777" w:rsidR="00914E01" w:rsidRPr="002B2BAC" w:rsidRDefault="00914E01" w:rsidP="00B84CBD">
            <w:r w:rsidRPr="002B2BAC">
              <w:t>The AI system potentially exposes the commercial, sensitive, or protected data (including personal information) to unauthorised stakeholders.</w:t>
            </w:r>
          </w:p>
          <w:p w14:paraId="1261B5A4" w14:textId="77777777" w:rsidR="00914E01" w:rsidRPr="002B2BAC" w:rsidRDefault="00914E01" w:rsidP="00B84CBD"/>
        </w:tc>
        <w:tc>
          <w:tcPr>
            <w:tcW w:w="581" w:type="pct"/>
          </w:tcPr>
          <w:p w14:paraId="4981FCAA" w14:textId="77777777" w:rsidR="00914E01" w:rsidRPr="002B2BAC" w:rsidRDefault="00914E01" w:rsidP="00B84CBD"/>
        </w:tc>
        <w:tc>
          <w:tcPr>
            <w:tcW w:w="1855" w:type="pct"/>
          </w:tcPr>
          <w:p w14:paraId="70255FAA" w14:textId="77777777" w:rsidR="00914E01" w:rsidRPr="000F62A5" w:rsidRDefault="00914E01" w:rsidP="008839CC">
            <w:pPr>
              <w:rPr>
                <w:b/>
                <w:bCs/>
              </w:rPr>
            </w:pPr>
            <w:r w:rsidRPr="000F62A5">
              <w:rPr>
                <w:b/>
                <w:bCs/>
              </w:rPr>
              <w:t>Actions</w:t>
            </w:r>
          </w:p>
          <w:p w14:paraId="5B82567C" w14:textId="12FC3CBD" w:rsidR="00914E01" w:rsidRPr="002B2BAC" w:rsidRDefault="00914E01" w:rsidP="00451EA1">
            <w:pPr>
              <w:pStyle w:val="ListParagraph"/>
            </w:pPr>
            <w:r w:rsidRPr="002B2BAC">
              <w:t>Conduct a privacy impact assessment</w:t>
            </w:r>
          </w:p>
          <w:p w14:paraId="323CB50E" w14:textId="3C629353" w:rsidR="00914E01" w:rsidRPr="002B2BAC" w:rsidRDefault="00914E01" w:rsidP="00451EA1">
            <w:pPr>
              <w:pStyle w:val="ListParagraph"/>
            </w:pPr>
            <w:r w:rsidRPr="002B2BAC">
              <w:t>Conduct a security assessment</w:t>
            </w:r>
          </w:p>
          <w:p w14:paraId="5DFAA40A" w14:textId="5F362EAC" w:rsidR="00914E01" w:rsidRPr="00B06143" w:rsidRDefault="00914E01" w:rsidP="00B84CBD">
            <w:pPr>
              <w:rPr>
                <w:b/>
                <w:bCs/>
              </w:rPr>
            </w:pPr>
            <w:r w:rsidRPr="00B06143">
              <w:rPr>
                <w:b/>
                <w:bCs/>
              </w:rPr>
              <w:t xml:space="preserve">Queensland Government guidance </w:t>
            </w:r>
          </w:p>
          <w:p w14:paraId="7373F82F" w14:textId="37D32C7B" w:rsidR="00914E01" w:rsidRPr="002B2BAC" w:rsidRDefault="00914E01" w:rsidP="00451EA1">
            <w:pPr>
              <w:pStyle w:val="ListParagraph"/>
            </w:pPr>
            <w:r w:rsidRPr="002B2BAC">
              <w:t xml:space="preserve">AI Privacy see </w:t>
            </w:r>
            <w:hyperlink r:id="rId12" w:history="1">
              <w:r w:rsidRPr="002B2BAC">
                <w:rPr>
                  <w:rStyle w:val="Hyperlink"/>
                </w:rPr>
                <w:t>OIC privacy and generative AI</w:t>
              </w:r>
            </w:hyperlink>
            <w:r w:rsidRPr="002B2BAC">
              <w:t xml:space="preserve">. Consider legislative and policy obligations in the </w:t>
            </w:r>
            <w:hyperlink w:history="1">
              <w:hyperlink r:id="rId13" w:history="1">
                <w:r w:rsidRPr="002B2BAC">
                  <w:rPr>
                    <w:rStyle w:val="Hyperlink"/>
                  </w:rPr>
                  <w:t>Information Privacy Act 2009</w:t>
                </w:r>
              </w:hyperlink>
            </w:hyperlink>
            <w:r w:rsidRPr="002B2BAC">
              <w:t xml:space="preserve">; </w:t>
            </w:r>
            <w:hyperlink w:history="1">
              <w:hyperlink r:id="rId14" w:history="1">
                <w:r w:rsidRPr="002B2BAC">
                  <w:rPr>
                    <w:rStyle w:val="Hyperlink"/>
                  </w:rPr>
                  <w:t>Information security classification framework (QGISCF)</w:t>
                </w:r>
              </w:hyperlink>
            </w:hyperlink>
            <w:r>
              <w:t>,</w:t>
            </w:r>
            <w:r w:rsidRPr="002B2BAC">
              <w:t xml:space="preserve"> </w:t>
            </w:r>
            <w:hyperlink w:history="1">
              <w:hyperlink r:id="rId15" w:history="1">
                <w:r w:rsidRPr="002B2BAC">
                  <w:rPr>
                    <w:rStyle w:val="Hyperlink"/>
                  </w:rPr>
                  <w:t xml:space="preserve">Information </w:t>
                </w:r>
                <w:r>
                  <w:rPr>
                    <w:rStyle w:val="Hyperlink"/>
                  </w:rPr>
                  <w:t xml:space="preserve">and cyber </w:t>
                </w:r>
                <w:r w:rsidRPr="002B2BAC">
                  <w:rPr>
                    <w:rStyle w:val="Hyperlink"/>
                  </w:rPr>
                  <w:t>security policy (IS18)</w:t>
                </w:r>
              </w:hyperlink>
            </w:hyperlink>
            <w:r w:rsidRPr="002B2BAC">
              <w:t xml:space="preserve">, Privacy impact assessment resources including </w:t>
            </w:r>
            <w:hyperlink r:id="rId16" w:history="1">
              <w:r w:rsidRPr="002B2BAC">
                <w:rPr>
                  <w:rStyle w:val="Hyperlink"/>
                </w:rPr>
                <w:t>threshold privacy assessment template</w:t>
              </w:r>
            </w:hyperlink>
          </w:p>
          <w:p w14:paraId="43051A23" w14:textId="28945F76" w:rsidR="00914E01" w:rsidRPr="002B2BAC" w:rsidRDefault="00914E01" w:rsidP="00451EA1">
            <w:pPr>
              <w:pStyle w:val="ListParagraph"/>
            </w:pPr>
            <w:r w:rsidRPr="002B2BAC">
              <w:t xml:space="preserve">AI Security see </w:t>
            </w:r>
            <w:hyperlink r:id="rId17" w:history="1">
              <w:r w:rsidRPr="002B2BAC">
                <w:rPr>
                  <w:rStyle w:val="Hyperlink"/>
                </w:rPr>
                <w:t>IS18</w:t>
              </w:r>
            </w:hyperlink>
          </w:p>
          <w:p w14:paraId="35C87C52" w14:textId="27C5B964" w:rsidR="00914E01" w:rsidRPr="00CC694F" w:rsidRDefault="00914E01" w:rsidP="00CC694F">
            <w:pPr>
              <w:rPr>
                <w:b/>
                <w:bCs/>
              </w:rPr>
            </w:pPr>
            <w:r w:rsidRPr="00CC694F">
              <w:rPr>
                <w:b/>
                <w:bCs/>
              </w:rPr>
              <w:t>Relevant national frameworks</w:t>
            </w:r>
          </w:p>
          <w:p w14:paraId="675613D4" w14:textId="77777777" w:rsidR="00914E01" w:rsidRPr="002B2BAC" w:rsidRDefault="00914E01" w:rsidP="00451EA1">
            <w:pPr>
              <w:pStyle w:val="ListParagraph"/>
            </w:pPr>
            <w:hyperlink r:id="rId18" w:history="1">
              <w:r w:rsidRPr="002B2BAC">
                <w:rPr>
                  <w:rStyle w:val="Hyperlink"/>
                </w:rPr>
                <w:t>OAIC Artificial Intelligence and Privacy</w:t>
              </w:r>
            </w:hyperlink>
            <w:r w:rsidRPr="002B2BAC">
              <w:t>, Information Privacy Act 1988 (Cwlth) Inter-jurisdictional legislation and policies such as GDPR</w:t>
            </w:r>
          </w:p>
          <w:p w14:paraId="6C439523" w14:textId="77777777" w:rsidR="00914E01" w:rsidRPr="002B2BAC" w:rsidRDefault="00914E01" w:rsidP="00451EA1">
            <w:pPr>
              <w:pStyle w:val="ListParagraph"/>
            </w:pPr>
            <w:hyperlink r:id="rId19" w:history="1">
              <w:r w:rsidRPr="002B2BAC">
                <w:rPr>
                  <w:rStyle w:val="Hyperlink"/>
                </w:rPr>
                <w:t>ASD AI Data Security</w:t>
              </w:r>
            </w:hyperlink>
          </w:p>
        </w:tc>
        <w:tc>
          <w:tcPr>
            <w:tcW w:w="1579" w:type="pct"/>
          </w:tcPr>
          <w:p w14:paraId="77BD59D8" w14:textId="77777777" w:rsidR="00914E01" w:rsidRPr="002B2BAC" w:rsidRDefault="00914E01" w:rsidP="00B84CBD">
            <w:r w:rsidRPr="002B2BAC">
              <w:t xml:space="preserve">Conduct a FAIRA via </w:t>
            </w:r>
            <w:hyperlink r:id="rId20" w:history="1">
              <w:r w:rsidRPr="002B2BAC">
                <w:rPr>
                  <w:rStyle w:val="Hyperlink"/>
                </w:rPr>
                <w:t>QGEA AI Directions</w:t>
              </w:r>
            </w:hyperlink>
          </w:p>
          <w:p w14:paraId="362CB6AB" w14:textId="77777777" w:rsidR="00914E01" w:rsidRPr="002B2BAC" w:rsidRDefault="00914E01" w:rsidP="00B84CBD">
            <w:r w:rsidRPr="002B2BAC">
              <w:t xml:space="preserve">Comply with </w:t>
            </w:r>
            <w:hyperlink r:id="rId21" w:history="1">
              <w:r w:rsidRPr="002B2BAC">
                <w:rPr>
                  <w:rStyle w:val="Hyperlink"/>
                </w:rPr>
                <w:t>National Framework for the Assurance of AI in Government (2024)</w:t>
              </w:r>
            </w:hyperlink>
          </w:p>
          <w:p w14:paraId="6C689A0E" w14:textId="77777777" w:rsidR="00914E01" w:rsidRPr="002B2BAC" w:rsidRDefault="00914E01" w:rsidP="00B84CBD">
            <w:r w:rsidRPr="002B2BAC">
              <w:t xml:space="preserve">Use the </w:t>
            </w:r>
            <w:hyperlink r:id="rId22" w:history="1">
              <w:r w:rsidRPr="002B2BAC">
                <w:rPr>
                  <w:rStyle w:val="Hyperlink"/>
                </w:rPr>
                <w:t>QAO Checklist for managing ethical risks in artificial intelligence</w:t>
              </w:r>
            </w:hyperlink>
            <w:r w:rsidRPr="002B2BAC">
              <w:t xml:space="preserve"> </w:t>
            </w:r>
          </w:p>
          <w:p w14:paraId="1364CBBC" w14:textId="77777777" w:rsidR="00914E01" w:rsidRDefault="00914E01" w:rsidP="00914E01">
            <w:r w:rsidRPr="002B2BAC">
              <w:t xml:space="preserve">Use the Commonwealth Ombudsman’s </w:t>
            </w:r>
            <w:hyperlink r:id="rId23" w:history="1">
              <w:r w:rsidRPr="002B2BAC">
                <w:rPr>
                  <w:rStyle w:val="Hyperlink"/>
                </w:rPr>
                <w:t xml:space="preserve">Automated </w:t>
              </w:r>
              <w:proofErr w:type="gramStart"/>
              <w:r w:rsidRPr="002B2BAC">
                <w:rPr>
                  <w:rStyle w:val="Hyperlink"/>
                </w:rPr>
                <w:t>Decision Making</w:t>
              </w:r>
              <w:proofErr w:type="gramEnd"/>
              <w:r w:rsidRPr="002B2BAC">
                <w:rPr>
                  <w:rStyle w:val="Hyperlink"/>
                </w:rPr>
                <w:t xml:space="preserve"> Better Practise Guide</w:t>
              </w:r>
            </w:hyperlink>
            <w:r w:rsidRPr="002B2BAC">
              <w:t xml:space="preserve"> Checklist pp.29-34 </w:t>
            </w:r>
          </w:p>
          <w:p w14:paraId="21F04429" w14:textId="5286AB41" w:rsidR="00914E01" w:rsidRPr="002B2BAC" w:rsidRDefault="00914E01" w:rsidP="00914E01">
            <w:r w:rsidRPr="002B2BAC">
              <w:t xml:space="preserve">Adopt </w:t>
            </w:r>
            <w:hyperlink r:id="rId24" w:history="1">
              <w:r w:rsidRPr="002B2BAC">
                <w:rPr>
                  <w:rStyle w:val="Hyperlink"/>
                </w:rPr>
                <w:t>National AI Centre Guidance for AI Adoption</w:t>
              </w:r>
            </w:hyperlink>
            <w:r w:rsidRPr="002B2BAC">
              <w:t xml:space="preserve"> including six (6) essential practices aligned with ISO/IEC 42001:2023</w:t>
            </w:r>
          </w:p>
          <w:p w14:paraId="66DD50EE" w14:textId="19739B35" w:rsidR="00914E01" w:rsidRPr="002B2BAC" w:rsidRDefault="00914E01" w:rsidP="00B84CBD"/>
        </w:tc>
      </w:tr>
      <w:tr w:rsidR="00914E01" w:rsidRPr="002B2BAC" w14:paraId="588D0361" w14:textId="77777777" w:rsidTr="00914E01">
        <w:tc>
          <w:tcPr>
            <w:tcW w:w="986" w:type="pct"/>
          </w:tcPr>
          <w:p w14:paraId="2CECFE3F" w14:textId="1AB2222A" w:rsidR="00914E01" w:rsidRPr="002B2BAC" w:rsidRDefault="00914E01" w:rsidP="00B84CBD">
            <w:r w:rsidRPr="002B2BAC">
              <w:lastRenderedPageBreak/>
              <w:t>The AI system impacts human rights, employees’ employment, and/or vulnerable groups or individuals.</w:t>
            </w:r>
          </w:p>
          <w:p w14:paraId="1AE288C9" w14:textId="77777777" w:rsidR="00914E01" w:rsidRPr="002B2BAC" w:rsidRDefault="00914E01" w:rsidP="00B84CBD"/>
        </w:tc>
        <w:tc>
          <w:tcPr>
            <w:tcW w:w="581" w:type="pct"/>
          </w:tcPr>
          <w:p w14:paraId="7FA64EF2" w14:textId="77777777" w:rsidR="00914E01" w:rsidRPr="002B2BAC" w:rsidRDefault="00914E01" w:rsidP="00B84CBD"/>
        </w:tc>
        <w:tc>
          <w:tcPr>
            <w:tcW w:w="1855" w:type="pct"/>
          </w:tcPr>
          <w:p w14:paraId="20C72BDC" w14:textId="77777777" w:rsidR="00914E01" w:rsidRPr="000F62A5" w:rsidRDefault="00914E01" w:rsidP="008839CC">
            <w:pPr>
              <w:rPr>
                <w:b/>
                <w:bCs/>
              </w:rPr>
            </w:pPr>
            <w:r w:rsidRPr="000F62A5">
              <w:rPr>
                <w:b/>
                <w:bCs/>
              </w:rPr>
              <w:t>Actions</w:t>
            </w:r>
          </w:p>
          <w:p w14:paraId="016029D2" w14:textId="77777777" w:rsidR="00914E01" w:rsidRPr="002B2BAC" w:rsidRDefault="00914E01" w:rsidP="00B06143">
            <w:pPr>
              <w:pStyle w:val="ListParagraph"/>
            </w:pPr>
            <w:r w:rsidRPr="002B2BAC">
              <w:t>Conduct a human rights risk assessment</w:t>
            </w:r>
          </w:p>
          <w:p w14:paraId="16F1A5B1" w14:textId="77777777" w:rsidR="00914E01" w:rsidRPr="00B06143" w:rsidRDefault="00914E01" w:rsidP="00CC694F">
            <w:pPr>
              <w:rPr>
                <w:b/>
                <w:bCs/>
              </w:rPr>
            </w:pPr>
            <w:r w:rsidRPr="00B06143">
              <w:rPr>
                <w:b/>
                <w:bCs/>
              </w:rPr>
              <w:t xml:space="preserve">Queensland Government guidance </w:t>
            </w:r>
          </w:p>
          <w:p w14:paraId="56E115B4" w14:textId="77777777" w:rsidR="00914E01" w:rsidRPr="002B2BAC" w:rsidRDefault="00914E01" w:rsidP="00B84CBD">
            <w:r w:rsidRPr="002B2BAC">
              <w:t xml:space="preserve">The State Government Entities Certified Agreement 2023 states: </w:t>
            </w:r>
          </w:p>
          <w:p w14:paraId="140A7C66" w14:textId="77777777" w:rsidR="00914E01" w:rsidRPr="002B2BAC" w:rsidRDefault="00914E01" w:rsidP="00B84CBD">
            <w:r w:rsidRPr="002B2BAC">
              <w:t>“Part 21: Introduction of technology/future of work (3) Each entity, through the relevant [consultative committee] CC, will consult on proposed technological change or advancements, including the use of artificial intelligence technologies, which may affect or impact on employee’s employment.”</w:t>
            </w:r>
          </w:p>
          <w:p w14:paraId="71531F02" w14:textId="77777777" w:rsidR="00914E01" w:rsidRPr="002B2BAC" w:rsidRDefault="00914E01" w:rsidP="00B84CBD">
            <w:r w:rsidRPr="002B2BAC">
              <w:t xml:space="preserve">See </w:t>
            </w:r>
            <w:hyperlink r:id="rId25" w:history="1">
              <w:r w:rsidRPr="002B2BAC">
                <w:rPr>
                  <w:rStyle w:val="Hyperlink"/>
                </w:rPr>
                <w:t>Queensland’s Human Rights Act 2019: A guide for public entities</w:t>
              </w:r>
            </w:hyperlink>
            <w:r w:rsidRPr="002B2BAC">
              <w:t xml:space="preserve">. </w:t>
            </w:r>
          </w:p>
          <w:p w14:paraId="1CD97448" w14:textId="3AA98F44" w:rsidR="00914E01" w:rsidRPr="00CC694F" w:rsidRDefault="00914E01" w:rsidP="00B84CBD">
            <w:pPr>
              <w:rPr>
                <w:b/>
                <w:bCs/>
              </w:rPr>
            </w:pPr>
            <w:r w:rsidRPr="00CC694F">
              <w:rPr>
                <w:b/>
                <w:bCs/>
              </w:rPr>
              <w:t>Relevant national frameworks</w:t>
            </w:r>
          </w:p>
          <w:p w14:paraId="5D4EBF01" w14:textId="0C5334E3" w:rsidR="00914E01" w:rsidRPr="002B2BAC" w:rsidRDefault="00914E01" w:rsidP="00615325">
            <w:pPr>
              <w:pStyle w:val="ListParagraph"/>
            </w:pPr>
            <w:hyperlink r:id="rId26" w:history="1">
              <w:r w:rsidRPr="002B2BAC">
                <w:rPr>
                  <w:rStyle w:val="Hyperlink"/>
                </w:rPr>
                <w:t>Jobs and Skills Australia, Our Gen AI Transition - Implications for Work and Skills 2025</w:t>
              </w:r>
            </w:hyperlink>
            <w:r w:rsidRPr="002B2BAC">
              <w:t xml:space="preserve"> </w:t>
            </w:r>
          </w:p>
          <w:p w14:paraId="310262D4" w14:textId="488975FB" w:rsidR="00914E01" w:rsidRPr="002B2BAC" w:rsidRDefault="00914E01" w:rsidP="00615325">
            <w:pPr>
              <w:pStyle w:val="ListParagraph"/>
            </w:pPr>
            <w:hyperlink r:id="rId27" w:history="1">
              <w:r w:rsidRPr="002B2BAC">
                <w:rPr>
                  <w:rStyle w:val="Hyperlink"/>
                </w:rPr>
                <w:t>Parliament of Australia, The Future of Work Report 2025</w:t>
              </w:r>
            </w:hyperlink>
          </w:p>
          <w:p w14:paraId="43963436" w14:textId="7C632EA0" w:rsidR="00914E01" w:rsidRPr="002B2BAC" w:rsidRDefault="00914E01" w:rsidP="00615325">
            <w:pPr>
              <w:pStyle w:val="ListParagraph"/>
            </w:pPr>
            <w:r w:rsidRPr="002B2BAC">
              <w:t xml:space="preserve">recommendations of the </w:t>
            </w:r>
            <w:hyperlink r:id="rId28" w:history="1">
              <w:r w:rsidRPr="002B2BAC">
                <w:rPr>
                  <w:rStyle w:val="Hyperlink"/>
                </w:rPr>
                <w:t>Select Committee on Adopting Artificial Intelligence. (2024). Final report</w:t>
              </w:r>
            </w:hyperlink>
            <w:r w:rsidRPr="002B2BAC">
              <w:t xml:space="preserve"> including impacts of AI on employment, creative industries, discrimination and bias.</w:t>
            </w:r>
          </w:p>
          <w:p w14:paraId="745DC33F" w14:textId="256FC56E" w:rsidR="00914E01" w:rsidRPr="002B2BAC" w:rsidRDefault="00914E01" w:rsidP="00615325">
            <w:pPr>
              <w:pStyle w:val="ListParagraph"/>
            </w:pPr>
            <w:r w:rsidRPr="002B2BAC">
              <w:t xml:space="preserve">Refer to </w:t>
            </w:r>
            <w:hyperlink r:id="rId29" w:history="1">
              <w:r w:rsidRPr="002B2BAC">
                <w:rPr>
                  <w:rStyle w:val="Hyperlink"/>
                </w:rPr>
                <w:t>Human Rights and Technology Report, Australian Human Rights Commission</w:t>
              </w:r>
            </w:hyperlink>
          </w:p>
        </w:tc>
        <w:tc>
          <w:tcPr>
            <w:tcW w:w="1579" w:type="pct"/>
          </w:tcPr>
          <w:p w14:paraId="3C1A1D1A" w14:textId="77777777" w:rsidR="00914E01" w:rsidRPr="002B2BAC" w:rsidRDefault="00914E01" w:rsidP="00B84CBD"/>
        </w:tc>
      </w:tr>
      <w:tr w:rsidR="00914E01" w:rsidRPr="002B2BAC" w14:paraId="6D3CAFB8" w14:textId="77777777" w:rsidTr="00914E01">
        <w:tc>
          <w:tcPr>
            <w:tcW w:w="986" w:type="pct"/>
          </w:tcPr>
          <w:p w14:paraId="668BA171" w14:textId="10DB0F8E" w:rsidR="00914E01" w:rsidRPr="002B2BAC" w:rsidRDefault="00914E01" w:rsidP="000F62A5">
            <w:r w:rsidRPr="002B2BAC">
              <w:t xml:space="preserve">The AI system is deployed in high risk of harm environment (e.g. essential services, critical infrastructure, safety </w:t>
            </w:r>
            <w:r w:rsidRPr="002B2BAC">
              <w:lastRenderedPageBreak/>
              <w:t>components of products, health, education, law enforcement, administration of justice and democratic processes)</w:t>
            </w:r>
          </w:p>
        </w:tc>
        <w:tc>
          <w:tcPr>
            <w:tcW w:w="581" w:type="pct"/>
          </w:tcPr>
          <w:p w14:paraId="15BD4C43" w14:textId="77777777" w:rsidR="00914E01" w:rsidRPr="002B2BAC" w:rsidRDefault="00914E01" w:rsidP="00B84CBD"/>
        </w:tc>
        <w:tc>
          <w:tcPr>
            <w:tcW w:w="1855" w:type="pct"/>
          </w:tcPr>
          <w:p w14:paraId="04EBBB9B" w14:textId="77777777" w:rsidR="00914E01" w:rsidRPr="000F62A5" w:rsidRDefault="00914E01" w:rsidP="008839CC">
            <w:pPr>
              <w:rPr>
                <w:b/>
                <w:bCs/>
              </w:rPr>
            </w:pPr>
            <w:r w:rsidRPr="000F62A5">
              <w:rPr>
                <w:b/>
                <w:bCs/>
              </w:rPr>
              <w:t>Actions</w:t>
            </w:r>
          </w:p>
          <w:p w14:paraId="5A86E998" w14:textId="77777777" w:rsidR="00914E01" w:rsidRPr="002B2BAC" w:rsidRDefault="00914E01" w:rsidP="000F62A5">
            <w:pPr>
              <w:pStyle w:val="ListParagraph"/>
            </w:pPr>
            <w:r w:rsidRPr="002B2BAC">
              <w:t>Engage with subject matter experts and lawyers in domain of risk</w:t>
            </w:r>
          </w:p>
          <w:p w14:paraId="04BC5A4B" w14:textId="77777777" w:rsidR="00914E01" w:rsidRPr="002B2BAC" w:rsidRDefault="00914E01" w:rsidP="000F62A5">
            <w:pPr>
              <w:pStyle w:val="ListParagraph"/>
            </w:pPr>
            <w:r w:rsidRPr="002B2BAC">
              <w:t>Complete a FAIRA with stakeholders potentially impacted by use of the AI system</w:t>
            </w:r>
          </w:p>
          <w:p w14:paraId="48E09C34" w14:textId="77777777" w:rsidR="00914E01" w:rsidRPr="002B2BAC" w:rsidRDefault="00914E01" w:rsidP="000F62A5">
            <w:pPr>
              <w:pStyle w:val="ListParagraph"/>
            </w:pPr>
            <w:r w:rsidRPr="002B2BAC">
              <w:lastRenderedPageBreak/>
              <w:t>Consult with accountable officers on proposed risk controls</w:t>
            </w:r>
          </w:p>
          <w:p w14:paraId="6BD55021" w14:textId="77777777" w:rsidR="00914E01" w:rsidRPr="002B2BAC" w:rsidRDefault="00914E01" w:rsidP="000F62A5">
            <w:pPr>
              <w:pStyle w:val="ListParagraph"/>
            </w:pPr>
            <w:r w:rsidRPr="002B2BAC">
              <w:t>Seek external review of risk management plan and impact assessment.</w:t>
            </w:r>
          </w:p>
        </w:tc>
        <w:tc>
          <w:tcPr>
            <w:tcW w:w="1579" w:type="pct"/>
          </w:tcPr>
          <w:p w14:paraId="036FA8D2" w14:textId="77777777" w:rsidR="00914E01" w:rsidRPr="002B2BAC" w:rsidRDefault="00914E01" w:rsidP="00B84CBD"/>
        </w:tc>
      </w:tr>
      <w:tr w:rsidR="00914E01" w:rsidRPr="002B2BAC" w14:paraId="7D851040" w14:textId="77777777" w:rsidTr="00914E01">
        <w:tc>
          <w:tcPr>
            <w:tcW w:w="986" w:type="pct"/>
          </w:tcPr>
          <w:p w14:paraId="4C2E2572" w14:textId="44EA1B98" w:rsidR="00914E01" w:rsidRPr="002B2BAC" w:rsidRDefault="00914E01" w:rsidP="00B84CBD">
            <w:r w:rsidRPr="002B2BAC">
              <w:t xml:space="preserve">The AI system is </w:t>
            </w:r>
            <w:proofErr w:type="gramStart"/>
            <w:r w:rsidRPr="002B2BAC">
              <w:t>public-facing</w:t>
            </w:r>
            <w:proofErr w:type="gramEnd"/>
            <w:r w:rsidRPr="002B2BAC">
              <w:t xml:space="preserve"> </w:t>
            </w:r>
          </w:p>
          <w:p w14:paraId="215F6D25" w14:textId="77777777" w:rsidR="00914E01" w:rsidRPr="002B2BAC" w:rsidRDefault="00914E01" w:rsidP="00B84CBD"/>
        </w:tc>
        <w:tc>
          <w:tcPr>
            <w:tcW w:w="581" w:type="pct"/>
          </w:tcPr>
          <w:p w14:paraId="64EAD90A" w14:textId="77777777" w:rsidR="00914E01" w:rsidRPr="002B2BAC" w:rsidRDefault="00914E01" w:rsidP="00B84CBD"/>
        </w:tc>
        <w:tc>
          <w:tcPr>
            <w:tcW w:w="1855" w:type="pct"/>
          </w:tcPr>
          <w:p w14:paraId="2AA7BF48" w14:textId="77777777" w:rsidR="00914E01" w:rsidRPr="000F62A5" w:rsidRDefault="00914E01" w:rsidP="008839CC">
            <w:pPr>
              <w:rPr>
                <w:b/>
                <w:bCs/>
              </w:rPr>
            </w:pPr>
            <w:r w:rsidRPr="000F62A5">
              <w:rPr>
                <w:b/>
                <w:bCs/>
              </w:rPr>
              <w:t>Actions</w:t>
            </w:r>
          </w:p>
          <w:p w14:paraId="1915C7C0" w14:textId="77777777" w:rsidR="00914E01" w:rsidRPr="002B2BAC" w:rsidRDefault="00914E01" w:rsidP="000F62A5">
            <w:pPr>
              <w:pStyle w:val="ListParagraph"/>
            </w:pPr>
            <w:r w:rsidRPr="002B2BAC">
              <w:t>Seek subject matter and domain expertise in public communications, responsible and safe AI.</w:t>
            </w:r>
          </w:p>
          <w:p w14:paraId="739CBE3B" w14:textId="77777777" w:rsidR="00914E01" w:rsidRPr="002B2BAC" w:rsidRDefault="00914E01" w:rsidP="000F62A5">
            <w:pPr>
              <w:pStyle w:val="ListParagraph"/>
            </w:pPr>
            <w:r w:rsidRPr="002B2BAC">
              <w:t>Complete a FAIRA with stakeholders potentially impacted by use of the AI system</w:t>
            </w:r>
          </w:p>
          <w:p w14:paraId="5F3AC116" w14:textId="77777777" w:rsidR="00914E01" w:rsidRPr="002B2BAC" w:rsidRDefault="00914E01" w:rsidP="000F62A5">
            <w:pPr>
              <w:pStyle w:val="ListParagraph"/>
            </w:pPr>
            <w:r w:rsidRPr="002B2BAC">
              <w:t>Implement a stakeholder engagement and communication strategy</w:t>
            </w:r>
          </w:p>
        </w:tc>
        <w:tc>
          <w:tcPr>
            <w:tcW w:w="1579" w:type="pct"/>
          </w:tcPr>
          <w:p w14:paraId="70A87BAD" w14:textId="77777777" w:rsidR="00914E01" w:rsidRPr="002B2BAC" w:rsidRDefault="00914E01" w:rsidP="00B84CBD"/>
        </w:tc>
      </w:tr>
      <w:tr w:rsidR="00914E01" w:rsidRPr="002B2BAC" w14:paraId="7A3DEC3B" w14:textId="77777777" w:rsidTr="00914E01">
        <w:tc>
          <w:tcPr>
            <w:tcW w:w="986" w:type="pct"/>
          </w:tcPr>
          <w:p w14:paraId="74CD5E75" w14:textId="2C63265B" w:rsidR="00914E01" w:rsidRPr="002B2BAC" w:rsidRDefault="00914E01" w:rsidP="00B84CBD">
            <w:r w:rsidRPr="002B2BAC">
              <w:t>AI system is used across whole of government</w:t>
            </w:r>
          </w:p>
          <w:p w14:paraId="05ADAE69" w14:textId="77777777" w:rsidR="00914E01" w:rsidRPr="002B2BAC" w:rsidRDefault="00914E01" w:rsidP="00B84CBD"/>
        </w:tc>
        <w:tc>
          <w:tcPr>
            <w:tcW w:w="581" w:type="pct"/>
          </w:tcPr>
          <w:p w14:paraId="7308A804" w14:textId="77777777" w:rsidR="00914E01" w:rsidRPr="002B2BAC" w:rsidRDefault="00914E01" w:rsidP="00B84CBD"/>
        </w:tc>
        <w:tc>
          <w:tcPr>
            <w:tcW w:w="1855" w:type="pct"/>
          </w:tcPr>
          <w:p w14:paraId="2E22924C" w14:textId="0B389C30" w:rsidR="00914E01" w:rsidRPr="000F62A5" w:rsidRDefault="00914E01" w:rsidP="00B84CBD">
            <w:pPr>
              <w:rPr>
                <w:b/>
                <w:bCs/>
              </w:rPr>
            </w:pPr>
            <w:r w:rsidRPr="000F62A5">
              <w:rPr>
                <w:b/>
                <w:bCs/>
              </w:rPr>
              <w:t>Actions</w:t>
            </w:r>
          </w:p>
          <w:p w14:paraId="7F53365C" w14:textId="3A3C45D3" w:rsidR="00914E01" w:rsidRPr="002B2BAC" w:rsidRDefault="00914E01" w:rsidP="000F62A5">
            <w:pPr>
              <w:pStyle w:val="ListParagraph"/>
            </w:pPr>
            <w:r w:rsidRPr="002B2BAC">
              <w:t>Recommend whole</w:t>
            </w:r>
            <w:r>
              <w:t>-</w:t>
            </w:r>
            <w:r w:rsidRPr="002B2BAC">
              <w:t>of</w:t>
            </w:r>
            <w:r>
              <w:t>-</w:t>
            </w:r>
            <w:r w:rsidRPr="002B2BAC">
              <w:t xml:space="preserve">government infrastructure and decision-making assurance. </w:t>
            </w:r>
          </w:p>
          <w:p w14:paraId="365975F0" w14:textId="77777777" w:rsidR="00914E01" w:rsidRPr="002B2BAC" w:rsidRDefault="00914E01" w:rsidP="000F62A5">
            <w:pPr>
              <w:pStyle w:val="ListParagraph"/>
            </w:pPr>
            <w:r w:rsidRPr="002B2BAC">
              <w:t>Complete a FAIRA with stakeholders potentially impacted by use of the AI system</w:t>
            </w:r>
          </w:p>
          <w:p w14:paraId="210E3E3F" w14:textId="115A38E8" w:rsidR="00914E01" w:rsidRPr="002B2BAC" w:rsidRDefault="00914E01" w:rsidP="000F62A5">
            <w:pPr>
              <w:pStyle w:val="ListParagraph"/>
            </w:pPr>
            <w:r w:rsidRPr="002B2BAC">
              <w:t xml:space="preserve">Groups within </w:t>
            </w:r>
            <w:r>
              <w:t>Queensland</w:t>
            </w:r>
            <w:r w:rsidRPr="002B2BAC">
              <w:t xml:space="preserve"> Gov</w:t>
            </w:r>
            <w:r>
              <w:t>ernment</w:t>
            </w:r>
            <w:r w:rsidRPr="002B2BAC">
              <w:t xml:space="preserve"> who use AI system for whole</w:t>
            </w:r>
            <w:r>
              <w:t>-</w:t>
            </w:r>
            <w:r w:rsidRPr="002B2BAC">
              <w:t>of</w:t>
            </w:r>
            <w:r>
              <w:t>-</w:t>
            </w:r>
            <w:r w:rsidRPr="002B2BAC">
              <w:t>government purposes (e.g. writing whole of government policies or providing tools for whole</w:t>
            </w:r>
            <w:r>
              <w:t>-</w:t>
            </w:r>
            <w:r w:rsidRPr="002B2BAC">
              <w:t>of</w:t>
            </w:r>
            <w:r>
              <w:t>-</w:t>
            </w:r>
            <w:r w:rsidRPr="002B2BAC">
              <w:t>government) should consider appropriate risk management, test and evaluation, reviews/checks and balances for whole</w:t>
            </w:r>
            <w:r>
              <w:t>-</w:t>
            </w:r>
            <w:r w:rsidRPr="002B2BAC">
              <w:t>of</w:t>
            </w:r>
            <w:r>
              <w:t>-</w:t>
            </w:r>
            <w:r w:rsidRPr="002B2BAC">
              <w:t>government use cases.</w:t>
            </w:r>
          </w:p>
        </w:tc>
        <w:tc>
          <w:tcPr>
            <w:tcW w:w="1579" w:type="pct"/>
          </w:tcPr>
          <w:p w14:paraId="09FDB4FC" w14:textId="77777777" w:rsidR="00914E01" w:rsidRPr="002B2BAC" w:rsidRDefault="00914E01" w:rsidP="00B84CBD"/>
        </w:tc>
      </w:tr>
      <w:tr w:rsidR="00914E01" w:rsidRPr="002B2BAC" w14:paraId="1A698ACE" w14:textId="77777777" w:rsidTr="00914E01">
        <w:tc>
          <w:tcPr>
            <w:tcW w:w="986" w:type="pct"/>
          </w:tcPr>
          <w:p w14:paraId="349C9835" w14:textId="77777777" w:rsidR="00914E01" w:rsidRPr="002B2BAC" w:rsidRDefault="00914E01" w:rsidP="00B84CBD">
            <w:r w:rsidRPr="002B2BAC">
              <w:t>AI system makes government decisions without human oversight</w:t>
            </w:r>
          </w:p>
          <w:p w14:paraId="7687FDFF" w14:textId="77777777" w:rsidR="00914E01" w:rsidRPr="002B2BAC" w:rsidRDefault="00914E01" w:rsidP="00B84CBD"/>
        </w:tc>
        <w:tc>
          <w:tcPr>
            <w:tcW w:w="581" w:type="pct"/>
          </w:tcPr>
          <w:p w14:paraId="5A280A2F" w14:textId="77777777" w:rsidR="00914E01" w:rsidRPr="002B2BAC" w:rsidRDefault="00914E01" w:rsidP="00B84CBD"/>
        </w:tc>
        <w:tc>
          <w:tcPr>
            <w:tcW w:w="1855" w:type="pct"/>
          </w:tcPr>
          <w:p w14:paraId="11DB3AAD" w14:textId="77777777" w:rsidR="00914E01" w:rsidRPr="000F62A5" w:rsidRDefault="00914E01" w:rsidP="000F62A5">
            <w:pPr>
              <w:rPr>
                <w:b/>
                <w:bCs/>
              </w:rPr>
            </w:pPr>
            <w:r w:rsidRPr="000F62A5">
              <w:rPr>
                <w:b/>
                <w:bCs/>
              </w:rPr>
              <w:t>Actions</w:t>
            </w:r>
          </w:p>
          <w:p w14:paraId="35C87D06" w14:textId="77777777" w:rsidR="00914E01" w:rsidRPr="002B2BAC" w:rsidRDefault="00914E01" w:rsidP="000F62A5">
            <w:pPr>
              <w:pStyle w:val="ListParagraph"/>
            </w:pPr>
            <w:r w:rsidRPr="002B2BAC">
              <w:t xml:space="preserve">Complete the </w:t>
            </w:r>
            <w:hyperlink r:id="rId30" w:history="1">
              <w:r w:rsidRPr="002B2BAC">
                <w:rPr>
                  <w:rStyle w:val="Hyperlink"/>
                </w:rPr>
                <w:t>Commonwealth Ombudsman’s Automated Decision-Making Better Practice Guide (March 2025)</w:t>
              </w:r>
            </w:hyperlink>
            <w:r w:rsidRPr="002B2BAC">
              <w:t xml:space="preserve"> checklist</w:t>
            </w:r>
          </w:p>
          <w:p w14:paraId="67711BFB" w14:textId="77777777" w:rsidR="00914E01" w:rsidRPr="002B2BAC" w:rsidRDefault="00914E01" w:rsidP="000F62A5">
            <w:pPr>
              <w:pStyle w:val="ListParagraph"/>
            </w:pPr>
            <w:r w:rsidRPr="002B2BAC">
              <w:lastRenderedPageBreak/>
              <w:t>Engage with subject matter experts and lawyers in domain of risk</w:t>
            </w:r>
          </w:p>
          <w:p w14:paraId="794B4CFD" w14:textId="77777777" w:rsidR="00914E01" w:rsidRPr="002B2BAC" w:rsidRDefault="00914E01" w:rsidP="000F62A5">
            <w:pPr>
              <w:pStyle w:val="ListParagraph"/>
            </w:pPr>
            <w:r w:rsidRPr="002B2BAC">
              <w:t>Complete a FAIRA with stakeholders potentially impacted by use of the AI system</w:t>
            </w:r>
          </w:p>
          <w:p w14:paraId="58D579D3" w14:textId="77777777" w:rsidR="00914E01" w:rsidRPr="002B2BAC" w:rsidRDefault="00914E01" w:rsidP="000F62A5">
            <w:pPr>
              <w:pStyle w:val="ListParagraph"/>
            </w:pPr>
            <w:r w:rsidRPr="002B2BAC">
              <w:t>Consult with accountable officers on proposed risk controls</w:t>
            </w:r>
          </w:p>
          <w:p w14:paraId="10AF6D7F" w14:textId="77777777" w:rsidR="00914E01" w:rsidRPr="002B2BAC" w:rsidRDefault="00914E01" w:rsidP="000F62A5">
            <w:pPr>
              <w:pStyle w:val="ListParagraph"/>
            </w:pPr>
            <w:r w:rsidRPr="002B2BAC">
              <w:t>Seek external review of risk management plan and impact assessment.</w:t>
            </w:r>
          </w:p>
        </w:tc>
        <w:tc>
          <w:tcPr>
            <w:tcW w:w="1579" w:type="pct"/>
          </w:tcPr>
          <w:p w14:paraId="39F962F4" w14:textId="77777777" w:rsidR="00914E01" w:rsidRPr="002B2BAC" w:rsidRDefault="00914E01" w:rsidP="00B84CBD"/>
        </w:tc>
      </w:tr>
      <w:tr w:rsidR="00914E01" w:rsidRPr="002B2BAC" w14:paraId="195E4ED8" w14:textId="77777777" w:rsidTr="00914E01">
        <w:tc>
          <w:tcPr>
            <w:tcW w:w="986" w:type="pct"/>
          </w:tcPr>
          <w:p w14:paraId="5DFECF0F" w14:textId="77777777" w:rsidR="00914E01" w:rsidRPr="002B2BAC" w:rsidRDefault="00914E01" w:rsidP="00B84CBD">
            <w:r w:rsidRPr="002B2BAC">
              <w:t>AI system converts decisions into action without direct human intervention.</w:t>
            </w:r>
          </w:p>
          <w:p w14:paraId="135A6491" w14:textId="77777777" w:rsidR="00914E01" w:rsidRPr="002B2BAC" w:rsidRDefault="00914E01" w:rsidP="00B84CBD"/>
        </w:tc>
        <w:tc>
          <w:tcPr>
            <w:tcW w:w="581" w:type="pct"/>
          </w:tcPr>
          <w:p w14:paraId="0DD0DAA8" w14:textId="77777777" w:rsidR="00914E01" w:rsidRPr="002B2BAC" w:rsidRDefault="00914E01" w:rsidP="00B84CBD"/>
        </w:tc>
        <w:tc>
          <w:tcPr>
            <w:tcW w:w="1855" w:type="pct"/>
          </w:tcPr>
          <w:p w14:paraId="677479CE" w14:textId="77777777" w:rsidR="00914E01" w:rsidRPr="000F62A5" w:rsidRDefault="00914E01" w:rsidP="000F62A5">
            <w:pPr>
              <w:rPr>
                <w:b/>
                <w:bCs/>
              </w:rPr>
            </w:pPr>
            <w:r w:rsidRPr="000F62A5">
              <w:rPr>
                <w:b/>
                <w:bCs/>
              </w:rPr>
              <w:t>Actions</w:t>
            </w:r>
          </w:p>
          <w:p w14:paraId="481E0ABE" w14:textId="77777777" w:rsidR="00914E01" w:rsidRPr="002B2BAC" w:rsidRDefault="00914E01" w:rsidP="000F62A5">
            <w:pPr>
              <w:pStyle w:val="ListParagraph"/>
            </w:pPr>
            <w:r w:rsidRPr="002B2BAC">
              <w:t xml:space="preserve">Complete the </w:t>
            </w:r>
            <w:hyperlink r:id="rId31" w:history="1">
              <w:r w:rsidRPr="002B2BAC">
                <w:rPr>
                  <w:rStyle w:val="Hyperlink"/>
                </w:rPr>
                <w:t>Commonwealth Ombudsman’s Automated Decision-Making Better Practice Guide (March 2025)</w:t>
              </w:r>
            </w:hyperlink>
          </w:p>
          <w:p w14:paraId="438EF0AB" w14:textId="77777777" w:rsidR="00914E01" w:rsidRPr="002B2BAC" w:rsidRDefault="00914E01" w:rsidP="000F62A5">
            <w:pPr>
              <w:pStyle w:val="ListParagraph"/>
            </w:pPr>
            <w:r w:rsidRPr="002B2BAC">
              <w:t>Engage with subject matter experts and lawyers in domain of risk</w:t>
            </w:r>
          </w:p>
          <w:p w14:paraId="5DB39B33" w14:textId="77777777" w:rsidR="00914E01" w:rsidRPr="002B2BAC" w:rsidRDefault="00914E01" w:rsidP="000F62A5">
            <w:pPr>
              <w:pStyle w:val="ListParagraph"/>
            </w:pPr>
            <w:r w:rsidRPr="002B2BAC">
              <w:t>Complete a FAIRA with stakeholders potentially impacted by use of the AI system</w:t>
            </w:r>
          </w:p>
          <w:p w14:paraId="4E55CD84" w14:textId="77777777" w:rsidR="00914E01" w:rsidRPr="002B2BAC" w:rsidRDefault="00914E01" w:rsidP="000F62A5">
            <w:pPr>
              <w:pStyle w:val="ListParagraph"/>
            </w:pPr>
            <w:r w:rsidRPr="002B2BAC">
              <w:t>Consult with accountable officers on proposed risk controls</w:t>
            </w:r>
          </w:p>
          <w:p w14:paraId="4CBA2090" w14:textId="77777777" w:rsidR="00914E01" w:rsidRPr="002B2BAC" w:rsidRDefault="00914E01" w:rsidP="000F62A5">
            <w:pPr>
              <w:pStyle w:val="ListParagraph"/>
            </w:pPr>
            <w:r w:rsidRPr="002B2BAC">
              <w:t>Seek external review of risk management plan and impact assessment.</w:t>
            </w:r>
          </w:p>
        </w:tc>
        <w:tc>
          <w:tcPr>
            <w:tcW w:w="1579" w:type="pct"/>
          </w:tcPr>
          <w:p w14:paraId="1DE071BB" w14:textId="77777777" w:rsidR="00914E01" w:rsidRPr="002B2BAC" w:rsidRDefault="00914E01" w:rsidP="00B84CBD"/>
        </w:tc>
      </w:tr>
      <w:tr w:rsidR="00914E01" w:rsidRPr="002B2BAC" w14:paraId="2CD1EAB6" w14:textId="77777777" w:rsidTr="00914E01">
        <w:tc>
          <w:tcPr>
            <w:tcW w:w="986" w:type="pct"/>
          </w:tcPr>
          <w:p w14:paraId="5203792D" w14:textId="77777777" w:rsidR="00914E01" w:rsidRPr="002B2BAC" w:rsidRDefault="00914E01" w:rsidP="00B84CBD">
            <w:r w:rsidRPr="002B2BAC">
              <w:t>AI system sends output to external sources without being checked by a human first. This for all cases wherever data is being sent to another system including intra-departmental, e.g. between teams, inter-departmental and third parties</w:t>
            </w:r>
          </w:p>
          <w:p w14:paraId="6A4CA2D7" w14:textId="77777777" w:rsidR="00914E01" w:rsidRPr="002B2BAC" w:rsidRDefault="00914E01" w:rsidP="00B84CBD"/>
        </w:tc>
        <w:tc>
          <w:tcPr>
            <w:tcW w:w="581" w:type="pct"/>
          </w:tcPr>
          <w:p w14:paraId="190FF6BD" w14:textId="77777777" w:rsidR="00914E01" w:rsidRPr="002B2BAC" w:rsidRDefault="00914E01" w:rsidP="00B84CBD"/>
        </w:tc>
        <w:tc>
          <w:tcPr>
            <w:tcW w:w="1855" w:type="pct"/>
          </w:tcPr>
          <w:p w14:paraId="387125BB" w14:textId="77777777" w:rsidR="00914E01" w:rsidRPr="000F62A5" w:rsidRDefault="00914E01" w:rsidP="000F62A5">
            <w:pPr>
              <w:rPr>
                <w:b/>
                <w:bCs/>
              </w:rPr>
            </w:pPr>
            <w:r w:rsidRPr="000F62A5">
              <w:rPr>
                <w:b/>
                <w:bCs/>
              </w:rPr>
              <w:t>Actions</w:t>
            </w:r>
          </w:p>
          <w:p w14:paraId="0FB00824" w14:textId="77777777" w:rsidR="00914E01" w:rsidRPr="002B2BAC" w:rsidRDefault="00914E01" w:rsidP="000F62A5">
            <w:pPr>
              <w:pStyle w:val="ListParagraph"/>
            </w:pPr>
            <w:r w:rsidRPr="002B2BAC">
              <w:t xml:space="preserve">Complete the </w:t>
            </w:r>
            <w:hyperlink r:id="rId32" w:history="1">
              <w:r w:rsidRPr="002B2BAC">
                <w:rPr>
                  <w:rStyle w:val="Hyperlink"/>
                </w:rPr>
                <w:t>Commonwealth Ombudsman’s Automated Decision-Making Better Practice Guide (March 2025)</w:t>
              </w:r>
            </w:hyperlink>
            <w:r w:rsidRPr="002B2BAC">
              <w:t>, checklist pp.29-34</w:t>
            </w:r>
          </w:p>
          <w:p w14:paraId="6F350486" w14:textId="77777777" w:rsidR="00914E01" w:rsidRPr="002B2BAC" w:rsidRDefault="00914E01" w:rsidP="000F62A5">
            <w:pPr>
              <w:pStyle w:val="ListParagraph"/>
            </w:pPr>
            <w:r w:rsidRPr="002B2BAC">
              <w:t>Engage with subject matter experts and lawyers in domain of risk</w:t>
            </w:r>
          </w:p>
          <w:p w14:paraId="5FFB7267" w14:textId="77777777" w:rsidR="00914E01" w:rsidRPr="002B2BAC" w:rsidRDefault="00914E01" w:rsidP="000F62A5">
            <w:pPr>
              <w:pStyle w:val="ListParagraph"/>
            </w:pPr>
            <w:r w:rsidRPr="002B2BAC">
              <w:t>Complete a FAIRA with stakeholders potentially impacted by use of the AI system</w:t>
            </w:r>
          </w:p>
          <w:p w14:paraId="4C60BEA5" w14:textId="77777777" w:rsidR="00914E01" w:rsidRPr="002B2BAC" w:rsidRDefault="00914E01" w:rsidP="000F62A5">
            <w:pPr>
              <w:pStyle w:val="ListParagraph"/>
            </w:pPr>
            <w:r w:rsidRPr="002B2BAC">
              <w:t>Consult with accountable officers on proposed risk controls</w:t>
            </w:r>
          </w:p>
          <w:p w14:paraId="367EA8FE" w14:textId="77777777" w:rsidR="00914E01" w:rsidRPr="002B2BAC" w:rsidRDefault="00914E01" w:rsidP="000F62A5">
            <w:pPr>
              <w:pStyle w:val="ListParagraph"/>
            </w:pPr>
            <w:r w:rsidRPr="002B2BAC">
              <w:t>Seek external review of risk management plan and impact assessment.</w:t>
            </w:r>
          </w:p>
        </w:tc>
        <w:tc>
          <w:tcPr>
            <w:tcW w:w="1579" w:type="pct"/>
          </w:tcPr>
          <w:p w14:paraId="6D7E2B01" w14:textId="77777777" w:rsidR="00914E01" w:rsidRPr="002B2BAC" w:rsidRDefault="00914E01" w:rsidP="00B84CBD"/>
        </w:tc>
      </w:tr>
      <w:tr w:rsidR="00914E01" w:rsidRPr="002B2BAC" w14:paraId="7F33BF00" w14:textId="77777777" w:rsidTr="00914E01">
        <w:tc>
          <w:tcPr>
            <w:tcW w:w="986" w:type="pct"/>
          </w:tcPr>
          <w:p w14:paraId="0C2615AC" w14:textId="77777777" w:rsidR="00914E01" w:rsidRPr="002B2BAC" w:rsidRDefault="00914E01" w:rsidP="00B84CBD">
            <w:r w:rsidRPr="002B2BAC">
              <w:lastRenderedPageBreak/>
              <w:t>Does the AI system produce an output involving data that is regulated by the law?</w:t>
            </w:r>
          </w:p>
        </w:tc>
        <w:tc>
          <w:tcPr>
            <w:tcW w:w="581" w:type="pct"/>
          </w:tcPr>
          <w:p w14:paraId="2C1A1AE3" w14:textId="77777777" w:rsidR="00914E01" w:rsidRPr="002B2BAC" w:rsidRDefault="00914E01" w:rsidP="00B84CBD"/>
        </w:tc>
        <w:tc>
          <w:tcPr>
            <w:tcW w:w="1855" w:type="pct"/>
          </w:tcPr>
          <w:p w14:paraId="511E37F4" w14:textId="77777777" w:rsidR="00914E01" w:rsidRPr="000F62A5" w:rsidRDefault="00914E01" w:rsidP="000F62A5">
            <w:pPr>
              <w:rPr>
                <w:b/>
                <w:bCs/>
              </w:rPr>
            </w:pPr>
            <w:r w:rsidRPr="000F62A5">
              <w:rPr>
                <w:b/>
                <w:bCs/>
              </w:rPr>
              <w:t>Actions</w:t>
            </w:r>
          </w:p>
          <w:p w14:paraId="397EEC22" w14:textId="77777777" w:rsidR="00914E01" w:rsidRPr="002B2BAC" w:rsidRDefault="00914E01" w:rsidP="000F62A5">
            <w:pPr>
              <w:pStyle w:val="ListParagraph"/>
            </w:pPr>
            <w:r w:rsidRPr="002B2BAC">
              <w:t xml:space="preserve">Seek legal and regulatory review and advice </w:t>
            </w:r>
          </w:p>
          <w:p w14:paraId="5535A234" w14:textId="77777777" w:rsidR="00914E01" w:rsidRPr="002B2BAC" w:rsidRDefault="00914E01" w:rsidP="000F62A5">
            <w:pPr>
              <w:pStyle w:val="ListParagraph"/>
            </w:pPr>
            <w:r w:rsidRPr="002B2BAC">
              <w:t xml:space="preserve">Complete the </w:t>
            </w:r>
            <w:hyperlink r:id="rId33" w:history="1">
              <w:r w:rsidRPr="002B2BAC">
                <w:rPr>
                  <w:rStyle w:val="Hyperlink"/>
                </w:rPr>
                <w:t>Commonwealth Ombudsman’s Automated Decision-Making Better Practice Guide (March 2025)</w:t>
              </w:r>
            </w:hyperlink>
          </w:p>
          <w:p w14:paraId="059C7FA2" w14:textId="77777777" w:rsidR="00914E01" w:rsidRPr="002B2BAC" w:rsidRDefault="00914E01" w:rsidP="000F62A5">
            <w:pPr>
              <w:pStyle w:val="ListParagraph"/>
            </w:pPr>
            <w:r w:rsidRPr="002B2BAC">
              <w:t>Engage with subject matter experts and lawyers in domain of risk</w:t>
            </w:r>
          </w:p>
          <w:p w14:paraId="5FD91C0D" w14:textId="77777777" w:rsidR="00914E01" w:rsidRPr="002B2BAC" w:rsidRDefault="00914E01" w:rsidP="000F62A5">
            <w:pPr>
              <w:pStyle w:val="ListParagraph"/>
            </w:pPr>
            <w:r w:rsidRPr="002B2BAC">
              <w:t>Complete a FAIRA with stakeholders potentially impacted by use of the AI system</w:t>
            </w:r>
          </w:p>
          <w:p w14:paraId="27161363" w14:textId="77777777" w:rsidR="00914E01" w:rsidRPr="002B2BAC" w:rsidRDefault="00914E01" w:rsidP="000F62A5">
            <w:pPr>
              <w:pStyle w:val="ListParagraph"/>
            </w:pPr>
            <w:r w:rsidRPr="002B2BAC">
              <w:t>Consult with accountable officers on proposed risk controls</w:t>
            </w:r>
          </w:p>
          <w:p w14:paraId="14F28FB0" w14:textId="77777777" w:rsidR="00914E01" w:rsidRPr="002B2BAC" w:rsidRDefault="00914E01" w:rsidP="000F62A5">
            <w:pPr>
              <w:pStyle w:val="ListParagraph"/>
            </w:pPr>
            <w:r w:rsidRPr="002B2BAC">
              <w:t>Seek external review of risk management plan and impact assessment.</w:t>
            </w:r>
          </w:p>
        </w:tc>
        <w:tc>
          <w:tcPr>
            <w:tcW w:w="1579" w:type="pct"/>
          </w:tcPr>
          <w:p w14:paraId="37A81074" w14:textId="77777777" w:rsidR="00914E01" w:rsidRPr="002B2BAC" w:rsidRDefault="00914E01" w:rsidP="00B84CBD"/>
        </w:tc>
      </w:tr>
      <w:tr w:rsidR="00914E01" w:rsidRPr="002B2BAC" w14:paraId="585EAFA3" w14:textId="77777777" w:rsidTr="00914E01">
        <w:tc>
          <w:tcPr>
            <w:tcW w:w="986" w:type="pct"/>
          </w:tcPr>
          <w:p w14:paraId="7F335A5B" w14:textId="77777777" w:rsidR="00914E01" w:rsidRPr="002B2BAC" w:rsidRDefault="00914E01" w:rsidP="00B84CBD">
            <w:r w:rsidRPr="002B2BAC">
              <w:t>AI system provides output that directly contributes to independent action of effect that is regulated by the law.</w:t>
            </w:r>
          </w:p>
        </w:tc>
        <w:tc>
          <w:tcPr>
            <w:tcW w:w="581" w:type="pct"/>
          </w:tcPr>
          <w:p w14:paraId="701E62E5" w14:textId="77777777" w:rsidR="00914E01" w:rsidRPr="002B2BAC" w:rsidRDefault="00914E01" w:rsidP="00B84CBD"/>
        </w:tc>
        <w:tc>
          <w:tcPr>
            <w:tcW w:w="1855" w:type="pct"/>
          </w:tcPr>
          <w:p w14:paraId="58C4E58C" w14:textId="0FCEFE0B" w:rsidR="00914E01" w:rsidRPr="000F62A5" w:rsidRDefault="00914E01" w:rsidP="00B84CBD">
            <w:pPr>
              <w:rPr>
                <w:b/>
                <w:bCs/>
              </w:rPr>
            </w:pPr>
            <w:r w:rsidRPr="000F62A5">
              <w:rPr>
                <w:b/>
                <w:bCs/>
              </w:rPr>
              <w:t>Actions</w:t>
            </w:r>
          </w:p>
          <w:p w14:paraId="14A71D87" w14:textId="77777777" w:rsidR="00914E01" w:rsidRPr="002B2BAC" w:rsidRDefault="00914E01" w:rsidP="000F62A5">
            <w:pPr>
              <w:pStyle w:val="ListParagraph"/>
            </w:pPr>
            <w:r w:rsidRPr="002B2BAC">
              <w:t xml:space="preserve">Seek legal and regulatory review and advice </w:t>
            </w:r>
          </w:p>
          <w:p w14:paraId="6A248C92" w14:textId="77777777" w:rsidR="00914E01" w:rsidRPr="002B2BAC" w:rsidRDefault="00914E01" w:rsidP="000F62A5">
            <w:pPr>
              <w:pStyle w:val="ListParagraph"/>
            </w:pPr>
            <w:r w:rsidRPr="002B2BAC">
              <w:t xml:space="preserve">Complete the </w:t>
            </w:r>
            <w:hyperlink r:id="rId34" w:history="1">
              <w:r w:rsidRPr="002B2BAC">
                <w:rPr>
                  <w:rStyle w:val="Hyperlink"/>
                </w:rPr>
                <w:t>Commonwealth Ombudsman’s Automated Decision-Making Better Practice Guide (March 2025)</w:t>
              </w:r>
            </w:hyperlink>
            <w:r w:rsidRPr="002B2BAC">
              <w:t xml:space="preserve"> checklist pp.29-34</w:t>
            </w:r>
          </w:p>
          <w:p w14:paraId="1731B6A7" w14:textId="77777777" w:rsidR="00914E01" w:rsidRPr="002B2BAC" w:rsidRDefault="00914E01" w:rsidP="000F62A5">
            <w:pPr>
              <w:pStyle w:val="ListParagraph"/>
            </w:pPr>
            <w:r w:rsidRPr="002B2BAC">
              <w:t>Engage with subject matter experts and lawyers in domain of risk</w:t>
            </w:r>
          </w:p>
          <w:p w14:paraId="6938D093" w14:textId="77777777" w:rsidR="00914E01" w:rsidRPr="002B2BAC" w:rsidRDefault="00914E01" w:rsidP="000F62A5">
            <w:pPr>
              <w:pStyle w:val="ListParagraph"/>
            </w:pPr>
            <w:r w:rsidRPr="002B2BAC">
              <w:t>Complete a FAIRA with stakeholders potentially impacted by use of the AI system</w:t>
            </w:r>
          </w:p>
          <w:p w14:paraId="43A6822D" w14:textId="77777777" w:rsidR="00914E01" w:rsidRPr="002B2BAC" w:rsidRDefault="00914E01" w:rsidP="000F62A5">
            <w:pPr>
              <w:pStyle w:val="ListParagraph"/>
            </w:pPr>
            <w:r w:rsidRPr="002B2BAC">
              <w:t>Consult with accountable officers on proposed risk controls</w:t>
            </w:r>
          </w:p>
          <w:p w14:paraId="65DCCBF7" w14:textId="77777777" w:rsidR="00914E01" w:rsidRPr="002B2BAC" w:rsidRDefault="00914E01" w:rsidP="000F62A5">
            <w:pPr>
              <w:pStyle w:val="ListParagraph"/>
            </w:pPr>
            <w:r w:rsidRPr="002B2BAC">
              <w:t>Seek external review of risk management plan and impact assessment.</w:t>
            </w:r>
          </w:p>
        </w:tc>
        <w:tc>
          <w:tcPr>
            <w:tcW w:w="1579" w:type="pct"/>
          </w:tcPr>
          <w:p w14:paraId="7E00320C" w14:textId="77777777" w:rsidR="00914E01" w:rsidRPr="002B2BAC" w:rsidRDefault="00914E01" w:rsidP="00B84CBD"/>
        </w:tc>
      </w:tr>
    </w:tbl>
    <w:p w14:paraId="4384D5B5" w14:textId="77777777" w:rsidR="00C44361" w:rsidRPr="002B2BAC" w:rsidRDefault="00C44361" w:rsidP="00C44361"/>
    <w:p w14:paraId="5A076442" w14:textId="77777777" w:rsidR="00C44361" w:rsidRPr="002B2BAC" w:rsidRDefault="00C44361" w:rsidP="00C44361">
      <w:r w:rsidRPr="002B2BAC">
        <w:br w:type="page"/>
      </w:r>
    </w:p>
    <w:p w14:paraId="689E1A35" w14:textId="77777777" w:rsidR="00C44361" w:rsidRPr="002B2BAC" w:rsidRDefault="00C44361" w:rsidP="000F62A5">
      <w:pPr>
        <w:pStyle w:val="Heading1"/>
      </w:pPr>
      <w:r w:rsidRPr="002B2BAC">
        <w:lastRenderedPageBreak/>
        <w:t>PART B - System Description [Free Text Fields]</w:t>
      </w:r>
    </w:p>
    <w:p w14:paraId="4BD52ABA" w14:textId="61AE6128" w:rsidR="00C44361" w:rsidRPr="002B2BAC" w:rsidRDefault="00C44361" w:rsidP="00C44361">
      <w:r w:rsidRPr="002B2BAC">
        <w:t>Answering these questions requires a minimum level of preliminary work to understand the solution architecture, ensuring the responses are accurate and well-informed</w:t>
      </w:r>
    </w:p>
    <w:tbl>
      <w:tblPr>
        <w:tblStyle w:val="TableGrid"/>
        <w:tblW w:w="5000" w:type="pct"/>
        <w:tblLook w:val="04A0" w:firstRow="1" w:lastRow="0" w:firstColumn="1" w:lastColumn="0" w:noHBand="0" w:noVBand="1"/>
      </w:tblPr>
      <w:tblGrid>
        <w:gridCol w:w="3388"/>
        <w:gridCol w:w="4621"/>
        <w:gridCol w:w="5134"/>
      </w:tblGrid>
      <w:tr w:rsidR="008839CC" w:rsidRPr="008839CC" w14:paraId="7865A6F4" w14:textId="77777777" w:rsidTr="008839CC">
        <w:trPr>
          <w:tblHeader/>
        </w:trPr>
        <w:tc>
          <w:tcPr>
            <w:tcW w:w="1289" w:type="pct"/>
            <w:shd w:val="clear" w:color="auto" w:fill="005EB8" w:themeFill="text1"/>
          </w:tcPr>
          <w:p w14:paraId="4BD4F364" w14:textId="77777777" w:rsidR="00C44361" w:rsidRPr="008839CC" w:rsidRDefault="00C44361" w:rsidP="00B84CBD">
            <w:pPr>
              <w:rPr>
                <w:b/>
                <w:bCs/>
                <w:color w:val="FFFFFF" w:themeColor="background1"/>
              </w:rPr>
            </w:pPr>
            <w:r w:rsidRPr="008839CC">
              <w:rPr>
                <w:b/>
                <w:bCs/>
                <w:color w:val="FFFFFF" w:themeColor="background1"/>
              </w:rPr>
              <w:t>Question</w:t>
            </w:r>
          </w:p>
        </w:tc>
        <w:tc>
          <w:tcPr>
            <w:tcW w:w="1758" w:type="pct"/>
            <w:shd w:val="clear" w:color="auto" w:fill="005EB8" w:themeFill="text1"/>
          </w:tcPr>
          <w:p w14:paraId="438A2AA8" w14:textId="56C53CE2" w:rsidR="00C44361" w:rsidRPr="008839CC" w:rsidRDefault="00C44361" w:rsidP="00B84CBD">
            <w:pPr>
              <w:rPr>
                <w:b/>
                <w:bCs/>
                <w:color w:val="FFFFFF" w:themeColor="background1"/>
              </w:rPr>
            </w:pPr>
            <w:r w:rsidRPr="008839CC">
              <w:rPr>
                <w:b/>
                <w:bCs/>
                <w:color w:val="FFFFFF" w:themeColor="background1"/>
              </w:rPr>
              <w:t xml:space="preserve">Free </w:t>
            </w:r>
            <w:r w:rsidR="008839CC" w:rsidRPr="008839CC">
              <w:rPr>
                <w:b/>
                <w:bCs/>
                <w:color w:val="FFFFFF" w:themeColor="background1"/>
              </w:rPr>
              <w:t>text field</w:t>
            </w:r>
          </w:p>
        </w:tc>
        <w:tc>
          <w:tcPr>
            <w:tcW w:w="1953" w:type="pct"/>
            <w:shd w:val="clear" w:color="auto" w:fill="005EB8" w:themeFill="text1"/>
          </w:tcPr>
          <w:p w14:paraId="26933504" w14:textId="709796E3" w:rsidR="00C44361" w:rsidRPr="008839CC" w:rsidRDefault="00C44361" w:rsidP="00B84CBD">
            <w:pPr>
              <w:rPr>
                <w:b/>
                <w:bCs/>
                <w:color w:val="FFFFFF" w:themeColor="background1"/>
              </w:rPr>
            </w:pPr>
            <w:r w:rsidRPr="008839CC">
              <w:rPr>
                <w:b/>
                <w:bCs/>
                <w:color w:val="FFFFFF" w:themeColor="background1"/>
              </w:rPr>
              <w:t xml:space="preserve">Information </w:t>
            </w:r>
            <w:r w:rsidR="008839CC" w:rsidRPr="008839CC">
              <w:rPr>
                <w:b/>
                <w:bCs/>
                <w:color w:val="FFFFFF" w:themeColor="background1"/>
              </w:rPr>
              <w:t>pop-up</w:t>
            </w:r>
          </w:p>
        </w:tc>
      </w:tr>
      <w:tr w:rsidR="00C44361" w:rsidRPr="002B2BAC" w14:paraId="71F3CD1D" w14:textId="77777777" w:rsidTr="00B84CBD">
        <w:tc>
          <w:tcPr>
            <w:tcW w:w="1289" w:type="pct"/>
          </w:tcPr>
          <w:p w14:paraId="6EC2C9EF" w14:textId="77777777" w:rsidR="00C44361" w:rsidRPr="002B2BAC" w:rsidRDefault="00C44361" w:rsidP="00B84CBD">
            <w:r w:rsidRPr="002B2BAC">
              <w:t>What is the AI system under consideration?</w:t>
            </w:r>
          </w:p>
        </w:tc>
        <w:tc>
          <w:tcPr>
            <w:tcW w:w="1758" w:type="pct"/>
          </w:tcPr>
          <w:p w14:paraId="41C9DA39" w14:textId="77777777" w:rsidR="00C44361" w:rsidRPr="002B2BAC" w:rsidRDefault="00C44361" w:rsidP="00B84CBD">
            <w:r w:rsidRPr="002B2BAC">
              <w:t>Describe the AI system (source of AI, functions, type of AI, sources of data that inform AI functions, how AI integrates with other systems, details of the proof of concept, exploration or trial including governance.</w:t>
            </w:r>
          </w:p>
        </w:tc>
        <w:tc>
          <w:tcPr>
            <w:tcW w:w="1953" w:type="pct"/>
          </w:tcPr>
          <w:p w14:paraId="77C5950B" w14:textId="77777777" w:rsidR="00C44361" w:rsidRPr="002B2BAC" w:rsidRDefault="00C44361" w:rsidP="00B84CBD">
            <w:r w:rsidRPr="002B2BAC">
              <w:t xml:space="preserve">Use vendor provided and/or business understanding of the system. The </w:t>
            </w:r>
            <w:hyperlink r:id="rId35" w:history="1">
              <w:r w:rsidRPr="002B2BAC">
                <w:rPr>
                  <w:rStyle w:val="Hyperlink"/>
                </w:rPr>
                <w:t>FAIRA Components Analysis</w:t>
              </w:r>
            </w:hyperlink>
            <w:r w:rsidRPr="002B2BAC">
              <w:t xml:space="preserve"> and QGEA AI Collection metadata can be used by vendors and government to help define and describe the AI system.</w:t>
            </w:r>
          </w:p>
        </w:tc>
      </w:tr>
      <w:tr w:rsidR="00C44361" w:rsidRPr="002B2BAC" w14:paraId="05E0F4EF" w14:textId="77777777" w:rsidTr="00B84CBD">
        <w:tc>
          <w:tcPr>
            <w:tcW w:w="1289" w:type="pct"/>
          </w:tcPr>
          <w:p w14:paraId="3110D722" w14:textId="77777777" w:rsidR="00C44361" w:rsidRPr="002B2BAC" w:rsidRDefault="00C44361" w:rsidP="00B84CBD">
            <w:r w:rsidRPr="002B2BAC">
              <w:t>Who is the accountable officer?</w:t>
            </w:r>
          </w:p>
        </w:tc>
        <w:tc>
          <w:tcPr>
            <w:tcW w:w="1758" w:type="pct"/>
          </w:tcPr>
          <w:p w14:paraId="6E1A0818" w14:textId="77777777" w:rsidR="00C44361" w:rsidRPr="002B2BAC" w:rsidRDefault="00C44361" w:rsidP="00B84CBD">
            <w:r w:rsidRPr="002B2BAC">
              <w:t>Name, position, team, department, email, phone</w:t>
            </w:r>
          </w:p>
        </w:tc>
        <w:tc>
          <w:tcPr>
            <w:tcW w:w="1953" w:type="pct"/>
          </w:tcPr>
          <w:p w14:paraId="77B56B44" w14:textId="77777777" w:rsidR="00C44361" w:rsidRPr="002B2BAC" w:rsidRDefault="00C44361" w:rsidP="00B84CBD"/>
        </w:tc>
      </w:tr>
      <w:tr w:rsidR="00C44361" w:rsidRPr="002B2BAC" w14:paraId="5C96168B" w14:textId="77777777" w:rsidTr="00B84CBD">
        <w:tc>
          <w:tcPr>
            <w:tcW w:w="1289" w:type="pct"/>
          </w:tcPr>
          <w:p w14:paraId="22213796" w14:textId="77777777" w:rsidR="00C44361" w:rsidRPr="002B2BAC" w:rsidRDefault="00C44361" w:rsidP="00B84CBD">
            <w:r w:rsidRPr="002B2BAC">
              <w:t>Who are the stakeholders of this proof of concept, exploration or trial?</w:t>
            </w:r>
          </w:p>
        </w:tc>
        <w:tc>
          <w:tcPr>
            <w:tcW w:w="1758" w:type="pct"/>
          </w:tcPr>
          <w:p w14:paraId="6F5E4942" w14:textId="77777777" w:rsidR="00C44361" w:rsidRPr="002B2BAC" w:rsidRDefault="00C44361" w:rsidP="00B84CBD">
            <w:r w:rsidRPr="002B2BAC">
              <w:t>Name, position, team, department, email, phone</w:t>
            </w:r>
          </w:p>
        </w:tc>
        <w:tc>
          <w:tcPr>
            <w:tcW w:w="1953" w:type="pct"/>
          </w:tcPr>
          <w:p w14:paraId="0F2D6C08" w14:textId="77777777" w:rsidR="00C44361" w:rsidRPr="002B2BAC" w:rsidRDefault="00C44361" w:rsidP="00B84CBD">
            <w:r w:rsidRPr="002B2BAC">
              <w:t xml:space="preserve">Stakeholders include individuals, groups and organisations who will be affected by use of the system. </w:t>
            </w:r>
          </w:p>
        </w:tc>
      </w:tr>
      <w:tr w:rsidR="00C44361" w:rsidRPr="002B2BAC" w14:paraId="34B6E268" w14:textId="77777777" w:rsidTr="00B84CBD">
        <w:tc>
          <w:tcPr>
            <w:tcW w:w="1289" w:type="pct"/>
          </w:tcPr>
          <w:p w14:paraId="04EBAFB6" w14:textId="77777777" w:rsidR="00C44361" w:rsidRPr="002B2BAC" w:rsidRDefault="00C44361" w:rsidP="00B84CBD">
            <w:r w:rsidRPr="002B2BAC">
              <w:t>What is the business justification for use of this AI system?</w:t>
            </w:r>
          </w:p>
        </w:tc>
        <w:tc>
          <w:tcPr>
            <w:tcW w:w="1758" w:type="pct"/>
          </w:tcPr>
          <w:p w14:paraId="60C08B18" w14:textId="77777777" w:rsidR="00C44361" w:rsidRPr="002B2BAC" w:rsidRDefault="00C44361" w:rsidP="00B84CBD">
            <w:r w:rsidRPr="002B2BAC">
              <w:t>The potential benefits and risks are sufficiently considered, and the cost is justified</w:t>
            </w:r>
          </w:p>
        </w:tc>
        <w:tc>
          <w:tcPr>
            <w:tcW w:w="1953" w:type="pct"/>
          </w:tcPr>
          <w:p w14:paraId="55A4F77A" w14:textId="77777777" w:rsidR="00C44361" w:rsidRPr="002B2BAC" w:rsidRDefault="00C44361" w:rsidP="00B84CBD">
            <w:r w:rsidRPr="002B2BAC">
              <w:t xml:space="preserve">Use vendor provided and/or business understanding of the system. The </w:t>
            </w:r>
            <w:hyperlink r:id="rId36" w:history="1">
              <w:r w:rsidRPr="002B2BAC">
                <w:rPr>
                  <w:rStyle w:val="Hyperlink"/>
                </w:rPr>
                <w:t>FAIRA Components Analysis</w:t>
              </w:r>
            </w:hyperlink>
            <w:r w:rsidRPr="002B2BAC">
              <w:t xml:space="preserve"> can be used by vendors and government to help provide business justification for use of the AI system.</w:t>
            </w:r>
          </w:p>
        </w:tc>
      </w:tr>
      <w:tr w:rsidR="00C44361" w:rsidRPr="002B2BAC" w14:paraId="01E41757" w14:textId="77777777" w:rsidTr="00B84CBD">
        <w:tc>
          <w:tcPr>
            <w:tcW w:w="1289" w:type="pct"/>
          </w:tcPr>
          <w:p w14:paraId="67187683" w14:textId="77777777" w:rsidR="00C44361" w:rsidRPr="002B2BAC" w:rsidRDefault="00C44361" w:rsidP="00B84CBD">
            <w:r w:rsidRPr="002B2BAC">
              <w:t>How is this system limited in scope?</w:t>
            </w:r>
          </w:p>
        </w:tc>
        <w:tc>
          <w:tcPr>
            <w:tcW w:w="1758" w:type="pct"/>
          </w:tcPr>
          <w:p w14:paraId="30876B6A" w14:textId="77777777" w:rsidR="00C44361" w:rsidRPr="002B2BAC" w:rsidRDefault="00C44361" w:rsidP="00B84CBD">
            <w:r w:rsidRPr="002B2BAC">
              <w:t xml:space="preserve">FAIRA LITE applies to AI proof of concept, exploration or trial bounded by time frame, cost, data, people; contribution or impact to government decisions or actions. </w:t>
            </w:r>
          </w:p>
          <w:p w14:paraId="56308398" w14:textId="77777777" w:rsidR="00C44361" w:rsidRPr="002B2BAC" w:rsidRDefault="00C44361" w:rsidP="00B84CBD"/>
          <w:p w14:paraId="1E354001" w14:textId="77777777" w:rsidR="00C44361" w:rsidRPr="002B2BAC" w:rsidRDefault="00C44361" w:rsidP="00B84CBD">
            <w:r w:rsidRPr="002B2BAC">
              <w:t xml:space="preserve">E.g. AI system trial is 3 months from 1 Jul to 30 Sep 2025, costs $30,000, uses secure government data, managed by a team of four with expertise in domain-specific decision making in domain x who have suitable responsible AI training. Users will explore use of the AI system as a tool for simplifying the language of government documents based on altering Flesch Kincaid scores. </w:t>
            </w:r>
          </w:p>
        </w:tc>
        <w:tc>
          <w:tcPr>
            <w:tcW w:w="1953" w:type="pct"/>
          </w:tcPr>
          <w:p w14:paraId="7BE51B69" w14:textId="77777777" w:rsidR="00C44361" w:rsidRPr="002B2BAC" w:rsidRDefault="00C44361" w:rsidP="00B84CBD">
            <w:r w:rsidRPr="002B2BAC">
              <w:t xml:space="preserve">Examples </w:t>
            </w:r>
          </w:p>
          <w:p w14:paraId="1F597C10" w14:textId="77777777" w:rsidR="00C44361" w:rsidRPr="002B2BAC" w:rsidRDefault="00C44361" w:rsidP="00B84CBD">
            <w:r w:rsidRPr="002B2BAC">
              <w:t>Case #1 Proof of Concept</w:t>
            </w:r>
          </w:p>
          <w:p w14:paraId="46F94176" w14:textId="77777777" w:rsidR="00C44361" w:rsidRPr="002B2BAC" w:rsidRDefault="00C44361" w:rsidP="00B84CBD">
            <w:r w:rsidRPr="002B2BAC">
              <w:t>A government agency wants to explore the affordances of an AI system as a Proof of Concept (POC) within their business area. They want to do minimal risk reduction to safely trial the AI product.</w:t>
            </w:r>
          </w:p>
          <w:p w14:paraId="635128ED" w14:textId="77777777" w:rsidR="00C44361" w:rsidRPr="002B2BAC" w:rsidRDefault="00C44361" w:rsidP="00B84CBD">
            <w:r w:rsidRPr="002B2BAC">
              <w:t>Case #2 Exploration of enterprise generative AI tool</w:t>
            </w:r>
          </w:p>
          <w:p w14:paraId="3B9BFCDE" w14:textId="77777777" w:rsidR="00C44361" w:rsidRPr="002B2BAC" w:rsidRDefault="00C44361" w:rsidP="00B84CBD">
            <w:r w:rsidRPr="002B2BAC">
              <w:t>A government agency wants to investigate whether to adopt an AI-upgraded version of an enterprise tool. They want to document the differences between the existing and upgraded version as quickly as possible with actionable findings to support a decision on whether to undergo the upgrade or not.</w:t>
            </w:r>
          </w:p>
          <w:p w14:paraId="6A409249" w14:textId="77777777" w:rsidR="00C44361" w:rsidRPr="002B2BAC" w:rsidRDefault="00C44361" w:rsidP="00B84CBD">
            <w:r w:rsidRPr="002B2BAC">
              <w:lastRenderedPageBreak/>
              <w:t>Case #3 ML/AI recycling sorting trial</w:t>
            </w:r>
          </w:p>
          <w:p w14:paraId="4A38D8DB" w14:textId="77777777" w:rsidR="00C44361" w:rsidRPr="002B2BAC" w:rsidRDefault="00C44361" w:rsidP="00B84CBD">
            <w:r w:rsidRPr="002B2BAC">
              <w:t>A government agency wants to trial an innovative ML/AI recycling sorting tool that may improve efficiency of recycling and improve sustainability outcomes.</w:t>
            </w:r>
          </w:p>
        </w:tc>
      </w:tr>
      <w:tr w:rsidR="00C44361" w:rsidRPr="002B2BAC" w14:paraId="4D238C2B" w14:textId="77777777" w:rsidTr="00B84CBD">
        <w:tc>
          <w:tcPr>
            <w:tcW w:w="1289" w:type="pct"/>
          </w:tcPr>
          <w:p w14:paraId="2660068D" w14:textId="77777777" w:rsidR="00C44361" w:rsidRPr="002B2BAC" w:rsidRDefault="00C44361" w:rsidP="00B84CBD">
            <w:r w:rsidRPr="002B2BAC">
              <w:lastRenderedPageBreak/>
              <w:t>Provide evidence that no government data is involved. Or if government data is used, explain how it is secure, lawful and suitably protected under privacy and security obligations.</w:t>
            </w:r>
          </w:p>
        </w:tc>
        <w:tc>
          <w:tcPr>
            <w:tcW w:w="1758" w:type="pct"/>
          </w:tcPr>
          <w:p w14:paraId="7DDE44DB" w14:textId="064152BD" w:rsidR="00C44361" w:rsidRPr="002B2BAC" w:rsidRDefault="00C44361" w:rsidP="00B04355">
            <w:r w:rsidRPr="002B2BAC">
              <w:t>Describe data used for AI system and provide appropriate justification that any use of government data will be used lawfully and kept private and secure including that inputted government data is not processed overseas. Note: Any system exposing data to unauthorised stakeholders is unacceptable under any circumstances. Such a system should not be considered for any Queensland Government use including trials and proofs of concepts</w:t>
            </w:r>
            <w:r w:rsidRPr="002B2BAC" w:rsidDel="00584A13">
              <w:t>.</w:t>
            </w:r>
          </w:p>
        </w:tc>
        <w:tc>
          <w:tcPr>
            <w:tcW w:w="1953" w:type="pct"/>
          </w:tcPr>
          <w:p w14:paraId="53048B01" w14:textId="1E808CB8" w:rsidR="00C44361" w:rsidRPr="002B2BAC" w:rsidRDefault="00A75B7A" w:rsidP="00B84CBD">
            <w:r w:rsidRPr="00A75B7A">
              <w:rPr>
                <w:b/>
                <w:bCs/>
              </w:rPr>
              <w:t>Actions</w:t>
            </w:r>
          </w:p>
          <w:p w14:paraId="70559288" w14:textId="4A899439" w:rsidR="00C44361" w:rsidRPr="002B2BAC" w:rsidRDefault="00C44361" w:rsidP="00B04355">
            <w:pPr>
              <w:pStyle w:val="ListParagraph"/>
            </w:pPr>
            <w:r w:rsidRPr="002B2BAC">
              <w:t xml:space="preserve">Conduct a </w:t>
            </w:r>
            <w:r w:rsidR="00B04355" w:rsidRPr="002B2BAC">
              <w:t>privacy impact assessment</w:t>
            </w:r>
          </w:p>
          <w:p w14:paraId="1DE35E33" w14:textId="06A79926" w:rsidR="00C44361" w:rsidRPr="002B2BAC" w:rsidRDefault="00C44361" w:rsidP="00B04355">
            <w:pPr>
              <w:pStyle w:val="ListParagraph"/>
            </w:pPr>
            <w:r w:rsidRPr="002B2BAC">
              <w:t xml:space="preserve">Conduct a </w:t>
            </w:r>
            <w:r w:rsidR="00B04355" w:rsidRPr="002B2BAC">
              <w:t>security assessment</w:t>
            </w:r>
          </w:p>
          <w:p w14:paraId="0F4D6FF7" w14:textId="450B59EF" w:rsidR="00B04355" w:rsidRPr="00DE069E" w:rsidRDefault="00C44361" w:rsidP="00B84CBD">
            <w:pPr>
              <w:rPr>
                <w:b/>
                <w:bCs/>
              </w:rPr>
            </w:pPr>
            <w:r w:rsidRPr="00DE069E">
              <w:rPr>
                <w:b/>
                <w:bCs/>
              </w:rPr>
              <w:t xml:space="preserve">Queensland Government </w:t>
            </w:r>
            <w:r w:rsidR="00DE069E" w:rsidRPr="00DE069E">
              <w:rPr>
                <w:b/>
                <w:bCs/>
              </w:rPr>
              <w:t>g</w:t>
            </w:r>
            <w:r w:rsidRPr="00DE069E">
              <w:rPr>
                <w:b/>
                <w:bCs/>
              </w:rPr>
              <w:t xml:space="preserve">uidance </w:t>
            </w:r>
          </w:p>
          <w:p w14:paraId="5854DEE1" w14:textId="77777777" w:rsidR="00B04355" w:rsidRDefault="00C44361" w:rsidP="00DE069E">
            <w:pPr>
              <w:pStyle w:val="ListParagraph"/>
            </w:pPr>
            <w:hyperlink r:id="rId37" w:history="1">
              <w:r w:rsidRPr="002B2BAC">
                <w:rPr>
                  <w:rStyle w:val="Hyperlink"/>
                </w:rPr>
                <w:t>OIC privacy and generative AI</w:t>
              </w:r>
            </w:hyperlink>
            <w:r w:rsidRPr="002B2BAC">
              <w:t xml:space="preserve">. </w:t>
            </w:r>
          </w:p>
          <w:p w14:paraId="68A30A0B" w14:textId="44193B27" w:rsidR="00257BAB" w:rsidRDefault="00257BAB" w:rsidP="00DE069E">
            <w:pPr>
              <w:pStyle w:val="ListParagraph"/>
            </w:pPr>
            <w:r>
              <w:t>c</w:t>
            </w:r>
            <w:r w:rsidR="00C44361" w:rsidRPr="002B2BAC">
              <w:t>onsider legislative and policy obligations in the Information Privacy Act 2009</w:t>
            </w:r>
          </w:p>
          <w:p w14:paraId="3094DF85" w14:textId="71F2F2EB" w:rsidR="002F17D8" w:rsidRDefault="00C44361" w:rsidP="00DE069E">
            <w:pPr>
              <w:pStyle w:val="ListParagraph"/>
            </w:pPr>
            <w:hyperlink r:id="rId38" w:history="1">
              <w:r w:rsidRPr="00A75B7A">
                <w:rPr>
                  <w:rStyle w:val="Hyperlink"/>
                  <w:szCs w:val="24"/>
                </w:rPr>
                <w:t>Information security classification framework (QGISCF)</w:t>
              </w:r>
            </w:hyperlink>
          </w:p>
          <w:p w14:paraId="55293552" w14:textId="4A5AFCAE" w:rsidR="00DE069E" w:rsidRDefault="00C44361" w:rsidP="00DE069E">
            <w:pPr>
              <w:pStyle w:val="ListParagraph"/>
            </w:pPr>
            <w:hyperlink r:id="rId39" w:history="1">
              <w:r w:rsidRPr="00443ECF">
                <w:rPr>
                  <w:rStyle w:val="Hyperlink"/>
                  <w:szCs w:val="24"/>
                </w:rPr>
                <w:t xml:space="preserve">Information </w:t>
              </w:r>
              <w:r w:rsidR="00DE069E" w:rsidRPr="00443ECF">
                <w:rPr>
                  <w:rStyle w:val="Hyperlink"/>
                </w:rPr>
                <w:t xml:space="preserve">and cyber </w:t>
              </w:r>
              <w:r w:rsidRPr="00443ECF">
                <w:rPr>
                  <w:rStyle w:val="Hyperlink"/>
                </w:rPr>
                <w:t>security policy (IS1</w:t>
              </w:r>
              <w:r w:rsidR="00443ECF">
                <w:rPr>
                  <w:rStyle w:val="Hyperlink"/>
                </w:rPr>
                <w:t>8)</w:t>
              </w:r>
            </w:hyperlink>
          </w:p>
          <w:p w14:paraId="6DFE2BED" w14:textId="16FF2488" w:rsidR="00C44361" w:rsidRPr="002B2BAC" w:rsidRDefault="00C44361" w:rsidP="00DE069E">
            <w:pPr>
              <w:pStyle w:val="ListParagraph"/>
            </w:pPr>
            <w:r w:rsidRPr="002B2BAC">
              <w:t>Privacy Impact Assessment Resources including threshold privacy assessment template</w:t>
            </w:r>
          </w:p>
          <w:p w14:paraId="46545615" w14:textId="24411650" w:rsidR="00C44361" w:rsidRPr="00DE069E" w:rsidRDefault="00C44361" w:rsidP="00B84CBD">
            <w:pPr>
              <w:rPr>
                <w:b/>
                <w:bCs/>
              </w:rPr>
            </w:pPr>
            <w:r w:rsidRPr="00DE069E">
              <w:rPr>
                <w:b/>
                <w:bCs/>
              </w:rPr>
              <w:t xml:space="preserve">Relevant </w:t>
            </w:r>
            <w:r w:rsidR="00DE069E" w:rsidRPr="00DE069E">
              <w:rPr>
                <w:b/>
                <w:bCs/>
              </w:rPr>
              <w:t>national frameworks</w:t>
            </w:r>
          </w:p>
          <w:p w14:paraId="2C773C0C" w14:textId="77777777" w:rsidR="00C44361" w:rsidRPr="002B2BAC" w:rsidRDefault="00C44361" w:rsidP="00DE069E">
            <w:pPr>
              <w:pStyle w:val="ListParagraph"/>
            </w:pPr>
            <w:r w:rsidRPr="002B2BAC">
              <w:t xml:space="preserve">Information Privacy Act 1988 (Cwlth), </w:t>
            </w:r>
            <w:hyperlink r:id="rId40" w:history="1">
              <w:r w:rsidRPr="002B2BAC">
                <w:rPr>
                  <w:rStyle w:val="Hyperlink"/>
                </w:rPr>
                <w:t>OAIC Privacy and Artificial Intelligence</w:t>
              </w:r>
            </w:hyperlink>
          </w:p>
          <w:p w14:paraId="754758B8" w14:textId="77777777" w:rsidR="00C44361" w:rsidRPr="002B2BAC" w:rsidRDefault="00C44361" w:rsidP="00DE069E">
            <w:pPr>
              <w:pStyle w:val="ListParagraph"/>
            </w:pPr>
            <w:r w:rsidRPr="002B2BAC">
              <w:t>Inter-jurisdictional legislation and policies such as GDPR</w:t>
            </w:r>
          </w:p>
        </w:tc>
      </w:tr>
      <w:tr w:rsidR="00C44361" w:rsidRPr="002B2BAC" w14:paraId="3AC81973" w14:textId="77777777" w:rsidTr="00B84CBD">
        <w:tc>
          <w:tcPr>
            <w:tcW w:w="1289" w:type="pct"/>
          </w:tcPr>
          <w:p w14:paraId="67C53B3D" w14:textId="77777777" w:rsidR="00C44361" w:rsidRPr="002B2BAC" w:rsidRDefault="00C44361" w:rsidP="00B84CBD">
            <w:r w:rsidRPr="002B2BAC">
              <w:t>Explain why AI system will not create irreversible changes to the data structures or decisions of the organisation.</w:t>
            </w:r>
          </w:p>
          <w:p w14:paraId="147E8966" w14:textId="77777777" w:rsidR="00C44361" w:rsidRPr="002B2BAC" w:rsidRDefault="00C44361" w:rsidP="00B84CBD"/>
        </w:tc>
        <w:tc>
          <w:tcPr>
            <w:tcW w:w="1758" w:type="pct"/>
          </w:tcPr>
          <w:p w14:paraId="5569D9A8" w14:textId="77777777" w:rsidR="00C44361" w:rsidRPr="002B2BAC" w:rsidRDefault="00C44361" w:rsidP="00B84CBD">
            <w:r w:rsidRPr="002B2BAC">
              <w:t>Indicate how the AI system is cordoned off from other systems to ensure impact on other systems is minimised and system can be extracted securely at the end of the proof of concept, exploration or trial.</w:t>
            </w:r>
          </w:p>
        </w:tc>
        <w:tc>
          <w:tcPr>
            <w:tcW w:w="1953" w:type="pct"/>
          </w:tcPr>
          <w:p w14:paraId="58CFE66F" w14:textId="77777777" w:rsidR="00C44361" w:rsidRPr="002B2BAC" w:rsidRDefault="00C44361" w:rsidP="00B84CBD"/>
        </w:tc>
      </w:tr>
      <w:tr w:rsidR="00C44361" w:rsidRPr="002B2BAC" w14:paraId="2AE76D84" w14:textId="77777777" w:rsidTr="00B84CBD">
        <w:tc>
          <w:tcPr>
            <w:tcW w:w="1289" w:type="pct"/>
          </w:tcPr>
          <w:p w14:paraId="2985248D" w14:textId="77777777" w:rsidR="00C44361" w:rsidRPr="002B2BAC" w:rsidRDefault="00C44361" w:rsidP="00B84CBD">
            <w:r w:rsidRPr="002B2BAC">
              <w:t>Provide evidence that contributors to the AI system including technical staff and users have sufficient and demonstrable decision domain-</w:t>
            </w:r>
            <w:r w:rsidRPr="002B2BAC">
              <w:lastRenderedPageBreak/>
              <w:t xml:space="preserve">relevant and responsible AI (RAI) literacy? </w:t>
            </w:r>
          </w:p>
        </w:tc>
        <w:tc>
          <w:tcPr>
            <w:tcW w:w="1758" w:type="pct"/>
          </w:tcPr>
          <w:p w14:paraId="73D7EB8B" w14:textId="77777777" w:rsidR="00C44361" w:rsidRPr="002B2BAC" w:rsidRDefault="00C44361" w:rsidP="00B84CBD">
            <w:r w:rsidRPr="002B2BAC">
              <w:lastRenderedPageBreak/>
              <w:t xml:space="preserve">Indicate the decision domain and responsible AI skills, qualifications, experience of contributors and users of the AI system. </w:t>
            </w:r>
          </w:p>
          <w:p w14:paraId="3D7427C9" w14:textId="77777777" w:rsidR="00C44361" w:rsidRPr="002B2BAC" w:rsidRDefault="00C44361" w:rsidP="00B84CBD"/>
          <w:p w14:paraId="2C272043" w14:textId="77777777" w:rsidR="00C44361" w:rsidRPr="002B2BAC" w:rsidRDefault="00C44361" w:rsidP="00B84CBD"/>
        </w:tc>
        <w:tc>
          <w:tcPr>
            <w:tcW w:w="1953" w:type="pct"/>
          </w:tcPr>
          <w:p w14:paraId="740D86CC" w14:textId="77777777" w:rsidR="00C44361" w:rsidRPr="002B2BAC" w:rsidRDefault="00C44361" w:rsidP="00B84CBD">
            <w:r w:rsidRPr="002B2BAC">
              <w:lastRenderedPageBreak/>
              <w:t xml:space="preserve">Evidence may include: </w:t>
            </w:r>
          </w:p>
          <w:p w14:paraId="06F9C53E" w14:textId="5A2B1501" w:rsidR="00C44361" w:rsidRPr="002B2BAC" w:rsidRDefault="00C44361" w:rsidP="00A75B7A">
            <w:pPr>
              <w:pStyle w:val="ListParagraph"/>
            </w:pPr>
            <w:r w:rsidRPr="002B2BAC">
              <w:t xml:space="preserve">completion of agency provided RAI training; </w:t>
            </w:r>
          </w:p>
          <w:p w14:paraId="37109778" w14:textId="205D578E" w:rsidR="00C44361" w:rsidRPr="002B2BAC" w:rsidRDefault="00C44361" w:rsidP="00A75B7A">
            <w:pPr>
              <w:pStyle w:val="ListParagraph"/>
            </w:pPr>
            <w:r w:rsidRPr="002B2BAC">
              <w:t xml:space="preserve">declaration that participants have read </w:t>
            </w:r>
            <w:hyperlink r:id="rId41" w:history="1">
              <w:r w:rsidRPr="002B2BAC">
                <w:rPr>
                  <w:rStyle w:val="Hyperlink"/>
                </w:rPr>
                <w:t>Queensland Government AI directions</w:t>
              </w:r>
            </w:hyperlink>
            <w:r w:rsidRPr="002B2BAC">
              <w:t xml:space="preserve">, </w:t>
            </w:r>
            <w:hyperlink r:id="rId42" w:history="1">
              <w:r w:rsidRPr="002B2BAC">
                <w:rPr>
                  <w:rStyle w:val="Hyperlink"/>
                </w:rPr>
                <w:t xml:space="preserve">Artificial </w:t>
              </w:r>
              <w:r w:rsidRPr="002B2BAC">
                <w:rPr>
                  <w:rStyle w:val="Hyperlink"/>
                </w:rPr>
                <w:lastRenderedPageBreak/>
                <w:t>Intelligence and public records</w:t>
              </w:r>
            </w:hyperlink>
            <w:r w:rsidRPr="002B2BAC">
              <w:t xml:space="preserve">, and the </w:t>
            </w:r>
            <w:hyperlink r:id="rId43" w:history="1">
              <w:r w:rsidRPr="002B2BAC">
                <w:rPr>
                  <w:rStyle w:val="Hyperlink"/>
                </w:rPr>
                <w:t>National Framework for the Assurance of AI in Government</w:t>
              </w:r>
            </w:hyperlink>
            <w:r w:rsidRPr="002B2BAC">
              <w:t xml:space="preserve"> </w:t>
            </w:r>
          </w:p>
          <w:p w14:paraId="297C9185" w14:textId="4AA45ABD" w:rsidR="00C44361" w:rsidRPr="002B2BAC" w:rsidRDefault="00C44361" w:rsidP="00A75B7A">
            <w:pPr>
              <w:pStyle w:val="ListParagraph"/>
            </w:pPr>
            <w:r w:rsidRPr="002B2BAC">
              <w:t xml:space="preserve">completion of external training, e.g. free National AI Centre TAFE NSW </w:t>
            </w:r>
            <w:hyperlink r:id="rId44" w:history="1">
              <w:r w:rsidRPr="002B2BAC">
                <w:rPr>
                  <w:rStyle w:val="Hyperlink"/>
                </w:rPr>
                <w:t>introduction to artificial intelligence</w:t>
              </w:r>
            </w:hyperlink>
            <w:r w:rsidRPr="002B2BAC">
              <w:t xml:space="preserve"> and </w:t>
            </w:r>
            <w:hyperlink r:id="rId45" w:history="1">
              <w:r w:rsidRPr="002B2BAC">
                <w:rPr>
                  <w:rStyle w:val="Hyperlink"/>
                </w:rPr>
                <w:t>responsible artificial intelligence</w:t>
              </w:r>
            </w:hyperlink>
            <w:r w:rsidRPr="002B2BAC">
              <w:t xml:space="preserve"> 3hr courses </w:t>
            </w:r>
          </w:p>
        </w:tc>
      </w:tr>
      <w:tr w:rsidR="00C44361" w:rsidRPr="002B2BAC" w14:paraId="1F216966" w14:textId="77777777" w:rsidTr="00B84CBD">
        <w:tc>
          <w:tcPr>
            <w:tcW w:w="1289" w:type="pct"/>
          </w:tcPr>
          <w:p w14:paraId="0B611E66" w14:textId="77777777" w:rsidR="00C44361" w:rsidRPr="002B2BAC" w:rsidRDefault="00C44361" w:rsidP="00B84CBD">
            <w:r w:rsidRPr="002B2BAC">
              <w:lastRenderedPageBreak/>
              <w:t>Explain how you are testing, evaluating and monitoring the AI system?</w:t>
            </w:r>
          </w:p>
        </w:tc>
        <w:tc>
          <w:tcPr>
            <w:tcW w:w="1758" w:type="pct"/>
          </w:tcPr>
          <w:p w14:paraId="27D7E06F" w14:textId="77777777" w:rsidR="00C44361" w:rsidRPr="002B2BAC" w:rsidRDefault="00C44361" w:rsidP="00B84CBD">
            <w:r w:rsidRPr="002B2BAC">
              <w:t>Explain how relevant stakeholders will be involved in adjudication of the trial.  Identify how you will develop operationally relevant decision scenarios and processes, plus appropriate metrics, performance thresholds and tests to emulate realistic business risks and controls and appropriate documentation is kept</w:t>
            </w:r>
          </w:p>
        </w:tc>
        <w:tc>
          <w:tcPr>
            <w:tcW w:w="1953" w:type="pct"/>
          </w:tcPr>
          <w:p w14:paraId="1FC9D0B4" w14:textId="77777777" w:rsidR="00C44361" w:rsidRPr="002B2BAC" w:rsidRDefault="00C44361" w:rsidP="00B84CBD">
            <w:r w:rsidRPr="002B2BAC">
              <w:t>E.g. the trial will evaluate utility, accuracy, appropriateness, usability, efficiency, and quality of business processes using AI system for business owners and users of the system with results informing limits, caveats, controls and acceptable performance thresholds.</w:t>
            </w:r>
          </w:p>
          <w:p w14:paraId="1C583CB8" w14:textId="77777777" w:rsidR="00C44361" w:rsidRPr="002B2BAC" w:rsidRDefault="00C44361" w:rsidP="00B84CBD">
            <w:r w:rsidRPr="002B2BAC">
              <w:t xml:space="preserve">See the </w:t>
            </w:r>
            <w:hyperlink r:id="rId46" w:history="1">
              <w:r w:rsidRPr="002B2BAC">
                <w:rPr>
                  <w:rStyle w:val="Hyperlink"/>
                </w:rPr>
                <w:t>Technical Standard for Government’s use of Artificial Intelligence (2025)</w:t>
              </w:r>
            </w:hyperlink>
          </w:p>
          <w:p w14:paraId="001E2295" w14:textId="77777777" w:rsidR="00C44361" w:rsidRPr="002B2BAC" w:rsidRDefault="00C44361" w:rsidP="00B84CBD">
            <w:r w:rsidRPr="002B2BAC">
              <w:t>See the National Framework for the Assurance of AI in Government (2024), ‘</w:t>
            </w:r>
            <w:hyperlink r:id="rId47" w:history="1">
              <w:r w:rsidRPr="002B2BAC">
                <w:rPr>
                  <w:rStyle w:val="Hyperlink"/>
                </w:rPr>
                <w:t>Implementing Australia’s AI Ethics Principles in Practice’</w:t>
              </w:r>
            </w:hyperlink>
            <w:r w:rsidRPr="002B2BAC">
              <w:t xml:space="preserve">. </w:t>
            </w:r>
          </w:p>
        </w:tc>
      </w:tr>
      <w:tr w:rsidR="00C44361" w:rsidRPr="002B2BAC" w14:paraId="67E1449F" w14:textId="77777777" w:rsidTr="00B84CBD">
        <w:tc>
          <w:tcPr>
            <w:tcW w:w="1289" w:type="pct"/>
          </w:tcPr>
          <w:p w14:paraId="5FD53B88" w14:textId="77777777" w:rsidR="00C44361" w:rsidRPr="002B2BAC" w:rsidRDefault="00C44361" w:rsidP="00B84CBD">
            <w:r w:rsidRPr="002B2BAC">
              <w:t>Explain how you are communicating this trial and anticipated use of the AI system to stakeholders.</w:t>
            </w:r>
          </w:p>
        </w:tc>
        <w:tc>
          <w:tcPr>
            <w:tcW w:w="1758" w:type="pct"/>
          </w:tcPr>
          <w:p w14:paraId="1259B197" w14:textId="77777777" w:rsidR="00C44361" w:rsidRPr="002B2BAC" w:rsidRDefault="00C44361" w:rsidP="00B84CBD">
            <w:r w:rsidRPr="002B2BAC">
              <w:t xml:space="preserve">Explain how you will communicate the trial before, during and after the trial concludes to each stakeholder group. </w:t>
            </w:r>
          </w:p>
        </w:tc>
        <w:tc>
          <w:tcPr>
            <w:tcW w:w="1953" w:type="pct"/>
          </w:tcPr>
          <w:p w14:paraId="15FEB7E3" w14:textId="77777777" w:rsidR="00C44361" w:rsidRPr="002B2BAC" w:rsidRDefault="00C44361" w:rsidP="00B84CBD">
            <w:r w:rsidRPr="002B2BAC">
              <w:t>E.g. Identify who is responsible for communication of the trial. Indicate how the trial went—what motivated it, what was found during test and evaluation and what next steps are including progression to a FAIRA and implementation of risk controls ahead of operational deployment; or rationale for a decision not to proceed with the product.</w:t>
            </w:r>
          </w:p>
        </w:tc>
      </w:tr>
    </w:tbl>
    <w:p w14:paraId="00BB3933" w14:textId="77777777" w:rsidR="00C44361" w:rsidRPr="00C44361" w:rsidRDefault="00C44361" w:rsidP="00C44361"/>
    <w:p w14:paraId="5C693A6B" w14:textId="77777777" w:rsidR="00C44361" w:rsidRDefault="00C44361" w:rsidP="00C44361">
      <w:pPr>
        <w:rPr>
          <w:rFonts w:ascii="Noto Sans Black" w:eastAsia="MS Mincho" w:hAnsi="Noto Sans Black" w:cs="Arial"/>
          <w:color w:val="05325F" w:themeColor="text2"/>
          <w:sz w:val="48"/>
          <w:szCs w:val="48"/>
          <w:lang w:val="en-GB"/>
        </w:rPr>
      </w:pPr>
      <w:r>
        <w:br w:type="page"/>
      </w:r>
    </w:p>
    <w:p w14:paraId="711F3B32" w14:textId="77777777" w:rsidR="00650C05" w:rsidRPr="00706AEC" w:rsidRDefault="00650C05" w:rsidP="00650C05">
      <w:pPr>
        <w:pStyle w:val="Heading1"/>
      </w:pPr>
      <w:r w:rsidRPr="00706AEC">
        <w:lastRenderedPageBreak/>
        <w:t>Licence</w:t>
      </w:r>
    </w:p>
    <w:p w14:paraId="562EDBAF" w14:textId="77777777" w:rsidR="00650C05" w:rsidRPr="00DC56A8" w:rsidRDefault="00650C05" w:rsidP="00650C05">
      <w:pPr>
        <w:pStyle w:val="Bodystylefordocumentdetails"/>
        <w:rPr>
          <w:rFonts w:cs="Arial"/>
          <w:sz w:val="22"/>
          <w:szCs w:val="22"/>
        </w:rPr>
      </w:pPr>
      <w:bookmarkStart w:id="0" w:name="_Hlk72914836"/>
      <w:r>
        <w:rPr>
          <w:rFonts w:cs="Arial"/>
          <w:noProof/>
          <w:sz w:val="22"/>
          <w:szCs w:val="22"/>
        </w:rPr>
        <w:drawing>
          <wp:inline distT="0" distB="0" distL="0" distR="0" wp14:anchorId="6FEAAFA2" wp14:editId="12E8E8E8">
            <wp:extent cx="866775" cy="314325"/>
            <wp:effectExtent l="0" t="0" r="9525" b="9525"/>
            <wp:docPr id="1206686180" name="Picture 1" descr="CC-BY licence imag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86180" name="Picture 1" descr="CC-BY licence image">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66775" cy="314325"/>
                    </a:xfrm>
                    <a:prstGeom prst="rect">
                      <a:avLst/>
                    </a:prstGeom>
                    <a:noFill/>
                    <a:ln>
                      <a:noFill/>
                    </a:ln>
                  </pic:spPr>
                </pic:pic>
              </a:graphicData>
            </a:graphic>
          </wp:inline>
        </w:drawing>
      </w:r>
      <w:r w:rsidRPr="00DC56A8">
        <w:rPr>
          <w:rFonts w:cs="Arial"/>
          <w:sz w:val="22"/>
          <w:szCs w:val="22"/>
        </w:rPr>
        <w:t xml:space="preserve">     </w:t>
      </w:r>
    </w:p>
    <w:p w14:paraId="5EAE9F6A" w14:textId="77777777" w:rsidR="00650C05" w:rsidRPr="00DC56A8" w:rsidRDefault="00650C05" w:rsidP="00650C05">
      <w:pPr>
        <w:pStyle w:val="BodyText1"/>
      </w:pPr>
      <w:r w:rsidRPr="00DC56A8">
        <w:t xml:space="preserve">This work is licensed under a Creative Commons Attribution 4.0 International licence. To view the terms of this licence, visit </w:t>
      </w:r>
      <w:hyperlink r:id="rId50" w:history="1">
        <w:r w:rsidRPr="00DC56A8">
          <w:rPr>
            <w:rStyle w:val="Hyperlink"/>
            <w:rFonts w:cs="Arial"/>
            <w:sz w:val="22"/>
            <w:szCs w:val="22"/>
          </w:rPr>
          <w:t>http://creativecommons.org/licenses/by/4.0/</w:t>
        </w:r>
      </w:hyperlink>
      <w:r w:rsidRPr="00DC56A8">
        <w:t xml:space="preserve">. For permissions beyond the scope of this licence, contact </w:t>
      </w:r>
      <w:hyperlink r:id="rId51" w:history="1">
        <w:r w:rsidRPr="00DC56A8">
          <w:rPr>
            <w:rStyle w:val="Hyperlink"/>
            <w:rFonts w:cs="Arial"/>
            <w:sz w:val="22"/>
            <w:szCs w:val="22"/>
          </w:rPr>
          <w:t>qgea@qld.gov.au</w:t>
        </w:r>
      </w:hyperlink>
      <w:r w:rsidRPr="00DC56A8">
        <w:t xml:space="preserve">. </w:t>
      </w:r>
    </w:p>
    <w:p w14:paraId="6C26935A" w14:textId="77777777" w:rsidR="00650C05" w:rsidRPr="00DC56A8" w:rsidRDefault="00650C05" w:rsidP="00650C05">
      <w:pPr>
        <w:pStyle w:val="BodyText1"/>
      </w:pPr>
      <w:r w:rsidRPr="00DC56A8">
        <w:t xml:space="preserve">To attribute this material, cite the Queensland Government Customer and Digital Group, Department of Transport and Main Roads. </w:t>
      </w:r>
    </w:p>
    <w:p w14:paraId="1EEFC87A" w14:textId="77777777" w:rsidR="00650C05" w:rsidRPr="00DC56A8" w:rsidRDefault="00650C05" w:rsidP="00650C05">
      <w:pPr>
        <w:pStyle w:val="BodyText1"/>
      </w:pPr>
      <w:r w:rsidRPr="00DC56A8">
        <w:t xml:space="preserve">The licence does not apply to any branding or images. </w:t>
      </w:r>
    </w:p>
    <w:bookmarkEnd w:id="0"/>
    <w:p w14:paraId="58F2A8F1" w14:textId="2A676A64" w:rsidR="00B46477" w:rsidRPr="00344709" w:rsidRDefault="00B46477" w:rsidP="00680FFE">
      <w:pPr>
        <w:pStyle w:val="Heading1"/>
      </w:pPr>
      <w:r w:rsidRPr="00344709">
        <w:t>Copyright</w:t>
      </w:r>
    </w:p>
    <w:p w14:paraId="70481CC2" w14:textId="1C34C002" w:rsidR="00B46477" w:rsidRPr="00204ACD" w:rsidRDefault="007255B8" w:rsidP="00680FFE">
      <w:r>
        <w:t>Foundational artificial intelligence risk assessment framework - LITE</w:t>
      </w:r>
    </w:p>
    <w:p w14:paraId="19843E4F" w14:textId="360944C4" w:rsidR="00B46477" w:rsidRPr="00344709" w:rsidRDefault="00B46477" w:rsidP="00680FFE">
      <w:r w:rsidRPr="00344709">
        <w:t>©</w:t>
      </w:r>
      <w:r w:rsidR="008D39B0">
        <w:t xml:space="preserve"> </w:t>
      </w:r>
      <w:r w:rsidRPr="00344709">
        <w:t>The</w:t>
      </w:r>
      <w:r w:rsidR="008D39B0">
        <w:t xml:space="preserve"> </w:t>
      </w:r>
      <w:r w:rsidRPr="00344709">
        <w:t>State</w:t>
      </w:r>
      <w:r w:rsidR="008D39B0">
        <w:t xml:space="preserve"> </w:t>
      </w:r>
      <w:r w:rsidRPr="00344709">
        <w:t>of</w:t>
      </w:r>
      <w:r w:rsidR="008D39B0">
        <w:t xml:space="preserve"> </w:t>
      </w:r>
      <w:r w:rsidRPr="00344709">
        <w:t>Queensland</w:t>
      </w:r>
      <w:r w:rsidR="008D39B0">
        <w:t xml:space="preserve"> </w:t>
      </w:r>
      <w:r w:rsidRPr="00344709">
        <w:t>(Department</w:t>
      </w:r>
      <w:r w:rsidR="008D39B0">
        <w:t xml:space="preserve"> </w:t>
      </w:r>
      <w:r w:rsidRPr="00344709">
        <w:t>of</w:t>
      </w:r>
      <w:r w:rsidR="008D39B0">
        <w:t xml:space="preserve"> </w:t>
      </w:r>
      <w:r w:rsidRPr="00344709">
        <w:t>Customer</w:t>
      </w:r>
      <w:r w:rsidR="008D39B0">
        <w:t xml:space="preserve"> </w:t>
      </w:r>
      <w:r w:rsidRPr="00344709">
        <w:t>Services,</w:t>
      </w:r>
      <w:r w:rsidR="008D39B0">
        <w:t xml:space="preserve"> </w:t>
      </w:r>
      <w:r w:rsidRPr="00344709">
        <w:t>Open</w:t>
      </w:r>
      <w:r w:rsidR="008D39B0">
        <w:t xml:space="preserve"> </w:t>
      </w:r>
      <w:r w:rsidRPr="00344709">
        <w:t>Data</w:t>
      </w:r>
      <w:r w:rsidR="008D39B0">
        <w:t xml:space="preserve"> </w:t>
      </w:r>
      <w:r w:rsidRPr="00344709">
        <w:t>and</w:t>
      </w:r>
      <w:r w:rsidR="008D39B0">
        <w:t xml:space="preserve"> </w:t>
      </w:r>
      <w:r w:rsidRPr="00344709">
        <w:t>Small</w:t>
      </w:r>
      <w:r w:rsidR="008D39B0">
        <w:t xml:space="preserve"> </w:t>
      </w:r>
      <w:r w:rsidRPr="00344709">
        <w:t>and</w:t>
      </w:r>
      <w:r w:rsidR="008D39B0">
        <w:t xml:space="preserve"> </w:t>
      </w:r>
      <w:r w:rsidRPr="00344709">
        <w:t>Family</w:t>
      </w:r>
      <w:r w:rsidR="008D39B0">
        <w:t xml:space="preserve"> </w:t>
      </w:r>
      <w:r w:rsidRPr="00344709">
        <w:t>Business)</w:t>
      </w:r>
      <w:r w:rsidR="008D39B0">
        <w:t xml:space="preserve"> </w:t>
      </w:r>
      <w:r w:rsidRPr="00344709">
        <w:t>202</w:t>
      </w:r>
      <w:r w:rsidR="007255B8">
        <w:t>6</w:t>
      </w:r>
    </w:p>
    <w:p w14:paraId="111C1F26" w14:textId="0749E7EE" w:rsidR="00FF3CBA" w:rsidRDefault="00FF3CBA">
      <w:pPr>
        <w:spacing w:after="0" w:line="240" w:lineRule="auto"/>
        <w:rPr>
          <w:rFonts w:ascii="Noto Sans Black" w:eastAsia="MS Mincho" w:hAnsi="Noto Sans Black" w:cs="Arial"/>
          <w:b/>
          <w:color w:val="05325F" w:themeColor="text2"/>
          <w:sz w:val="48"/>
          <w:szCs w:val="48"/>
          <w:lang w:val="en-GB"/>
        </w:rPr>
      </w:pPr>
    </w:p>
    <w:sectPr w:rsidR="00FF3CBA" w:rsidSect="00705F20">
      <w:footerReference w:type="default" r:id="rId52"/>
      <w:headerReference w:type="first" r:id="rId53"/>
      <w:footerReference w:type="first" r:id="rId54"/>
      <w:pgSz w:w="16840" w:h="11900" w:orient="landscape"/>
      <w:pgMar w:top="1134" w:right="1702" w:bottom="1134" w:left="1985" w:header="0" w:footer="7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4D552" w14:textId="77777777" w:rsidR="005D28CB" w:rsidRDefault="005D28CB" w:rsidP="00680FFE">
      <w:r>
        <w:separator/>
      </w:r>
    </w:p>
  </w:endnote>
  <w:endnote w:type="continuationSeparator" w:id="0">
    <w:p w14:paraId="6BA8B2A2" w14:textId="77777777" w:rsidR="005D28CB" w:rsidRDefault="005D28CB" w:rsidP="0068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71A7FAA-6F5A-4DD1-8B79-E67C9DBF074C}"/>
  </w:font>
  <w:font w:name="Cordia New">
    <w:panose1 w:val="020B0304020202020204"/>
    <w:charset w:val="DE"/>
    <w:family w:val="swiss"/>
    <w:pitch w:val="variable"/>
    <w:sig w:usb0="81000003" w:usb1="00000000" w:usb2="00000000" w:usb3="00000000" w:csb0="00010001" w:csb1="00000000"/>
    <w:embedRegular r:id="rId2" w:fontKey="{F4C80DF2-80F0-4DB6-AD5B-1DEF31F15821}"/>
    <w:embedBold r:id="rId3" w:fontKey="{64BFB436-81DF-48E1-9A73-73615494993C}"/>
    <w:embedItalic r:id="rId4" w:fontKey="{DABA3E88-97AC-4B18-AE77-3944107EF9BD}"/>
  </w:font>
  <w:font w:name="Noto Sans">
    <w:panose1 w:val="020B0502040504020204"/>
    <w:charset w:val="00"/>
    <w:family w:val="swiss"/>
    <w:pitch w:val="variable"/>
    <w:sig w:usb0="E00002FF" w:usb1="4000201F" w:usb2="08000029" w:usb3="00000000" w:csb0="0000019F" w:csb1="00000000"/>
    <w:embedRegular r:id="rId5" w:fontKey="{1C2BE0A9-911A-4A49-A2AE-B2878529792A}"/>
    <w:embedBold r:id="rId6" w:fontKey="{68E3E313-87E2-411E-8830-91B2C5DCDC3B}"/>
    <w:embedItalic r:id="rId7" w:fontKey="{4D14FE2D-CA76-4501-9B86-90EA99B79C66}"/>
  </w:font>
  <w:font w:name="DengXian">
    <w:panose1 w:val="02010600030101010101"/>
    <w:charset w:val="86"/>
    <w:family w:val="auto"/>
    <w:pitch w:val="variable"/>
    <w:sig w:usb0="A00002BF" w:usb1="38CF7CFA" w:usb2="00000016" w:usb3="00000000" w:csb0="0004000F" w:csb1="00000000"/>
  </w:font>
  <w:font w:name="Noto Sans Black">
    <w:altName w:val="Calibri"/>
    <w:panose1 w:val="020B0502040504020204"/>
    <w:charset w:val="00"/>
    <w:family w:val="swiss"/>
    <w:pitch w:val="variable"/>
    <w:sig w:usb0="E00002FF" w:usb1="4000201F" w:usb2="08000029" w:usb3="00000000" w:csb0="0000019F" w:csb1="00000000"/>
    <w:embedRegular r:id="rId8" w:fontKey="{3770CA41-8ACA-46EE-B9C2-FE763B9ADF87}"/>
    <w:embedBold r:id="rId9" w:fontKey="{7D8074B1-83EB-4457-82E0-92000A83B6F3}"/>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Medium">
    <w:altName w:val="Calibri"/>
    <w:panose1 w:val="020B0502040504020204"/>
    <w:charset w:val="00"/>
    <w:family w:val="swiss"/>
    <w:pitch w:val="variable"/>
    <w:sig w:usb0="E00002FF" w:usb1="4000201F" w:usb2="08000029" w:usb3="00000000" w:csb0="0000019F" w:csb1="00000000"/>
    <w:embedRegular r:id="rId10" w:fontKey="{C420CBE8-427B-457F-BA1C-455D0328853C}"/>
  </w:font>
  <w:font w:name="Noto Serif">
    <w:charset w:val="00"/>
    <w:family w:val="roman"/>
    <w:pitch w:val="variable"/>
    <w:sig w:usb0="E00002FF" w:usb1="500078FF" w:usb2="00000029" w:usb3="00000000" w:csb0="0000019F" w:csb1="00000000"/>
    <w:embedItalic r:id="rId11" w:fontKey="{882DDAB8-7F39-45CC-944F-271B53F937ED}"/>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12" w:fontKey="{AAFB9307-002B-48C9-A533-A5B1EEC54C37}"/>
  </w:font>
  <w:font w:name="MetaPro-Norm">
    <w:altName w:val="Calibri"/>
    <w:panose1 w:val="00000000000000000000"/>
    <w:charset w:val="00"/>
    <w:family w:val="swiss"/>
    <w:notTrueType/>
    <w:pitch w:val="variable"/>
    <w:sig w:usb0="A00002FF" w:usb1="4000207B" w:usb2="00000000" w:usb3="00000000" w:csb0="0000009F" w:csb1="00000000"/>
  </w:font>
  <w:font w:name="Calibri Light">
    <w:panose1 w:val="020F0302020204030204"/>
    <w:charset w:val="00"/>
    <w:family w:val="swiss"/>
    <w:pitch w:val="variable"/>
    <w:sig w:usb0="E4002EFF" w:usb1="C200247B" w:usb2="00000009" w:usb3="00000000" w:csb0="000001FF" w:csb1="00000000"/>
    <w:embedRegular r:id="rId13" w:fontKey="{55ECC40B-7F96-4061-B9A7-FA434C2788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CC5C" w14:textId="221B6BBE" w:rsidR="00AB21C6" w:rsidRPr="0071505E" w:rsidRDefault="00B44454" w:rsidP="00235AF5">
    <w:pPr>
      <w:pStyle w:val="Footer"/>
      <w:tabs>
        <w:tab w:val="clear" w:pos="4513"/>
        <w:tab w:val="clear" w:pos="9026"/>
        <w:tab w:val="center" w:pos="5103"/>
        <w:tab w:val="right" w:pos="13041"/>
      </w:tabs>
    </w:pPr>
    <w:r>
      <w:t>August</w:t>
    </w:r>
    <w:r w:rsidR="0071505E" w:rsidRPr="00B94FD6">
      <w:t xml:space="preserve"> 2026 | v1.0</w:t>
    </w:r>
    <w:r>
      <w:t>.0</w:t>
    </w:r>
    <w:r w:rsidR="0071505E" w:rsidRPr="00B94FD6">
      <w:t xml:space="preserve"> | </w:t>
    </w:r>
    <w:r>
      <w:t>Final</w:t>
    </w:r>
    <w:r w:rsidR="0071505E" w:rsidRPr="00B94FD6">
      <w:tab/>
    </w:r>
    <w:r w:rsidR="0071505E" w:rsidRPr="00B94FD6">
      <w:rPr>
        <w:color w:val="C00000"/>
      </w:rPr>
      <w:t>OFFICIAL</w:t>
    </w:r>
    <w:r>
      <w:rPr>
        <w:color w:val="C00000"/>
      </w:rPr>
      <w:t>-Public</w:t>
    </w:r>
    <w:r w:rsidR="0071505E" w:rsidRPr="00B94FD6">
      <w:tab/>
    </w:r>
    <w:sdt>
      <w:sdtPr>
        <w:id w:val="-1182969156"/>
        <w:docPartObj>
          <w:docPartGallery w:val="Page Numbers (Bottom of Page)"/>
          <w:docPartUnique/>
        </w:docPartObj>
      </w:sdtPr>
      <w:sdtEndPr/>
      <w:sdtContent>
        <w:sdt>
          <w:sdtPr>
            <w:id w:val="1082253604"/>
            <w:docPartObj>
              <w:docPartGallery w:val="Page Numbers (Top of Page)"/>
              <w:docPartUnique/>
            </w:docPartObj>
          </w:sdtPr>
          <w:sdtEndPr/>
          <w:sdtContent>
            <w:r w:rsidR="0071505E" w:rsidRPr="00B94FD6">
              <w:t xml:space="preserve">Page </w:t>
            </w:r>
            <w:r w:rsidR="0071505E" w:rsidRPr="00B94FD6">
              <w:fldChar w:fldCharType="begin"/>
            </w:r>
            <w:r w:rsidR="0071505E" w:rsidRPr="00B94FD6">
              <w:instrText>PAGE</w:instrText>
            </w:r>
            <w:r w:rsidR="0071505E" w:rsidRPr="00B94FD6">
              <w:fldChar w:fldCharType="separate"/>
            </w:r>
            <w:r w:rsidR="0071505E">
              <w:t>5</w:t>
            </w:r>
            <w:r w:rsidR="0071505E" w:rsidRPr="00B94FD6">
              <w:fldChar w:fldCharType="end"/>
            </w:r>
            <w:r w:rsidR="0071505E" w:rsidRPr="00B94FD6">
              <w:t xml:space="preserve"> of </w:t>
            </w:r>
            <w:r w:rsidR="0071505E" w:rsidRPr="00B94FD6">
              <w:fldChar w:fldCharType="begin"/>
            </w:r>
            <w:r w:rsidR="0071505E" w:rsidRPr="00B94FD6">
              <w:instrText>NUMPAGES</w:instrText>
            </w:r>
            <w:r w:rsidR="0071505E" w:rsidRPr="00B94FD6">
              <w:fldChar w:fldCharType="separate"/>
            </w:r>
            <w:r w:rsidR="0071505E">
              <w:t>8</w:t>
            </w:r>
            <w:r w:rsidR="0071505E" w:rsidRPr="00B94FD6">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3BE5" w14:textId="776F0151" w:rsidR="00815532" w:rsidRDefault="00815532" w:rsidP="00705F20">
    <w:pPr>
      <w:pStyle w:val="Footer"/>
      <w:tabs>
        <w:tab w:val="clear" w:pos="4513"/>
        <w:tab w:val="clear" w:pos="9026"/>
        <w:tab w:val="center" w:pos="6663"/>
        <w:tab w:val="right" w:pos="13041"/>
      </w:tabs>
    </w:pPr>
    <w:r>
      <w:rPr>
        <w:noProof/>
      </w:rPr>
      <mc:AlternateContent>
        <mc:Choice Requires="wps">
          <w:drawing>
            <wp:anchor distT="0" distB="0" distL="114300" distR="114300" simplePos="0" relativeHeight="251658242" behindDoc="0" locked="0" layoutInCell="1" allowOverlap="1" wp14:anchorId="068D33DB" wp14:editId="52C01C54">
              <wp:simplePos x="0" y="0"/>
              <wp:positionH relativeFrom="column">
                <wp:posOffset>3755708</wp:posOffset>
              </wp:positionH>
              <wp:positionV relativeFrom="paragraph">
                <wp:posOffset>438785</wp:posOffset>
              </wp:positionV>
              <wp:extent cx="3505200" cy="247650"/>
              <wp:effectExtent l="0" t="0" r="0" b="0"/>
              <wp:wrapNone/>
              <wp:docPr id="724647062" name="Text Box 1"/>
              <wp:cNvGraphicFramePr/>
              <a:graphic xmlns:a="http://schemas.openxmlformats.org/drawingml/2006/main">
                <a:graphicData uri="http://schemas.microsoft.com/office/word/2010/wordprocessingShape">
                  <wps:wsp>
                    <wps:cNvSpPr txBox="1"/>
                    <wps:spPr>
                      <a:xfrm>
                        <a:off x="0" y="0"/>
                        <a:ext cx="3505200" cy="247650"/>
                      </a:xfrm>
                      <a:prstGeom prst="rect">
                        <a:avLst/>
                      </a:prstGeom>
                      <a:noFill/>
                      <a:ln w="6350">
                        <a:noFill/>
                      </a:ln>
                    </wps:spPr>
                    <wps:txbx>
                      <w:txbxContent>
                        <w:p w14:paraId="0DEB91C0" w14:textId="1B0E785A" w:rsidR="00815532" w:rsidRPr="00550EF4" w:rsidRDefault="00815532" w:rsidP="00680FFE">
                          <w:pPr>
                            <w:rPr>
                              <w:color w:val="FFFFFF" w:themeColor="background1"/>
                            </w:rPr>
                          </w:pPr>
                          <w:r w:rsidRPr="00550EF4">
                            <w:rPr>
                              <w:color w:val="FFFFFF" w:themeColor="background1"/>
                            </w:rPr>
                            <w:t>Queensland</w:t>
                          </w:r>
                          <w:r w:rsidR="008D39B0" w:rsidRPr="00550EF4">
                            <w:rPr>
                              <w:color w:val="FFFFFF" w:themeColor="background1"/>
                            </w:rPr>
                            <w:t xml:space="preserve"> </w:t>
                          </w:r>
                          <w:r w:rsidRPr="00550EF4">
                            <w:rPr>
                              <w:color w:val="FFFFFF" w:themeColor="background1"/>
                            </w:rPr>
                            <w:t>Government</w:t>
                          </w:r>
                          <w:r w:rsidR="008D39B0" w:rsidRPr="00550EF4">
                            <w:rPr>
                              <w:color w:val="FFFFFF" w:themeColor="background1"/>
                            </w:rPr>
                            <w:t xml:space="preserve"> </w:t>
                          </w:r>
                          <w:r w:rsidRPr="00550EF4">
                            <w:rPr>
                              <w:color w:val="FFFFFF" w:themeColor="background1"/>
                            </w:rPr>
                            <w:t>Enterprise</w:t>
                          </w:r>
                          <w:r w:rsidR="008D39B0" w:rsidRPr="00550EF4">
                            <w:rPr>
                              <w:color w:val="FFFFFF" w:themeColor="background1"/>
                            </w:rPr>
                            <w:t xml:space="preserve"> </w:t>
                          </w:r>
                          <w:r w:rsidRPr="00550EF4">
                            <w:rPr>
                              <w:color w:val="FFFFFF" w:themeColor="background1"/>
                            </w:rPr>
                            <w:t>Architecture</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D33DB" id="_x0000_t202" coordsize="21600,21600" o:spt="202" path="m,l,21600r21600,l21600,xe">
              <v:stroke joinstyle="miter"/>
              <v:path gradientshapeok="t" o:connecttype="rect"/>
            </v:shapetype>
            <v:shape id="Text Box 1" o:spid="_x0000_s1026" type="#_x0000_t202" style="position:absolute;margin-left:295.75pt;margin-top:34.55pt;width:276pt;height:1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" filled="f" stroked="f" strokeweight=".5pt">
              <v:textbox inset=",,,0">
                <w:txbxContent>
                  <w:p w14:paraId="0DEB91C0" w14:textId="1B0E785A" w:rsidR="00815532" w:rsidRPr="00550EF4" w:rsidRDefault="00815532" w:rsidP="00680FFE">
                    <w:pPr>
                      <w:rPr>
                        <w:color w:val="FFFFFF" w:themeColor="background1"/>
                      </w:rPr>
                    </w:pPr>
                    <w:r w:rsidRPr="00550EF4">
                      <w:rPr>
                        <w:color w:val="FFFFFF" w:themeColor="background1"/>
                      </w:rPr>
                      <w:t>Queensland</w:t>
                    </w:r>
                    <w:r w:rsidR="008D39B0" w:rsidRPr="00550EF4">
                      <w:rPr>
                        <w:color w:val="FFFFFF" w:themeColor="background1"/>
                      </w:rPr>
                      <w:t xml:space="preserve"> </w:t>
                    </w:r>
                    <w:r w:rsidRPr="00550EF4">
                      <w:rPr>
                        <w:color w:val="FFFFFF" w:themeColor="background1"/>
                      </w:rPr>
                      <w:t>Government</w:t>
                    </w:r>
                    <w:r w:rsidR="008D39B0" w:rsidRPr="00550EF4">
                      <w:rPr>
                        <w:color w:val="FFFFFF" w:themeColor="background1"/>
                      </w:rPr>
                      <w:t xml:space="preserve"> </w:t>
                    </w:r>
                    <w:r w:rsidRPr="00550EF4">
                      <w:rPr>
                        <w:color w:val="FFFFFF" w:themeColor="background1"/>
                      </w:rPr>
                      <w:t>Enterprise</w:t>
                    </w:r>
                    <w:r w:rsidR="008D39B0" w:rsidRPr="00550EF4">
                      <w:rPr>
                        <w:color w:val="FFFFFF" w:themeColor="background1"/>
                      </w:rPr>
                      <w:t xml:space="preserve"> </w:t>
                    </w:r>
                    <w:r w:rsidRPr="00550EF4">
                      <w:rPr>
                        <w:color w:val="FFFFFF" w:themeColor="background1"/>
                      </w:rPr>
                      <w:t>Architecture</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CF4B" w14:textId="036B20B2" w:rsidR="00235AF5" w:rsidRPr="0071505E" w:rsidRDefault="00B44454" w:rsidP="00235AF5">
    <w:pPr>
      <w:pStyle w:val="Footer"/>
      <w:tabs>
        <w:tab w:val="clear" w:pos="4513"/>
        <w:tab w:val="clear" w:pos="9026"/>
        <w:tab w:val="center" w:pos="6663"/>
        <w:tab w:val="right" w:pos="13041"/>
      </w:tabs>
    </w:pPr>
    <w:r>
      <w:t>August</w:t>
    </w:r>
    <w:r w:rsidRPr="00B94FD6">
      <w:t xml:space="preserve"> 2026 | v1.0</w:t>
    </w:r>
    <w:r>
      <w:t>.0</w:t>
    </w:r>
    <w:r w:rsidRPr="00B94FD6">
      <w:t xml:space="preserve"> | </w:t>
    </w:r>
    <w:r>
      <w:t>Final</w:t>
    </w:r>
    <w:r w:rsidRPr="00B94FD6">
      <w:tab/>
    </w:r>
    <w:r w:rsidRPr="00B94FD6">
      <w:rPr>
        <w:color w:val="C00000"/>
      </w:rPr>
      <w:t>OFFICIAL</w:t>
    </w:r>
    <w:r>
      <w:rPr>
        <w:color w:val="C00000"/>
      </w:rPr>
      <w:t>-Public</w:t>
    </w:r>
    <w:r w:rsidR="00235AF5" w:rsidRPr="00B94FD6">
      <w:tab/>
    </w:r>
    <w:sdt>
      <w:sdtPr>
        <w:id w:val="-1090003817"/>
        <w:docPartObj>
          <w:docPartGallery w:val="Page Numbers (Bottom of Page)"/>
          <w:docPartUnique/>
        </w:docPartObj>
      </w:sdtPr>
      <w:sdtEndPr/>
      <w:sdtContent>
        <w:sdt>
          <w:sdtPr>
            <w:id w:val="-260370101"/>
            <w:docPartObj>
              <w:docPartGallery w:val="Page Numbers (Top of Page)"/>
              <w:docPartUnique/>
            </w:docPartObj>
          </w:sdtPr>
          <w:sdtEndPr/>
          <w:sdtContent>
            <w:r w:rsidR="00235AF5" w:rsidRPr="00B94FD6">
              <w:t xml:space="preserve">Page </w:t>
            </w:r>
            <w:r w:rsidR="00235AF5" w:rsidRPr="00B94FD6">
              <w:fldChar w:fldCharType="begin"/>
            </w:r>
            <w:r w:rsidR="00235AF5" w:rsidRPr="00B94FD6">
              <w:instrText>PAGE</w:instrText>
            </w:r>
            <w:r w:rsidR="00235AF5" w:rsidRPr="00B94FD6">
              <w:fldChar w:fldCharType="separate"/>
            </w:r>
            <w:r w:rsidR="00235AF5">
              <w:t>5</w:t>
            </w:r>
            <w:r w:rsidR="00235AF5" w:rsidRPr="00B94FD6">
              <w:fldChar w:fldCharType="end"/>
            </w:r>
            <w:r w:rsidR="00235AF5" w:rsidRPr="00B94FD6">
              <w:t xml:space="preserve"> of </w:t>
            </w:r>
            <w:r w:rsidR="00235AF5" w:rsidRPr="00B94FD6">
              <w:fldChar w:fldCharType="begin"/>
            </w:r>
            <w:r w:rsidR="00235AF5" w:rsidRPr="00B94FD6">
              <w:instrText>NUMPAGES</w:instrText>
            </w:r>
            <w:r w:rsidR="00235AF5" w:rsidRPr="00B94FD6">
              <w:fldChar w:fldCharType="separate"/>
            </w:r>
            <w:r w:rsidR="00235AF5">
              <w:t>8</w:t>
            </w:r>
            <w:r w:rsidR="00235AF5" w:rsidRPr="00B94FD6">
              <w:fldChar w:fldCharType="end"/>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79733" w14:textId="260AF911" w:rsidR="00235AF5" w:rsidRPr="0071505E" w:rsidRDefault="00B44454" w:rsidP="00235AF5">
    <w:pPr>
      <w:pStyle w:val="Footer"/>
      <w:tabs>
        <w:tab w:val="clear" w:pos="4513"/>
        <w:tab w:val="clear" w:pos="9026"/>
        <w:tab w:val="center" w:pos="6663"/>
        <w:tab w:val="right" w:pos="13041"/>
      </w:tabs>
    </w:pPr>
    <w:r>
      <w:t>August</w:t>
    </w:r>
    <w:r w:rsidR="00235AF5" w:rsidRPr="00B94FD6">
      <w:t xml:space="preserve"> 2026 | v1.0</w:t>
    </w:r>
    <w:r>
      <w:t>.0</w:t>
    </w:r>
    <w:r w:rsidR="00235AF5" w:rsidRPr="00B94FD6">
      <w:t xml:space="preserve"> | </w:t>
    </w:r>
    <w:r>
      <w:t>Final</w:t>
    </w:r>
    <w:r w:rsidR="00235AF5" w:rsidRPr="00B94FD6">
      <w:tab/>
    </w:r>
    <w:r w:rsidR="00235AF5" w:rsidRPr="00B94FD6">
      <w:rPr>
        <w:color w:val="C00000"/>
      </w:rPr>
      <w:t>OFFICIAL</w:t>
    </w:r>
    <w:r>
      <w:rPr>
        <w:color w:val="C00000"/>
      </w:rPr>
      <w:t>-Public</w:t>
    </w:r>
    <w:r w:rsidR="00235AF5" w:rsidRPr="00B94FD6">
      <w:tab/>
    </w:r>
    <w:sdt>
      <w:sdtPr>
        <w:id w:val="324479788"/>
        <w:docPartObj>
          <w:docPartGallery w:val="Page Numbers (Bottom of Page)"/>
          <w:docPartUnique/>
        </w:docPartObj>
      </w:sdtPr>
      <w:sdtEndPr/>
      <w:sdtContent>
        <w:sdt>
          <w:sdtPr>
            <w:id w:val="-620149573"/>
            <w:docPartObj>
              <w:docPartGallery w:val="Page Numbers (Top of Page)"/>
              <w:docPartUnique/>
            </w:docPartObj>
          </w:sdtPr>
          <w:sdtEndPr/>
          <w:sdtContent>
            <w:r w:rsidR="00235AF5" w:rsidRPr="00B94FD6">
              <w:t xml:space="preserve">Page </w:t>
            </w:r>
            <w:r w:rsidR="00235AF5" w:rsidRPr="00B94FD6">
              <w:fldChar w:fldCharType="begin"/>
            </w:r>
            <w:r w:rsidR="00235AF5" w:rsidRPr="00B94FD6">
              <w:instrText>PAGE</w:instrText>
            </w:r>
            <w:r w:rsidR="00235AF5" w:rsidRPr="00B94FD6">
              <w:fldChar w:fldCharType="separate"/>
            </w:r>
            <w:r w:rsidR="00235AF5">
              <w:t>5</w:t>
            </w:r>
            <w:r w:rsidR="00235AF5" w:rsidRPr="00B94FD6">
              <w:fldChar w:fldCharType="end"/>
            </w:r>
            <w:r w:rsidR="00235AF5" w:rsidRPr="00B94FD6">
              <w:t xml:space="preserve"> of </w:t>
            </w:r>
            <w:r w:rsidR="00235AF5" w:rsidRPr="00B94FD6">
              <w:fldChar w:fldCharType="begin"/>
            </w:r>
            <w:r w:rsidR="00235AF5" w:rsidRPr="00B94FD6">
              <w:instrText>NUMPAGES</w:instrText>
            </w:r>
            <w:r w:rsidR="00235AF5" w:rsidRPr="00B94FD6">
              <w:fldChar w:fldCharType="separate"/>
            </w:r>
            <w:r w:rsidR="00235AF5">
              <w:t>13</w:t>
            </w:r>
            <w:r w:rsidR="00235AF5" w:rsidRPr="00B94FD6">
              <w:fldChar w:fldCharType="end"/>
            </w:r>
          </w:sdtContent>
        </w:sdt>
      </w:sdtContent>
    </w:sdt>
  </w:p>
  <w:p w14:paraId="2F70515A" w14:textId="77777777" w:rsidR="00235AF5" w:rsidRDefault="00235AF5" w:rsidP="00705F20">
    <w:pPr>
      <w:pStyle w:val="Footer"/>
      <w:tabs>
        <w:tab w:val="clear" w:pos="4513"/>
        <w:tab w:val="clear" w:pos="9026"/>
        <w:tab w:val="center" w:pos="6663"/>
        <w:tab w:val="right" w:pos="13041"/>
      </w:tabs>
    </w:pPr>
    <w:r>
      <w:rPr>
        <w:noProof/>
      </w:rPr>
      <mc:AlternateContent>
        <mc:Choice Requires="wps">
          <w:drawing>
            <wp:anchor distT="0" distB="0" distL="114300" distR="114300" simplePos="0" relativeHeight="251658246" behindDoc="0" locked="0" layoutInCell="1" allowOverlap="1" wp14:anchorId="02EDAAAA" wp14:editId="72B8DB60">
              <wp:simplePos x="0" y="0"/>
              <wp:positionH relativeFrom="column">
                <wp:posOffset>3755708</wp:posOffset>
              </wp:positionH>
              <wp:positionV relativeFrom="paragraph">
                <wp:posOffset>438785</wp:posOffset>
              </wp:positionV>
              <wp:extent cx="3505200" cy="247650"/>
              <wp:effectExtent l="0" t="0" r="0" b="0"/>
              <wp:wrapNone/>
              <wp:docPr id="2007444714" name="Text Box 1"/>
              <wp:cNvGraphicFramePr/>
              <a:graphic xmlns:a="http://schemas.openxmlformats.org/drawingml/2006/main">
                <a:graphicData uri="http://schemas.microsoft.com/office/word/2010/wordprocessingShape">
                  <wps:wsp>
                    <wps:cNvSpPr txBox="1"/>
                    <wps:spPr>
                      <a:xfrm>
                        <a:off x="0" y="0"/>
                        <a:ext cx="3505200" cy="247650"/>
                      </a:xfrm>
                      <a:prstGeom prst="rect">
                        <a:avLst/>
                      </a:prstGeom>
                      <a:noFill/>
                      <a:ln w="6350">
                        <a:noFill/>
                      </a:ln>
                    </wps:spPr>
                    <wps:txbx>
                      <w:txbxContent>
                        <w:p w14:paraId="072CEB67" w14:textId="77777777" w:rsidR="00235AF5" w:rsidRPr="00550EF4" w:rsidRDefault="00235AF5" w:rsidP="00680FFE">
                          <w:pPr>
                            <w:rPr>
                              <w:color w:val="FFFFFF" w:themeColor="background1"/>
                            </w:rPr>
                          </w:pPr>
                          <w:r w:rsidRPr="00550EF4">
                            <w:rPr>
                              <w:color w:val="FFFFFF" w:themeColor="background1"/>
                            </w:rPr>
                            <w:t>Queensland Government Enterprise Architecture</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DAAAA" id="_x0000_t202" coordsize="21600,21600" o:spt="202" path="m,l,21600r21600,l21600,xe">
              <v:stroke joinstyle="miter"/>
              <v:path gradientshapeok="t" o:connecttype="rect"/>
            </v:shapetype>
            <v:shape id="_x0000_s1027" type="#_x0000_t202" style="position:absolute;margin-left:295.75pt;margin-top:34.55pt;width:276pt;height:1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" filled="f" stroked="f" strokeweight=".5pt">
              <v:textbox inset=",,,0">
                <w:txbxContent>
                  <w:p w14:paraId="072CEB67" w14:textId="77777777" w:rsidR="00235AF5" w:rsidRPr="00550EF4" w:rsidRDefault="00235AF5" w:rsidP="00680FFE">
                    <w:pPr>
                      <w:rPr>
                        <w:color w:val="FFFFFF" w:themeColor="background1"/>
                      </w:rPr>
                    </w:pPr>
                    <w:r w:rsidRPr="00550EF4">
                      <w:rPr>
                        <w:color w:val="FFFFFF" w:themeColor="background1"/>
                      </w:rPr>
                      <w:t>Queensland Government Enterprise Architecture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4775F" w14:textId="77777777" w:rsidR="005D28CB" w:rsidRDefault="005D28CB" w:rsidP="00680FFE">
      <w:r>
        <w:separator/>
      </w:r>
    </w:p>
  </w:footnote>
  <w:footnote w:type="continuationSeparator" w:id="0">
    <w:p w14:paraId="04F0824C" w14:textId="77777777" w:rsidR="005D28CB" w:rsidRDefault="005D28CB" w:rsidP="00680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D5B83" w14:textId="77777777" w:rsidR="00AB21C6" w:rsidRDefault="00AB21C6" w:rsidP="00C41420">
    <w:pPr>
      <w:pStyle w:val="Header"/>
      <w:tabs>
        <w:tab w:val="clear" w:pos="9026"/>
        <w:tab w:val="right" w:pos="13041"/>
      </w:tabs>
    </w:pPr>
  </w:p>
  <w:p w14:paraId="23E81584" w14:textId="39F06A7A" w:rsidR="00AB21C6" w:rsidRDefault="002A612A" w:rsidP="00C41420">
    <w:pPr>
      <w:pStyle w:val="Header"/>
      <w:tabs>
        <w:tab w:val="clear" w:pos="4513"/>
        <w:tab w:val="clear" w:pos="9026"/>
        <w:tab w:val="right" w:pos="13041"/>
      </w:tabs>
    </w:pPr>
    <w:r>
      <w:t>QGEA</w:t>
    </w:r>
    <w:r w:rsidR="001271F3">
      <w:rPr>
        <w:noProof/>
      </w:rPr>
      <w:drawing>
        <wp:anchor distT="0" distB="0" distL="114300" distR="114300" simplePos="0" relativeHeight="251658243" behindDoc="1" locked="1" layoutInCell="1" allowOverlap="1" wp14:anchorId="3C5F1541" wp14:editId="511C531C">
          <wp:simplePos x="0" y="0"/>
          <wp:positionH relativeFrom="page">
            <wp:align>left</wp:align>
          </wp:positionH>
          <wp:positionV relativeFrom="page">
            <wp:posOffset>9582150</wp:posOffset>
          </wp:positionV>
          <wp:extent cx="7555865" cy="85725"/>
          <wp:effectExtent l="0" t="0" r="6985" b="9525"/>
          <wp:wrapNone/>
          <wp:docPr id="3765458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105835"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4727" b="94470"/>
                  <a:stretch/>
                </pic:blipFill>
                <pic:spPr bwMode="auto">
                  <a:xfrm>
                    <a:off x="0" y="0"/>
                    <a:ext cx="7555865" cy="85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3BDF">
      <w:rPr>
        <w:noProof/>
      </w:rPr>
      <w:drawing>
        <wp:anchor distT="0" distB="0" distL="114300" distR="114300" simplePos="0" relativeHeight="251658240" behindDoc="1" locked="1" layoutInCell="1" allowOverlap="1" wp14:anchorId="2F3DEA55" wp14:editId="46AD4478">
          <wp:simplePos x="0" y="0"/>
          <wp:positionH relativeFrom="page">
            <wp:align>left</wp:align>
          </wp:positionH>
          <wp:positionV relativeFrom="page">
            <wp:posOffset>497840</wp:posOffset>
          </wp:positionV>
          <wp:extent cx="10634345" cy="120650"/>
          <wp:effectExtent l="0" t="0" r="0" b="0"/>
          <wp:wrapNone/>
          <wp:docPr id="17014459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87685"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4727" b="94470"/>
                  <a:stretch/>
                </pic:blipFill>
                <pic:spPr bwMode="auto">
                  <a:xfrm>
                    <a:off x="0" y="0"/>
                    <a:ext cx="12695973" cy="1440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sidR="00B94FD6">
      <w:t>Foundational artificial intelligence risk assessment framework - LITE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71F7" w14:textId="11487823" w:rsidR="0014521E" w:rsidRDefault="00273E87" w:rsidP="00680FFE">
    <w:pPr>
      <w:pStyle w:val="Header"/>
    </w:pPr>
    <w:r>
      <w:tab/>
    </w:r>
    <w:r w:rsidR="00282DFA">
      <w:rPr>
        <w:noProof/>
      </w:rPr>
      <w:drawing>
        <wp:anchor distT="0" distB="0" distL="114300" distR="114300" simplePos="0" relativeHeight="251658241" behindDoc="1" locked="1" layoutInCell="1" allowOverlap="1" wp14:anchorId="24359BA7" wp14:editId="00288DA2">
          <wp:simplePos x="0" y="0"/>
          <wp:positionH relativeFrom="page">
            <wp:align>right</wp:align>
          </wp:positionH>
          <wp:positionV relativeFrom="page">
            <wp:align>top</wp:align>
          </wp:positionV>
          <wp:extent cx="7555865" cy="10680065"/>
          <wp:effectExtent l="0" t="0" r="6985" b="6985"/>
          <wp:wrapNone/>
          <wp:docPr id="18845263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3458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865" cy="106800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8AD3" w14:textId="239D7BC5" w:rsidR="00170C52" w:rsidRDefault="00170C52" w:rsidP="00680FFE">
    <w:pPr>
      <w:pStyle w:val="Header"/>
    </w:pPr>
    <w:r>
      <w:tab/>
    </w:r>
  </w:p>
  <w:p w14:paraId="5EC59373" w14:textId="77777777" w:rsidR="005656FB" w:rsidRDefault="005656FB" w:rsidP="00705F20">
    <w:pPr>
      <w:pStyle w:val="Header"/>
      <w:tabs>
        <w:tab w:val="clear" w:pos="4513"/>
        <w:tab w:val="clear" w:pos="9026"/>
        <w:tab w:val="right" w:pos="13153"/>
      </w:tabs>
    </w:pPr>
    <w:r>
      <w:t>QGEA</w:t>
    </w:r>
    <w:r>
      <w:rPr>
        <w:noProof/>
      </w:rPr>
      <w:drawing>
        <wp:anchor distT="0" distB="0" distL="114300" distR="114300" simplePos="0" relativeHeight="251658245" behindDoc="1" locked="1" layoutInCell="1" allowOverlap="1" wp14:anchorId="5CB683BC" wp14:editId="2ECE31C1">
          <wp:simplePos x="0" y="0"/>
          <wp:positionH relativeFrom="page">
            <wp:align>left</wp:align>
          </wp:positionH>
          <wp:positionV relativeFrom="page">
            <wp:posOffset>9582150</wp:posOffset>
          </wp:positionV>
          <wp:extent cx="7555865" cy="85725"/>
          <wp:effectExtent l="0" t="0" r="6985" b="9525"/>
          <wp:wrapNone/>
          <wp:docPr id="21424334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433402"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4727" b="94470"/>
                  <a:stretch/>
                </pic:blipFill>
                <pic:spPr bwMode="auto">
                  <a:xfrm>
                    <a:off x="0" y="0"/>
                    <a:ext cx="7555865" cy="85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1" locked="1" layoutInCell="1" allowOverlap="1" wp14:anchorId="5720568A" wp14:editId="375791E8">
          <wp:simplePos x="0" y="0"/>
          <wp:positionH relativeFrom="page">
            <wp:align>right</wp:align>
          </wp:positionH>
          <wp:positionV relativeFrom="page">
            <wp:posOffset>389255</wp:posOffset>
          </wp:positionV>
          <wp:extent cx="10686415" cy="120650"/>
          <wp:effectExtent l="0" t="0" r="635" b="0"/>
          <wp:wrapNone/>
          <wp:docPr id="56112616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26168"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4727" b="94470"/>
                  <a:stretch/>
                </pic:blipFill>
                <pic:spPr bwMode="auto">
                  <a:xfrm flipV="1">
                    <a:off x="0" y="0"/>
                    <a:ext cx="10686415" cy="12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t>Foundational artificial intelligence risk assessment framework - LITE</w:t>
    </w:r>
  </w:p>
  <w:p w14:paraId="4C1347CD" w14:textId="77777777" w:rsidR="005656FB" w:rsidRDefault="005656FB" w:rsidP="00680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06497"/>
    <w:multiLevelType w:val="hybridMultilevel"/>
    <w:tmpl w:val="9AFC4DB2"/>
    <w:lvl w:ilvl="0" w:tplc="37BA57DA">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17513"/>
    <w:multiLevelType w:val="hybridMultilevel"/>
    <w:tmpl w:val="5F5477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6ED92C7"/>
    <w:multiLevelType w:val="multilevel"/>
    <w:tmpl w:val="EBAE1D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8AA60D7"/>
    <w:multiLevelType w:val="hybridMultilevel"/>
    <w:tmpl w:val="DF8CAF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B34574F"/>
    <w:multiLevelType w:val="multilevel"/>
    <w:tmpl w:val="3152A3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0CC3D88"/>
    <w:multiLevelType w:val="hybridMultilevel"/>
    <w:tmpl w:val="AA90095E"/>
    <w:lvl w:ilvl="0" w:tplc="945041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330A40"/>
    <w:multiLevelType w:val="hybridMultilevel"/>
    <w:tmpl w:val="575020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A80126B"/>
    <w:multiLevelType w:val="multilevel"/>
    <w:tmpl w:val="68B6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4F2680"/>
    <w:multiLevelType w:val="multilevel"/>
    <w:tmpl w:val="57FA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4DA33636"/>
    <w:multiLevelType w:val="multilevel"/>
    <w:tmpl w:val="D256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86B554"/>
    <w:multiLevelType w:val="multilevel"/>
    <w:tmpl w:val="F9F829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5FA7912"/>
    <w:multiLevelType w:val="hybridMultilevel"/>
    <w:tmpl w:val="31EEE3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25E27E5"/>
    <w:multiLevelType w:val="multilevel"/>
    <w:tmpl w:val="9E0EFB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73B12D00"/>
    <w:multiLevelType w:val="multilevel"/>
    <w:tmpl w:val="1172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D94E05"/>
    <w:multiLevelType w:val="hybridMultilevel"/>
    <w:tmpl w:val="3DC89BBC"/>
    <w:lvl w:ilvl="0" w:tplc="F4EA6E32">
      <w:start w:val="1"/>
      <w:numFmt w:val="decimal"/>
      <w:pStyle w:val="ListNumber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61110268">
    <w:abstractNumId w:val="13"/>
  </w:num>
  <w:num w:numId="2" w16cid:durableId="842596488">
    <w:abstractNumId w:val="4"/>
  </w:num>
  <w:num w:numId="3" w16cid:durableId="534123859">
    <w:abstractNumId w:val="6"/>
  </w:num>
  <w:num w:numId="4" w16cid:durableId="1170675214">
    <w:abstractNumId w:val="15"/>
  </w:num>
  <w:num w:numId="5" w16cid:durableId="1371102511">
    <w:abstractNumId w:val="3"/>
  </w:num>
  <w:num w:numId="6" w16cid:durableId="800348836">
    <w:abstractNumId w:val="11"/>
  </w:num>
  <w:num w:numId="7" w16cid:durableId="424690506">
    <w:abstractNumId w:val="7"/>
  </w:num>
  <w:num w:numId="8" w16cid:durableId="1352219071">
    <w:abstractNumId w:val="0"/>
  </w:num>
  <w:num w:numId="9" w16cid:durableId="688750406">
    <w:abstractNumId w:val="17"/>
  </w:num>
  <w:num w:numId="10" w16cid:durableId="1428305400">
    <w:abstractNumId w:val="2"/>
  </w:num>
  <w:num w:numId="11" w16cid:durableId="2101438704">
    <w:abstractNumId w:val="5"/>
  </w:num>
  <w:num w:numId="12" w16cid:durableId="1328097952">
    <w:abstractNumId w:val="1"/>
  </w:num>
  <w:num w:numId="13" w16cid:durableId="1432163530">
    <w:abstractNumId w:val="8"/>
  </w:num>
  <w:num w:numId="14" w16cid:durableId="931430318">
    <w:abstractNumId w:val="14"/>
  </w:num>
  <w:num w:numId="15" w16cid:durableId="312565576">
    <w:abstractNumId w:val="12"/>
  </w:num>
  <w:num w:numId="16" w16cid:durableId="734739498">
    <w:abstractNumId w:val="16"/>
  </w:num>
  <w:num w:numId="17" w16cid:durableId="1588032884">
    <w:abstractNumId w:val="9"/>
  </w:num>
  <w:num w:numId="18" w16cid:durableId="511575325">
    <w:abstractNumId w:val="10"/>
  </w:num>
  <w:num w:numId="19" w16cid:durableId="2087847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TrueType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B9"/>
    <w:rsid w:val="00003124"/>
    <w:rsid w:val="0002155B"/>
    <w:rsid w:val="0002427E"/>
    <w:rsid w:val="00026FE9"/>
    <w:rsid w:val="00031A84"/>
    <w:rsid w:val="00035E2A"/>
    <w:rsid w:val="000425F7"/>
    <w:rsid w:val="000436FC"/>
    <w:rsid w:val="0005774F"/>
    <w:rsid w:val="000818D2"/>
    <w:rsid w:val="000A1B69"/>
    <w:rsid w:val="000B61AC"/>
    <w:rsid w:val="000D0EE2"/>
    <w:rsid w:val="000E3389"/>
    <w:rsid w:val="000F0F96"/>
    <w:rsid w:val="000F4E58"/>
    <w:rsid w:val="000F62A5"/>
    <w:rsid w:val="000F7FDE"/>
    <w:rsid w:val="001000FC"/>
    <w:rsid w:val="0011122C"/>
    <w:rsid w:val="001137A0"/>
    <w:rsid w:val="001271F3"/>
    <w:rsid w:val="00132F6D"/>
    <w:rsid w:val="00134EFF"/>
    <w:rsid w:val="0014521E"/>
    <w:rsid w:val="00170C52"/>
    <w:rsid w:val="00174D93"/>
    <w:rsid w:val="00176AA9"/>
    <w:rsid w:val="00190C24"/>
    <w:rsid w:val="001A4699"/>
    <w:rsid w:val="001B1844"/>
    <w:rsid w:val="001C43F0"/>
    <w:rsid w:val="001E14CF"/>
    <w:rsid w:val="001F2B12"/>
    <w:rsid w:val="001F3F3C"/>
    <w:rsid w:val="001F45EB"/>
    <w:rsid w:val="00204ACD"/>
    <w:rsid w:val="00206038"/>
    <w:rsid w:val="00211B38"/>
    <w:rsid w:val="00224D53"/>
    <w:rsid w:val="00235AF5"/>
    <w:rsid w:val="002371F7"/>
    <w:rsid w:val="00243396"/>
    <w:rsid w:val="0024520B"/>
    <w:rsid w:val="00247F9F"/>
    <w:rsid w:val="002565BE"/>
    <w:rsid w:val="00257BAB"/>
    <w:rsid w:val="002706E8"/>
    <w:rsid w:val="00273E87"/>
    <w:rsid w:val="00277FF1"/>
    <w:rsid w:val="00282DFA"/>
    <w:rsid w:val="00287530"/>
    <w:rsid w:val="002A2060"/>
    <w:rsid w:val="002A612A"/>
    <w:rsid w:val="002B5219"/>
    <w:rsid w:val="002B7607"/>
    <w:rsid w:val="002C1FA9"/>
    <w:rsid w:val="002C3E71"/>
    <w:rsid w:val="002D63EB"/>
    <w:rsid w:val="002D7F81"/>
    <w:rsid w:val="002E3E34"/>
    <w:rsid w:val="002F17D8"/>
    <w:rsid w:val="002F78A2"/>
    <w:rsid w:val="00313C20"/>
    <w:rsid w:val="00320670"/>
    <w:rsid w:val="00330A5A"/>
    <w:rsid w:val="003312E2"/>
    <w:rsid w:val="00335D2F"/>
    <w:rsid w:val="00353842"/>
    <w:rsid w:val="003552E7"/>
    <w:rsid w:val="00364D2A"/>
    <w:rsid w:val="00371328"/>
    <w:rsid w:val="0038096F"/>
    <w:rsid w:val="0038531B"/>
    <w:rsid w:val="00385A56"/>
    <w:rsid w:val="00395F0F"/>
    <w:rsid w:val="00396D5E"/>
    <w:rsid w:val="003975D2"/>
    <w:rsid w:val="003A0097"/>
    <w:rsid w:val="003B2B19"/>
    <w:rsid w:val="003C33FE"/>
    <w:rsid w:val="003C3CB9"/>
    <w:rsid w:val="003C4593"/>
    <w:rsid w:val="003C6729"/>
    <w:rsid w:val="003D4B86"/>
    <w:rsid w:val="003E139B"/>
    <w:rsid w:val="003E335C"/>
    <w:rsid w:val="003E4809"/>
    <w:rsid w:val="003E5C52"/>
    <w:rsid w:val="003F643A"/>
    <w:rsid w:val="003F6693"/>
    <w:rsid w:val="00403EF1"/>
    <w:rsid w:val="00404BCA"/>
    <w:rsid w:val="004170F0"/>
    <w:rsid w:val="00426A78"/>
    <w:rsid w:val="00437CB9"/>
    <w:rsid w:val="00443ECF"/>
    <w:rsid w:val="00451EA1"/>
    <w:rsid w:val="004562DA"/>
    <w:rsid w:val="00457228"/>
    <w:rsid w:val="00457EA4"/>
    <w:rsid w:val="00473813"/>
    <w:rsid w:val="00474628"/>
    <w:rsid w:val="004753F9"/>
    <w:rsid w:val="00476A07"/>
    <w:rsid w:val="004A325E"/>
    <w:rsid w:val="004B510D"/>
    <w:rsid w:val="004E021F"/>
    <w:rsid w:val="004E35DF"/>
    <w:rsid w:val="004E62A1"/>
    <w:rsid w:val="004E62D7"/>
    <w:rsid w:val="004F7C9B"/>
    <w:rsid w:val="004F7D0C"/>
    <w:rsid w:val="00501FC8"/>
    <w:rsid w:val="00540B8B"/>
    <w:rsid w:val="00550EF4"/>
    <w:rsid w:val="00554E75"/>
    <w:rsid w:val="00555585"/>
    <w:rsid w:val="0055582F"/>
    <w:rsid w:val="005656FB"/>
    <w:rsid w:val="00572FD9"/>
    <w:rsid w:val="00575193"/>
    <w:rsid w:val="00575783"/>
    <w:rsid w:val="005B0367"/>
    <w:rsid w:val="005C00B9"/>
    <w:rsid w:val="005C55CB"/>
    <w:rsid w:val="005C68D9"/>
    <w:rsid w:val="005D28CB"/>
    <w:rsid w:val="005D3ADF"/>
    <w:rsid w:val="005E3310"/>
    <w:rsid w:val="005E459C"/>
    <w:rsid w:val="005E4970"/>
    <w:rsid w:val="005F258C"/>
    <w:rsid w:val="005F4331"/>
    <w:rsid w:val="00603BDF"/>
    <w:rsid w:val="00607E0A"/>
    <w:rsid w:val="00615325"/>
    <w:rsid w:val="00617D7E"/>
    <w:rsid w:val="00622C37"/>
    <w:rsid w:val="006239A5"/>
    <w:rsid w:val="00636103"/>
    <w:rsid w:val="00636B71"/>
    <w:rsid w:val="00650C05"/>
    <w:rsid w:val="00655C2A"/>
    <w:rsid w:val="00671013"/>
    <w:rsid w:val="0067255D"/>
    <w:rsid w:val="00680FFE"/>
    <w:rsid w:val="00684AF5"/>
    <w:rsid w:val="00687F1D"/>
    <w:rsid w:val="00693CCA"/>
    <w:rsid w:val="00695D86"/>
    <w:rsid w:val="006C3D8E"/>
    <w:rsid w:val="006D7078"/>
    <w:rsid w:val="006E6319"/>
    <w:rsid w:val="006E753E"/>
    <w:rsid w:val="00703BBC"/>
    <w:rsid w:val="00705F20"/>
    <w:rsid w:val="0071505E"/>
    <w:rsid w:val="007255B8"/>
    <w:rsid w:val="00725E14"/>
    <w:rsid w:val="00730BCE"/>
    <w:rsid w:val="007345A3"/>
    <w:rsid w:val="0074682D"/>
    <w:rsid w:val="00757227"/>
    <w:rsid w:val="00763256"/>
    <w:rsid w:val="0076452D"/>
    <w:rsid w:val="007856CD"/>
    <w:rsid w:val="00791932"/>
    <w:rsid w:val="007932DA"/>
    <w:rsid w:val="007A5856"/>
    <w:rsid w:val="007A5BFF"/>
    <w:rsid w:val="007E1903"/>
    <w:rsid w:val="007E40B5"/>
    <w:rsid w:val="007E5174"/>
    <w:rsid w:val="007F7F99"/>
    <w:rsid w:val="0080579A"/>
    <w:rsid w:val="00815532"/>
    <w:rsid w:val="00817163"/>
    <w:rsid w:val="008171D4"/>
    <w:rsid w:val="00817BDB"/>
    <w:rsid w:val="00820D95"/>
    <w:rsid w:val="00830AEF"/>
    <w:rsid w:val="00834179"/>
    <w:rsid w:val="00840AB3"/>
    <w:rsid w:val="008569FE"/>
    <w:rsid w:val="00864110"/>
    <w:rsid w:val="00865BAD"/>
    <w:rsid w:val="0088002B"/>
    <w:rsid w:val="00882017"/>
    <w:rsid w:val="008825A1"/>
    <w:rsid w:val="008839CC"/>
    <w:rsid w:val="00887A49"/>
    <w:rsid w:val="0089278A"/>
    <w:rsid w:val="008A4FA7"/>
    <w:rsid w:val="008C0A84"/>
    <w:rsid w:val="008C5583"/>
    <w:rsid w:val="008D39B0"/>
    <w:rsid w:val="008D39B2"/>
    <w:rsid w:val="008E04E4"/>
    <w:rsid w:val="008E315F"/>
    <w:rsid w:val="00907082"/>
    <w:rsid w:val="00907963"/>
    <w:rsid w:val="00910026"/>
    <w:rsid w:val="00914E01"/>
    <w:rsid w:val="00931647"/>
    <w:rsid w:val="009328AA"/>
    <w:rsid w:val="00954BED"/>
    <w:rsid w:val="00956995"/>
    <w:rsid w:val="0096078C"/>
    <w:rsid w:val="00962477"/>
    <w:rsid w:val="00964D38"/>
    <w:rsid w:val="0096595E"/>
    <w:rsid w:val="009659AB"/>
    <w:rsid w:val="00975074"/>
    <w:rsid w:val="00976354"/>
    <w:rsid w:val="00983A45"/>
    <w:rsid w:val="009937C2"/>
    <w:rsid w:val="009A03E1"/>
    <w:rsid w:val="009A7275"/>
    <w:rsid w:val="009B7893"/>
    <w:rsid w:val="009C50E3"/>
    <w:rsid w:val="009D582D"/>
    <w:rsid w:val="009D6B43"/>
    <w:rsid w:val="009E3FE8"/>
    <w:rsid w:val="009E5EE5"/>
    <w:rsid w:val="009F02B3"/>
    <w:rsid w:val="00A02433"/>
    <w:rsid w:val="00A11D70"/>
    <w:rsid w:val="00A136A5"/>
    <w:rsid w:val="00A323C8"/>
    <w:rsid w:val="00A36618"/>
    <w:rsid w:val="00A37A8D"/>
    <w:rsid w:val="00A40883"/>
    <w:rsid w:val="00A40E39"/>
    <w:rsid w:val="00A472D9"/>
    <w:rsid w:val="00A47F67"/>
    <w:rsid w:val="00A51904"/>
    <w:rsid w:val="00A603C2"/>
    <w:rsid w:val="00A65710"/>
    <w:rsid w:val="00A73E02"/>
    <w:rsid w:val="00A75B7A"/>
    <w:rsid w:val="00A95D59"/>
    <w:rsid w:val="00AA533D"/>
    <w:rsid w:val="00AB0A25"/>
    <w:rsid w:val="00AB21C6"/>
    <w:rsid w:val="00AC555D"/>
    <w:rsid w:val="00AD2501"/>
    <w:rsid w:val="00AD5F26"/>
    <w:rsid w:val="00AE022D"/>
    <w:rsid w:val="00AE46FA"/>
    <w:rsid w:val="00AE50BE"/>
    <w:rsid w:val="00AF516A"/>
    <w:rsid w:val="00AF7DD9"/>
    <w:rsid w:val="00B03CAE"/>
    <w:rsid w:val="00B04355"/>
    <w:rsid w:val="00B06143"/>
    <w:rsid w:val="00B15110"/>
    <w:rsid w:val="00B305CE"/>
    <w:rsid w:val="00B30CE3"/>
    <w:rsid w:val="00B33337"/>
    <w:rsid w:val="00B44454"/>
    <w:rsid w:val="00B46477"/>
    <w:rsid w:val="00B679A1"/>
    <w:rsid w:val="00B70170"/>
    <w:rsid w:val="00B707A4"/>
    <w:rsid w:val="00B84CBD"/>
    <w:rsid w:val="00B8699D"/>
    <w:rsid w:val="00B94FD6"/>
    <w:rsid w:val="00B964FC"/>
    <w:rsid w:val="00B9771E"/>
    <w:rsid w:val="00B97E22"/>
    <w:rsid w:val="00BA42C0"/>
    <w:rsid w:val="00BB6E0B"/>
    <w:rsid w:val="00BC098E"/>
    <w:rsid w:val="00BC4AA9"/>
    <w:rsid w:val="00BD2974"/>
    <w:rsid w:val="00BD3018"/>
    <w:rsid w:val="00BE0DEE"/>
    <w:rsid w:val="00C031AE"/>
    <w:rsid w:val="00C04F0E"/>
    <w:rsid w:val="00C119A3"/>
    <w:rsid w:val="00C213F5"/>
    <w:rsid w:val="00C31759"/>
    <w:rsid w:val="00C33A93"/>
    <w:rsid w:val="00C41420"/>
    <w:rsid w:val="00C417B9"/>
    <w:rsid w:val="00C44361"/>
    <w:rsid w:val="00C45C7A"/>
    <w:rsid w:val="00C51D08"/>
    <w:rsid w:val="00C851A3"/>
    <w:rsid w:val="00C87206"/>
    <w:rsid w:val="00C91CEA"/>
    <w:rsid w:val="00C943A1"/>
    <w:rsid w:val="00CA66DC"/>
    <w:rsid w:val="00CB07AD"/>
    <w:rsid w:val="00CC694F"/>
    <w:rsid w:val="00CC7632"/>
    <w:rsid w:val="00CD793C"/>
    <w:rsid w:val="00CE3793"/>
    <w:rsid w:val="00CF270F"/>
    <w:rsid w:val="00D01CD2"/>
    <w:rsid w:val="00D12AB0"/>
    <w:rsid w:val="00D13431"/>
    <w:rsid w:val="00D25889"/>
    <w:rsid w:val="00D26B4C"/>
    <w:rsid w:val="00D344D0"/>
    <w:rsid w:val="00D37E8A"/>
    <w:rsid w:val="00D42F56"/>
    <w:rsid w:val="00D5548E"/>
    <w:rsid w:val="00D61131"/>
    <w:rsid w:val="00D71D39"/>
    <w:rsid w:val="00D75050"/>
    <w:rsid w:val="00D77229"/>
    <w:rsid w:val="00D842DF"/>
    <w:rsid w:val="00D94442"/>
    <w:rsid w:val="00D963B9"/>
    <w:rsid w:val="00DA01EB"/>
    <w:rsid w:val="00DB38FB"/>
    <w:rsid w:val="00DB464F"/>
    <w:rsid w:val="00DB63B6"/>
    <w:rsid w:val="00DB7007"/>
    <w:rsid w:val="00DC5E03"/>
    <w:rsid w:val="00DD23DC"/>
    <w:rsid w:val="00DD5973"/>
    <w:rsid w:val="00DE069E"/>
    <w:rsid w:val="00DE1E49"/>
    <w:rsid w:val="00E17AA1"/>
    <w:rsid w:val="00E3336E"/>
    <w:rsid w:val="00E5357C"/>
    <w:rsid w:val="00E5433A"/>
    <w:rsid w:val="00E55DBC"/>
    <w:rsid w:val="00E729CE"/>
    <w:rsid w:val="00E76CF4"/>
    <w:rsid w:val="00E872C5"/>
    <w:rsid w:val="00E96A14"/>
    <w:rsid w:val="00EA2EFC"/>
    <w:rsid w:val="00EA6F43"/>
    <w:rsid w:val="00EB1757"/>
    <w:rsid w:val="00EB38C4"/>
    <w:rsid w:val="00ED4A27"/>
    <w:rsid w:val="00EE16F3"/>
    <w:rsid w:val="00EF474F"/>
    <w:rsid w:val="00EF4AC5"/>
    <w:rsid w:val="00EF5879"/>
    <w:rsid w:val="00EF7B87"/>
    <w:rsid w:val="00F00A15"/>
    <w:rsid w:val="00F03071"/>
    <w:rsid w:val="00F10BF1"/>
    <w:rsid w:val="00F16981"/>
    <w:rsid w:val="00F27576"/>
    <w:rsid w:val="00F34D89"/>
    <w:rsid w:val="00F356C4"/>
    <w:rsid w:val="00F367B3"/>
    <w:rsid w:val="00F37CA9"/>
    <w:rsid w:val="00F40DDB"/>
    <w:rsid w:val="00F43573"/>
    <w:rsid w:val="00F447A2"/>
    <w:rsid w:val="00F505CD"/>
    <w:rsid w:val="00F51393"/>
    <w:rsid w:val="00F57DB3"/>
    <w:rsid w:val="00F71BEB"/>
    <w:rsid w:val="00F72E02"/>
    <w:rsid w:val="00F97487"/>
    <w:rsid w:val="00FA0772"/>
    <w:rsid w:val="00FA47EF"/>
    <w:rsid w:val="00FB3280"/>
    <w:rsid w:val="00FC2216"/>
    <w:rsid w:val="00FD5DA8"/>
    <w:rsid w:val="00FE1554"/>
    <w:rsid w:val="00FE6C82"/>
    <w:rsid w:val="00FF3CBA"/>
    <w:rsid w:val="00FF696B"/>
    <w:rsid w:val="012C6716"/>
    <w:rsid w:val="01C5792C"/>
    <w:rsid w:val="057B179D"/>
    <w:rsid w:val="05E9B115"/>
    <w:rsid w:val="07B463D7"/>
    <w:rsid w:val="08D3F94C"/>
    <w:rsid w:val="0BC47E5F"/>
    <w:rsid w:val="119CDD53"/>
    <w:rsid w:val="12A4485F"/>
    <w:rsid w:val="14319057"/>
    <w:rsid w:val="1EAA4F48"/>
    <w:rsid w:val="20B7351B"/>
    <w:rsid w:val="217A24B9"/>
    <w:rsid w:val="275C65D9"/>
    <w:rsid w:val="2B33AB67"/>
    <w:rsid w:val="2B5A659A"/>
    <w:rsid w:val="3079761D"/>
    <w:rsid w:val="315A7B18"/>
    <w:rsid w:val="34633B10"/>
    <w:rsid w:val="3A019E2B"/>
    <w:rsid w:val="3A3BF778"/>
    <w:rsid w:val="3B2E95C0"/>
    <w:rsid w:val="3F499B55"/>
    <w:rsid w:val="427EA374"/>
    <w:rsid w:val="42FB806A"/>
    <w:rsid w:val="438C3607"/>
    <w:rsid w:val="45E1BBC6"/>
    <w:rsid w:val="4A206B34"/>
    <w:rsid w:val="4A6FDEC1"/>
    <w:rsid w:val="4AE7A3F6"/>
    <w:rsid w:val="5032D422"/>
    <w:rsid w:val="56A9E4E7"/>
    <w:rsid w:val="57C038B4"/>
    <w:rsid w:val="5B32B979"/>
    <w:rsid w:val="5C17DE9D"/>
    <w:rsid w:val="62FE9A60"/>
    <w:rsid w:val="6554A39D"/>
    <w:rsid w:val="66E2627F"/>
    <w:rsid w:val="673FF5DE"/>
    <w:rsid w:val="688151EB"/>
    <w:rsid w:val="6B5A62C5"/>
    <w:rsid w:val="6D956DC0"/>
    <w:rsid w:val="6DC246E5"/>
    <w:rsid w:val="6E3BE817"/>
    <w:rsid w:val="6EAAB640"/>
    <w:rsid w:val="6FC1CF1C"/>
    <w:rsid w:val="732F29CF"/>
    <w:rsid w:val="737475BB"/>
    <w:rsid w:val="74DF726E"/>
    <w:rsid w:val="7F586E5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A4E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80FFE"/>
    <w:pPr>
      <w:spacing w:after="120" w:line="259" w:lineRule="auto"/>
    </w:pPr>
    <w:rPr>
      <w:rFonts w:ascii="Noto Sans" w:eastAsiaTheme="minorEastAsia" w:hAnsi="Noto Sans"/>
      <w:sz w:val="18"/>
    </w:rPr>
  </w:style>
  <w:style w:type="paragraph" w:styleId="Heading1">
    <w:name w:val="heading 1"/>
    <w:basedOn w:val="Normal"/>
    <w:next w:val="Normal"/>
    <w:link w:val="Heading1Char"/>
    <w:autoRedefine/>
    <w:uiPriority w:val="9"/>
    <w:qFormat/>
    <w:rsid w:val="008D39B0"/>
    <w:pPr>
      <w:widowControl w:val="0"/>
      <w:suppressAutoHyphens/>
      <w:autoSpaceDE w:val="0"/>
      <w:autoSpaceDN w:val="0"/>
      <w:adjustRightInd w:val="0"/>
      <w:spacing w:before="120" w:after="60"/>
      <w:textAlignment w:val="center"/>
      <w:outlineLvl w:val="0"/>
    </w:pPr>
    <w:rPr>
      <w:rFonts w:ascii="Noto Sans Black" w:eastAsia="MS Mincho" w:hAnsi="Noto Sans Black" w:cs="Arial"/>
      <w:b/>
      <w:color w:val="05325F" w:themeColor="text2"/>
      <w:sz w:val="48"/>
      <w:szCs w:val="48"/>
      <w:lang w:val="en-GB"/>
    </w:rPr>
  </w:style>
  <w:style w:type="paragraph" w:styleId="Heading2">
    <w:name w:val="heading 2"/>
    <w:basedOn w:val="Normal"/>
    <w:next w:val="Normal"/>
    <w:link w:val="Heading2Char"/>
    <w:autoRedefine/>
    <w:uiPriority w:val="9"/>
    <w:unhideWhenUsed/>
    <w:qFormat/>
    <w:rsid w:val="001137A0"/>
    <w:pPr>
      <w:spacing w:before="240"/>
      <w:ind w:left="567" w:hanging="567"/>
      <w:outlineLvl w:val="1"/>
    </w:pPr>
    <w:rPr>
      <w:rFonts w:ascii="Noto Sans Medium" w:hAnsi="Noto Sans Medium" w:cs="Arial"/>
      <w:bCs/>
      <w:sz w:val="32"/>
      <w:szCs w:val="40"/>
    </w:rPr>
  </w:style>
  <w:style w:type="paragraph" w:styleId="Heading3">
    <w:name w:val="heading 3"/>
    <w:basedOn w:val="Normal"/>
    <w:next w:val="Normal"/>
    <w:link w:val="Heading3Char"/>
    <w:autoRedefine/>
    <w:uiPriority w:val="9"/>
    <w:unhideWhenUsed/>
    <w:qFormat/>
    <w:rsid w:val="003975D2"/>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A7275"/>
    <w:pPr>
      <w:spacing w:before="240"/>
      <w:outlineLvl w:val="3"/>
    </w:pPr>
    <w:rPr>
      <w:rFonts w:ascii="Noto Serif" w:hAnsi="Noto Serif" w:cs="Arial"/>
      <w:bCs/>
      <w:i/>
      <w:iCs/>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8D39B0"/>
    <w:rPr>
      <w:rFonts w:ascii="Noto Sans Black" w:eastAsia="MS Mincho" w:hAnsi="Noto Sans Black" w:cs="Arial"/>
      <w:b/>
      <w:color w:val="05325F" w:themeColor="text2"/>
      <w:sz w:val="48"/>
      <w:szCs w:val="48"/>
      <w:lang w:val="en-GB"/>
    </w:rPr>
  </w:style>
  <w:style w:type="character" w:customStyle="1" w:styleId="Heading2Char">
    <w:name w:val="Heading 2 Char"/>
    <w:basedOn w:val="DefaultParagraphFont"/>
    <w:link w:val="Heading2"/>
    <w:uiPriority w:val="9"/>
    <w:rsid w:val="001137A0"/>
    <w:rPr>
      <w:rFonts w:ascii="Noto Sans Medium" w:eastAsiaTheme="minorEastAsia" w:hAnsi="Noto Sans Medium" w:cs="Arial"/>
      <w:bCs/>
      <w:sz w:val="32"/>
      <w:szCs w:val="40"/>
    </w:rPr>
  </w:style>
  <w:style w:type="character" w:customStyle="1" w:styleId="Heading3Char">
    <w:name w:val="Heading 3 Char"/>
    <w:basedOn w:val="DefaultParagraphFont"/>
    <w:link w:val="Heading3"/>
    <w:uiPriority w:val="9"/>
    <w:rsid w:val="003975D2"/>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A7275"/>
    <w:rPr>
      <w:rFonts w:ascii="Noto Serif" w:eastAsiaTheme="minorEastAsia" w:hAnsi="Noto Serif" w:cs="Arial"/>
      <w:bCs/>
      <w:i/>
      <w:iCs/>
      <w:sz w:val="18"/>
      <w:szCs w:val="20"/>
    </w:rPr>
  </w:style>
  <w:style w:type="paragraph" w:styleId="NoSpacing">
    <w:name w:val="No Spacing"/>
    <w:uiPriority w:val="1"/>
    <w:qFormat/>
    <w:rsid w:val="00A37A8D"/>
    <w:rPr>
      <w:rFonts w:ascii="Noto Sans" w:hAnsi="Noto Sans"/>
      <w:sz w:val="22"/>
    </w:rPr>
  </w:style>
  <w:style w:type="paragraph" w:styleId="ListParagraph">
    <w:name w:val="List Paragraph"/>
    <w:basedOn w:val="Normal"/>
    <w:next w:val="Normal"/>
    <w:link w:val="ListParagraphChar"/>
    <w:uiPriority w:val="34"/>
    <w:qFormat/>
    <w:rsid w:val="00D61131"/>
    <w:pPr>
      <w:numPr>
        <w:numId w:val="12"/>
      </w:numPr>
      <w:tabs>
        <w:tab w:val="left" w:pos="2835"/>
      </w:tabs>
      <w:spacing w:after="60" w:line="240" w:lineRule="auto"/>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autoRedefine/>
    <w:uiPriority w:val="10"/>
    <w:qFormat/>
    <w:rsid w:val="00B97E22"/>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97E22"/>
    <w:rPr>
      <w:rFonts w:ascii="Noto Sans" w:eastAsiaTheme="majorEastAsia" w:hAnsi="Noto Sans" w:cstheme="majorBidi"/>
      <w:spacing w:val="-10"/>
      <w:kern w:val="28"/>
      <w:sz w:val="56"/>
      <w:szCs w:val="56"/>
    </w:rPr>
  </w:style>
  <w:style w:type="paragraph" w:styleId="Subtitle">
    <w:name w:val="Subtitle"/>
    <w:basedOn w:val="Normal"/>
    <w:next w:val="Normal"/>
    <w:link w:val="SubtitleChar"/>
    <w:uiPriority w:val="11"/>
    <w:qFormat/>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qFormat/>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qFormat/>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Maroon">
    <w:name w:val="Table - Qld Maroon"/>
    <w:basedOn w:val="TableNormal"/>
    <w:rsid w:val="0024520B"/>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 w:val="20"/>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paragraph" w:customStyle="1" w:styleId="ListNumber1">
    <w:name w:val="List Number1"/>
    <w:basedOn w:val="ListParagraph"/>
    <w:link w:val="ListnumberChar"/>
    <w:qFormat/>
    <w:rsid w:val="00D77229"/>
    <w:pPr>
      <w:numPr>
        <w:numId w:val="9"/>
      </w:numPr>
    </w:pPr>
  </w:style>
  <w:style w:type="character" w:customStyle="1" w:styleId="ListParagraphChar">
    <w:name w:val="List Paragraph Char"/>
    <w:basedOn w:val="DefaultParagraphFont"/>
    <w:link w:val="ListParagraph"/>
    <w:uiPriority w:val="34"/>
    <w:rsid w:val="00D61131"/>
    <w:rPr>
      <w:rFonts w:ascii="Noto Sans" w:eastAsiaTheme="minorEastAsia" w:hAnsi="Noto Sans"/>
      <w:sz w:val="18"/>
      <w:lang w:eastAsia="en-AU"/>
    </w:rPr>
  </w:style>
  <w:style w:type="character" w:customStyle="1" w:styleId="ListnumberChar">
    <w:name w:val="List number Char"/>
    <w:basedOn w:val="ListParagraphChar"/>
    <w:link w:val="ListNumber1"/>
    <w:rsid w:val="00D77229"/>
    <w:rPr>
      <w:rFonts w:ascii="Noto Sans" w:eastAsiaTheme="minorEastAsia" w:hAnsi="Noto Sans"/>
      <w:sz w:val="18"/>
      <w:lang w:eastAsia="en-AU"/>
    </w:rPr>
  </w:style>
  <w:style w:type="character" w:styleId="Hyperlink">
    <w:name w:val="Hyperlink"/>
    <w:basedOn w:val="DefaultParagraphFont"/>
    <w:uiPriority w:val="99"/>
    <w:unhideWhenUsed/>
    <w:rsid w:val="00B46477"/>
    <w:rPr>
      <w:color w:val="0563C1" w:themeColor="hyperlink"/>
      <w:u w:val="single"/>
    </w:rPr>
  </w:style>
  <w:style w:type="paragraph" w:customStyle="1" w:styleId="BodyText1">
    <w:name w:val="Body Text1"/>
    <w:basedOn w:val="Normal"/>
    <w:link w:val="BodytextChar"/>
    <w:qFormat/>
    <w:rsid w:val="00830AEF"/>
    <w:pPr>
      <w:spacing w:before="120"/>
    </w:pPr>
    <w:rPr>
      <w:rFonts w:ascii="Calibri Light" w:eastAsia="Calibri" w:hAnsi="Calibri Light" w:cs="Calibri Light"/>
      <w:sz w:val="20"/>
      <w:szCs w:val="20"/>
    </w:rPr>
  </w:style>
  <w:style w:type="character" w:customStyle="1" w:styleId="BodytextChar">
    <w:name w:val="Body text Char"/>
    <w:basedOn w:val="DefaultParagraphFont"/>
    <w:link w:val="BodyText1"/>
    <w:rsid w:val="00830AEF"/>
    <w:rPr>
      <w:rFonts w:ascii="Calibri Light" w:eastAsia="Calibri" w:hAnsi="Calibri Light" w:cs="Calibri Light"/>
      <w:sz w:val="20"/>
      <w:szCs w:val="20"/>
    </w:rPr>
  </w:style>
  <w:style w:type="table" w:styleId="TableGrid">
    <w:name w:val="Table Grid"/>
    <w:basedOn w:val="TableNormal"/>
    <w:uiPriority w:val="39"/>
    <w:rsid w:val="0079193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50EF4"/>
    <w:rPr>
      <w:color w:val="605E5C"/>
      <w:shd w:val="clear" w:color="auto" w:fill="E1DFDD"/>
    </w:rPr>
  </w:style>
  <w:style w:type="paragraph" w:customStyle="1" w:styleId="PolicyRequirement">
    <w:name w:val="PolicyRequirement"/>
    <w:basedOn w:val="Heading2"/>
    <w:link w:val="PolicyRequirementChar"/>
    <w:autoRedefine/>
    <w:qFormat/>
    <w:rsid w:val="001137A0"/>
  </w:style>
  <w:style w:type="character" w:customStyle="1" w:styleId="PolicyRequirementChar">
    <w:name w:val="PolicyRequirement Char"/>
    <w:basedOn w:val="Heading2Char"/>
    <w:link w:val="PolicyRequirement"/>
    <w:rsid w:val="001137A0"/>
    <w:rPr>
      <w:rFonts w:ascii="Noto Sans Medium" w:eastAsiaTheme="minorEastAsia" w:hAnsi="Noto Sans Medium" w:cs="Arial"/>
      <w:bCs/>
      <w:sz w:val="32"/>
      <w:szCs w:val="40"/>
    </w:rPr>
  </w:style>
  <w:style w:type="character" w:styleId="CommentReference">
    <w:name w:val="annotation reference"/>
    <w:basedOn w:val="DefaultParagraphFont"/>
    <w:uiPriority w:val="99"/>
    <w:unhideWhenUsed/>
    <w:rsid w:val="00BE0DEE"/>
    <w:rPr>
      <w:sz w:val="16"/>
      <w:szCs w:val="16"/>
    </w:rPr>
  </w:style>
  <w:style w:type="paragraph" w:styleId="CommentText">
    <w:name w:val="annotation text"/>
    <w:basedOn w:val="Normal"/>
    <w:link w:val="CommentTextChar"/>
    <w:uiPriority w:val="99"/>
    <w:unhideWhenUsed/>
    <w:rsid w:val="00BE0DEE"/>
    <w:pPr>
      <w:spacing w:line="240" w:lineRule="auto"/>
    </w:pPr>
    <w:rPr>
      <w:sz w:val="20"/>
      <w:szCs w:val="20"/>
    </w:rPr>
  </w:style>
  <w:style w:type="character" w:customStyle="1" w:styleId="CommentTextChar">
    <w:name w:val="Comment Text Char"/>
    <w:basedOn w:val="DefaultParagraphFont"/>
    <w:link w:val="CommentText"/>
    <w:uiPriority w:val="99"/>
    <w:rsid w:val="00BE0DEE"/>
    <w:rPr>
      <w:rFonts w:ascii="Noto Sans" w:eastAsiaTheme="minorEastAsia" w:hAnsi="Noto Sans"/>
      <w:sz w:val="20"/>
      <w:szCs w:val="20"/>
    </w:rPr>
  </w:style>
  <w:style w:type="paragraph" w:styleId="CommentSubject">
    <w:name w:val="annotation subject"/>
    <w:basedOn w:val="CommentText"/>
    <w:next w:val="CommentText"/>
    <w:link w:val="CommentSubjectChar"/>
    <w:uiPriority w:val="99"/>
    <w:semiHidden/>
    <w:unhideWhenUsed/>
    <w:rsid w:val="00BE0DEE"/>
    <w:rPr>
      <w:b/>
      <w:bCs/>
    </w:rPr>
  </w:style>
  <w:style w:type="character" w:customStyle="1" w:styleId="CommentSubjectChar">
    <w:name w:val="Comment Subject Char"/>
    <w:basedOn w:val="CommentTextChar"/>
    <w:link w:val="CommentSubject"/>
    <w:uiPriority w:val="99"/>
    <w:semiHidden/>
    <w:rsid w:val="00BE0DEE"/>
    <w:rPr>
      <w:rFonts w:ascii="Noto Sans" w:eastAsiaTheme="minorEastAsia" w:hAnsi="Noto Sans"/>
      <w:b/>
      <w:bCs/>
      <w:sz w:val="20"/>
      <w:szCs w:val="20"/>
    </w:rPr>
  </w:style>
  <w:style w:type="character" w:styleId="FollowedHyperlink">
    <w:name w:val="FollowedHyperlink"/>
    <w:basedOn w:val="DefaultParagraphFont"/>
    <w:uiPriority w:val="99"/>
    <w:semiHidden/>
    <w:unhideWhenUsed/>
    <w:rsid w:val="00257BAB"/>
    <w:rPr>
      <w:color w:val="954F72" w:themeColor="followedHyperlink"/>
      <w:u w:val="single"/>
    </w:rPr>
  </w:style>
  <w:style w:type="paragraph" w:customStyle="1" w:styleId="Bodystylefordocumentdetails">
    <w:name w:val="Body style for document details"/>
    <w:basedOn w:val="BodyText"/>
    <w:semiHidden/>
    <w:rsid w:val="00650C05"/>
    <w:pPr>
      <w:widowControl w:val="0"/>
      <w:spacing w:before="60" w:line="240" w:lineRule="atLeast"/>
    </w:pPr>
    <w:rPr>
      <w:rFonts w:ascii="Arial" w:eastAsia="Times New Roman" w:hAnsi="Arial" w:cs="Times New Roman"/>
      <w:sz w:val="20"/>
      <w:szCs w:val="20"/>
      <w:lang w:eastAsia="en-AU"/>
    </w:rPr>
  </w:style>
  <w:style w:type="paragraph" w:styleId="BodyText">
    <w:name w:val="Body Text"/>
    <w:basedOn w:val="Normal"/>
    <w:link w:val="BodyTextChar0"/>
    <w:uiPriority w:val="99"/>
    <w:semiHidden/>
    <w:unhideWhenUsed/>
    <w:rsid w:val="00650C05"/>
  </w:style>
  <w:style w:type="character" w:customStyle="1" w:styleId="BodyTextChar0">
    <w:name w:val="Body Text Char"/>
    <w:basedOn w:val="DefaultParagraphFont"/>
    <w:link w:val="BodyText"/>
    <w:uiPriority w:val="99"/>
    <w:semiHidden/>
    <w:rsid w:val="00650C05"/>
    <w:rPr>
      <w:rFonts w:ascii="Noto Sans" w:eastAsiaTheme="minorEastAsia" w:hAnsi="Noto Sans"/>
      <w:sz w:val="18"/>
    </w:rPr>
  </w:style>
  <w:style w:type="paragraph" w:styleId="Revision">
    <w:name w:val="Revision"/>
    <w:hidden/>
    <w:uiPriority w:val="99"/>
    <w:semiHidden/>
    <w:rsid w:val="001A4699"/>
    <w:rPr>
      <w:rFonts w:ascii="Noto Sans" w:eastAsiaTheme="minorEastAsia" w:hAnsi="Noto Sans"/>
      <w:sz w:val="18"/>
    </w:rPr>
  </w:style>
  <w:style w:type="paragraph" w:customStyle="1" w:styleId="font-claude-response-body">
    <w:name w:val="font-claude-response-body"/>
    <w:basedOn w:val="Normal"/>
    <w:rsid w:val="00DA01EB"/>
    <w:pPr>
      <w:spacing w:before="100" w:beforeAutospacing="1" w:after="100" w:afterAutospacing="1" w:line="240" w:lineRule="auto"/>
    </w:pPr>
    <w:rPr>
      <w:rFonts w:ascii="Times New Roman" w:eastAsia="Times New Roman" w:hAnsi="Times New Roman"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qld.gov.au/view/pdf/inforce/current/act-2009-014" TargetMode="External"/><Relationship Id="rId18" Type="http://schemas.openxmlformats.org/officeDocument/2006/relationships/hyperlink" Target="https://www.oaic.gov.au/privacy/privacy-guidance-for-organisations-and-government-agencies" TargetMode="External"/><Relationship Id="rId26" Type="http://schemas.openxmlformats.org/officeDocument/2006/relationships/hyperlink" Target="https://www.jobsandskills.gov.au/publications/generative-ai-capacity-study-report" TargetMode="External"/><Relationship Id="rId39" Type="http://schemas.openxmlformats.org/officeDocument/2006/relationships/hyperlink" Target="https://www.forgov.qld.gov.au/information-technology/queensland-government-enterprise-architecture-qgea/qgea-directions-and-guidance/qgea-policies-standards-and-guidelines/information-security-policy-is18" TargetMode="External"/><Relationship Id="rId21" Type="http://schemas.openxmlformats.org/officeDocument/2006/relationships/hyperlink" Target="https://www.finance.gov.au/government/public-data/data-and-digital-ministers-meeting/national-framework-assurance-artificial-intelligence-government" TargetMode="External"/><Relationship Id="rId34" Type="http://schemas.openxmlformats.org/officeDocument/2006/relationships/hyperlink" Target="https://architecture.digital.gov.au/design/automated-decision-making-better-practice-guide" TargetMode="External"/><Relationship Id="rId42" Type="http://schemas.openxmlformats.org/officeDocument/2006/relationships/hyperlink" Target="https://www.forgov.qld.gov.au/information-technology/recordkeeping-and-information-management/recordkeeping/resources-and-tools-for-records-management/artificial-intelligence-and-public-records" TargetMode="External"/><Relationship Id="rId47" Type="http://schemas.openxmlformats.org/officeDocument/2006/relationships/hyperlink" Target="https://www.finance.gov.au/government/public-data/data-and-digital-ministers-meeting/national-framework-assurance-artificial-intelligence-government/implementing-australias-ai-ethics-principles-government" TargetMode="External"/><Relationship Id="rId50" Type="http://schemas.openxmlformats.org/officeDocument/2006/relationships/hyperlink" Target="http://creativecommons.org/licenses/by/4.0/"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ic.qld.gov.au/guidelines/for-government/guidelines-privacy-principles/privacy-compliance/overview-privacy-impact-assessment-process/undertaking-a-privacy-impact-assessment" TargetMode="External"/><Relationship Id="rId29" Type="http://schemas.openxmlformats.org/officeDocument/2006/relationships/hyperlink" Target="https://humanrights.gov.au/resource-hub/by-resource-type/publications/technology-and-human-rights/final-report-human-rights-and-technology" TargetMode="External"/><Relationship Id="rId11" Type="http://schemas.openxmlformats.org/officeDocument/2006/relationships/footer" Target="footer2.xml"/><Relationship Id="rId24" Type="http://schemas.openxmlformats.org/officeDocument/2006/relationships/hyperlink" Target="https://www.industry.gov.au/publications/guidance-for-ai-adoption" TargetMode="External"/><Relationship Id="rId32" Type="http://schemas.openxmlformats.org/officeDocument/2006/relationships/hyperlink" Target="https://architecture.digital.gov.au/design/automated-decision-making-better-practice-guide" TargetMode="External"/><Relationship Id="rId37" Type="http://schemas.openxmlformats.org/officeDocument/2006/relationships/hyperlink" Target="https://www.oic.qld.gov.au/about/news/generative-ai-and-privacy" TargetMode="External"/><Relationship Id="rId40" Type="http://schemas.openxmlformats.org/officeDocument/2006/relationships/hyperlink" Target="https://www.oaic.gov.au/privacy/privacy-guidance-for-organisations-and-government-agencies" TargetMode="External"/><Relationship Id="rId45" Type="http://schemas.openxmlformats.org/officeDocument/2006/relationships/hyperlink" Target="https://store.training.tafensw.edu.au/product/responsible-artificial-intelligence/"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https://www.cyber.gov.au/business-government/secure-design/artificial-intelligence/ai-data-security" TargetMode="External"/><Relationship Id="rId31" Type="http://schemas.openxmlformats.org/officeDocument/2006/relationships/hyperlink" Target="https://architecture.digital.gov.au/design/automated-decision-making-better-practice-guide" TargetMode="External"/><Relationship Id="rId44" Type="http://schemas.openxmlformats.org/officeDocument/2006/relationships/hyperlink" Target="https://store.training.tafensw.edu.au/product/introduction-to-artificial-intelligence/"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orgov.qld.gov.au/information-and-communication-technology/qgea-policies-standards-and-guidelines/information-security-classification-framework-qgiscf" TargetMode="External"/><Relationship Id="rId22" Type="http://schemas.openxmlformats.org/officeDocument/2006/relationships/hyperlink" Target="https://www.qao.qld.gov.au/sites/default/files/2025-09/Managing%20the%20ethical%20risks%20of%20artificial%20intelligence%20%28Report%202%20%E2%80%93%202025%E2%80%9326%29%20%E2%80%93%20Appendix%20C_0.pdf" TargetMode="External"/><Relationship Id="rId27" Type="http://schemas.openxmlformats.org/officeDocument/2006/relationships/hyperlink" Target="https://www.aph.gov.au/Parliamentary_Business/Committees/House/Employment_Education_and_Training/DigitalTransformation/Report" TargetMode="External"/><Relationship Id="rId30" Type="http://schemas.openxmlformats.org/officeDocument/2006/relationships/hyperlink" Target="https://architecture.digital.gov.au/design/automated-decision-making-better-practice-guide" TargetMode="External"/><Relationship Id="rId35" Type="http://schemas.openxmlformats.org/officeDocument/2006/relationships/hyperlink" Target="https://www.forgov.qld.gov.au/information-technology/queensland-government-enterprise-architecture-qgea/qgea-directions-and-guidance/qgea-policies-standards-and-guidelines/faira-framework" TargetMode="External"/><Relationship Id="rId43" Type="http://schemas.openxmlformats.org/officeDocument/2006/relationships/hyperlink" Target="https://www.finance.gov.au/government/public-data/data-and-digital-ministers-meeting/national-framework-assurance-artificial-intelligence-government" TargetMode="External"/><Relationship Id="rId48" Type="http://schemas.openxmlformats.org/officeDocument/2006/relationships/hyperlink" Target="http://creativecommons.org/licenses/by/4.0/"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mailto:qgea@qld.gov.au" TargetMode="External"/><Relationship Id="rId3" Type="http://schemas.openxmlformats.org/officeDocument/2006/relationships/styles" Target="styles.xml"/><Relationship Id="rId12" Type="http://schemas.openxmlformats.org/officeDocument/2006/relationships/hyperlink" Target="https://www.oic.qld.gov.au/about/news/generative-ai-and-privacy" TargetMode="External"/><Relationship Id="rId17" Type="http://schemas.openxmlformats.org/officeDocument/2006/relationships/hyperlink" Target="https://www.forgov.qld.gov.au/information-technology/queensland-government-enterprise-architecture-qgea/qgea-directions-and-guidance/qgea-policies-standards-and-guidelines/information-security-policy-is18" TargetMode="External"/><Relationship Id="rId25" Type="http://schemas.openxmlformats.org/officeDocument/2006/relationships/hyperlink" Target="https://www.qhrc.qld.gov.au/your-responsibilities/for-public-entities" TargetMode="External"/><Relationship Id="rId33" Type="http://schemas.openxmlformats.org/officeDocument/2006/relationships/hyperlink" Target="https://architecture.digital.gov.au/design/automated-decision-making-better-practice-guide" TargetMode="External"/><Relationship Id="rId38" Type="http://schemas.openxmlformats.org/officeDocument/2006/relationships/hyperlink" Target="https://www.forgov.qld.gov.au/information-technology/queensland-government-enterprise-architecture-qgea/qgea-directions-and-guidance/qgea-policies-standards-and-guidelines/information-security-classification-framework-qgiscf" TargetMode="External"/><Relationship Id="rId46" Type="http://schemas.openxmlformats.org/officeDocument/2006/relationships/hyperlink" Target="https://www.digital.gov.au/policy/ai/AI-technical-standard" TargetMode="External"/><Relationship Id="rId20" Type="http://schemas.openxmlformats.org/officeDocument/2006/relationships/hyperlink" Target="https://www.forgov.qld.gov.au/information-and-communication-technology/qgea-directions-and-guidance/artificial-intelligence" TargetMode="External"/><Relationship Id="rId41" Type="http://schemas.openxmlformats.org/officeDocument/2006/relationships/hyperlink" Target="https://www.forgov.qld.gov.au/information-technology/queensland-government-enterprise-architecture-qgea/qgea-directions-and-guidance/artificial-intelligence"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orgov.qld.gov.au/information-and-communication-technology/qgea-policies-standards-and-guidelines/information-security-policy-is18-2018" TargetMode="External"/><Relationship Id="rId23" Type="http://schemas.openxmlformats.org/officeDocument/2006/relationships/hyperlink" Target="https://architecture.digital.gov.au/automated-decision-making-better-practice-guide" TargetMode="External"/><Relationship Id="rId28" Type="http://schemas.openxmlformats.org/officeDocument/2006/relationships/hyperlink" Target="https://www.aph.gov.au/Parliamentary_Business/Committees/Senate/Adopting_Artificial_Intelligence_AI" TargetMode="External"/><Relationship Id="rId36" Type="http://schemas.openxmlformats.org/officeDocument/2006/relationships/hyperlink" Target="https://www.forgov.qld.gov.au/information-technology/queensland-government-enterprise-architecture-qgea/qgea-directions-and-guidance/qgea-policies-standards-and-guidelines/faira-framework" TargetMode="External"/><Relationship Id="rId4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4078</Words>
  <Characters>23246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27270</CharactersWithSpaces>
  <SharedDoc>false</SharedDoc>
  <HLinks>
    <vt:vector size="228" baseType="variant">
      <vt:variant>
        <vt:i4>4194345</vt:i4>
      </vt:variant>
      <vt:variant>
        <vt:i4>120</vt:i4>
      </vt:variant>
      <vt:variant>
        <vt:i4>0</vt:i4>
      </vt:variant>
      <vt:variant>
        <vt:i4>5</vt:i4>
      </vt:variant>
      <vt:variant>
        <vt:lpwstr>mailto:qgea@qld.gov.au</vt:lpwstr>
      </vt:variant>
      <vt:variant>
        <vt:lpwstr/>
      </vt:variant>
      <vt:variant>
        <vt:i4>6488166</vt:i4>
      </vt:variant>
      <vt:variant>
        <vt:i4>117</vt:i4>
      </vt:variant>
      <vt:variant>
        <vt:i4>0</vt:i4>
      </vt:variant>
      <vt:variant>
        <vt:i4>5</vt:i4>
      </vt:variant>
      <vt:variant>
        <vt:lpwstr>http://creativecommons.org/licenses/by/4.0/</vt:lpwstr>
      </vt:variant>
      <vt:variant>
        <vt:lpwstr/>
      </vt:variant>
      <vt:variant>
        <vt:i4>1703941</vt:i4>
      </vt:variant>
      <vt:variant>
        <vt:i4>114</vt:i4>
      </vt:variant>
      <vt:variant>
        <vt:i4>0</vt:i4>
      </vt:variant>
      <vt:variant>
        <vt:i4>5</vt:i4>
      </vt:variant>
      <vt:variant>
        <vt:lpwstr>https://www.finance.gov.au/government/public-data/data-and-digital-ministers-meeting/national-framework-assurance-artificial-intelligence-government/implementing-australias-ai-ethics-principles-government</vt:lpwstr>
      </vt:variant>
      <vt:variant>
        <vt:lpwstr/>
      </vt:variant>
      <vt:variant>
        <vt:i4>7405614</vt:i4>
      </vt:variant>
      <vt:variant>
        <vt:i4>111</vt:i4>
      </vt:variant>
      <vt:variant>
        <vt:i4>0</vt:i4>
      </vt:variant>
      <vt:variant>
        <vt:i4>5</vt:i4>
      </vt:variant>
      <vt:variant>
        <vt:lpwstr>https://www.digital.gov.au/policy/ai/AI-technical-standard</vt:lpwstr>
      </vt:variant>
      <vt:variant>
        <vt:lpwstr/>
      </vt:variant>
      <vt:variant>
        <vt:i4>3538999</vt:i4>
      </vt:variant>
      <vt:variant>
        <vt:i4>108</vt:i4>
      </vt:variant>
      <vt:variant>
        <vt:i4>0</vt:i4>
      </vt:variant>
      <vt:variant>
        <vt:i4>5</vt:i4>
      </vt:variant>
      <vt:variant>
        <vt:lpwstr>https://store.training.tafensw.edu.au/product/responsible-artificial-intelligence/</vt:lpwstr>
      </vt:variant>
      <vt:variant>
        <vt:lpwstr/>
      </vt:variant>
      <vt:variant>
        <vt:i4>2097267</vt:i4>
      </vt:variant>
      <vt:variant>
        <vt:i4>105</vt:i4>
      </vt:variant>
      <vt:variant>
        <vt:i4>0</vt:i4>
      </vt:variant>
      <vt:variant>
        <vt:i4>5</vt:i4>
      </vt:variant>
      <vt:variant>
        <vt:lpwstr>https://store.training.tafensw.edu.au/product/introduction-to-artificial-intelligence/</vt:lpwstr>
      </vt:variant>
      <vt:variant>
        <vt:lpwstr/>
      </vt:variant>
      <vt:variant>
        <vt:i4>5963846</vt:i4>
      </vt:variant>
      <vt:variant>
        <vt:i4>102</vt:i4>
      </vt:variant>
      <vt:variant>
        <vt:i4>0</vt:i4>
      </vt:variant>
      <vt:variant>
        <vt:i4>5</vt:i4>
      </vt:variant>
      <vt:variant>
        <vt:lpwstr>https://www.finance.gov.au/government/public-data/data-and-digital-ministers-meeting/national-framework-assurance-artificial-intelligence-government</vt:lpwstr>
      </vt:variant>
      <vt:variant>
        <vt:lpwstr/>
      </vt:variant>
      <vt:variant>
        <vt:i4>2031688</vt:i4>
      </vt:variant>
      <vt:variant>
        <vt:i4>99</vt:i4>
      </vt:variant>
      <vt:variant>
        <vt:i4>0</vt:i4>
      </vt:variant>
      <vt:variant>
        <vt:i4>5</vt:i4>
      </vt:variant>
      <vt:variant>
        <vt:lpwstr>https://www.forgov.qld.gov.au/information-technology/recordkeeping-and-information-management/recordkeeping/resources-and-tools-for-records-management/artificial-intelligence-and-public-records</vt:lpwstr>
      </vt:variant>
      <vt:variant>
        <vt:lpwstr/>
      </vt:variant>
      <vt:variant>
        <vt:i4>4980808</vt:i4>
      </vt:variant>
      <vt:variant>
        <vt:i4>96</vt:i4>
      </vt:variant>
      <vt:variant>
        <vt:i4>0</vt:i4>
      </vt:variant>
      <vt:variant>
        <vt:i4>5</vt:i4>
      </vt:variant>
      <vt:variant>
        <vt:lpwstr>https://www.forgov.qld.gov.au/information-technology/queensland-government-enterprise-architecture-qgea/qgea-directions-and-guidance/artificial-intelligence</vt:lpwstr>
      </vt:variant>
      <vt:variant>
        <vt:lpwstr/>
      </vt:variant>
      <vt:variant>
        <vt:i4>4128826</vt:i4>
      </vt:variant>
      <vt:variant>
        <vt:i4>93</vt:i4>
      </vt:variant>
      <vt:variant>
        <vt:i4>0</vt:i4>
      </vt:variant>
      <vt:variant>
        <vt:i4>5</vt:i4>
      </vt:variant>
      <vt:variant>
        <vt:lpwstr>https://www.oaic.gov.au/privacy/privacy-guidance-for-organisations-and-government-agencies</vt:lpwstr>
      </vt:variant>
      <vt:variant>
        <vt:lpwstr/>
      </vt:variant>
      <vt:variant>
        <vt:i4>4653062</vt:i4>
      </vt:variant>
      <vt:variant>
        <vt:i4>90</vt:i4>
      </vt:variant>
      <vt:variant>
        <vt:i4>0</vt:i4>
      </vt:variant>
      <vt:variant>
        <vt:i4>5</vt:i4>
      </vt:variant>
      <vt:variant>
        <vt:lpwstr>https://www.forgov.qld.gov.au/information-technology/queensland-government-enterprise-architecture-qgea/qgea-directions-and-guidance/qgea-policies-standards-and-guidelines/information-security-policy-is18</vt:lpwstr>
      </vt:variant>
      <vt:variant>
        <vt:lpwstr/>
      </vt:variant>
      <vt:variant>
        <vt:i4>5832773</vt:i4>
      </vt:variant>
      <vt:variant>
        <vt:i4>87</vt:i4>
      </vt:variant>
      <vt:variant>
        <vt:i4>0</vt:i4>
      </vt:variant>
      <vt:variant>
        <vt:i4>5</vt:i4>
      </vt:variant>
      <vt:variant>
        <vt:lpwstr>https://www.forgov.qld.gov.au/information-technology/queensland-government-enterprise-architecture-qgea/qgea-directions-and-guidance/qgea-policies-standards-and-guidelines/information-security-classification-framework-qgiscf</vt:lpwstr>
      </vt:variant>
      <vt:variant>
        <vt:lpwstr/>
      </vt:variant>
      <vt:variant>
        <vt:i4>3145832</vt:i4>
      </vt:variant>
      <vt:variant>
        <vt:i4>84</vt:i4>
      </vt:variant>
      <vt:variant>
        <vt:i4>0</vt:i4>
      </vt:variant>
      <vt:variant>
        <vt:i4>5</vt:i4>
      </vt:variant>
      <vt:variant>
        <vt:lpwstr>https://www.oic.qld.gov.au/about/news/generative-ai-and-privacy</vt:lpwstr>
      </vt:variant>
      <vt:variant>
        <vt:lpwstr/>
      </vt:variant>
      <vt:variant>
        <vt:i4>2097250</vt:i4>
      </vt:variant>
      <vt:variant>
        <vt:i4>81</vt:i4>
      </vt:variant>
      <vt:variant>
        <vt:i4>0</vt:i4>
      </vt:variant>
      <vt:variant>
        <vt:i4>5</vt:i4>
      </vt:variant>
      <vt:variant>
        <vt:lpwstr>https://www.forgov.qld.gov.au/information-technology/queensland-government-enterprise-architecture-qgea/qgea-directions-and-guidance/qgea-policies-standards-and-guidelines/faira-framework</vt:lpwstr>
      </vt:variant>
      <vt:variant>
        <vt:lpwstr/>
      </vt:variant>
      <vt:variant>
        <vt:i4>2097250</vt:i4>
      </vt:variant>
      <vt:variant>
        <vt:i4>78</vt:i4>
      </vt:variant>
      <vt:variant>
        <vt:i4>0</vt:i4>
      </vt:variant>
      <vt:variant>
        <vt:i4>5</vt:i4>
      </vt:variant>
      <vt:variant>
        <vt:lpwstr>https://www.forgov.qld.gov.au/information-technology/queensland-government-enterprise-architecture-qgea/qgea-directions-and-guidance/qgea-policies-standards-and-guidelines/faira-framework</vt:lpwstr>
      </vt:variant>
      <vt:variant>
        <vt:lpwstr/>
      </vt:variant>
      <vt:variant>
        <vt:i4>3342438</vt:i4>
      </vt:variant>
      <vt:variant>
        <vt:i4>75</vt:i4>
      </vt:variant>
      <vt:variant>
        <vt:i4>0</vt:i4>
      </vt:variant>
      <vt:variant>
        <vt:i4>5</vt:i4>
      </vt:variant>
      <vt:variant>
        <vt:lpwstr>https://architecture.digital.gov.au/design/automated-decision-making-better-practice-guide</vt:lpwstr>
      </vt:variant>
      <vt:variant>
        <vt:lpwstr/>
      </vt:variant>
      <vt:variant>
        <vt:i4>3342438</vt:i4>
      </vt:variant>
      <vt:variant>
        <vt:i4>72</vt:i4>
      </vt:variant>
      <vt:variant>
        <vt:i4>0</vt:i4>
      </vt:variant>
      <vt:variant>
        <vt:i4>5</vt:i4>
      </vt:variant>
      <vt:variant>
        <vt:lpwstr>https://architecture.digital.gov.au/design/automated-decision-making-better-practice-guide</vt:lpwstr>
      </vt:variant>
      <vt:variant>
        <vt:lpwstr/>
      </vt:variant>
      <vt:variant>
        <vt:i4>3342438</vt:i4>
      </vt:variant>
      <vt:variant>
        <vt:i4>69</vt:i4>
      </vt:variant>
      <vt:variant>
        <vt:i4>0</vt:i4>
      </vt:variant>
      <vt:variant>
        <vt:i4>5</vt:i4>
      </vt:variant>
      <vt:variant>
        <vt:lpwstr>https://architecture.digital.gov.au/design/automated-decision-making-better-practice-guide</vt:lpwstr>
      </vt:variant>
      <vt:variant>
        <vt:lpwstr/>
      </vt:variant>
      <vt:variant>
        <vt:i4>3342438</vt:i4>
      </vt:variant>
      <vt:variant>
        <vt:i4>66</vt:i4>
      </vt:variant>
      <vt:variant>
        <vt:i4>0</vt:i4>
      </vt:variant>
      <vt:variant>
        <vt:i4>5</vt:i4>
      </vt:variant>
      <vt:variant>
        <vt:lpwstr>https://architecture.digital.gov.au/design/automated-decision-making-better-practice-guide</vt:lpwstr>
      </vt:variant>
      <vt:variant>
        <vt:lpwstr/>
      </vt:variant>
      <vt:variant>
        <vt:i4>3342438</vt:i4>
      </vt:variant>
      <vt:variant>
        <vt:i4>63</vt:i4>
      </vt:variant>
      <vt:variant>
        <vt:i4>0</vt:i4>
      </vt:variant>
      <vt:variant>
        <vt:i4>5</vt:i4>
      </vt:variant>
      <vt:variant>
        <vt:lpwstr>https://architecture.digital.gov.au/design/automated-decision-making-better-practice-guide</vt:lpwstr>
      </vt:variant>
      <vt:variant>
        <vt:lpwstr/>
      </vt:variant>
      <vt:variant>
        <vt:i4>7077928</vt:i4>
      </vt:variant>
      <vt:variant>
        <vt:i4>60</vt:i4>
      </vt:variant>
      <vt:variant>
        <vt:i4>0</vt:i4>
      </vt:variant>
      <vt:variant>
        <vt:i4>5</vt:i4>
      </vt:variant>
      <vt:variant>
        <vt:lpwstr>https://humanrights.gov.au/resource-hub/by-resource-type/publications/technology-and-human-rights/final-report-human-rights-and-technology</vt:lpwstr>
      </vt:variant>
      <vt:variant>
        <vt:lpwstr/>
      </vt:variant>
      <vt:variant>
        <vt:i4>589833</vt:i4>
      </vt:variant>
      <vt:variant>
        <vt:i4>57</vt:i4>
      </vt:variant>
      <vt:variant>
        <vt:i4>0</vt:i4>
      </vt:variant>
      <vt:variant>
        <vt:i4>5</vt:i4>
      </vt:variant>
      <vt:variant>
        <vt:lpwstr>https://www.aph.gov.au/Parliamentary_Business/Committees/Senate/Adopting_Artificial_Intelligence_AI</vt:lpwstr>
      </vt:variant>
      <vt:variant>
        <vt:lpwstr/>
      </vt:variant>
      <vt:variant>
        <vt:i4>2949181</vt:i4>
      </vt:variant>
      <vt:variant>
        <vt:i4>54</vt:i4>
      </vt:variant>
      <vt:variant>
        <vt:i4>0</vt:i4>
      </vt:variant>
      <vt:variant>
        <vt:i4>5</vt:i4>
      </vt:variant>
      <vt:variant>
        <vt:lpwstr>https://www.aph.gov.au/Parliamentary_Business/Committees/House/Employment_Education_and_Training/DigitalTransformation/Report</vt:lpwstr>
      </vt:variant>
      <vt:variant>
        <vt:lpwstr/>
      </vt:variant>
      <vt:variant>
        <vt:i4>5898327</vt:i4>
      </vt:variant>
      <vt:variant>
        <vt:i4>51</vt:i4>
      </vt:variant>
      <vt:variant>
        <vt:i4>0</vt:i4>
      </vt:variant>
      <vt:variant>
        <vt:i4>5</vt:i4>
      </vt:variant>
      <vt:variant>
        <vt:lpwstr>https://www.jobsandskills.gov.au/publications/generative-ai-capacity-study-report</vt:lpwstr>
      </vt:variant>
      <vt:variant>
        <vt:lpwstr/>
      </vt:variant>
      <vt:variant>
        <vt:i4>65566</vt:i4>
      </vt:variant>
      <vt:variant>
        <vt:i4>48</vt:i4>
      </vt:variant>
      <vt:variant>
        <vt:i4>0</vt:i4>
      </vt:variant>
      <vt:variant>
        <vt:i4>5</vt:i4>
      </vt:variant>
      <vt:variant>
        <vt:lpwstr>https://www.qhrc.qld.gov.au/your-responsibilities/for-public-entities</vt:lpwstr>
      </vt:variant>
      <vt:variant>
        <vt:lpwstr/>
      </vt:variant>
      <vt:variant>
        <vt:i4>786523</vt:i4>
      </vt:variant>
      <vt:variant>
        <vt:i4>45</vt:i4>
      </vt:variant>
      <vt:variant>
        <vt:i4>0</vt:i4>
      </vt:variant>
      <vt:variant>
        <vt:i4>5</vt:i4>
      </vt:variant>
      <vt:variant>
        <vt:lpwstr>https://www.industry.gov.au/publications/guidance-for-ai-adoption</vt:lpwstr>
      </vt:variant>
      <vt:variant>
        <vt:lpwstr/>
      </vt:variant>
      <vt:variant>
        <vt:i4>7077985</vt:i4>
      </vt:variant>
      <vt:variant>
        <vt:i4>42</vt:i4>
      </vt:variant>
      <vt:variant>
        <vt:i4>0</vt:i4>
      </vt:variant>
      <vt:variant>
        <vt:i4>5</vt:i4>
      </vt:variant>
      <vt:variant>
        <vt:lpwstr>https://architecture.digital.gov.au/automated-decision-making-better-practice-guide</vt:lpwstr>
      </vt:variant>
      <vt:variant>
        <vt:lpwstr/>
      </vt:variant>
      <vt:variant>
        <vt:i4>1769587</vt:i4>
      </vt:variant>
      <vt:variant>
        <vt:i4>39</vt:i4>
      </vt:variant>
      <vt:variant>
        <vt:i4>0</vt:i4>
      </vt:variant>
      <vt:variant>
        <vt:i4>5</vt:i4>
      </vt:variant>
      <vt:variant>
        <vt:lpwstr>https://www.qao.qld.gov.au/sites/default/files/2025-09/Managing the ethical risks of artificial intelligence %28Report 2 %E2%80%93 2025%E2%80%9326%29 %E2%80%93 Appendix C_0.pdf</vt:lpwstr>
      </vt:variant>
      <vt:variant>
        <vt:lpwstr/>
      </vt:variant>
      <vt:variant>
        <vt:i4>5963846</vt:i4>
      </vt:variant>
      <vt:variant>
        <vt:i4>36</vt:i4>
      </vt:variant>
      <vt:variant>
        <vt:i4>0</vt:i4>
      </vt:variant>
      <vt:variant>
        <vt:i4>5</vt:i4>
      </vt:variant>
      <vt:variant>
        <vt:lpwstr>https://www.finance.gov.au/government/public-data/data-and-digital-ministers-meeting/national-framework-assurance-artificial-intelligence-government</vt:lpwstr>
      </vt:variant>
      <vt:variant>
        <vt:lpwstr/>
      </vt:variant>
      <vt:variant>
        <vt:i4>3801190</vt:i4>
      </vt:variant>
      <vt:variant>
        <vt:i4>33</vt:i4>
      </vt:variant>
      <vt:variant>
        <vt:i4>0</vt:i4>
      </vt:variant>
      <vt:variant>
        <vt:i4>5</vt:i4>
      </vt:variant>
      <vt:variant>
        <vt:lpwstr>https://www.forgov.qld.gov.au/information-and-communication-technology/qgea-directions-and-guidance/artificial-intelligence</vt:lpwstr>
      </vt:variant>
      <vt:variant>
        <vt:lpwstr/>
      </vt:variant>
      <vt:variant>
        <vt:i4>3801192</vt:i4>
      </vt:variant>
      <vt:variant>
        <vt:i4>30</vt:i4>
      </vt:variant>
      <vt:variant>
        <vt:i4>0</vt:i4>
      </vt:variant>
      <vt:variant>
        <vt:i4>5</vt:i4>
      </vt:variant>
      <vt:variant>
        <vt:lpwstr>https://www.cyber.gov.au/business-government/secure-design/artificial-intelligence/ai-data-security</vt:lpwstr>
      </vt:variant>
      <vt:variant>
        <vt:lpwstr/>
      </vt:variant>
      <vt:variant>
        <vt:i4>4128826</vt:i4>
      </vt:variant>
      <vt:variant>
        <vt:i4>27</vt:i4>
      </vt:variant>
      <vt:variant>
        <vt:i4>0</vt:i4>
      </vt:variant>
      <vt:variant>
        <vt:i4>5</vt:i4>
      </vt:variant>
      <vt:variant>
        <vt:lpwstr>https://www.oaic.gov.au/privacy/privacy-guidance-for-organisations-and-government-agencies</vt:lpwstr>
      </vt:variant>
      <vt:variant>
        <vt:lpwstr/>
      </vt:variant>
      <vt:variant>
        <vt:i4>4653062</vt:i4>
      </vt:variant>
      <vt:variant>
        <vt:i4>24</vt:i4>
      </vt:variant>
      <vt:variant>
        <vt:i4>0</vt:i4>
      </vt:variant>
      <vt:variant>
        <vt:i4>5</vt:i4>
      </vt:variant>
      <vt:variant>
        <vt:lpwstr>https://www.forgov.qld.gov.au/information-technology/queensland-government-enterprise-architecture-qgea/qgea-directions-and-guidance/qgea-policies-standards-and-guidelines/information-security-policy-is18</vt:lpwstr>
      </vt:variant>
      <vt:variant>
        <vt:lpwstr/>
      </vt:variant>
      <vt:variant>
        <vt:i4>6029317</vt:i4>
      </vt:variant>
      <vt:variant>
        <vt:i4>21</vt:i4>
      </vt:variant>
      <vt:variant>
        <vt:i4>0</vt:i4>
      </vt:variant>
      <vt:variant>
        <vt:i4>5</vt:i4>
      </vt:variant>
      <vt:variant>
        <vt:lpwstr>https://www.oic.qld.gov.au/guidelines/for-government/guidelines-privacy-principles/privacy-compliance/overview-privacy-impact-assessment-process/undertaking-a-privacy-impact-assessment</vt:lpwstr>
      </vt:variant>
      <vt:variant>
        <vt:lpwstr/>
      </vt:variant>
      <vt:variant>
        <vt:i4>7798894</vt:i4>
      </vt:variant>
      <vt:variant>
        <vt:i4>17</vt:i4>
      </vt:variant>
      <vt:variant>
        <vt:i4>0</vt:i4>
      </vt:variant>
      <vt:variant>
        <vt:i4>5</vt:i4>
      </vt:variant>
      <vt:variant>
        <vt:lpwstr>https://www.forgov.qld.gov.au/information-and-communication-technology/qgea-policies-standards-and-guidelines/information-security-policy-is18-2018</vt:lpwstr>
      </vt:variant>
      <vt:variant>
        <vt:lpwstr/>
      </vt:variant>
      <vt:variant>
        <vt:i4>6946864</vt:i4>
      </vt:variant>
      <vt:variant>
        <vt:i4>11</vt:i4>
      </vt:variant>
      <vt:variant>
        <vt:i4>0</vt:i4>
      </vt:variant>
      <vt:variant>
        <vt:i4>5</vt:i4>
      </vt:variant>
      <vt:variant>
        <vt:lpwstr>https://www.forgov.qld.gov.au/information-and-communication-technology/qgea-policies-standards-and-guidelines/information-security-classification-framework-qgiscf</vt:lpwstr>
      </vt:variant>
      <vt:variant>
        <vt:lpwstr/>
      </vt:variant>
      <vt:variant>
        <vt:i4>5505039</vt:i4>
      </vt:variant>
      <vt:variant>
        <vt:i4>5</vt:i4>
      </vt:variant>
      <vt:variant>
        <vt:i4>0</vt:i4>
      </vt:variant>
      <vt:variant>
        <vt:i4>5</vt:i4>
      </vt:variant>
      <vt:variant>
        <vt:lpwstr>https://www.legislation.qld.gov.au/view/pdf/inforce/current/act-2009-014</vt:lpwstr>
      </vt:variant>
      <vt:variant>
        <vt:lpwstr/>
      </vt:variant>
      <vt:variant>
        <vt:i4>3145832</vt:i4>
      </vt:variant>
      <vt:variant>
        <vt:i4>0</vt:i4>
      </vt:variant>
      <vt:variant>
        <vt:i4>0</vt:i4>
      </vt:variant>
      <vt:variant>
        <vt:i4>5</vt:i4>
      </vt:variant>
      <vt:variant>
        <vt:lpwstr>https://www.oic.qld.gov.au/about/news/generative-ai-and-privacy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FAIRA LITE framework</dc:title>
  <dc:subject/>
  <dc:creator/>
  <cp:keywords/>
  <dc:description/>
  <cp:lastModifiedBy/>
  <cp:revision>1</cp:revision>
  <dcterms:created xsi:type="dcterms:W3CDTF">2026-08-26T00:37:00Z</dcterms:created>
  <dcterms:modified xsi:type="dcterms:W3CDTF">2026-08-26T00:37:00Z</dcterms:modified>
</cp:coreProperties>
</file>