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FB914" w14:textId="77777777" w:rsidR="006275F4" w:rsidRPr="006275F4" w:rsidRDefault="006275F4" w:rsidP="00ED5D8B">
      <w:pPr>
        <w:rPr>
          <w:noProof/>
          <w:lang w:eastAsia="en-AU"/>
        </w:rPr>
      </w:pPr>
      <w:bookmarkStart w:id="1" w:name="_GoBack"/>
      <w:bookmarkEnd w:id="1"/>
    </w:p>
    <w:p w14:paraId="235C1FB7" w14:textId="77777777" w:rsidR="006275F4" w:rsidRPr="006275F4" w:rsidRDefault="006275F4" w:rsidP="00ED5D8B">
      <w:pPr>
        <w:rPr>
          <w:noProof/>
          <w:lang w:eastAsia="en-AU"/>
        </w:rPr>
      </w:pPr>
    </w:p>
    <w:p w14:paraId="20397517" w14:textId="77777777" w:rsidR="006275F4" w:rsidRPr="006275F4" w:rsidRDefault="006275F4" w:rsidP="00ED5D8B">
      <w:pPr>
        <w:rPr>
          <w:noProof/>
          <w:lang w:eastAsia="en-AU"/>
        </w:rPr>
      </w:pPr>
    </w:p>
    <w:p w14:paraId="574DC361" w14:textId="77777777" w:rsidR="006275F4" w:rsidRPr="006275F4" w:rsidRDefault="006275F4" w:rsidP="00ED5D8B">
      <w:pPr>
        <w:rPr>
          <w:noProof/>
          <w:lang w:eastAsia="en-AU"/>
        </w:rPr>
      </w:pPr>
    </w:p>
    <w:p w14:paraId="5D4D39C7" w14:textId="77777777" w:rsidR="006275F4" w:rsidRPr="006275F4" w:rsidRDefault="006275F4" w:rsidP="00ED5D8B">
      <w:pPr>
        <w:rPr>
          <w:noProof/>
          <w:lang w:eastAsia="en-AU"/>
        </w:rPr>
      </w:pPr>
    </w:p>
    <w:p w14:paraId="76AE6374" w14:textId="77777777" w:rsidR="006275F4" w:rsidRPr="006275F4" w:rsidRDefault="006275F4" w:rsidP="00ED5D8B">
      <w:pPr>
        <w:rPr>
          <w:noProof/>
          <w:lang w:eastAsia="en-AU"/>
        </w:rPr>
      </w:pPr>
    </w:p>
    <w:p w14:paraId="1B2A4304" w14:textId="77777777" w:rsidR="00A97492" w:rsidRPr="00A97492" w:rsidRDefault="00A97492" w:rsidP="00052712">
      <w:pPr>
        <w:pStyle w:val="Title"/>
        <w:jc w:val="center"/>
        <w:rPr>
          <w:color w:val="auto"/>
          <w:sz w:val="72"/>
          <w:szCs w:val="72"/>
        </w:rPr>
      </w:pPr>
      <w:r w:rsidRPr="00A97492">
        <w:rPr>
          <w:color w:val="auto"/>
          <w:sz w:val="72"/>
          <w:szCs w:val="72"/>
        </w:rPr>
        <w:t>building information modelling (BIM)</w:t>
      </w:r>
    </w:p>
    <w:p w14:paraId="3F59BD41" w14:textId="52FB344B" w:rsidR="006275F4" w:rsidRDefault="00052712" w:rsidP="00052712">
      <w:pPr>
        <w:pStyle w:val="Subtitle"/>
        <w:jc w:val="center"/>
      </w:pPr>
      <w:r>
        <w:t>Guideline on the management and d</w:t>
      </w:r>
      <w:r w:rsidR="00A97492" w:rsidRPr="00A97492">
        <w:t xml:space="preserve">isposal </w:t>
      </w:r>
      <w:r>
        <w:t>of bu</w:t>
      </w:r>
      <w:r w:rsidR="0076066D">
        <w:t>ilding</w:t>
      </w:r>
      <w:r>
        <w:t xml:space="preserve"> information modelling records</w:t>
      </w:r>
    </w:p>
    <w:p w14:paraId="70BE476B" w14:textId="77777777" w:rsidR="00A97492" w:rsidRDefault="00A97492" w:rsidP="00A97492">
      <w:pPr>
        <w:rPr>
          <w:lang w:eastAsia="en-AU"/>
        </w:rPr>
      </w:pPr>
    </w:p>
    <w:p w14:paraId="4EC6C7C9" w14:textId="77777777" w:rsidR="00A97492" w:rsidRDefault="00A97492" w:rsidP="00A97492">
      <w:pPr>
        <w:rPr>
          <w:lang w:eastAsia="en-AU"/>
        </w:rPr>
      </w:pPr>
    </w:p>
    <w:p w14:paraId="3AEB43DC" w14:textId="77777777" w:rsidR="00A97492" w:rsidRDefault="00A97492" w:rsidP="00A97492">
      <w:pPr>
        <w:rPr>
          <w:lang w:eastAsia="en-AU"/>
        </w:rPr>
      </w:pPr>
    </w:p>
    <w:p w14:paraId="6E972097" w14:textId="77777777" w:rsidR="00A97492" w:rsidRPr="00A97492" w:rsidRDefault="00A97492" w:rsidP="00A97492">
      <w:pPr>
        <w:pStyle w:val="Reference"/>
        <w:rPr>
          <w:b w:val="0"/>
        </w:rPr>
      </w:pPr>
    </w:p>
    <w:p w14:paraId="36CA409C" w14:textId="77777777" w:rsidR="00052712" w:rsidRDefault="00052712" w:rsidP="00A97492">
      <w:pPr>
        <w:pStyle w:val="Reference"/>
        <w:spacing w:before="360"/>
        <w:jc w:val="center"/>
        <w:rPr>
          <w:b w:val="0"/>
          <w:sz w:val="16"/>
          <w:szCs w:val="16"/>
        </w:rPr>
      </w:pPr>
    </w:p>
    <w:p w14:paraId="081D6EFA" w14:textId="77777777" w:rsidR="00A97492" w:rsidRPr="00052712" w:rsidRDefault="00A97492" w:rsidP="00A97492">
      <w:pPr>
        <w:pStyle w:val="Reference"/>
        <w:spacing w:before="360"/>
        <w:jc w:val="center"/>
        <w:rPr>
          <w:b w:val="0"/>
          <w:sz w:val="16"/>
          <w:szCs w:val="16"/>
        </w:rPr>
      </w:pPr>
      <w:r w:rsidRPr="00052712">
        <w:rPr>
          <w:b w:val="0"/>
          <w:sz w:val="16"/>
          <w:szCs w:val="16"/>
        </w:rPr>
        <w:t>Where printed, the reproduction is only accurate at the time of printing.</w:t>
      </w:r>
    </w:p>
    <w:p w14:paraId="6C37192D" w14:textId="39482FF2" w:rsidR="00A97492" w:rsidRPr="00052712" w:rsidRDefault="00A97492" w:rsidP="00052712">
      <w:pPr>
        <w:pStyle w:val="Reference"/>
        <w:spacing w:before="0"/>
        <w:jc w:val="center"/>
        <w:rPr>
          <w:b w:val="0"/>
          <w:sz w:val="16"/>
          <w:szCs w:val="16"/>
        </w:rPr>
      </w:pPr>
      <w:r w:rsidRPr="00052712">
        <w:rPr>
          <w:b w:val="0"/>
          <w:sz w:val="16"/>
          <w:szCs w:val="16"/>
        </w:rPr>
        <w:t xml:space="preserve">The </w:t>
      </w:r>
      <w:hyperlink r:id="rId9" w:history="1">
        <w:r w:rsidRPr="00052712">
          <w:rPr>
            <w:rStyle w:val="Hyperlink"/>
            <w:b w:val="0"/>
            <w:color w:val="003399"/>
            <w:sz w:val="16"/>
            <w:szCs w:val="16"/>
          </w:rPr>
          <w:t>Queensland Government (For Government) website</w:t>
        </w:r>
      </w:hyperlink>
      <w:r w:rsidRPr="00052712">
        <w:rPr>
          <w:b w:val="0"/>
          <w:sz w:val="16"/>
          <w:szCs w:val="16"/>
        </w:rPr>
        <w:t xml:space="preserve"> should always be referred to for the current, authorised version.</w:t>
      </w:r>
    </w:p>
    <w:p w14:paraId="18CDC192" w14:textId="77777777" w:rsidR="00A97492" w:rsidRPr="00A97492" w:rsidRDefault="00A97492" w:rsidP="00A97492">
      <w:pPr>
        <w:rPr>
          <w:lang w:eastAsia="en-AU"/>
        </w:rPr>
      </w:pPr>
    </w:p>
    <w:p w14:paraId="2887B902" w14:textId="77777777" w:rsidR="00A97492" w:rsidRDefault="006275F4" w:rsidP="00052712">
      <w:pPr>
        <w:pStyle w:val="Heading1"/>
        <w:rPr>
          <w:rFonts w:eastAsiaTheme="majorEastAsia"/>
          <w:b w:val="0"/>
          <w:color w:val="54A2D2"/>
          <w:sz w:val="26"/>
          <w:szCs w:val="26"/>
        </w:rPr>
      </w:pPr>
      <w:r>
        <w:rPr>
          <w:noProof/>
        </w:rPr>
        <w:br w:type="page"/>
      </w:r>
      <w:bookmarkStart w:id="2" w:name="_Toc495588946"/>
      <w:bookmarkStart w:id="3" w:name="_Toc495671135"/>
    </w:p>
    <w:p w14:paraId="79D159B0" w14:textId="77777777" w:rsidR="00A97492" w:rsidRDefault="00A97492" w:rsidP="00493287"/>
    <w:p w14:paraId="6F6ABE94" w14:textId="77777777" w:rsidR="00A97492" w:rsidRPr="003C57C7" w:rsidRDefault="00A97492" w:rsidP="003C57C7">
      <w:pPr>
        <w:rPr>
          <w:b/>
          <w:color w:val="1A8859"/>
          <w:sz w:val="36"/>
          <w:szCs w:val="36"/>
        </w:rPr>
      </w:pPr>
      <w:bookmarkStart w:id="4" w:name="_Toc3276541"/>
      <w:r w:rsidRPr="003C57C7">
        <w:rPr>
          <w:b/>
          <w:color w:val="1A8859"/>
          <w:sz w:val="36"/>
          <w:szCs w:val="36"/>
        </w:rPr>
        <w:t>Table of contents</w:t>
      </w:r>
      <w:bookmarkEnd w:id="4"/>
    </w:p>
    <w:bookmarkEnd w:id="2"/>
    <w:bookmarkEnd w:id="3"/>
    <w:p w14:paraId="41B17CF5" w14:textId="6DCA2758" w:rsidR="00AB5580" w:rsidRPr="00493287" w:rsidRDefault="00A97492" w:rsidP="00493287">
      <w:pPr>
        <w:tabs>
          <w:tab w:val="left" w:pos="426"/>
          <w:tab w:val="right" w:leader="dot" w:pos="9639"/>
        </w:tabs>
        <w:rPr>
          <w:rFonts w:asciiTheme="minorHAnsi" w:eastAsiaTheme="minorEastAsia" w:hAnsiTheme="minorHAnsi" w:cstheme="minorBidi"/>
          <w:b/>
          <w:noProof/>
          <w:lang w:eastAsia="en-AU"/>
        </w:rPr>
      </w:pPr>
      <w:r w:rsidRPr="00493287">
        <w:rPr>
          <w:rFonts w:eastAsia="Times New Roman"/>
          <w:b/>
          <w:bCs/>
          <w:szCs w:val="20"/>
          <w:lang w:eastAsia="en-AU"/>
        </w:rPr>
        <w:fldChar w:fldCharType="begin"/>
      </w:r>
      <w:r w:rsidRPr="00493287">
        <w:rPr>
          <w:b/>
        </w:rPr>
        <w:instrText xml:space="preserve"> TOC \o "1-3" \h \z \u </w:instrText>
      </w:r>
      <w:r w:rsidRPr="00493287">
        <w:rPr>
          <w:rFonts w:eastAsia="Times New Roman"/>
          <w:b/>
          <w:bCs/>
          <w:szCs w:val="20"/>
          <w:lang w:eastAsia="en-AU"/>
        </w:rPr>
        <w:fldChar w:fldCharType="separate"/>
      </w:r>
      <w:hyperlink w:anchor="_Toc8714633" w:history="1">
        <w:r w:rsidR="00AB5580" w:rsidRPr="00493287">
          <w:rPr>
            <w:rStyle w:val="Hyperlink"/>
            <w:b/>
            <w:noProof/>
          </w:rPr>
          <w:t>Introduction</w:t>
        </w:r>
        <w:r w:rsidR="00AB5580" w:rsidRPr="00493287">
          <w:rPr>
            <w:b/>
            <w:noProof/>
            <w:webHidden/>
          </w:rPr>
          <w:tab/>
        </w:r>
        <w:r w:rsidR="00AB5580" w:rsidRPr="00493287">
          <w:rPr>
            <w:b/>
            <w:noProof/>
            <w:webHidden/>
          </w:rPr>
          <w:fldChar w:fldCharType="begin"/>
        </w:r>
        <w:r w:rsidR="00AB5580" w:rsidRPr="00493287">
          <w:rPr>
            <w:b/>
            <w:noProof/>
            <w:webHidden/>
          </w:rPr>
          <w:instrText xml:space="preserve"> PAGEREF _Toc8714633 \h </w:instrText>
        </w:r>
        <w:r w:rsidR="00AB5580" w:rsidRPr="00493287">
          <w:rPr>
            <w:b/>
            <w:noProof/>
            <w:webHidden/>
          </w:rPr>
        </w:r>
        <w:r w:rsidR="00AB5580" w:rsidRPr="00493287">
          <w:rPr>
            <w:b/>
            <w:noProof/>
            <w:webHidden/>
          </w:rPr>
          <w:fldChar w:fldCharType="separate"/>
        </w:r>
        <w:r w:rsidR="00AB5580" w:rsidRPr="00493287">
          <w:rPr>
            <w:b/>
            <w:noProof/>
            <w:webHidden/>
          </w:rPr>
          <w:t>3</w:t>
        </w:r>
        <w:r w:rsidR="00AB5580" w:rsidRPr="00493287">
          <w:rPr>
            <w:b/>
            <w:noProof/>
            <w:webHidden/>
          </w:rPr>
          <w:fldChar w:fldCharType="end"/>
        </w:r>
      </w:hyperlink>
    </w:p>
    <w:p w14:paraId="5113A1B6" w14:textId="18710E11" w:rsidR="00AB5580" w:rsidRPr="00493287" w:rsidRDefault="000F3A35" w:rsidP="00493287">
      <w:pPr>
        <w:tabs>
          <w:tab w:val="left" w:pos="426"/>
          <w:tab w:val="right" w:leader="dot" w:pos="9639"/>
        </w:tabs>
        <w:rPr>
          <w:rFonts w:asciiTheme="minorHAnsi" w:eastAsiaTheme="minorEastAsia" w:hAnsiTheme="minorHAnsi" w:cstheme="minorBidi"/>
          <w:b/>
          <w:noProof/>
          <w:lang w:eastAsia="en-AU"/>
        </w:rPr>
      </w:pPr>
      <w:hyperlink w:anchor="_Toc8714634" w:history="1">
        <w:r w:rsidR="00AB5580" w:rsidRPr="00493287">
          <w:rPr>
            <w:rStyle w:val="Hyperlink"/>
            <w:b/>
            <w:noProof/>
          </w:rPr>
          <w:t>1.</w:t>
        </w:r>
        <w:r w:rsidR="00AB5580" w:rsidRPr="00493287">
          <w:rPr>
            <w:rFonts w:asciiTheme="minorHAnsi" w:eastAsiaTheme="minorEastAsia" w:hAnsiTheme="minorHAnsi" w:cstheme="minorBidi"/>
            <w:b/>
            <w:noProof/>
            <w:lang w:eastAsia="en-AU"/>
          </w:rPr>
          <w:tab/>
        </w:r>
        <w:r w:rsidR="00AB5580" w:rsidRPr="00493287">
          <w:rPr>
            <w:rStyle w:val="Hyperlink"/>
            <w:b/>
            <w:noProof/>
          </w:rPr>
          <w:t>How are BIM records managed?</w:t>
        </w:r>
        <w:r w:rsidR="00AB5580" w:rsidRPr="00493287">
          <w:rPr>
            <w:b/>
            <w:noProof/>
            <w:webHidden/>
          </w:rPr>
          <w:tab/>
        </w:r>
        <w:r w:rsidR="00AB5580" w:rsidRPr="00493287">
          <w:rPr>
            <w:b/>
            <w:noProof/>
            <w:webHidden/>
          </w:rPr>
          <w:fldChar w:fldCharType="begin"/>
        </w:r>
        <w:r w:rsidR="00AB5580" w:rsidRPr="00493287">
          <w:rPr>
            <w:b/>
            <w:noProof/>
            <w:webHidden/>
          </w:rPr>
          <w:instrText xml:space="preserve"> PAGEREF _Toc8714634 \h </w:instrText>
        </w:r>
        <w:r w:rsidR="00AB5580" w:rsidRPr="00493287">
          <w:rPr>
            <w:b/>
            <w:noProof/>
            <w:webHidden/>
          </w:rPr>
        </w:r>
        <w:r w:rsidR="00AB5580" w:rsidRPr="00493287">
          <w:rPr>
            <w:b/>
            <w:noProof/>
            <w:webHidden/>
          </w:rPr>
          <w:fldChar w:fldCharType="separate"/>
        </w:r>
        <w:r w:rsidR="00AB5580" w:rsidRPr="00493287">
          <w:rPr>
            <w:b/>
            <w:noProof/>
            <w:webHidden/>
          </w:rPr>
          <w:t>6</w:t>
        </w:r>
        <w:r w:rsidR="00AB5580" w:rsidRPr="00493287">
          <w:rPr>
            <w:b/>
            <w:noProof/>
            <w:webHidden/>
          </w:rPr>
          <w:fldChar w:fldCharType="end"/>
        </w:r>
      </w:hyperlink>
    </w:p>
    <w:p w14:paraId="792FB3BB" w14:textId="474F8974" w:rsidR="00AB5580" w:rsidRPr="00493287" w:rsidRDefault="000F3A35" w:rsidP="00493287">
      <w:pPr>
        <w:tabs>
          <w:tab w:val="left" w:pos="426"/>
          <w:tab w:val="right" w:leader="dot" w:pos="9639"/>
        </w:tabs>
        <w:rPr>
          <w:rFonts w:asciiTheme="minorHAnsi" w:eastAsiaTheme="minorEastAsia" w:hAnsiTheme="minorHAnsi" w:cstheme="minorBidi"/>
          <w:b/>
          <w:noProof/>
          <w:lang w:eastAsia="en-AU"/>
        </w:rPr>
      </w:pPr>
      <w:hyperlink w:anchor="_Toc8714635" w:history="1">
        <w:r w:rsidR="00AB5580" w:rsidRPr="00493287">
          <w:rPr>
            <w:rStyle w:val="Hyperlink"/>
            <w:b/>
            <w:noProof/>
          </w:rPr>
          <w:t>2.</w:t>
        </w:r>
        <w:r w:rsidR="00AB5580" w:rsidRPr="00493287">
          <w:rPr>
            <w:rFonts w:asciiTheme="minorHAnsi" w:eastAsiaTheme="minorEastAsia" w:hAnsiTheme="minorHAnsi" w:cstheme="minorBidi"/>
            <w:b/>
            <w:noProof/>
            <w:lang w:eastAsia="en-AU"/>
          </w:rPr>
          <w:tab/>
        </w:r>
        <w:r w:rsidR="00AB5580" w:rsidRPr="00493287">
          <w:rPr>
            <w:rStyle w:val="Hyperlink"/>
            <w:b/>
            <w:noProof/>
          </w:rPr>
          <w:t>How long are BIM records kept?</w:t>
        </w:r>
        <w:r w:rsidR="00AB5580" w:rsidRPr="00493287">
          <w:rPr>
            <w:b/>
            <w:noProof/>
            <w:webHidden/>
          </w:rPr>
          <w:tab/>
        </w:r>
        <w:r w:rsidR="00AB5580" w:rsidRPr="00493287">
          <w:rPr>
            <w:b/>
            <w:noProof/>
            <w:webHidden/>
          </w:rPr>
          <w:fldChar w:fldCharType="begin"/>
        </w:r>
        <w:r w:rsidR="00AB5580" w:rsidRPr="00493287">
          <w:rPr>
            <w:b/>
            <w:noProof/>
            <w:webHidden/>
          </w:rPr>
          <w:instrText xml:space="preserve"> PAGEREF _Toc8714635 \h </w:instrText>
        </w:r>
        <w:r w:rsidR="00AB5580" w:rsidRPr="00493287">
          <w:rPr>
            <w:b/>
            <w:noProof/>
            <w:webHidden/>
          </w:rPr>
        </w:r>
        <w:r w:rsidR="00AB5580" w:rsidRPr="00493287">
          <w:rPr>
            <w:b/>
            <w:noProof/>
            <w:webHidden/>
          </w:rPr>
          <w:fldChar w:fldCharType="separate"/>
        </w:r>
        <w:r w:rsidR="00AB5580" w:rsidRPr="00493287">
          <w:rPr>
            <w:b/>
            <w:noProof/>
            <w:webHidden/>
          </w:rPr>
          <w:t>12</w:t>
        </w:r>
        <w:r w:rsidR="00AB5580" w:rsidRPr="00493287">
          <w:rPr>
            <w:b/>
            <w:noProof/>
            <w:webHidden/>
          </w:rPr>
          <w:fldChar w:fldCharType="end"/>
        </w:r>
      </w:hyperlink>
    </w:p>
    <w:p w14:paraId="360F0D5D" w14:textId="466EB7E4" w:rsidR="00AB5580" w:rsidRPr="00493287" w:rsidRDefault="000F3A35" w:rsidP="00493287">
      <w:pPr>
        <w:tabs>
          <w:tab w:val="left" w:pos="426"/>
          <w:tab w:val="right" w:leader="dot" w:pos="9639"/>
        </w:tabs>
        <w:rPr>
          <w:rFonts w:asciiTheme="minorHAnsi" w:eastAsiaTheme="minorEastAsia" w:hAnsiTheme="minorHAnsi" w:cstheme="minorBidi"/>
          <w:b/>
          <w:noProof/>
          <w:lang w:eastAsia="en-AU"/>
        </w:rPr>
      </w:pPr>
      <w:hyperlink w:anchor="_Toc8714636" w:history="1">
        <w:r w:rsidR="00AB5580" w:rsidRPr="00493287">
          <w:rPr>
            <w:rStyle w:val="Hyperlink"/>
            <w:b/>
            <w:noProof/>
          </w:rPr>
          <w:t>3.</w:t>
        </w:r>
        <w:r w:rsidR="00AB5580" w:rsidRPr="00493287">
          <w:rPr>
            <w:rFonts w:asciiTheme="minorHAnsi" w:eastAsiaTheme="minorEastAsia" w:hAnsiTheme="minorHAnsi" w:cstheme="minorBidi"/>
            <w:b/>
            <w:noProof/>
            <w:lang w:eastAsia="en-AU"/>
          </w:rPr>
          <w:tab/>
        </w:r>
        <w:r w:rsidR="00AB5580" w:rsidRPr="00493287">
          <w:rPr>
            <w:rStyle w:val="Hyperlink"/>
            <w:b/>
            <w:noProof/>
          </w:rPr>
          <w:t>How are BIM records disposed of?</w:t>
        </w:r>
        <w:r w:rsidR="00AB5580" w:rsidRPr="00493287">
          <w:rPr>
            <w:b/>
            <w:noProof/>
            <w:webHidden/>
          </w:rPr>
          <w:tab/>
        </w:r>
        <w:r w:rsidR="00AB5580" w:rsidRPr="00493287">
          <w:rPr>
            <w:b/>
            <w:noProof/>
            <w:webHidden/>
          </w:rPr>
          <w:fldChar w:fldCharType="begin"/>
        </w:r>
        <w:r w:rsidR="00AB5580" w:rsidRPr="00493287">
          <w:rPr>
            <w:b/>
            <w:noProof/>
            <w:webHidden/>
          </w:rPr>
          <w:instrText xml:space="preserve"> PAGEREF _Toc8714636 \h </w:instrText>
        </w:r>
        <w:r w:rsidR="00AB5580" w:rsidRPr="00493287">
          <w:rPr>
            <w:b/>
            <w:noProof/>
            <w:webHidden/>
          </w:rPr>
        </w:r>
        <w:r w:rsidR="00AB5580" w:rsidRPr="00493287">
          <w:rPr>
            <w:b/>
            <w:noProof/>
            <w:webHidden/>
          </w:rPr>
          <w:fldChar w:fldCharType="separate"/>
        </w:r>
        <w:r w:rsidR="00AB5580" w:rsidRPr="00493287">
          <w:rPr>
            <w:b/>
            <w:noProof/>
            <w:webHidden/>
          </w:rPr>
          <w:t>16</w:t>
        </w:r>
        <w:r w:rsidR="00AB5580" w:rsidRPr="00493287">
          <w:rPr>
            <w:b/>
            <w:noProof/>
            <w:webHidden/>
          </w:rPr>
          <w:fldChar w:fldCharType="end"/>
        </w:r>
      </w:hyperlink>
    </w:p>
    <w:p w14:paraId="7A806925" w14:textId="7C58C84A" w:rsidR="00AB5580" w:rsidRPr="00493287" w:rsidRDefault="000F3A35" w:rsidP="00493287">
      <w:pPr>
        <w:tabs>
          <w:tab w:val="left" w:pos="426"/>
          <w:tab w:val="right" w:leader="dot" w:pos="9639"/>
        </w:tabs>
        <w:rPr>
          <w:rFonts w:asciiTheme="minorHAnsi" w:eastAsiaTheme="minorEastAsia" w:hAnsiTheme="minorHAnsi" w:cstheme="minorBidi"/>
          <w:b/>
          <w:noProof/>
          <w:lang w:eastAsia="en-AU"/>
        </w:rPr>
      </w:pPr>
      <w:hyperlink w:anchor="_Toc8714637" w:history="1">
        <w:r w:rsidR="00AB5580" w:rsidRPr="00493287">
          <w:rPr>
            <w:rStyle w:val="Hyperlink"/>
            <w:b/>
            <w:noProof/>
          </w:rPr>
          <w:t>Other Information</w:t>
        </w:r>
        <w:r w:rsidR="00AB5580" w:rsidRPr="00493287">
          <w:rPr>
            <w:b/>
            <w:noProof/>
            <w:webHidden/>
          </w:rPr>
          <w:tab/>
        </w:r>
        <w:r w:rsidR="00AB5580" w:rsidRPr="00493287">
          <w:rPr>
            <w:b/>
            <w:noProof/>
            <w:webHidden/>
          </w:rPr>
          <w:fldChar w:fldCharType="begin"/>
        </w:r>
        <w:r w:rsidR="00AB5580" w:rsidRPr="00493287">
          <w:rPr>
            <w:b/>
            <w:noProof/>
            <w:webHidden/>
          </w:rPr>
          <w:instrText xml:space="preserve"> PAGEREF _Toc8714637 \h </w:instrText>
        </w:r>
        <w:r w:rsidR="00AB5580" w:rsidRPr="00493287">
          <w:rPr>
            <w:b/>
            <w:noProof/>
            <w:webHidden/>
          </w:rPr>
        </w:r>
        <w:r w:rsidR="00AB5580" w:rsidRPr="00493287">
          <w:rPr>
            <w:b/>
            <w:noProof/>
            <w:webHidden/>
          </w:rPr>
          <w:fldChar w:fldCharType="separate"/>
        </w:r>
        <w:r w:rsidR="00AB5580" w:rsidRPr="00493287">
          <w:rPr>
            <w:b/>
            <w:noProof/>
            <w:webHidden/>
          </w:rPr>
          <w:t>17</w:t>
        </w:r>
        <w:r w:rsidR="00AB5580" w:rsidRPr="00493287">
          <w:rPr>
            <w:b/>
            <w:noProof/>
            <w:webHidden/>
          </w:rPr>
          <w:fldChar w:fldCharType="end"/>
        </w:r>
      </w:hyperlink>
    </w:p>
    <w:p w14:paraId="7D6A1C19" w14:textId="1A40C425" w:rsidR="00A97492" w:rsidRDefault="00A97492" w:rsidP="00493287">
      <w:pPr>
        <w:tabs>
          <w:tab w:val="left" w:pos="426"/>
          <w:tab w:val="right" w:leader="dot" w:pos="9639"/>
        </w:tabs>
      </w:pPr>
      <w:r w:rsidRPr="00493287">
        <w:rPr>
          <w:b/>
        </w:rPr>
        <w:fldChar w:fldCharType="end"/>
      </w:r>
    </w:p>
    <w:p w14:paraId="6AC4DAA6" w14:textId="77777777" w:rsidR="00A97492" w:rsidRDefault="00A97492" w:rsidP="00A97492">
      <w:pPr>
        <w:spacing w:before="0" w:after="160" w:line="259" w:lineRule="auto"/>
      </w:pPr>
      <w:r>
        <w:br w:type="page"/>
      </w:r>
    </w:p>
    <w:p w14:paraId="1D04FDFB" w14:textId="77777777" w:rsidR="00052712" w:rsidRDefault="00FF0E62" w:rsidP="00A97492">
      <w:pPr>
        <w:pStyle w:val="Heading1"/>
      </w:pPr>
      <w:bookmarkStart w:id="5" w:name="_Permanent_value_Ministerial_1"/>
      <w:bookmarkStart w:id="6" w:name="_Toc8714633"/>
      <w:bookmarkEnd w:id="5"/>
      <w:r>
        <w:lastRenderedPageBreak/>
        <w:t>Introduction</w:t>
      </w:r>
      <w:bookmarkEnd w:id="6"/>
    </w:p>
    <w:p w14:paraId="63903A68" w14:textId="769D8CED" w:rsidR="00FF0E62" w:rsidRDefault="00FF0E62" w:rsidP="00FF0E62">
      <w:pPr>
        <w:rPr>
          <w:rFonts w:eastAsiaTheme="majorEastAsia"/>
          <w:b/>
          <w:color w:val="54A2D2"/>
          <w:sz w:val="26"/>
          <w:szCs w:val="26"/>
        </w:rPr>
      </w:pPr>
      <w:r>
        <w:rPr>
          <w:rFonts w:eastAsiaTheme="majorEastAsia"/>
          <w:b/>
          <w:color w:val="54A2D2"/>
          <w:sz w:val="26"/>
          <w:szCs w:val="26"/>
        </w:rPr>
        <w:t>Why BIM graphical and non-graphical information</w:t>
      </w:r>
      <w:r w:rsidR="00105ABD">
        <w:rPr>
          <w:rFonts w:eastAsiaTheme="majorEastAsia"/>
          <w:b/>
          <w:color w:val="54A2D2"/>
          <w:sz w:val="26"/>
          <w:szCs w:val="26"/>
        </w:rPr>
        <w:t xml:space="preserve"> </w:t>
      </w:r>
      <w:r w:rsidR="003525A3">
        <w:rPr>
          <w:rFonts w:eastAsiaTheme="majorEastAsia"/>
          <w:b/>
          <w:color w:val="54A2D2"/>
          <w:sz w:val="26"/>
          <w:szCs w:val="26"/>
        </w:rPr>
        <w:t>is</w:t>
      </w:r>
      <w:r w:rsidR="00CE6C49">
        <w:rPr>
          <w:rFonts w:eastAsiaTheme="majorEastAsia"/>
          <w:b/>
          <w:color w:val="54A2D2"/>
          <w:sz w:val="26"/>
          <w:szCs w:val="26"/>
        </w:rPr>
        <w:t xml:space="preserve"> </w:t>
      </w:r>
      <w:r w:rsidR="00105ABD">
        <w:rPr>
          <w:rFonts w:eastAsiaTheme="majorEastAsia"/>
          <w:b/>
          <w:color w:val="54A2D2"/>
          <w:sz w:val="26"/>
          <w:szCs w:val="26"/>
        </w:rPr>
        <w:t>valuable?</w:t>
      </w:r>
    </w:p>
    <w:p w14:paraId="2F1D98C6" w14:textId="77399834" w:rsidR="00105ABD" w:rsidRDefault="009276C5" w:rsidP="00BA3247">
      <w:pPr>
        <w:spacing w:after="180"/>
        <w:ind w:right="170"/>
      </w:pPr>
      <w:r w:rsidRPr="009276C5">
        <w:t>BIM is the digital representation of physical and functional characteristics of a building, piece of physical infrastructure or environment</w:t>
      </w:r>
      <w:r>
        <w:t xml:space="preserve">. In the context of this guideline, BIM graphical and non-graphical information will be referred to as </w:t>
      </w:r>
      <w:r w:rsidRPr="008C62CE">
        <w:rPr>
          <w:b/>
        </w:rPr>
        <w:t>BIM records</w:t>
      </w:r>
      <w:r>
        <w:t>.</w:t>
      </w:r>
    </w:p>
    <w:p w14:paraId="1D7ABA79" w14:textId="19C0661A" w:rsidR="00F3181C" w:rsidRDefault="00105ABD" w:rsidP="00B07C87">
      <w:pPr>
        <w:spacing w:after="0"/>
        <w:ind w:right="170"/>
      </w:pPr>
      <w:r>
        <w:t>BIM records are public records</w:t>
      </w:r>
      <w:r w:rsidR="00F3181C">
        <w:t xml:space="preserve"> if they are created or received by a Queensland </w:t>
      </w:r>
      <w:hyperlink r:id="rId10" w:history="1">
        <w:r w:rsidR="00F3181C" w:rsidRPr="00F3181C">
          <w:rPr>
            <w:rStyle w:val="Hyperlink"/>
          </w:rPr>
          <w:t>public authority</w:t>
        </w:r>
      </w:hyperlink>
      <w:r w:rsidR="00F3181C">
        <w:t xml:space="preserve"> in transaction of its business activities and processes. Public records </w:t>
      </w:r>
      <w:r w:rsidR="003525A3">
        <w:t xml:space="preserve">can be in </w:t>
      </w:r>
      <w:r w:rsidR="00F3181C">
        <w:t>any format and includes data, records, information and associated metadata.</w:t>
      </w:r>
    </w:p>
    <w:p w14:paraId="085085EF" w14:textId="77777777" w:rsidR="00505C92" w:rsidRDefault="00505C92" w:rsidP="00505C92">
      <w:pPr>
        <w:spacing w:before="0" w:after="0"/>
        <w:ind w:right="170"/>
      </w:pPr>
    </w:p>
    <w:tbl>
      <w:tblPr>
        <w:tblStyle w:val="TableGrid"/>
        <w:tblW w:w="0" w:type="auto"/>
        <w:tblLook w:val="04A0" w:firstRow="1" w:lastRow="0" w:firstColumn="1" w:lastColumn="0" w:noHBand="0" w:noVBand="1"/>
      </w:tblPr>
      <w:tblGrid>
        <w:gridCol w:w="4814"/>
        <w:gridCol w:w="4814"/>
      </w:tblGrid>
      <w:tr w:rsidR="00505C92" w14:paraId="035E7B4C" w14:textId="77777777" w:rsidTr="00C17C9E">
        <w:tc>
          <w:tcPr>
            <w:tcW w:w="4814" w:type="dxa"/>
            <w:shd w:val="clear" w:color="auto" w:fill="FBE4D5" w:themeFill="accent2" w:themeFillTint="33"/>
          </w:tcPr>
          <w:p w14:paraId="142ECA5D" w14:textId="77777777" w:rsidR="00505C92" w:rsidRDefault="00505C92" w:rsidP="00505C92">
            <w:pPr>
              <w:spacing w:before="60"/>
              <w:jc w:val="center"/>
            </w:pPr>
            <w:r w:rsidRPr="00505C92">
              <w:rPr>
                <w:b/>
                <w:color w:val="DA8937"/>
              </w:rPr>
              <w:t>Why Important</w:t>
            </w:r>
          </w:p>
        </w:tc>
        <w:tc>
          <w:tcPr>
            <w:tcW w:w="4814" w:type="dxa"/>
            <w:shd w:val="clear" w:color="auto" w:fill="FBE4D5" w:themeFill="accent2" w:themeFillTint="33"/>
          </w:tcPr>
          <w:p w14:paraId="62160F86" w14:textId="77777777" w:rsidR="00505C92" w:rsidRDefault="00505C92" w:rsidP="00505C92">
            <w:pPr>
              <w:spacing w:before="60"/>
              <w:jc w:val="center"/>
            </w:pPr>
            <w:r w:rsidRPr="00505C92">
              <w:rPr>
                <w:b/>
                <w:color w:val="DA8937"/>
              </w:rPr>
              <w:t>Consequences of poor BIM records</w:t>
            </w:r>
          </w:p>
        </w:tc>
      </w:tr>
      <w:tr w:rsidR="00505C92" w14:paraId="2CDFD637" w14:textId="77777777" w:rsidTr="00505C92">
        <w:tc>
          <w:tcPr>
            <w:tcW w:w="4814" w:type="dxa"/>
          </w:tcPr>
          <w:p w14:paraId="5AACD080" w14:textId="77777777" w:rsidR="00505C92" w:rsidRDefault="00505C92" w:rsidP="00505C92">
            <w:pPr>
              <w:spacing w:before="60"/>
              <w:rPr>
                <w:lang w:eastAsia="en-AU"/>
              </w:rPr>
            </w:pPr>
            <w:r>
              <w:rPr>
                <w:lang w:eastAsia="en-AU"/>
              </w:rPr>
              <w:t xml:space="preserve">Infrastructure is a cornerstone deliverable of government </w:t>
            </w:r>
          </w:p>
        </w:tc>
        <w:tc>
          <w:tcPr>
            <w:tcW w:w="4814" w:type="dxa"/>
          </w:tcPr>
          <w:p w14:paraId="32C799B0" w14:textId="77777777" w:rsidR="007F305C" w:rsidRDefault="00505C92" w:rsidP="00505C92">
            <w:pPr>
              <w:spacing w:before="60"/>
            </w:pPr>
            <w:r>
              <w:t xml:space="preserve">Data </w:t>
            </w:r>
            <w:r w:rsidR="009C5E08">
              <w:t xml:space="preserve">integrity, </w:t>
            </w:r>
            <w:r>
              <w:t>quality</w:t>
            </w:r>
            <w:r w:rsidR="007F305C">
              <w:t xml:space="preserve">, </w:t>
            </w:r>
            <w:r w:rsidR="00B07C87">
              <w:t>accessibility</w:t>
            </w:r>
            <w:r w:rsidR="007F305C">
              <w:t xml:space="preserve">, </w:t>
            </w:r>
            <w:r w:rsidR="00F32E4F">
              <w:t xml:space="preserve">loss, </w:t>
            </w:r>
            <w:r w:rsidR="007F305C">
              <w:t>visibility, sharing</w:t>
            </w:r>
            <w:r>
              <w:t xml:space="preserve"> issue</w:t>
            </w:r>
            <w:r w:rsidR="007F305C">
              <w:t>s</w:t>
            </w:r>
          </w:p>
          <w:p w14:paraId="2E5FD0F3" w14:textId="77777777" w:rsidR="00BC188C" w:rsidRDefault="00BC188C" w:rsidP="00505C92">
            <w:pPr>
              <w:spacing w:before="60"/>
            </w:pPr>
            <w:r>
              <w:t>Not available for current and future generations</w:t>
            </w:r>
          </w:p>
        </w:tc>
      </w:tr>
      <w:tr w:rsidR="00505C92" w14:paraId="2D5695DD" w14:textId="77777777" w:rsidTr="00505C92">
        <w:tc>
          <w:tcPr>
            <w:tcW w:w="4814" w:type="dxa"/>
          </w:tcPr>
          <w:p w14:paraId="2229D0F4" w14:textId="77777777" w:rsidR="00505C92" w:rsidRDefault="00505C92" w:rsidP="00505C92">
            <w:pPr>
              <w:spacing w:before="60"/>
              <w:rPr>
                <w:lang w:eastAsia="en-AU"/>
              </w:rPr>
            </w:pPr>
            <w:r>
              <w:rPr>
                <w:lang w:eastAsia="en-AU"/>
              </w:rPr>
              <w:t>Provides benefits to the community including economic growth, population growth, community development and increased productivity for a range of industries</w:t>
            </w:r>
          </w:p>
        </w:tc>
        <w:tc>
          <w:tcPr>
            <w:tcW w:w="4814" w:type="dxa"/>
          </w:tcPr>
          <w:p w14:paraId="3941D35E" w14:textId="77777777" w:rsidR="00505C92" w:rsidRDefault="00B07C87" w:rsidP="00505C92">
            <w:pPr>
              <w:spacing w:before="60"/>
            </w:pPr>
            <w:r>
              <w:t xml:space="preserve">Low performance (e.g. </w:t>
            </w:r>
            <w:r w:rsidR="007F305C">
              <w:t xml:space="preserve">safety, </w:t>
            </w:r>
            <w:r>
              <w:t>infrastructure maintenance</w:t>
            </w:r>
            <w:r w:rsidR="009C5E08">
              <w:t>, limits opportunities</w:t>
            </w:r>
            <w:r w:rsidR="007F305C">
              <w:t>, reporting</w:t>
            </w:r>
            <w:r>
              <w:t xml:space="preserve">), reputation damage </w:t>
            </w:r>
          </w:p>
        </w:tc>
      </w:tr>
      <w:tr w:rsidR="00505C92" w14:paraId="7BE223A6" w14:textId="77777777" w:rsidTr="00505C92">
        <w:tc>
          <w:tcPr>
            <w:tcW w:w="4814" w:type="dxa"/>
          </w:tcPr>
          <w:p w14:paraId="6DC01B85" w14:textId="77777777" w:rsidR="00505C92" w:rsidRDefault="00505C92" w:rsidP="00505C92">
            <w:pPr>
              <w:spacing w:before="60"/>
              <w:rPr>
                <w:lang w:eastAsia="en-AU"/>
              </w:rPr>
            </w:pPr>
            <w:r>
              <w:rPr>
                <w:lang w:eastAsia="en-AU"/>
              </w:rPr>
              <w:t>Valued at &gt;$300 billion (Qld)</w:t>
            </w:r>
          </w:p>
        </w:tc>
        <w:tc>
          <w:tcPr>
            <w:tcW w:w="4814" w:type="dxa"/>
          </w:tcPr>
          <w:p w14:paraId="7DECAE28" w14:textId="77777777" w:rsidR="00505C92" w:rsidRDefault="00505C92" w:rsidP="00505C92">
            <w:pPr>
              <w:spacing w:before="60"/>
            </w:pPr>
            <w:r>
              <w:t>Non-compliance with</w:t>
            </w:r>
            <w:r w:rsidR="00B07C87">
              <w:t xml:space="preserve"> governance and legislation frameworks </w:t>
            </w:r>
          </w:p>
        </w:tc>
      </w:tr>
      <w:tr w:rsidR="00505C92" w14:paraId="4010FECE" w14:textId="77777777" w:rsidTr="00505C92">
        <w:tc>
          <w:tcPr>
            <w:tcW w:w="4814" w:type="dxa"/>
          </w:tcPr>
          <w:p w14:paraId="2D7E7F88" w14:textId="77777777" w:rsidR="00505C92" w:rsidRDefault="00505C92" w:rsidP="00505C92">
            <w:pPr>
              <w:spacing w:before="60"/>
              <w:rPr>
                <w:lang w:eastAsia="en-AU"/>
              </w:rPr>
            </w:pPr>
            <w:r>
              <w:rPr>
                <w:lang w:eastAsia="en-AU"/>
              </w:rPr>
              <w:t>Vital that these assets are managed in the most efficient and resourceful manner for the benefit of all Queenslanders</w:t>
            </w:r>
          </w:p>
        </w:tc>
        <w:tc>
          <w:tcPr>
            <w:tcW w:w="4814" w:type="dxa"/>
          </w:tcPr>
          <w:p w14:paraId="68EF515B" w14:textId="00C6D362" w:rsidR="00505C92" w:rsidRDefault="008B13D0" w:rsidP="00505C92">
            <w:pPr>
              <w:spacing w:before="60"/>
            </w:pPr>
            <w:r>
              <w:t xml:space="preserve">Interoperability issues, difficult to implement machinery of government issues and stifles government innovation </w:t>
            </w:r>
          </w:p>
        </w:tc>
      </w:tr>
    </w:tbl>
    <w:p w14:paraId="670BEA24" w14:textId="77777777" w:rsidR="00505C92" w:rsidRDefault="00505C92" w:rsidP="00505C92">
      <w:pPr>
        <w:spacing w:before="0" w:after="0"/>
      </w:pPr>
    </w:p>
    <w:p w14:paraId="4F2267F4" w14:textId="714A060A" w:rsidR="002158FA" w:rsidRPr="00CC7B35" w:rsidRDefault="00E3271C" w:rsidP="002158FA">
      <w:pPr>
        <w:spacing w:before="120"/>
      </w:pPr>
      <w:r>
        <w:t xml:space="preserve">Consistent with the principles outlined in the </w:t>
      </w:r>
      <w:hyperlink r:id="rId11" w:history="1">
        <w:r w:rsidRPr="00A5153B">
          <w:rPr>
            <w:rStyle w:val="Hyperlink"/>
          </w:rPr>
          <w:t>Digital Enablement for Queensland Infrastructure - Principles for BIM implementation</w:t>
        </w:r>
      </w:hyperlink>
      <w:r>
        <w:t>,</w:t>
      </w:r>
      <w:r w:rsidRPr="00897B33">
        <w:t xml:space="preserve"> </w:t>
      </w:r>
      <w:r>
        <w:t>c</w:t>
      </w:r>
      <w:r w:rsidR="002158FA">
        <w:t>onstruction</w:t>
      </w:r>
      <w:r w:rsidR="002158FA" w:rsidRPr="00CC7B35">
        <w:t xml:space="preserve"> projects will be required to use BIM to manage their </w:t>
      </w:r>
      <w:r w:rsidR="009C6EA4">
        <w:t xml:space="preserve">BIM </w:t>
      </w:r>
      <w:r w:rsidR="002158FA" w:rsidRPr="00CC7B35">
        <w:t>records when:</w:t>
      </w:r>
    </w:p>
    <w:p w14:paraId="75FAE5A9" w14:textId="179DDEF8" w:rsidR="002158FA" w:rsidRPr="00CC7B35" w:rsidRDefault="004E2D8F" w:rsidP="006312BA">
      <w:pPr>
        <w:pStyle w:val="ListParagraph"/>
        <w:numPr>
          <w:ilvl w:val="3"/>
          <w:numId w:val="24"/>
        </w:numPr>
        <w:ind w:left="567" w:hanging="425"/>
      </w:pPr>
      <w:r>
        <w:rPr>
          <w:noProof/>
        </w:rPr>
        <mc:AlternateContent>
          <mc:Choice Requires="wps">
            <w:drawing>
              <wp:anchor distT="0" distB="0" distL="114300" distR="114300" simplePos="0" relativeHeight="251672576" behindDoc="1" locked="0" layoutInCell="1" allowOverlap="1" wp14:anchorId="1E7F7E8D" wp14:editId="0386192D">
                <wp:simplePos x="0" y="0"/>
                <wp:positionH relativeFrom="column">
                  <wp:posOffset>3308985</wp:posOffset>
                </wp:positionH>
                <wp:positionV relativeFrom="paragraph">
                  <wp:posOffset>1631315</wp:posOffset>
                </wp:positionV>
                <wp:extent cx="276161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2761615" cy="635"/>
                        </a:xfrm>
                        <a:prstGeom prst="rect">
                          <a:avLst/>
                        </a:prstGeom>
                        <a:solidFill>
                          <a:prstClr val="white"/>
                        </a:solidFill>
                        <a:ln>
                          <a:noFill/>
                        </a:ln>
                      </wps:spPr>
                      <wps:txbx>
                        <w:txbxContent>
                          <w:p w14:paraId="4963A184" w14:textId="4F9E7EE5" w:rsidR="004E2D8F" w:rsidRPr="00DA1A6D" w:rsidRDefault="004E2D8F" w:rsidP="004E2D8F">
                            <w:pPr>
                              <w:pStyle w:val="Caption"/>
                              <w:rPr>
                                <w:noProof/>
                              </w:rPr>
                            </w:pPr>
                            <w:r>
                              <w:t xml:space="preserve">Figure </w:t>
                            </w:r>
                            <w:fldSimple w:instr=" SEQ Figure \* ARABIC ">
                              <w:r>
                                <w:rPr>
                                  <w:noProof/>
                                </w:rPr>
                                <w:t>1</w:t>
                              </w:r>
                            </w:fldSimple>
                            <w:r>
                              <w:t>: Queensland State Netball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7F7E8D" id="_x0000_t202" coordsize="21600,21600" o:spt="202" path="m,l,21600r21600,l21600,xe">
                <v:stroke joinstyle="miter"/>
                <v:path gradientshapeok="t" o:connecttype="rect"/>
              </v:shapetype>
              <v:shape id="Text Box 2" o:spid="_x0000_s1026" type="#_x0000_t202" style="position:absolute;left:0;text-align:left;margin-left:260.55pt;margin-top:128.45pt;width:217.4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" stroked="f">
                <v:textbox style="mso-fit-shape-to-text:t" inset="0,0,0,0">
                  <w:txbxContent>
                    <w:p w14:paraId="4963A184" w14:textId="4F9E7EE5" w:rsidR="004E2D8F" w:rsidRPr="00DA1A6D" w:rsidRDefault="004E2D8F" w:rsidP="004E2D8F">
                      <w:pPr>
                        <w:pStyle w:val="Caption"/>
                        <w:rPr>
                          <w:noProof/>
                        </w:rPr>
                      </w:pPr>
                      <w:r>
                        <w:t xml:space="preserve">Figure </w:t>
                      </w:r>
                      <w:fldSimple w:instr=" SEQ Figure \* ARABIC ">
                        <w:r>
                          <w:rPr>
                            <w:noProof/>
                          </w:rPr>
                          <w:t>1</w:t>
                        </w:r>
                      </w:fldSimple>
                      <w:r>
                        <w:t>: Queensland State Netball Centre</w:t>
                      </w:r>
                    </w:p>
                  </w:txbxContent>
                </v:textbox>
                <w10:wrap type="tight"/>
              </v:shape>
            </w:pict>
          </mc:Fallback>
        </mc:AlternateContent>
      </w:r>
      <w:r w:rsidR="002158FA" w:rsidRPr="00136321">
        <w:rPr>
          <w:noProof/>
        </w:rPr>
        <w:drawing>
          <wp:anchor distT="0" distB="0" distL="114300" distR="114300" simplePos="0" relativeHeight="251664384" behindDoc="1" locked="0" layoutInCell="1" allowOverlap="1" wp14:anchorId="4D52A800" wp14:editId="7DB515D4">
            <wp:simplePos x="0" y="0"/>
            <wp:positionH relativeFrom="margin">
              <wp:posOffset>3308985</wp:posOffset>
            </wp:positionH>
            <wp:positionV relativeFrom="paragraph">
              <wp:posOffset>88900</wp:posOffset>
            </wp:positionV>
            <wp:extent cx="2761615" cy="1485265"/>
            <wp:effectExtent l="0" t="0" r="635" b="635"/>
            <wp:wrapTight wrapText="bothSides">
              <wp:wrapPolygon edited="0">
                <wp:start x="0" y="0"/>
                <wp:lineTo x="0" y="21332"/>
                <wp:lineTo x="21456" y="21332"/>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61615" cy="1485265"/>
                    </a:xfrm>
                    <a:prstGeom prst="rect">
                      <a:avLst/>
                    </a:prstGeom>
                  </pic:spPr>
                </pic:pic>
              </a:graphicData>
            </a:graphic>
            <wp14:sizeRelH relativeFrom="page">
              <wp14:pctWidth>0</wp14:pctWidth>
            </wp14:sizeRelH>
            <wp14:sizeRelV relativeFrom="page">
              <wp14:pctHeight>0</wp14:pctHeight>
            </wp14:sizeRelV>
          </wp:anchor>
        </w:drawing>
      </w:r>
      <w:r w:rsidR="002158FA" w:rsidRPr="00CC7B35">
        <w:t>the design, delivery and asset management of all new major construction projects including those with an estimated capital cost of $50 million or more which commence a detailed business case from 1 July 2019</w:t>
      </w:r>
      <w:bookmarkStart w:id="7" w:name="_Hlk2161967"/>
      <w:r w:rsidR="002158FA" w:rsidRPr="00CC7B35">
        <w:t>, and those involving significant alterations, extensions, renovations and repurposing of existing assets</w:t>
      </w:r>
      <w:bookmarkEnd w:id="7"/>
    </w:p>
    <w:p w14:paraId="3549856C" w14:textId="77777777" w:rsidR="002158FA" w:rsidRDefault="002158FA" w:rsidP="006312BA">
      <w:pPr>
        <w:pStyle w:val="ListParagraph"/>
        <w:numPr>
          <w:ilvl w:val="3"/>
          <w:numId w:val="24"/>
        </w:numPr>
        <w:ind w:left="567" w:hanging="425"/>
      </w:pPr>
      <w:r w:rsidRPr="00CC7B35">
        <w:t xml:space="preserve">projects where government departments, agencies and statutory authorities see the value in BIM to manage existing assets or projects with an estimated capital value below $50 million. </w:t>
      </w:r>
    </w:p>
    <w:p w14:paraId="03A0B840" w14:textId="0B00E2D7" w:rsidR="006A193E" w:rsidRDefault="006A193E" w:rsidP="006A193E">
      <w:pPr>
        <w:rPr>
          <w:rFonts w:eastAsiaTheme="majorEastAsia"/>
          <w:b/>
          <w:color w:val="54A2D2"/>
          <w:sz w:val="26"/>
          <w:szCs w:val="26"/>
        </w:rPr>
      </w:pPr>
      <w:r w:rsidRPr="00105ABD">
        <w:rPr>
          <w:rFonts w:eastAsiaTheme="majorEastAsia"/>
          <w:b/>
          <w:color w:val="54A2D2"/>
          <w:sz w:val="26"/>
          <w:szCs w:val="26"/>
        </w:rPr>
        <w:t>Applicability</w:t>
      </w:r>
    </w:p>
    <w:p w14:paraId="47C92799" w14:textId="77777777" w:rsidR="006A193E" w:rsidRDefault="006A193E" w:rsidP="006A193E">
      <w:r w:rsidRPr="00874529">
        <w:t xml:space="preserve">This </w:t>
      </w:r>
      <w:r>
        <w:t xml:space="preserve">Guideline applies to all Queensland public authorities including departments, agencies and statutory authorities using BIM and is issued by the State Archivist under s.25 of the </w:t>
      </w:r>
      <w:hyperlink r:id="rId13" w:history="1">
        <w:r w:rsidRPr="0097510A">
          <w:rPr>
            <w:rStyle w:val="Hyperlink"/>
            <w:i/>
            <w:color w:val="0D71EF"/>
          </w:rPr>
          <w:t>Public Records Act 2002</w:t>
        </w:r>
      </w:hyperlink>
      <w:r>
        <w:t xml:space="preserve"> (the Act).</w:t>
      </w:r>
    </w:p>
    <w:p w14:paraId="609051FB" w14:textId="455E1AED" w:rsidR="00105ABD" w:rsidRDefault="00105ABD" w:rsidP="00FF0E62">
      <w:pPr>
        <w:rPr>
          <w:rFonts w:eastAsiaTheme="majorEastAsia"/>
          <w:b/>
          <w:color w:val="54A2D2"/>
          <w:sz w:val="26"/>
          <w:szCs w:val="26"/>
        </w:rPr>
      </w:pPr>
      <w:r w:rsidRPr="00105ABD">
        <w:rPr>
          <w:rFonts w:eastAsiaTheme="majorEastAsia"/>
          <w:b/>
          <w:color w:val="54A2D2"/>
          <w:sz w:val="26"/>
          <w:szCs w:val="26"/>
        </w:rPr>
        <w:lastRenderedPageBreak/>
        <w:t xml:space="preserve">Guideline objectives </w:t>
      </w:r>
    </w:p>
    <w:p w14:paraId="1BA5EA8B" w14:textId="4003C458" w:rsidR="009C06D1" w:rsidRDefault="008C62CE" w:rsidP="00FF0E62">
      <w:r>
        <w:t>The objectives are:</w:t>
      </w:r>
    </w:p>
    <w:p w14:paraId="4723A09A" w14:textId="6F94B04F" w:rsidR="001D3DD5" w:rsidRPr="00923042" w:rsidRDefault="001D3DD5" w:rsidP="001D3DD5">
      <w:pPr>
        <w:numPr>
          <w:ilvl w:val="0"/>
          <w:numId w:val="25"/>
        </w:numPr>
        <w:ind w:left="714" w:hanging="357"/>
      </w:pPr>
      <w:r w:rsidRPr="00923042">
        <w:rPr>
          <w:color w:val="000000"/>
          <w:lang w:eastAsia="en-AU"/>
        </w:rPr>
        <w:t xml:space="preserve">BIM </w:t>
      </w:r>
      <w:r w:rsidR="00430A2F">
        <w:rPr>
          <w:color w:val="000000"/>
          <w:lang w:eastAsia="en-AU"/>
        </w:rPr>
        <w:t>records</w:t>
      </w:r>
      <w:r w:rsidRPr="00923042">
        <w:rPr>
          <w:color w:val="000000"/>
          <w:lang w:eastAsia="en-AU"/>
        </w:rPr>
        <w:t xml:space="preserve"> will be managed securely at least for the life of the infrastructure asset (from conception to demolition or disposal) in a central repository by the asset </w:t>
      </w:r>
      <w:r w:rsidRPr="00923042">
        <w:rPr>
          <w:lang w:eastAsia="en-AU"/>
        </w:rPr>
        <w:t>owning/maintaining</w:t>
      </w:r>
      <w:r w:rsidR="005442EC">
        <w:rPr>
          <w:lang w:eastAsia="en-AU"/>
        </w:rPr>
        <w:t xml:space="preserve"> public authority </w:t>
      </w:r>
      <w:r w:rsidRPr="00923042">
        <w:rPr>
          <w:lang w:eastAsia="en-AU"/>
        </w:rPr>
        <w:t xml:space="preserve">(or </w:t>
      </w:r>
      <w:r w:rsidR="005442EC">
        <w:rPr>
          <w:lang w:eastAsia="en-AU"/>
        </w:rPr>
        <w:t>authority s</w:t>
      </w:r>
      <w:r w:rsidRPr="00923042">
        <w:rPr>
          <w:lang w:eastAsia="en-AU"/>
        </w:rPr>
        <w:t xml:space="preserve">uch as Queensland State Archives </w:t>
      </w:r>
      <w:r>
        <w:rPr>
          <w:lang w:eastAsia="en-AU"/>
        </w:rPr>
        <w:t xml:space="preserve">(QSA) </w:t>
      </w:r>
      <w:r w:rsidRPr="00923042">
        <w:rPr>
          <w:lang w:eastAsia="en-AU"/>
        </w:rPr>
        <w:t>or CITEC)</w:t>
      </w:r>
    </w:p>
    <w:p w14:paraId="3CD50013" w14:textId="363CB4D8" w:rsidR="001D3DD5" w:rsidRPr="00923042" w:rsidRDefault="004E2D8F" w:rsidP="006312BA">
      <w:pPr>
        <w:numPr>
          <w:ilvl w:val="0"/>
          <w:numId w:val="25"/>
        </w:numPr>
        <w:tabs>
          <w:tab w:val="left" w:pos="4253"/>
        </w:tabs>
        <w:ind w:left="714" w:hanging="357"/>
      </w:pPr>
      <w:r>
        <w:rPr>
          <w:noProof/>
        </w:rPr>
        <mc:AlternateContent>
          <mc:Choice Requires="wps">
            <w:drawing>
              <wp:anchor distT="45720" distB="45720" distL="114300" distR="114300" simplePos="0" relativeHeight="251670528" behindDoc="0" locked="0" layoutInCell="1" allowOverlap="1" wp14:anchorId="6D126EB8" wp14:editId="76586615">
                <wp:simplePos x="0" y="0"/>
                <wp:positionH relativeFrom="margin">
                  <wp:align>left</wp:align>
                </wp:positionH>
                <wp:positionV relativeFrom="paragraph">
                  <wp:posOffset>159385</wp:posOffset>
                </wp:positionV>
                <wp:extent cx="2400300" cy="10668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2">
                            <a:lumMod val="20000"/>
                            <a:lumOff val="80000"/>
                          </a:schemeClr>
                        </a:solidFill>
                        <a:ln w="9525">
                          <a:solidFill>
                            <a:srgbClr val="000000"/>
                          </a:solidFill>
                          <a:miter lim="800000"/>
                          <a:headEnd/>
                          <a:tailEnd/>
                        </a:ln>
                      </wps:spPr>
                      <wps:txbx>
                        <w:txbxContent>
                          <w:p w14:paraId="5BD1DA8A" w14:textId="000FDE0A" w:rsidR="00AB5580" w:rsidRPr="00AC10B1" w:rsidRDefault="00AB5580" w:rsidP="006312BA">
                            <w:pPr>
                              <w:spacing w:before="60"/>
                              <w:rPr>
                                <w:i/>
                              </w:rPr>
                            </w:pPr>
                            <w:r w:rsidRPr="00AC10B1">
                              <w:rPr>
                                <w:b/>
                                <w:i/>
                                <w:color w:val="DA8937"/>
                              </w:rPr>
                              <w:t xml:space="preserve">Purpose: </w:t>
                            </w:r>
                            <w:r w:rsidRPr="00AC10B1">
                              <w:rPr>
                                <w:i/>
                              </w:rPr>
                              <w:t xml:space="preserve">provide specific advice to creators, users and managers of BIM records to ensure </w:t>
                            </w:r>
                            <w:r>
                              <w:rPr>
                                <w:i/>
                              </w:rPr>
                              <w:t>they</w:t>
                            </w:r>
                            <w:r w:rsidRPr="00AC10B1">
                              <w:rPr>
                                <w:i/>
                              </w:rPr>
                              <w:t xml:space="preserve"> remain accessible for the life of the infrastructure asset.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26EB8" id="_x0000_s1027" type="#_x0000_t202" style="position:absolute;left:0;text-align:left;margin-left:0;margin-top:12.55pt;width:189pt;height:84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" fillcolor="#fbe4d5 [661]">
                <v:textbox>
                  <w:txbxContent>
                    <w:p w14:paraId="5BD1DA8A" w14:textId="000FDE0A" w:rsidR="00AB5580" w:rsidRPr="00AC10B1" w:rsidRDefault="00AB5580" w:rsidP="006312BA">
                      <w:pPr>
                        <w:spacing w:before="60"/>
                        <w:rPr>
                          <w:i/>
                        </w:rPr>
                      </w:pPr>
                      <w:r w:rsidRPr="00AC10B1">
                        <w:rPr>
                          <w:b/>
                          <w:i/>
                          <w:color w:val="DA8937"/>
                        </w:rPr>
                        <w:t xml:space="preserve">Purpose: </w:t>
                      </w:r>
                      <w:r w:rsidRPr="00AC10B1">
                        <w:rPr>
                          <w:i/>
                        </w:rPr>
                        <w:t xml:space="preserve">provide specific advice to creators, users and managers of BIM records to ensure </w:t>
                      </w:r>
                      <w:r>
                        <w:rPr>
                          <w:i/>
                        </w:rPr>
                        <w:t>they</w:t>
                      </w:r>
                      <w:r w:rsidRPr="00AC10B1">
                        <w:rPr>
                          <w:i/>
                        </w:rPr>
                        <w:t xml:space="preserve"> remain accessible for the life of the infrastructure asset.</w:t>
                      </w:r>
                    </w:p>
                  </w:txbxContent>
                </v:textbox>
                <w10:wrap type="square" anchorx="margin"/>
              </v:shape>
            </w:pict>
          </mc:Fallback>
        </mc:AlternateContent>
      </w:r>
      <w:r w:rsidR="001D3DD5" w:rsidRPr="00923042">
        <w:t xml:space="preserve">BIM </w:t>
      </w:r>
      <w:r w:rsidR="005442EC">
        <w:t>records</w:t>
      </w:r>
      <w:r w:rsidR="001D3DD5" w:rsidRPr="00923042">
        <w:t xml:space="preserve"> will be actively managed as an information asset/public record for as long as it is required to be kept for business, legal, access and other purposes</w:t>
      </w:r>
      <w:r w:rsidR="006312BA">
        <w:t xml:space="preserve"> authorised by the State Archivist</w:t>
      </w:r>
    </w:p>
    <w:p w14:paraId="5270A15B" w14:textId="560EF04E" w:rsidR="001D3DD5" w:rsidRPr="00923042" w:rsidRDefault="006312BA" w:rsidP="006312BA">
      <w:pPr>
        <w:numPr>
          <w:ilvl w:val="0"/>
          <w:numId w:val="25"/>
        </w:numPr>
        <w:tabs>
          <w:tab w:val="left" w:pos="4253"/>
        </w:tabs>
        <w:ind w:left="714" w:hanging="357"/>
      </w:pPr>
      <w:r>
        <w:t xml:space="preserve">BIM records </w:t>
      </w:r>
      <w:r w:rsidR="001D3DD5" w:rsidRPr="00923042">
        <w:t>remain current, discoverable (avoiding duplication or recreation) and useable (avoiding data loss or obsolescence).</w:t>
      </w:r>
    </w:p>
    <w:p w14:paraId="45EB12B3" w14:textId="6CCE57C7" w:rsidR="00105ABD" w:rsidRDefault="00105ABD" w:rsidP="00FF0E62">
      <w:pPr>
        <w:rPr>
          <w:rFonts w:eastAsiaTheme="majorEastAsia"/>
          <w:b/>
          <w:color w:val="54A2D2"/>
          <w:sz w:val="26"/>
          <w:szCs w:val="26"/>
        </w:rPr>
      </w:pPr>
      <w:r>
        <w:rPr>
          <w:rFonts w:eastAsiaTheme="majorEastAsia"/>
          <w:b/>
          <w:color w:val="54A2D2"/>
          <w:sz w:val="26"/>
          <w:szCs w:val="26"/>
        </w:rPr>
        <w:t>Background</w:t>
      </w:r>
    </w:p>
    <w:p w14:paraId="6639336B" w14:textId="6AD71DE8" w:rsidR="009C06D1" w:rsidRDefault="009C06D1" w:rsidP="009C06D1">
      <w:r w:rsidRPr="00E71F4B">
        <w:t xml:space="preserve">The </w:t>
      </w:r>
      <w:hyperlink r:id="rId14" w:history="1">
        <w:r w:rsidRPr="00386EC8">
          <w:rPr>
            <w:rStyle w:val="Hyperlink"/>
          </w:rPr>
          <w:t>State Infrastructure Plan</w:t>
        </w:r>
      </w:hyperlink>
      <w:r w:rsidRPr="00E71F4B">
        <w:t xml:space="preserve"> (SIP) released in March 2016 outlined a new </w:t>
      </w:r>
      <w:r w:rsidR="00386EC8">
        <w:t xml:space="preserve">Qld </w:t>
      </w:r>
      <w:r>
        <w:t xml:space="preserve">State Government </w:t>
      </w:r>
      <w:r w:rsidRPr="00E71F4B">
        <w:t>strategic direction</w:t>
      </w:r>
      <w:r>
        <w:t xml:space="preserve"> </w:t>
      </w:r>
      <w:r w:rsidRPr="00E71F4B">
        <w:t>for the planning, investment and delivery of infrastructure in Queensland</w:t>
      </w:r>
      <w:r>
        <w:t xml:space="preserve">. </w:t>
      </w:r>
      <w:r w:rsidR="00E21742">
        <w:t xml:space="preserve">A key action is to implement </w:t>
      </w:r>
      <w:r>
        <w:t>BIM into all major state infrastructure projects by 2023</w:t>
      </w:r>
      <w:r w:rsidR="00E21742">
        <w:t xml:space="preserve"> to promote a more efficient procurement and better use of existing assets.</w:t>
      </w:r>
    </w:p>
    <w:p w14:paraId="3B767A45" w14:textId="77777777" w:rsidR="008C62CE" w:rsidRDefault="008C62CE" w:rsidP="009C06D1">
      <w:r>
        <w:t>The benefits of BIM:</w:t>
      </w:r>
    </w:p>
    <w:p w14:paraId="4B3D8035" w14:textId="77777777" w:rsidR="009C06D1" w:rsidRDefault="009C06D1" w:rsidP="008C62CE">
      <w:pPr>
        <w:pStyle w:val="ListParagraph"/>
        <w:numPr>
          <w:ilvl w:val="0"/>
          <w:numId w:val="44"/>
        </w:numPr>
      </w:pPr>
      <w:r>
        <w:t xml:space="preserve">The introduction of BIM models </w:t>
      </w:r>
      <w:r w:rsidR="00BA7CF1">
        <w:t>provides</w:t>
      </w:r>
      <w:r>
        <w:t xml:space="preserve"> information/data on many aspects of infrastructure projects including </w:t>
      </w:r>
      <w:r w:rsidRPr="00D60CE3">
        <w:t>design</w:t>
      </w:r>
      <w:r>
        <w:t xml:space="preserve">, </w:t>
      </w:r>
      <w:r w:rsidRPr="00D60CE3">
        <w:t>construction</w:t>
      </w:r>
      <w:r>
        <w:t xml:space="preserve">, </w:t>
      </w:r>
      <w:r w:rsidRPr="00D60CE3">
        <w:t>logistics</w:t>
      </w:r>
      <w:r>
        <w:t xml:space="preserve">, </w:t>
      </w:r>
      <w:r w:rsidRPr="00D60CE3">
        <w:t>operation</w:t>
      </w:r>
      <w:r>
        <w:t xml:space="preserve">, </w:t>
      </w:r>
      <w:r w:rsidRPr="00D60CE3">
        <w:t>maintenance</w:t>
      </w:r>
      <w:r>
        <w:t xml:space="preserve">, </w:t>
      </w:r>
      <w:r w:rsidRPr="00D60CE3">
        <w:t>budgets</w:t>
      </w:r>
      <w:r>
        <w:t xml:space="preserve"> and </w:t>
      </w:r>
      <w:r w:rsidRPr="00D60CE3">
        <w:t>schedules</w:t>
      </w:r>
      <w:r>
        <w:t xml:space="preserve">. </w:t>
      </w:r>
      <w:r w:rsidRPr="00D60CE3">
        <w:t xml:space="preserve">The information contained within BIM enables richer analysis </w:t>
      </w:r>
      <w:r>
        <w:t xml:space="preserve">of records </w:t>
      </w:r>
      <w:r w:rsidRPr="00D60CE3">
        <w:t xml:space="preserve">than traditional processes. </w:t>
      </w:r>
      <w:r>
        <w:t>B</w:t>
      </w:r>
      <w:r w:rsidRPr="00D60CE3">
        <w:t>I</w:t>
      </w:r>
      <w:r>
        <w:t>M also allows i</w:t>
      </w:r>
      <w:r w:rsidRPr="00D60CE3">
        <w:t>nformation created in one phase</w:t>
      </w:r>
      <w:r>
        <w:t xml:space="preserve"> to be p</w:t>
      </w:r>
      <w:r w:rsidRPr="00D60CE3">
        <w:t>assed to the next for further development and reuse.</w:t>
      </w:r>
      <w:r>
        <w:t xml:space="preserve"> This means that project phases become more efficient and there is less duplication of </w:t>
      </w:r>
      <w:r w:rsidRPr="007A7B19">
        <w:t xml:space="preserve">records created during the project. </w:t>
      </w:r>
    </w:p>
    <w:p w14:paraId="116C549D" w14:textId="77777777" w:rsidR="009C06D1" w:rsidRPr="007A7B19" w:rsidRDefault="009C06D1" w:rsidP="008C62CE">
      <w:pPr>
        <w:pStyle w:val="ListParagraph"/>
        <w:numPr>
          <w:ilvl w:val="0"/>
          <w:numId w:val="44"/>
        </w:numPr>
        <w:autoSpaceDE w:val="0"/>
        <w:autoSpaceDN w:val="0"/>
        <w:adjustRightInd w:val="0"/>
      </w:pPr>
      <w:r w:rsidRPr="007A7B19">
        <w:t xml:space="preserve">BIM supports the management and production of information during the lifecycle of infrastructure assets and can deliver beneficial business outcomes including reduction of risk and reduction of cost through the production and use of asset and project information models. </w:t>
      </w:r>
    </w:p>
    <w:p w14:paraId="03F6B8F8" w14:textId="77777777" w:rsidR="009C06D1" w:rsidRDefault="009C06D1" w:rsidP="008C62CE">
      <w:pPr>
        <w:pStyle w:val="ListParagraph"/>
        <w:numPr>
          <w:ilvl w:val="0"/>
          <w:numId w:val="44"/>
        </w:numPr>
        <w:autoSpaceDE w:val="0"/>
        <w:autoSpaceDN w:val="0"/>
        <w:adjustRightInd w:val="0"/>
      </w:pPr>
      <w:r w:rsidRPr="007A7B19">
        <w:t xml:space="preserve">BIM allows agencies to work on infrastructure projects in new collaborative environments to achieve higher levels of quality and greater reuse of existing knowledge and experience. An added benefit of this collaboration </w:t>
      </w:r>
      <w:proofErr w:type="gramStart"/>
      <w:r w:rsidRPr="007A7B19">
        <w:t>through the use of</w:t>
      </w:r>
      <w:proofErr w:type="gramEnd"/>
      <w:r w:rsidRPr="007A7B19">
        <w:t xml:space="preserve"> BIM is that information is more likely to be communicated, reused and shared more efficiently whilst reducing the risks of loss, contradiction or misinterpretation of information.</w:t>
      </w:r>
    </w:p>
    <w:p w14:paraId="2B22C2D5" w14:textId="77777777" w:rsidR="009C06D1" w:rsidRPr="00855DED" w:rsidRDefault="009C06D1" w:rsidP="008C62CE">
      <w:pPr>
        <w:pStyle w:val="ListParagraph"/>
        <w:numPr>
          <w:ilvl w:val="0"/>
          <w:numId w:val="44"/>
        </w:numPr>
        <w:autoSpaceDE w:val="0"/>
        <w:autoSpaceDN w:val="0"/>
        <w:adjustRightInd w:val="0"/>
      </w:pPr>
      <w:r>
        <w:t>The implementation of BIM enables agencies to manage their permanent, temporary, and short term or transitory value records for infrastructure assets in a more efficient and collaborative way.</w:t>
      </w:r>
    </w:p>
    <w:p w14:paraId="412DA5AB" w14:textId="59A338CD" w:rsidR="003B621A" w:rsidRPr="00AA39F6" w:rsidRDefault="003B621A" w:rsidP="003B621A">
      <w:pPr>
        <w:rPr>
          <w:rFonts w:eastAsiaTheme="majorEastAsia"/>
          <w:b/>
          <w:color w:val="54A2D2"/>
          <w:sz w:val="26"/>
          <w:szCs w:val="26"/>
        </w:rPr>
      </w:pPr>
      <w:bookmarkStart w:id="8" w:name="_Hlk3206542"/>
      <w:r>
        <w:rPr>
          <w:rFonts w:eastAsiaTheme="majorEastAsia"/>
          <w:b/>
          <w:color w:val="54A2D2"/>
          <w:sz w:val="26"/>
          <w:szCs w:val="26"/>
        </w:rPr>
        <w:t>Accountability and responsibilities</w:t>
      </w:r>
    </w:p>
    <w:p w14:paraId="0F395635" w14:textId="1AB295C5" w:rsidR="003B621A" w:rsidRDefault="003B621A" w:rsidP="003B621A">
      <w:r>
        <w:t>The Chief Executive Officer of a public authority has a statutory obligation under section 7 of the Act to ensure their public authority makes and keeps full and accurate records of activities. Obligations of the Act extend to all employees of a public authority, including external contractors where functions are outsourced.</w:t>
      </w:r>
      <w:r w:rsidR="00006D9B">
        <w:t xml:space="preserve"> Section 1 of this Guidelines provides advice regarding the management of BIM records.</w:t>
      </w:r>
    </w:p>
    <w:bookmarkEnd w:id="8"/>
    <w:p w14:paraId="25ACF4DD" w14:textId="05F7C729" w:rsidR="003B621A" w:rsidRPr="005D277D" w:rsidRDefault="003B621A" w:rsidP="003B621A">
      <w:r>
        <w:lastRenderedPageBreak/>
        <w:t>It is the</w:t>
      </w:r>
      <w:r w:rsidR="00532181">
        <w:t xml:space="preserve"> public authority’s </w:t>
      </w:r>
      <w:r>
        <w:t xml:space="preserve">responsibility to maintain access to records for the minimum authorised retention period issued by the State Archivist, irrespective of changing technology (unless the BIM records have been transferred to QSA). If a format becomes obsolete or falls out of use, it is the </w:t>
      </w:r>
      <w:r w:rsidR="00532181">
        <w:t xml:space="preserve">public authority’s </w:t>
      </w:r>
      <w:r>
        <w:t>responsibility (and expense) to find a solution</w:t>
      </w:r>
      <w:r w:rsidR="00806210">
        <w:t>.</w:t>
      </w:r>
      <w:r w:rsidR="00532181">
        <w:t xml:space="preserve"> </w:t>
      </w:r>
      <w:r>
        <w:t>Section 2 of this Guideline provides advice regarding the minimum authorised retention requirements for BIM records.</w:t>
      </w:r>
    </w:p>
    <w:p w14:paraId="12CE4B7F" w14:textId="77777777" w:rsidR="00052712" w:rsidRDefault="00052712" w:rsidP="00105ABD">
      <w:pPr>
        <w:rPr>
          <w:rFonts w:eastAsiaTheme="majorEastAsia"/>
          <w:b/>
          <w:color w:val="54A2D2"/>
          <w:sz w:val="26"/>
          <w:szCs w:val="26"/>
        </w:rPr>
      </w:pPr>
      <w:r w:rsidRPr="00105ABD">
        <w:rPr>
          <w:rFonts w:eastAsiaTheme="majorEastAsia"/>
          <w:b/>
          <w:color w:val="54A2D2"/>
          <w:sz w:val="26"/>
          <w:szCs w:val="26"/>
        </w:rPr>
        <w:t>Associated Policy</w:t>
      </w:r>
    </w:p>
    <w:p w14:paraId="0F32F0F3" w14:textId="77777777" w:rsidR="00430A2F" w:rsidRPr="00430A2F" w:rsidRDefault="00430A2F" w:rsidP="009C06D1">
      <w:r w:rsidRPr="00430A2F">
        <w:t>This</w:t>
      </w:r>
      <w:r>
        <w:t xml:space="preserve"> Guideline falls within the following</w:t>
      </w:r>
      <w:r w:rsidR="00E3271C">
        <w:t xml:space="preserve"> framework of QSA recordkeeping requirements</w:t>
      </w:r>
      <w:r>
        <w:t>:</w:t>
      </w:r>
    </w:p>
    <w:p w14:paraId="30525B64" w14:textId="77777777" w:rsidR="00430A2F" w:rsidRDefault="000F3A35" w:rsidP="00430A2F">
      <w:pPr>
        <w:pStyle w:val="ListParagraph"/>
        <w:numPr>
          <w:ilvl w:val="0"/>
          <w:numId w:val="39"/>
        </w:numPr>
      </w:pPr>
      <w:hyperlink r:id="rId15" w:history="1">
        <w:r w:rsidR="009C06D1" w:rsidRPr="00430A2F">
          <w:rPr>
            <w:rStyle w:val="Hyperlink"/>
            <w:color w:val="0D71EF"/>
          </w:rPr>
          <w:t>Records Governance Policy</w:t>
        </w:r>
      </w:hyperlink>
      <w:r w:rsidR="009C06D1" w:rsidRPr="009C06D1">
        <w:t xml:space="preserve"> </w:t>
      </w:r>
      <w:r w:rsidR="009C06D1">
        <w:t xml:space="preserve">is issued on the </w:t>
      </w:r>
      <w:r w:rsidR="009C06D1" w:rsidRPr="009C06D1">
        <w:t>authority of the State Archivist under s.25 (1)(f) of the</w:t>
      </w:r>
      <w:r w:rsidR="009C06D1">
        <w:t xml:space="preserve"> Act and </w:t>
      </w:r>
      <w:r w:rsidR="009C06D1" w:rsidRPr="009C06D1">
        <w:t>applies to public authorities as defined in the</w:t>
      </w:r>
      <w:r w:rsidR="009C06D1">
        <w:t xml:space="preserve"> Act.</w:t>
      </w:r>
    </w:p>
    <w:p w14:paraId="6288DF3F" w14:textId="5028789D" w:rsidR="009C06D1" w:rsidRDefault="009C06D1" w:rsidP="00076E98">
      <w:pPr>
        <w:pStyle w:val="ListParagraph"/>
        <w:spacing w:before="120"/>
        <w:ind w:left="357"/>
      </w:pPr>
      <w:r>
        <w:t xml:space="preserve">The Records Governance Policy sets </w:t>
      </w:r>
      <w:r w:rsidRPr="009C06D1">
        <w:t xml:space="preserve">out the foundational principles of recordkeeping for Queensland Government agencies and public authorities to meet minimum recordkeeping requirements now and into the future. </w:t>
      </w:r>
    </w:p>
    <w:p w14:paraId="37E95E83" w14:textId="77777777" w:rsidR="00A06DA3" w:rsidRDefault="000F3A35" w:rsidP="00430A2F">
      <w:pPr>
        <w:pStyle w:val="ListParagraph"/>
        <w:numPr>
          <w:ilvl w:val="0"/>
          <w:numId w:val="39"/>
        </w:numPr>
      </w:pPr>
      <w:hyperlink r:id="rId16" w:history="1">
        <w:r w:rsidR="000E4089" w:rsidRPr="009F43B3">
          <w:rPr>
            <w:rStyle w:val="Hyperlink"/>
            <w:color w:val="0D71EF"/>
          </w:rPr>
          <w:t>Disposal Authorisation for BIM records</w:t>
        </w:r>
      </w:hyperlink>
      <w:r w:rsidR="000E4089">
        <w:t xml:space="preserve"> is issued on the authority of the State Archivist under s.26 of </w:t>
      </w:r>
      <w:r w:rsidR="000E4089" w:rsidRPr="009C06D1">
        <w:t>the</w:t>
      </w:r>
      <w:r w:rsidR="00F94D79">
        <w:t xml:space="preserve"> </w:t>
      </w:r>
      <w:r w:rsidR="000E4089">
        <w:t xml:space="preserve">Act. </w:t>
      </w:r>
    </w:p>
    <w:p w14:paraId="0EDB8D47" w14:textId="73986517" w:rsidR="00FA03F4" w:rsidRDefault="009D17F6" w:rsidP="00076E98">
      <w:pPr>
        <w:pStyle w:val="ListParagraph"/>
        <w:spacing w:before="120"/>
        <w:ind w:left="357"/>
      </w:pPr>
      <w:r w:rsidRPr="009D17F6">
        <w:t xml:space="preserve">BIM Records are covered under disposal authorisations 2421, 2422, 1270, which outlines the </w:t>
      </w:r>
      <w:r w:rsidR="00B45049">
        <w:t xml:space="preserve">minimum </w:t>
      </w:r>
      <w:r w:rsidR="00AC10B1">
        <w:t>period</w:t>
      </w:r>
      <w:r w:rsidR="00B45049">
        <w:t xml:space="preserve"> BIM records must be retained. </w:t>
      </w:r>
      <w:r w:rsidR="00AC10B1">
        <w:t xml:space="preserve">Disposal of public records </w:t>
      </w:r>
      <w:r>
        <w:t xml:space="preserve">before these minimum periods are reached and/or </w:t>
      </w:r>
      <w:r w:rsidR="00AC10B1">
        <w:t>without authorisation from the State Archivist may be in breach of s.13 of the Act.</w:t>
      </w:r>
    </w:p>
    <w:p w14:paraId="17C78D6D" w14:textId="77777777" w:rsidR="00F52B67" w:rsidRPr="00F52B67" w:rsidRDefault="00F52B67" w:rsidP="00105ABD">
      <w:pPr>
        <w:rPr>
          <w:rFonts w:eastAsiaTheme="majorEastAsia"/>
          <w:b/>
          <w:color w:val="54A2D2"/>
          <w:sz w:val="26"/>
          <w:szCs w:val="26"/>
        </w:rPr>
      </w:pPr>
      <w:r w:rsidRPr="00F52B67">
        <w:rPr>
          <w:rFonts w:eastAsiaTheme="majorEastAsia"/>
          <w:b/>
          <w:color w:val="54A2D2"/>
          <w:sz w:val="26"/>
          <w:szCs w:val="26"/>
        </w:rPr>
        <w:t>Definitions</w:t>
      </w:r>
    </w:p>
    <w:p w14:paraId="5D893DA7" w14:textId="77777777" w:rsidR="00E3271C" w:rsidRPr="00581005" w:rsidRDefault="00E3271C" w:rsidP="00E3271C">
      <w:pPr>
        <w:spacing w:after="180"/>
        <w:ind w:right="170"/>
        <w:rPr>
          <w:i/>
        </w:rPr>
      </w:pPr>
      <w:r w:rsidRPr="000E4089">
        <w:rPr>
          <w:b/>
        </w:rPr>
        <w:t>Building Information Modelling:</w:t>
      </w:r>
      <w:r>
        <w:t xml:space="preserve"> </w:t>
      </w:r>
      <w:r w:rsidRPr="00581005">
        <w:t>“</w:t>
      </w:r>
      <w:bookmarkStart w:id="9" w:name="_Hlk3880327"/>
      <w:r w:rsidRPr="00581005">
        <w:t>BIM is the digital representation of physical and functional characteristics of a building, piece of physical infrastructure or environment</w:t>
      </w:r>
      <w:bookmarkEnd w:id="9"/>
      <w:r w:rsidRPr="00581005">
        <w:t xml:space="preserve">. BIM serves as a shared knowledge resource for information about an asset throughout its lifecycle—supporting decision making—from strategic appraisal and planning, design and construction to operation, maintenance and renewal. BIM enables a collaborative way of working using digital processes to enable more productive methods of planning, designing, constructing, operating and maintaining assets through their lifecycle.” </w:t>
      </w:r>
      <w:r w:rsidRPr="00581005">
        <w:rPr>
          <w:i/>
          <w:iCs/>
        </w:rPr>
        <w:t>Digital Enablement for Queensland Infrastructure – Principles for BIM Implementation</w:t>
      </w:r>
    </w:p>
    <w:p w14:paraId="5D540D3E" w14:textId="77777777" w:rsidR="00E96563" w:rsidRDefault="00E96563" w:rsidP="00532181">
      <w:pPr>
        <w:spacing w:after="0"/>
        <w:ind w:right="170"/>
      </w:pPr>
      <w:r>
        <w:rPr>
          <w:b/>
        </w:rPr>
        <w:t xml:space="preserve">BIM Records: </w:t>
      </w:r>
      <w:r>
        <w:t>In the context of this guideline, BIM graphical and non-graphical information will be referred to as BIM records.</w:t>
      </w:r>
    </w:p>
    <w:p w14:paraId="7C8CE228" w14:textId="77777777" w:rsidR="00E96563" w:rsidRDefault="00E96563" w:rsidP="00532181">
      <w:pPr>
        <w:spacing w:before="120" w:after="0"/>
        <w:ind w:right="170"/>
      </w:pPr>
      <w:r>
        <w:t xml:space="preserve">BIM records are public records if they are created or received by a Queensland </w:t>
      </w:r>
      <w:hyperlink r:id="rId17" w:history="1">
        <w:r w:rsidRPr="00F3181C">
          <w:rPr>
            <w:rStyle w:val="Hyperlink"/>
          </w:rPr>
          <w:t>public authority</w:t>
        </w:r>
      </w:hyperlink>
      <w:r>
        <w:t xml:space="preserve"> in transaction of its business activities and processes. Public records include any format and includes data, records, information and associated metadata.</w:t>
      </w:r>
    </w:p>
    <w:p w14:paraId="43CD022E" w14:textId="164C0705" w:rsidR="00E652E1" w:rsidRDefault="000E4089" w:rsidP="005F199C">
      <w:r w:rsidRPr="000E4089">
        <w:rPr>
          <w:b/>
        </w:rPr>
        <w:t>Infrastructure Asset</w:t>
      </w:r>
      <w:r w:rsidR="00E652E1">
        <w:rPr>
          <w:b/>
        </w:rPr>
        <w:t xml:space="preserve"> Lifecycle</w:t>
      </w:r>
      <w:r w:rsidRPr="000E4089">
        <w:rPr>
          <w:b/>
        </w:rPr>
        <w:t>:</w:t>
      </w:r>
      <w:r>
        <w:t xml:space="preserve"> </w:t>
      </w:r>
      <w:r w:rsidR="00E652E1">
        <w:rPr>
          <w:shd w:val="clear" w:color="auto" w:fill="FFFFFF"/>
        </w:rPr>
        <w:t xml:space="preserve">BIM records cover all elements of the </w:t>
      </w:r>
      <w:r w:rsidR="00E652E1" w:rsidRPr="009E42D9">
        <w:t xml:space="preserve">lifecycle of </w:t>
      </w:r>
      <w:r w:rsidR="00E652E1">
        <w:t>infrastructure</w:t>
      </w:r>
      <w:r w:rsidR="00E652E1" w:rsidRPr="009E42D9">
        <w:t xml:space="preserve"> assets </w:t>
      </w:r>
      <w:r w:rsidR="00E652E1">
        <w:t xml:space="preserve">which </w:t>
      </w:r>
      <w:r w:rsidR="00E652E1" w:rsidRPr="009E42D9">
        <w:t>include</w:t>
      </w:r>
      <w:r w:rsidR="00E652E1">
        <w:t>s</w:t>
      </w:r>
      <w:r w:rsidR="00E652E1" w:rsidRPr="009E42D9">
        <w:t xml:space="preserve">, but </w:t>
      </w:r>
      <w:r w:rsidR="003525A3">
        <w:t>is</w:t>
      </w:r>
      <w:r w:rsidR="00E652E1" w:rsidRPr="009E42D9">
        <w:t xml:space="preserve"> not limited to:</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738"/>
        <w:gridCol w:w="3066"/>
      </w:tblGrid>
      <w:tr w:rsidR="005F199C" w14:paraId="579F071E" w14:textId="77777777" w:rsidTr="005F199C">
        <w:tc>
          <w:tcPr>
            <w:tcW w:w="3260" w:type="dxa"/>
          </w:tcPr>
          <w:p w14:paraId="2AD97D0C" w14:textId="77777777" w:rsidR="005F199C" w:rsidRPr="009E42D9" w:rsidRDefault="005F199C" w:rsidP="009276C5">
            <w:pPr>
              <w:pStyle w:val="ListParagraph"/>
              <w:numPr>
                <w:ilvl w:val="0"/>
                <w:numId w:val="23"/>
              </w:numPr>
              <w:spacing w:before="60" w:after="0"/>
              <w:ind w:left="714" w:hanging="357"/>
            </w:pPr>
            <w:r>
              <w:t xml:space="preserve">strategic </w:t>
            </w:r>
            <w:r w:rsidRPr="009E42D9">
              <w:t xml:space="preserve">planning </w:t>
            </w:r>
          </w:p>
          <w:p w14:paraId="749F0322" w14:textId="77777777" w:rsidR="005F199C" w:rsidRPr="00F000DE" w:rsidRDefault="005F199C" w:rsidP="009276C5">
            <w:pPr>
              <w:pStyle w:val="ListParagraph"/>
              <w:numPr>
                <w:ilvl w:val="0"/>
                <w:numId w:val="21"/>
              </w:numPr>
              <w:spacing w:before="0" w:after="0"/>
              <w:ind w:left="714" w:hanging="357"/>
              <w:rPr>
                <w:shd w:val="clear" w:color="auto" w:fill="FFFFFF"/>
              </w:rPr>
            </w:pPr>
            <w:r w:rsidRPr="00F000DE">
              <w:rPr>
                <w:shd w:val="clear" w:color="auto" w:fill="FFFFFF"/>
              </w:rPr>
              <w:t>procurement</w:t>
            </w:r>
          </w:p>
          <w:p w14:paraId="13481E06" w14:textId="77777777" w:rsidR="005F199C" w:rsidRPr="00F000DE" w:rsidRDefault="005F199C" w:rsidP="009276C5">
            <w:pPr>
              <w:pStyle w:val="ListParagraph"/>
              <w:numPr>
                <w:ilvl w:val="0"/>
                <w:numId w:val="21"/>
              </w:numPr>
              <w:spacing w:before="0" w:after="0"/>
              <w:ind w:left="714" w:hanging="357"/>
              <w:rPr>
                <w:shd w:val="clear" w:color="auto" w:fill="FFFFFF"/>
              </w:rPr>
            </w:pPr>
            <w:r w:rsidRPr="00F000DE">
              <w:rPr>
                <w:shd w:val="clear" w:color="auto" w:fill="FFFFFF"/>
              </w:rPr>
              <w:t>documentation</w:t>
            </w:r>
          </w:p>
          <w:p w14:paraId="50B48A98" w14:textId="77777777" w:rsidR="005F199C" w:rsidRPr="00F000DE" w:rsidRDefault="005F199C" w:rsidP="005F199C">
            <w:pPr>
              <w:pStyle w:val="ListParagraph"/>
              <w:numPr>
                <w:ilvl w:val="0"/>
                <w:numId w:val="21"/>
              </w:numPr>
              <w:spacing w:before="0"/>
              <w:ind w:left="714" w:hanging="357"/>
              <w:rPr>
                <w:shd w:val="clear" w:color="auto" w:fill="FFFFFF"/>
              </w:rPr>
            </w:pPr>
            <w:r w:rsidRPr="00F000DE">
              <w:rPr>
                <w:shd w:val="clear" w:color="auto" w:fill="FFFFFF"/>
              </w:rPr>
              <w:t>initial design</w:t>
            </w:r>
          </w:p>
          <w:p w14:paraId="3935CED2" w14:textId="77777777" w:rsidR="005F199C" w:rsidRPr="005F199C" w:rsidRDefault="005F199C" w:rsidP="005F199C">
            <w:pPr>
              <w:pStyle w:val="ListParagraph"/>
              <w:numPr>
                <w:ilvl w:val="0"/>
                <w:numId w:val="21"/>
              </w:numPr>
              <w:spacing w:before="0"/>
              <w:ind w:left="714" w:hanging="357"/>
              <w:rPr>
                <w:shd w:val="clear" w:color="auto" w:fill="FFFFFF"/>
              </w:rPr>
            </w:pPr>
            <w:r w:rsidRPr="00F000DE">
              <w:rPr>
                <w:shd w:val="clear" w:color="auto" w:fill="FFFFFF"/>
              </w:rPr>
              <w:t>engineering</w:t>
            </w:r>
          </w:p>
        </w:tc>
        <w:tc>
          <w:tcPr>
            <w:tcW w:w="3738" w:type="dxa"/>
          </w:tcPr>
          <w:p w14:paraId="604C33D1" w14:textId="77777777" w:rsidR="005F199C" w:rsidRPr="00F000DE" w:rsidRDefault="005F199C" w:rsidP="009276C5">
            <w:pPr>
              <w:pStyle w:val="ListParagraph"/>
              <w:numPr>
                <w:ilvl w:val="0"/>
                <w:numId w:val="21"/>
              </w:numPr>
              <w:spacing w:before="60" w:after="0"/>
              <w:ind w:left="714" w:hanging="357"/>
              <w:rPr>
                <w:shd w:val="clear" w:color="auto" w:fill="FFFFFF"/>
              </w:rPr>
            </w:pPr>
            <w:r w:rsidRPr="00F000DE">
              <w:rPr>
                <w:shd w:val="clear" w:color="auto" w:fill="FFFFFF"/>
              </w:rPr>
              <w:t>construction</w:t>
            </w:r>
          </w:p>
          <w:p w14:paraId="666CB77C" w14:textId="77777777" w:rsidR="005F199C" w:rsidRPr="00F000DE" w:rsidRDefault="005F199C" w:rsidP="009276C5">
            <w:pPr>
              <w:pStyle w:val="ListParagraph"/>
              <w:numPr>
                <w:ilvl w:val="0"/>
                <w:numId w:val="21"/>
              </w:numPr>
              <w:spacing w:before="0" w:after="0"/>
              <w:ind w:left="714" w:hanging="357"/>
              <w:rPr>
                <w:shd w:val="clear" w:color="auto" w:fill="FFFFFF"/>
              </w:rPr>
            </w:pPr>
            <w:r w:rsidRPr="00F000DE">
              <w:rPr>
                <w:shd w:val="clear" w:color="auto" w:fill="FFFFFF"/>
              </w:rPr>
              <w:t xml:space="preserve">operation </w:t>
            </w:r>
          </w:p>
          <w:p w14:paraId="73C7F2B9" w14:textId="77777777" w:rsidR="005F199C" w:rsidRPr="00F000DE" w:rsidRDefault="005F199C" w:rsidP="009276C5">
            <w:pPr>
              <w:pStyle w:val="ListParagraph"/>
              <w:numPr>
                <w:ilvl w:val="0"/>
                <w:numId w:val="21"/>
              </w:numPr>
              <w:spacing w:before="0" w:after="0"/>
              <w:ind w:left="714" w:hanging="357"/>
              <w:rPr>
                <w:shd w:val="clear" w:color="auto" w:fill="FFFFFF"/>
              </w:rPr>
            </w:pPr>
            <w:r w:rsidRPr="00F000DE">
              <w:rPr>
                <w:shd w:val="clear" w:color="auto" w:fill="FFFFFF"/>
              </w:rPr>
              <w:t>contract management</w:t>
            </w:r>
          </w:p>
          <w:p w14:paraId="58B7ABE0" w14:textId="77777777" w:rsidR="005F199C" w:rsidRPr="00F000DE" w:rsidRDefault="005F199C" w:rsidP="005F199C">
            <w:pPr>
              <w:pStyle w:val="ListParagraph"/>
              <w:numPr>
                <w:ilvl w:val="0"/>
                <w:numId w:val="21"/>
              </w:numPr>
              <w:spacing w:before="0"/>
              <w:ind w:left="714" w:hanging="357"/>
              <w:rPr>
                <w:shd w:val="clear" w:color="auto" w:fill="FFFFFF"/>
              </w:rPr>
            </w:pPr>
            <w:r w:rsidRPr="00F000DE">
              <w:rPr>
                <w:shd w:val="clear" w:color="auto" w:fill="FFFFFF"/>
              </w:rPr>
              <w:t>development</w:t>
            </w:r>
          </w:p>
          <w:p w14:paraId="19499635" w14:textId="77777777" w:rsidR="005F199C" w:rsidRPr="005F199C" w:rsidRDefault="005F199C" w:rsidP="005F199C">
            <w:pPr>
              <w:pStyle w:val="ListParagraph"/>
              <w:numPr>
                <w:ilvl w:val="0"/>
                <w:numId w:val="21"/>
              </w:numPr>
              <w:spacing w:before="0"/>
              <w:ind w:left="714" w:hanging="357"/>
              <w:rPr>
                <w:shd w:val="clear" w:color="auto" w:fill="FFFFFF"/>
              </w:rPr>
            </w:pPr>
            <w:r w:rsidRPr="00F000DE">
              <w:rPr>
                <w:shd w:val="clear" w:color="auto" w:fill="FFFFFF"/>
              </w:rPr>
              <w:t>maintenance</w:t>
            </w:r>
          </w:p>
        </w:tc>
        <w:tc>
          <w:tcPr>
            <w:tcW w:w="3066" w:type="dxa"/>
          </w:tcPr>
          <w:p w14:paraId="37141CF6" w14:textId="77777777" w:rsidR="005F199C" w:rsidRDefault="005F199C" w:rsidP="009276C5">
            <w:pPr>
              <w:pStyle w:val="ListParagraph"/>
              <w:numPr>
                <w:ilvl w:val="0"/>
                <w:numId w:val="21"/>
              </w:numPr>
              <w:spacing w:before="60" w:after="0"/>
              <w:ind w:left="414" w:hanging="414"/>
            </w:pPr>
            <w:r w:rsidRPr="00E652E1">
              <w:rPr>
                <w:shd w:val="clear" w:color="auto" w:fill="FFFFFF"/>
              </w:rPr>
              <w:t>refurbishment</w:t>
            </w:r>
            <w:r>
              <w:t xml:space="preserve"> and repair</w:t>
            </w:r>
          </w:p>
          <w:p w14:paraId="19A7DB91" w14:textId="77777777" w:rsidR="005F199C" w:rsidRPr="00F000DE" w:rsidRDefault="005F199C" w:rsidP="009276C5">
            <w:pPr>
              <w:pStyle w:val="ListParagraph"/>
              <w:numPr>
                <w:ilvl w:val="0"/>
                <w:numId w:val="21"/>
              </w:numPr>
              <w:spacing w:before="0"/>
              <w:ind w:left="414" w:hanging="414"/>
              <w:rPr>
                <w:shd w:val="clear" w:color="auto" w:fill="FFFFFF"/>
              </w:rPr>
            </w:pPr>
            <w:r>
              <w:t>end-of-life (including transfer, disposal, demolition)</w:t>
            </w:r>
          </w:p>
        </w:tc>
      </w:tr>
    </w:tbl>
    <w:p w14:paraId="5D546B57" w14:textId="2BE66BCB" w:rsidR="00E2269B" w:rsidRDefault="000E4089" w:rsidP="00076E98">
      <w:r w:rsidRPr="00CE0DB3">
        <w:t xml:space="preserve">Further </w:t>
      </w:r>
      <w:r w:rsidR="00076E98" w:rsidRPr="00CE0DB3">
        <w:t>glossary terms</w:t>
      </w:r>
      <w:r>
        <w:t xml:space="preserve"> can be found on the QSA website: </w:t>
      </w:r>
      <w:hyperlink r:id="rId18" w:history="1">
        <w:r w:rsidRPr="00880EB1">
          <w:rPr>
            <w:rStyle w:val="Hyperlink"/>
          </w:rPr>
          <w:t>https://www.forgov.qld.gov.au/glossary</w:t>
        </w:r>
      </w:hyperlink>
      <w:r>
        <w:t xml:space="preserve"> </w:t>
      </w:r>
    </w:p>
    <w:p w14:paraId="3F085626" w14:textId="77777777" w:rsidR="007C01D7" w:rsidRDefault="007C01D7" w:rsidP="006452E8">
      <w:pPr>
        <w:contextualSpacing/>
        <w:rPr>
          <w:b/>
        </w:rPr>
        <w:sectPr w:rsidR="007C01D7" w:rsidSect="00BB5472">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397" w:footer="397" w:gutter="0"/>
          <w:cols w:space="708"/>
          <w:titlePg/>
          <w:docGrid w:linePitch="360"/>
        </w:sectPr>
      </w:pPr>
    </w:p>
    <w:p w14:paraId="055F73FA" w14:textId="77777777" w:rsidR="003B621A" w:rsidRDefault="003B621A" w:rsidP="003B621A">
      <w:pPr>
        <w:pStyle w:val="Heading1"/>
        <w:numPr>
          <w:ilvl w:val="0"/>
          <w:numId w:val="33"/>
        </w:numPr>
      </w:pPr>
      <w:bookmarkStart w:id="10" w:name="_Toc8714634"/>
      <w:r>
        <w:lastRenderedPageBreak/>
        <w:t>How are BIM records managed?</w:t>
      </w:r>
      <w:bookmarkEnd w:id="10"/>
    </w:p>
    <w:p w14:paraId="16EE7BA0" w14:textId="7D1ECE93" w:rsidR="000B6145" w:rsidRPr="000B6145" w:rsidRDefault="000B6145" w:rsidP="003227ED">
      <w:pPr>
        <w:spacing w:before="0" w:after="160" w:line="259" w:lineRule="auto"/>
      </w:pPr>
      <w:r>
        <w:t xml:space="preserve">BIM records should be actively managed in accordance with the requirements of the Act for as long as they are required to be kept for business, legal, access and other purposes. </w:t>
      </w:r>
    </w:p>
    <w:p w14:paraId="3DDDCFF0" w14:textId="35E46B20" w:rsidR="006452E8" w:rsidRDefault="00FA74C5" w:rsidP="00FA74C5">
      <w:pPr>
        <w:spacing w:before="0" w:after="160" w:line="259" w:lineRule="auto"/>
        <w:rPr>
          <w:rFonts w:eastAsiaTheme="majorEastAsia"/>
          <w:b/>
          <w:color w:val="54A2D2"/>
          <w:sz w:val="26"/>
          <w:szCs w:val="26"/>
        </w:rPr>
      </w:pPr>
      <w:r w:rsidRPr="00FA74C5">
        <w:rPr>
          <w:rFonts w:eastAsiaTheme="majorEastAsia"/>
          <w:b/>
          <w:color w:val="54A2D2"/>
          <w:sz w:val="26"/>
          <w:szCs w:val="26"/>
        </w:rPr>
        <w:t xml:space="preserve">Use and ownership of BIM records </w:t>
      </w:r>
    </w:p>
    <w:p w14:paraId="35A1251D" w14:textId="0D7814A3" w:rsidR="00FA74C5" w:rsidRDefault="00FA74C5" w:rsidP="00FA74C5">
      <w:pPr>
        <w:spacing w:before="0" w:after="160" w:line="259" w:lineRule="auto"/>
      </w:pPr>
      <w:r>
        <w:t>Include in your BIM contracts considerations related to the ongoing use and management of BIM records to cover use, ownership and IP considerations.</w:t>
      </w:r>
    </w:p>
    <w:tbl>
      <w:tblPr>
        <w:tblStyle w:val="TableGrid"/>
        <w:tblW w:w="14737" w:type="dxa"/>
        <w:tblLook w:val="04A0" w:firstRow="1" w:lastRow="0" w:firstColumn="1" w:lastColumn="0" w:noHBand="0" w:noVBand="1"/>
      </w:tblPr>
      <w:tblGrid>
        <w:gridCol w:w="1919"/>
        <w:gridCol w:w="6440"/>
        <w:gridCol w:w="6378"/>
      </w:tblGrid>
      <w:tr w:rsidR="00E3271C" w:rsidRPr="00E3271C" w14:paraId="0A6E07E7" w14:textId="77777777" w:rsidTr="000F2B77">
        <w:trPr>
          <w:tblHeader/>
        </w:trPr>
        <w:tc>
          <w:tcPr>
            <w:tcW w:w="1919" w:type="dxa"/>
            <w:shd w:val="clear" w:color="auto" w:fill="FBE4D5"/>
          </w:tcPr>
          <w:p w14:paraId="017F05C1" w14:textId="77777777" w:rsidR="00E3271C" w:rsidRPr="00E3271C" w:rsidRDefault="00E3271C" w:rsidP="00076E98">
            <w:pPr>
              <w:spacing w:before="60"/>
              <w:jc w:val="center"/>
              <w:rPr>
                <w:b/>
                <w:color w:val="DA8937"/>
              </w:rPr>
            </w:pPr>
            <w:r w:rsidRPr="00E3271C">
              <w:rPr>
                <w:b/>
                <w:color w:val="DA8937"/>
              </w:rPr>
              <w:t xml:space="preserve">Key </w:t>
            </w:r>
            <w:r w:rsidR="007C01D7">
              <w:rPr>
                <w:b/>
                <w:color w:val="DA8937"/>
              </w:rPr>
              <w:t>issues</w:t>
            </w:r>
          </w:p>
        </w:tc>
        <w:tc>
          <w:tcPr>
            <w:tcW w:w="6440" w:type="dxa"/>
            <w:shd w:val="clear" w:color="auto" w:fill="FBE4D5"/>
          </w:tcPr>
          <w:p w14:paraId="010C6F3F" w14:textId="77777777" w:rsidR="00E3271C" w:rsidRPr="00E3271C" w:rsidRDefault="00E3271C" w:rsidP="00076E98">
            <w:pPr>
              <w:spacing w:before="60"/>
              <w:jc w:val="center"/>
              <w:rPr>
                <w:b/>
                <w:color w:val="DA8937"/>
              </w:rPr>
            </w:pPr>
            <w:r w:rsidRPr="00E3271C">
              <w:rPr>
                <w:b/>
                <w:color w:val="DA8937"/>
              </w:rPr>
              <w:t>Relationship to BIM records</w:t>
            </w:r>
          </w:p>
        </w:tc>
        <w:tc>
          <w:tcPr>
            <w:tcW w:w="6378" w:type="dxa"/>
            <w:shd w:val="clear" w:color="auto" w:fill="FBE4D5"/>
          </w:tcPr>
          <w:p w14:paraId="551464DB" w14:textId="77777777" w:rsidR="00E3271C" w:rsidRPr="00E3271C" w:rsidRDefault="007C01D7" w:rsidP="00076E98">
            <w:pPr>
              <w:spacing w:before="60"/>
              <w:jc w:val="center"/>
              <w:rPr>
                <w:b/>
                <w:color w:val="DA8937"/>
              </w:rPr>
            </w:pPr>
            <w:r>
              <w:rPr>
                <w:b/>
                <w:color w:val="DA8937"/>
              </w:rPr>
              <w:t>Factors for consideration</w:t>
            </w:r>
          </w:p>
        </w:tc>
      </w:tr>
      <w:tr w:rsidR="00E3271C" w14:paraId="382715E6" w14:textId="77777777" w:rsidTr="007C01D7">
        <w:tc>
          <w:tcPr>
            <w:tcW w:w="1919" w:type="dxa"/>
          </w:tcPr>
          <w:p w14:paraId="3A31E815" w14:textId="77777777" w:rsidR="00E3271C" w:rsidRDefault="00E3271C" w:rsidP="00076E98">
            <w:pPr>
              <w:spacing w:before="60"/>
              <w:rPr>
                <w:b/>
              </w:rPr>
            </w:pPr>
            <w:r>
              <w:rPr>
                <w:b/>
              </w:rPr>
              <w:t>Permissible use</w:t>
            </w:r>
          </w:p>
        </w:tc>
        <w:tc>
          <w:tcPr>
            <w:tcW w:w="6440" w:type="dxa"/>
          </w:tcPr>
          <w:p w14:paraId="11071D38" w14:textId="77777777" w:rsidR="005F7A5C" w:rsidRDefault="005F7A5C" w:rsidP="00383E3D">
            <w:pPr>
              <w:spacing w:before="120" w:line="259" w:lineRule="auto"/>
            </w:pPr>
            <w:r>
              <w:t xml:space="preserve">BIM records will be created and used over the range of project phases in an asset’s life cycle. Multiple parties will require access to BIM </w:t>
            </w:r>
            <w:r w:rsidRPr="006F1689">
              <w:t>records</w:t>
            </w:r>
            <w:r>
              <w:t xml:space="preserve"> over the life of an asset. For example, information will need to be shared between the architect, structural engineer, mechanical engineer, civil engineer, contractors, subcontractors, surveyors and generally with any stakeholder in the project that has a need for information.</w:t>
            </w:r>
          </w:p>
          <w:p w14:paraId="53155134" w14:textId="58F8AF48" w:rsidR="00E3271C" w:rsidRPr="006452E8" w:rsidRDefault="00E3271C" w:rsidP="00383E3D">
            <w:pPr>
              <w:spacing w:before="120" w:line="259" w:lineRule="auto"/>
            </w:pPr>
            <w:r>
              <w:t xml:space="preserve">In the context of </w:t>
            </w:r>
            <w:r w:rsidR="00870FD7">
              <w:t>BIM records and this guideline, permissible use refers to recordkeeping considerations associated with setting up permissions for who can view, access and use BIM records</w:t>
            </w:r>
            <w:r w:rsidR="004E1CB2">
              <w:t xml:space="preserve"> through an asset’s life cycle</w:t>
            </w:r>
            <w:r w:rsidR="00870FD7">
              <w:t>.</w:t>
            </w:r>
          </w:p>
        </w:tc>
        <w:tc>
          <w:tcPr>
            <w:tcW w:w="6378" w:type="dxa"/>
          </w:tcPr>
          <w:p w14:paraId="73D91DB7" w14:textId="7DB60256" w:rsidR="007C01D7" w:rsidRDefault="007C01D7" w:rsidP="00383E3D">
            <w:pPr>
              <w:spacing w:before="120" w:line="259" w:lineRule="auto"/>
            </w:pPr>
            <w:r>
              <w:t>BIM records may be created by external stakeholders</w:t>
            </w:r>
            <w:r w:rsidR="00076E98">
              <w:t xml:space="preserve"> </w:t>
            </w:r>
            <w:r>
              <w:t xml:space="preserve">or modified by external stakeholders. To avoid duplication and ensure integrity of the BIM records, common or shared BIM records that </w:t>
            </w:r>
            <w:r w:rsidR="005F7A5C">
              <w:t>are</w:t>
            </w:r>
            <w:r>
              <w:t xml:space="preserve"> required </w:t>
            </w:r>
            <w:r w:rsidR="005F7A5C">
              <w:t xml:space="preserve">to be accessed </w:t>
            </w:r>
            <w:r>
              <w:t xml:space="preserve">by </w:t>
            </w:r>
            <w:proofErr w:type="gramStart"/>
            <w:r>
              <w:t>a number of</w:t>
            </w:r>
            <w:proofErr w:type="gramEnd"/>
            <w:r>
              <w:t xml:space="preserve"> participants need to be identified</w:t>
            </w:r>
            <w:r w:rsidR="00251B3C">
              <w:t>,</w:t>
            </w:r>
            <w:r>
              <w:t xml:space="preserve"> and the responsibility for </w:t>
            </w:r>
            <w:r w:rsidR="00251B3C">
              <w:t>their</w:t>
            </w:r>
            <w:r>
              <w:t xml:space="preserve"> creation and maintenance allocated and managed.</w:t>
            </w:r>
          </w:p>
          <w:p w14:paraId="5AE1B65A" w14:textId="22AEBD61" w:rsidR="007C01D7" w:rsidRDefault="007C01D7" w:rsidP="00076E98">
            <w:pPr>
              <w:spacing w:before="120" w:line="259" w:lineRule="auto"/>
            </w:pPr>
            <w:r>
              <w:t>It is important that contracts are clear on a range of factors related to BIM records, including</w:t>
            </w:r>
            <w:r w:rsidR="00383E3D">
              <w:t>:</w:t>
            </w:r>
          </w:p>
          <w:p w14:paraId="201D8C83" w14:textId="77777777" w:rsidR="007C01D7" w:rsidRDefault="007C01D7" w:rsidP="00076E98">
            <w:pPr>
              <w:pStyle w:val="ListParagraph"/>
              <w:numPr>
                <w:ilvl w:val="0"/>
                <w:numId w:val="45"/>
              </w:numPr>
              <w:spacing w:before="60" w:line="259" w:lineRule="auto"/>
              <w:ind w:left="382"/>
            </w:pPr>
            <w:r>
              <w:t>any contractor mandated use of BIM records</w:t>
            </w:r>
          </w:p>
          <w:p w14:paraId="28A4540F" w14:textId="77777777" w:rsidR="007C01D7" w:rsidRDefault="007C01D7" w:rsidP="00076E98">
            <w:pPr>
              <w:pStyle w:val="ListParagraph"/>
              <w:numPr>
                <w:ilvl w:val="0"/>
                <w:numId w:val="45"/>
              </w:numPr>
              <w:spacing w:before="60" w:line="259" w:lineRule="auto"/>
              <w:ind w:left="382"/>
            </w:pPr>
            <w:r>
              <w:t>how and when BIM records are transferred from a BIM contractor to a public authority (or vice versa)</w:t>
            </w:r>
          </w:p>
          <w:p w14:paraId="43398E74" w14:textId="77777777" w:rsidR="007C01D7" w:rsidRDefault="007C01D7" w:rsidP="00076E98">
            <w:pPr>
              <w:pStyle w:val="ListParagraph"/>
              <w:numPr>
                <w:ilvl w:val="0"/>
                <w:numId w:val="45"/>
              </w:numPr>
              <w:spacing w:before="60" w:line="259" w:lineRule="auto"/>
              <w:ind w:left="382"/>
            </w:pPr>
            <w:r>
              <w:t>who is liable for the BIM records once transferred (including ongoing ownership considerations and accuracy and reliability of the BIM records)</w:t>
            </w:r>
          </w:p>
          <w:p w14:paraId="121ACB2A" w14:textId="44B2508B" w:rsidR="007C01D7" w:rsidRDefault="007C01D7" w:rsidP="00076E98">
            <w:pPr>
              <w:pStyle w:val="ListParagraph"/>
              <w:numPr>
                <w:ilvl w:val="0"/>
                <w:numId w:val="45"/>
              </w:numPr>
              <w:spacing w:before="60" w:line="259" w:lineRule="auto"/>
              <w:ind w:left="382"/>
            </w:pPr>
            <w:r>
              <w:t xml:space="preserve">arrangements for the </w:t>
            </w:r>
            <w:r w:rsidR="00251B3C">
              <w:t>continued</w:t>
            </w:r>
            <w:r>
              <w:t xml:space="preserve"> access and use of BIM records.</w:t>
            </w:r>
          </w:p>
          <w:p w14:paraId="28F0C7A0" w14:textId="446BDB48" w:rsidR="007C01D7" w:rsidRDefault="007C01D7" w:rsidP="00383E3D">
            <w:pPr>
              <w:spacing w:before="120" w:line="259" w:lineRule="auto"/>
            </w:pPr>
            <w:r>
              <w:t xml:space="preserve">Consideration of these type of recordkeeping factors will help to ensure the structure and quality of the BIM records is maintained, enabling </w:t>
            </w:r>
            <w:r w:rsidR="00251B3C">
              <w:t>their</w:t>
            </w:r>
            <w:r>
              <w:t xml:space="preserve"> efficient use and reuse over the life of an asset.</w:t>
            </w:r>
          </w:p>
        </w:tc>
      </w:tr>
      <w:tr w:rsidR="00E3271C" w14:paraId="73766166" w14:textId="77777777" w:rsidTr="007C01D7">
        <w:tc>
          <w:tcPr>
            <w:tcW w:w="1919" w:type="dxa"/>
          </w:tcPr>
          <w:p w14:paraId="4E7FEB0D" w14:textId="77777777" w:rsidR="00E3271C" w:rsidRDefault="00E3271C" w:rsidP="00076E98">
            <w:pPr>
              <w:spacing w:before="60"/>
              <w:rPr>
                <w:b/>
              </w:rPr>
            </w:pPr>
            <w:r w:rsidRPr="006452E8">
              <w:rPr>
                <w:b/>
              </w:rPr>
              <w:lastRenderedPageBreak/>
              <w:t>Reliance data</w:t>
            </w:r>
          </w:p>
        </w:tc>
        <w:tc>
          <w:tcPr>
            <w:tcW w:w="6440" w:type="dxa"/>
          </w:tcPr>
          <w:p w14:paraId="3F440A85" w14:textId="77777777" w:rsidR="00251B3C" w:rsidRDefault="004E1CB2" w:rsidP="00383E3D">
            <w:pPr>
              <w:spacing w:before="120" w:line="259" w:lineRule="auto"/>
            </w:pPr>
            <w:r>
              <w:t xml:space="preserve">In the context of BIM records, reliance data refers to ensuring the BIM records are true and accurate representations of </w:t>
            </w:r>
            <w:r w:rsidR="00251B3C">
              <w:t>their corresponding physical</w:t>
            </w:r>
            <w:r>
              <w:t xml:space="preserve"> asset. </w:t>
            </w:r>
          </w:p>
          <w:p w14:paraId="2E51EBAE" w14:textId="77AF6E5D" w:rsidR="001C6DF6" w:rsidRPr="006452E8" w:rsidRDefault="000F2B77" w:rsidP="00383E3D">
            <w:pPr>
              <w:spacing w:before="120" w:line="259" w:lineRule="auto"/>
            </w:pPr>
            <w:r>
              <w:t xml:space="preserve">Contracts should ensure the level of rigour required of BIM records </w:t>
            </w:r>
            <w:r w:rsidR="00251B3C">
              <w:t xml:space="preserve">is specified </w:t>
            </w:r>
            <w:r>
              <w:t>to ensure they are true representation</w:t>
            </w:r>
            <w:r w:rsidR="00251B3C">
              <w:t>s</w:t>
            </w:r>
            <w:r>
              <w:t xml:space="preserve"> of an asset.</w:t>
            </w:r>
          </w:p>
        </w:tc>
        <w:tc>
          <w:tcPr>
            <w:tcW w:w="6378" w:type="dxa"/>
          </w:tcPr>
          <w:p w14:paraId="17CB34FA" w14:textId="390551CF" w:rsidR="004E1CB2" w:rsidRDefault="000F2B77" w:rsidP="00383E3D">
            <w:pPr>
              <w:spacing w:before="120" w:line="259" w:lineRule="auto"/>
            </w:pPr>
            <w:r>
              <w:t>It is essential that the quality of information for BIM records can be verified as being full and accurate representations of the physical assets</w:t>
            </w:r>
            <w:r w:rsidR="003B621A">
              <w:t>, are up to date and the most current version.</w:t>
            </w:r>
          </w:p>
          <w:p w14:paraId="6D9475C1" w14:textId="4A848DEF" w:rsidR="00E3271C" w:rsidRDefault="000F2B77" w:rsidP="00076E98">
            <w:pPr>
              <w:spacing w:before="120" w:line="259" w:lineRule="auto"/>
            </w:pPr>
            <w:r>
              <w:t xml:space="preserve">BIM records </w:t>
            </w:r>
            <w:r w:rsidR="00251B3C">
              <w:t xml:space="preserve">should </w:t>
            </w:r>
            <w:r>
              <w:t>provide up to date project information that can be used and trusted by any stakeholder that requires the information, including contractors, consultants and facility managers. The BIM record is the virtual equivalent of the physical asset and can be used to explore digitally before being physically created or inspected.</w:t>
            </w:r>
          </w:p>
        </w:tc>
      </w:tr>
      <w:tr w:rsidR="00E3271C" w14:paraId="78F0E4C9" w14:textId="77777777" w:rsidTr="007C01D7">
        <w:tc>
          <w:tcPr>
            <w:tcW w:w="1919" w:type="dxa"/>
          </w:tcPr>
          <w:p w14:paraId="1F8382AA" w14:textId="77777777" w:rsidR="00E3271C" w:rsidRDefault="00E3271C" w:rsidP="00076E98">
            <w:pPr>
              <w:spacing w:before="60"/>
              <w:rPr>
                <w:b/>
              </w:rPr>
            </w:pPr>
            <w:r w:rsidRPr="006452E8">
              <w:rPr>
                <w:b/>
              </w:rPr>
              <w:t>IP/ownership</w:t>
            </w:r>
          </w:p>
        </w:tc>
        <w:tc>
          <w:tcPr>
            <w:tcW w:w="6440" w:type="dxa"/>
          </w:tcPr>
          <w:p w14:paraId="133869EF" w14:textId="4566CA18" w:rsidR="000F2B77" w:rsidRDefault="000F2B77" w:rsidP="00383E3D">
            <w:pPr>
              <w:spacing w:before="120" w:line="259" w:lineRule="auto"/>
            </w:pPr>
            <w:r>
              <w:t xml:space="preserve">Where BIM records are to be created for the design and construction of an asset, contracts need to cover intellectual property </w:t>
            </w:r>
            <w:r w:rsidR="00A429FF">
              <w:t xml:space="preserve">ownership </w:t>
            </w:r>
            <w:r>
              <w:t>considerations</w:t>
            </w:r>
            <w:r w:rsidR="00251B3C">
              <w:t>. For example</w:t>
            </w:r>
            <w:r w:rsidR="001C6DF6">
              <w:t xml:space="preserve">, </w:t>
            </w:r>
            <w:r w:rsidR="00251B3C">
              <w:t xml:space="preserve">this includes </w:t>
            </w:r>
            <w:r w:rsidR="001C6DF6">
              <w:t>when assets are handed over from the private sector to the public sector for the ongoing ownership and management of an asset.</w:t>
            </w:r>
          </w:p>
          <w:p w14:paraId="44FFCB0C" w14:textId="508B69DE" w:rsidR="00E3271C" w:rsidRPr="006452E8" w:rsidRDefault="003B621A" w:rsidP="00076E98">
            <w:pPr>
              <w:spacing w:before="120" w:line="259" w:lineRule="auto"/>
            </w:pPr>
            <w:r>
              <w:t>Contract considerations also need to include BIM records held on private devices, as public records can be created or managed in any location or device.</w:t>
            </w:r>
          </w:p>
        </w:tc>
        <w:tc>
          <w:tcPr>
            <w:tcW w:w="6378" w:type="dxa"/>
          </w:tcPr>
          <w:p w14:paraId="241D6726" w14:textId="4024071B" w:rsidR="00A429FF" w:rsidRDefault="00A429FF" w:rsidP="00383E3D">
            <w:pPr>
              <w:spacing w:before="120" w:line="259" w:lineRule="auto"/>
            </w:pPr>
            <w:r>
              <w:t xml:space="preserve">Intellectual property and ownership considerations will apply throughout the lifecycle of an asset, from its initial design, </w:t>
            </w:r>
            <w:r w:rsidR="00251B3C">
              <w:t xml:space="preserve">construction, </w:t>
            </w:r>
            <w:r>
              <w:t xml:space="preserve">ongoing maintenance and </w:t>
            </w:r>
            <w:r w:rsidR="00251B3C">
              <w:t xml:space="preserve">its </w:t>
            </w:r>
            <w:r>
              <w:t>final decommissioning. Issues such as authorship, ownership, risk and responsibility of exchanged BIM records should be taken into consideration. For example</w:t>
            </w:r>
            <w:r w:rsidR="00D90BB5">
              <w:t>:</w:t>
            </w:r>
          </w:p>
          <w:p w14:paraId="170AE3D7" w14:textId="77777777" w:rsidR="00A429FF" w:rsidRDefault="00A429FF" w:rsidP="00076E98">
            <w:pPr>
              <w:pStyle w:val="ListParagraph"/>
              <w:numPr>
                <w:ilvl w:val="0"/>
                <w:numId w:val="46"/>
              </w:numPr>
              <w:spacing w:before="60" w:line="259" w:lineRule="auto"/>
              <w:ind w:left="382"/>
            </w:pPr>
            <w:r>
              <w:t>IP of an asset will need to be protected once an asset is transferred from the private sector to the public sector</w:t>
            </w:r>
          </w:p>
          <w:p w14:paraId="17D36A14" w14:textId="67DD5890" w:rsidR="00A429FF" w:rsidRDefault="00A429FF" w:rsidP="00076E98">
            <w:pPr>
              <w:pStyle w:val="ListParagraph"/>
              <w:numPr>
                <w:ilvl w:val="0"/>
                <w:numId w:val="46"/>
              </w:numPr>
              <w:spacing w:before="60" w:line="259" w:lineRule="auto"/>
              <w:ind w:left="382"/>
            </w:pPr>
            <w:r>
              <w:t xml:space="preserve">Ownership </w:t>
            </w:r>
            <w:r w:rsidR="001C6DF6">
              <w:t>and responsibility</w:t>
            </w:r>
            <w:r>
              <w:t xml:space="preserve"> where BIM records are shared between the public and private sector e.g. if the department employs an architect to </w:t>
            </w:r>
            <w:r w:rsidR="00251B3C">
              <w:t xml:space="preserve">detail </w:t>
            </w:r>
            <w:r>
              <w:t xml:space="preserve">to a model, </w:t>
            </w:r>
            <w:r w:rsidR="00251B3C">
              <w:t>then</w:t>
            </w:r>
            <w:r>
              <w:t xml:space="preserve"> hand</w:t>
            </w:r>
            <w:r w:rsidR="001C6DF6">
              <w:t>s</w:t>
            </w:r>
            <w:r>
              <w:t xml:space="preserve"> them over to a structural engineer or hydraulic engineer for their specialist contributions</w:t>
            </w:r>
          </w:p>
          <w:p w14:paraId="249932DF" w14:textId="77777777" w:rsidR="007C01D7" w:rsidRDefault="00A429FF" w:rsidP="00076E98">
            <w:pPr>
              <w:pStyle w:val="ListParagraph"/>
              <w:numPr>
                <w:ilvl w:val="0"/>
                <w:numId w:val="46"/>
              </w:numPr>
              <w:spacing w:before="60" w:line="259" w:lineRule="auto"/>
              <w:ind w:left="382"/>
            </w:pPr>
            <w:r>
              <w:t>Handover of the as-built model to support the ongoing management and operation</w:t>
            </w:r>
            <w:r w:rsidR="001C6DF6">
              <w:t xml:space="preserve"> of an asset.</w:t>
            </w:r>
          </w:p>
          <w:p w14:paraId="244151EE" w14:textId="112BA761" w:rsidR="001C6DF6" w:rsidRDefault="00251B3C" w:rsidP="00076E98">
            <w:pPr>
              <w:spacing w:before="120" w:line="259" w:lineRule="auto"/>
            </w:pPr>
            <w:r>
              <w:t>Where functions are outsourced to external service providers (including private organisations, shared service providers or other government entities), y</w:t>
            </w:r>
            <w:r w:rsidR="00006D9B">
              <w:t xml:space="preserve">our agency remains responsible for meeting your recordkeeping responsibilities under the Act. An outsourcing agreement will need to cover any records on loan to the service provider as well as any new records created </w:t>
            </w:r>
            <w:r w:rsidR="00006D9B">
              <w:lastRenderedPageBreak/>
              <w:t xml:space="preserve">during the outsourcing arrangement. Refer to </w:t>
            </w:r>
            <w:hyperlink r:id="rId25" w:history="1">
              <w:r w:rsidR="00006D9B" w:rsidRPr="00006D9B">
                <w:rPr>
                  <w:rStyle w:val="Hyperlink"/>
                  <w:color w:val="0D71EF"/>
                </w:rPr>
                <w:t>QSA advice</w:t>
              </w:r>
            </w:hyperlink>
            <w:r w:rsidR="00006D9B">
              <w:t xml:space="preserve"> for more information on your responsibilities for the management of records during outsourcing arrangements.</w:t>
            </w:r>
          </w:p>
        </w:tc>
      </w:tr>
      <w:tr w:rsidR="00C01AAC" w14:paraId="0C0C8E04" w14:textId="77777777" w:rsidTr="007C01D7">
        <w:tc>
          <w:tcPr>
            <w:tcW w:w="1919" w:type="dxa"/>
          </w:tcPr>
          <w:p w14:paraId="64022B77" w14:textId="0DA774A3" w:rsidR="00C01AAC" w:rsidRPr="006452E8" w:rsidRDefault="00BB6ED0" w:rsidP="00076E98">
            <w:pPr>
              <w:spacing w:before="60"/>
              <w:rPr>
                <w:b/>
              </w:rPr>
            </w:pPr>
            <w:r>
              <w:rPr>
                <w:b/>
              </w:rPr>
              <w:lastRenderedPageBreak/>
              <w:t>Maintenance</w:t>
            </w:r>
          </w:p>
        </w:tc>
        <w:tc>
          <w:tcPr>
            <w:tcW w:w="6440" w:type="dxa"/>
          </w:tcPr>
          <w:p w14:paraId="15BF822C" w14:textId="76E39245" w:rsidR="0036732C" w:rsidRDefault="00BB6ED0" w:rsidP="00B42B14">
            <w:pPr>
              <w:spacing w:before="60" w:line="259" w:lineRule="auto"/>
            </w:pPr>
            <w:bookmarkStart w:id="11" w:name="_Hlk8208112"/>
            <w:r>
              <w:t>With the move to true digitalization</w:t>
            </w:r>
            <w:r w:rsidR="0036732C">
              <w:t xml:space="preserve">, </w:t>
            </w:r>
            <w:r>
              <w:t>traditional methods of creating</w:t>
            </w:r>
            <w:r w:rsidR="0036732C">
              <w:t xml:space="preserve">, </w:t>
            </w:r>
            <w:r>
              <w:t xml:space="preserve">capturing </w:t>
            </w:r>
            <w:r w:rsidR="0036732C">
              <w:t xml:space="preserve">and managing </w:t>
            </w:r>
            <w:r>
              <w:t xml:space="preserve">records </w:t>
            </w:r>
            <w:r w:rsidR="0036732C">
              <w:t>of</w:t>
            </w:r>
            <w:r>
              <w:t xml:space="preserve"> infrastructure assets</w:t>
            </w:r>
            <w:r w:rsidR="0036732C">
              <w:t xml:space="preserve"> </w:t>
            </w:r>
            <w:r w:rsidR="005320AE">
              <w:t>is</w:t>
            </w:r>
            <w:r w:rsidR="0036732C">
              <w:t xml:space="preserve"> changing. Fixed objects such as 2D models and as-constructed plans are being replaced by dynamic digital representation</w:t>
            </w:r>
            <w:r w:rsidR="002E3E73">
              <w:t>s</w:t>
            </w:r>
            <w:r w:rsidR="0036732C">
              <w:t xml:space="preserve"> of infrastructure assets that enable updates and adjustments to be made by multidisciplinary teams across the lifespan of the asset.</w:t>
            </w:r>
          </w:p>
          <w:bookmarkEnd w:id="11"/>
          <w:p w14:paraId="50F5DDCB" w14:textId="20D162A6" w:rsidR="0006340E" w:rsidRDefault="002E3E73" w:rsidP="00B42B14">
            <w:pPr>
              <w:spacing w:before="60" w:line="259" w:lineRule="auto"/>
            </w:pPr>
            <w:r>
              <w:t>Within the BIM environment, identification of critical/key objects within the</w:t>
            </w:r>
            <w:r w:rsidR="00B342D3">
              <w:t xml:space="preserve"> lifecycle of an infrastructure asset </w:t>
            </w:r>
            <w:r w:rsidR="004B6F22">
              <w:t>is</w:t>
            </w:r>
            <w:r>
              <w:t xml:space="preserve"> still being under</w:t>
            </w:r>
            <w:r w:rsidR="00AF2D69">
              <w:t>stood</w:t>
            </w:r>
            <w:r>
              <w:t xml:space="preserve">. </w:t>
            </w:r>
            <w:r w:rsidR="0006340E">
              <w:t>The object data (BIM record) will change and develop as the project progresses</w:t>
            </w:r>
            <w:r w:rsidR="00CC0D28">
              <w:t xml:space="preserve"> and will become rich with relationships,</w:t>
            </w:r>
            <w:r w:rsidR="0006340E">
              <w:t xml:space="preserve"> adding to the story. </w:t>
            </w:r>
            <w:r w:rsidR="00CC0D28">
              <w:t>If a</w:t>
            </w:r>
            <w:r w:rsidR="00840EF1">
              <w:t xml:space="preserve"> BIM record is deleted during the lifecycle of the infrastructure</w:t>
            </w:r>
            <w:r w:rsidR="00AF2D69">
              <w:t xml:space="preserve"> impacts need to be understood, </w:t>
            </w:r>
            <w:r w:rsidR="00840EF1">
              <w:t xml:space="preserve">particularly </w:t>
            </w:r>
            <w:r w:rsidR="00E52A3B">
              <w:t>to the overall story</w:t>
            </w:r>
            <w:r w:rsidR="00840EF1">
              <w:t>.</w:t>
            </w:r>
            <w:r w:rsidR="0006340E">
              <w:t xml:space="preserve"> </w:t>
            </w:r>
          </w:p>
          <w:p w14:paraId="424A5C75" w14:textId="72850421" w:rsidR="003657BF" w:rsidRDefault="0006340E" w:rsidP="00B42B14">
            <w:pPr>
              <w:spacing w:before="60" w:line="259" w:lineRule="auto"/>
            </w:pPr>
            <w:r>
              <w:t xml:space="preserve">At this stage, </w:t>
            </w:r>
            <w:r w:rsidR="00B42B14">
              <w:t>the records identified under the s</w:t>
            </w:r>
            <w:r w:rsidR="00B42B14" w:rsidRPr="00B42B14">
              <w:t xml:space="preserve">hort </w:t>
            </w:r>
            <w:r w:rsidR="00B42B14" w:rsidRPr="00383E3D">
              <w:t>term</w:t>
            </w:r>
            <w:r w:rsidR="00B42B14" w:rsidRPr="00B42B14">
              <w:t xml:space="preserve"> or transitory value </w:t>
            </w:r>
            <w:r w:rsidR="00B42B14">
              <w:t xml:space="preserve">can be destroyed when business use ceases. All other </w:t>
            </w:r>
            <w:r w:rsidR="00B42B14" w:rsidRPr="00B42B14">
              <w:t>BIM records</w:t>
            </w:r>
            <w:r w:rsidR="00B42B14">
              <w:t xml:space="preserve"> (data, information, records, metadata) will be kept for the life of the infrastructure or permanently. BIM records are not just the formal exchanges.</w:t>
            </w:r>
          </w:p>
        </w:tc>
        <w:tc>
          <w:tcPr>
            <w:tcW w:w="6378" w:type="dxa"/>
          </w:tcPr>
          <w:p w14:paraId="1627818D" w14:textId="2B0C840E" w:rsidR="005326BF" w:rsidRDefault="005326BF" w:rsidP="00383E3D">
            <w:pPr>
              <w:spacing w:before="120" w:line="259" w:lineRule="auto"/>
            </w:pPr>
            <w:r>
              <w:t xml:space="preserve">Workflows and model development are moving from a linear approach </w:t>
            </w:r>
            <w:r w:rsidR="000839DE">
              <w:t xml:space="preserve">along with </w:t>
            </w:r>
            <w:r>
              <w:t>the development of fixed discrete objects. As data objects develop and are updated over</w:t>
            </w:r>
            <w:r w:rsidR="00B03F29">
              <w:t xml:space="preserve"> </w:t>
            </w:r>
            <w:r>
              <w:t xml:space="preserve">time the level of detail and complexity increases. </w:t>
            </w:r>
            <w:r w:rsidR="000839DE">
              <w:t>Processes and business rules will need to reflect these changes</w:t>
            </w:r>
            <w:r>
              <w:t>.</w:t>
            </w:r>
            <w:r w:rsidR="00B03F29">
              <w:t xml:space="preserve"> </w:t>
            </w:r>
            <w:r w:rsidR="00B03F29" w:rsidRPr="00F86FE8">
              <w:t xml:space="preserve">This includes ensuring version history is documented so that whenever BIM records are accessed and shared by third parties, any </w:t>
            </w:r>
            <w:r w:rsidR="001A0FE0" w:rsidRPr="00F86FE8">
              <w:t>modifications</w:t>
            </w:r>
            <w:r w:rsidR="00B03F29" w:rsidRPr="00F86FE8">
              <w:t xml:space="preserve"> are captured and where appropriate, a single point of truth </w:t>
            </w:r>
            <w:r w:rsidR="001A0FE0" w:rsidRPr="00F86FE8">
              <w:t xml:space="preserve">object </w:t>
            </w:r>
            <w:r w:rsidR="00B03F29" w:rsidRPr="00F86FE8">
              <w:t>is maintained.</w:t>
            </w:r>
          </w:p>
          <w:p w14:paraId="39C9C162" w14:textId="679003C4" w:rsidR="00F44EEB" w:rsidRDefault="00F44EEB" w:rsidP="00383E3D">
            <w:pPr>
              <w:spacing w:before="120" w:line="259" w:lineRule="auto"/>
            </w:pPr>
          </w:p>
        </w:tc>
      </w:tr>
    </w:tbl>
    <w:p w14:paraId="4C85DE3E" w14:textId="77777777" w:rsidR="006452E8" w:rsidRPr="006452E8" w:rsidRDefault="006452E8" w:rsidP="006452E8">
      <w:pPr>
        <w:contextualSpacing/>
        <w:rPr>
          <w:b/>
        </w:rPr>
      </w:pPr>
    </w:p>
    <w:p w14:paraId="01E22A3C" w14:textId="77777777" w:rsidR="004E2D8F" w:rsidRDefault="004E2D8F">
      <w:pPr>
        <w:spacing w:before="0" w:after="0" w:line="240" w:lineRule="auto"/>
        <w:rPr>
          <w:rFonts w:eastAsiaTheme="majorEastAsia"/>
          <w:b/>
          <w:color w:val="54A2D2"/>
          <w:sz w:val="26"/>
          <w:szCs w:val="26"/>
        </w:rPr>
      </w:pPr>
      <w:r>
        <w:rPr>
          <w:rFonts w:eastAsiaTheme="majorEastAsia"/>
          <w:b/>
          <w:color w:val="54A2D2"/>
          <w:sz w:val="26"/>
          <w:szCs w:val="26"/>
        </w:rPr>
        <w:br w:type="page"/>
      </w:r>
    </w:p>
    <w:p w14:paraId="46ABC7AA" w14:textId="190C2488" w:rsidR="00A97492" w:rsidRDefault="0068042D" w:rsidP="00A97492">
      <w:pPr>
        <w:spacing w:before="0" w:after="160" w:line="259" w:lineRule="auto"/>
        <w:rPr>
          <w:rFonts w:eastAsiaTheme="majorEastAsia"/>
          <w:b/>
          <w:color w:val="54A2D2"/>
          <w:sz w:val="26"/>
          <w:szCs w:val="26"/>
        </w:rPr>
      </w:pPr>
      <w:r>
        <w:rPr>
          <w:rFonts w:eastAsiaTheme="majorEastAsia"/>
          <w:b/>
          <w:color w:val="54A2D2"/>
          <w:sz w:val="26"/>
          <w:szCs w:val="26"/>
        </w:rPr>
        <w:lastRenderedPageBreak/>
        <w:t xml:space="preserve">Accessibility and </w:t>
      </w:r>
      <w:r w:rsidR="007E40E0" w:rsidRPr="007E40E0">
        <w:rPr>
          <w:rFonts w:eastAsiaTheme="majorEastAsia"/>
          <w:b/>
          <w:color w:val="54A2D2"/>
          <w:sz w:val="26"/>
          <w:szCs w:val="26"/>
        </w:rPr>
        <w:t>Preservation</w:t>
      </w:r>
    </w:p>
    <w:p w14:paraId="4717A81D" w14:textId="0461DE41" w:rsidR="00E96563" w:rsidRDefault="00E96563" w:rsidP="00A97492">
      <w:pPr>
        <w:spacing w:before="0" w:after="160" w:line="259" w:lineRule="auto"/>
      </w:pPr>
      <w:r>
        <w:t xml:space="preserve">Include in your BIM implementation </w:t>
      </w:r>
      <w:r w:rsidR="00251B3C">
        <w:t>strategy</w:t>
      </w:r>
      <w:r>
        <w:t xml:space="preserve"> a </w:t>
      </w:r>
      <w:r w:rsidR="00251B3C">
        <w:t>plan</w:t>
      </w:r>
      <w:r>
        <w:t xml:space="preserve"> to actively monitor and manage BIM records to mitigate degradation and obsolescence issues.</w:t>
      </w:r>
    </w:p>
    <w:tbl>
      <w:tblPr>
        <w:tblStyle w:val="TableGrid"/>
        <w:tblW w:w="14737" w:type="dxa"/>
        <w:tblLook w:val="04A0" w:firstRow="1" w:lastRow="0" w:firstColumn="1" w:lastColumn="0" w:noHBand="0" w:noVBand="1"/>
      </w:tblPr>
      <w:tblGrid>
        <w:gridCol w:w="2085"/>
        <w:gridCol w:w="6274"/>
        <w:gridCol w:w="6378"/>
      </w:tblGrid>
      <w:tr w:rsidR="00E3271C" w:rsidRPr="00E3271C" w14:paraId="6CD73078" w14:textId="77777777" w:rsidTr="00C86E43">
        <w:trPr>
          <w:tblHeader/>
        </w:trPr>
        <w:tc>
          <w:tcPr>
            <w:tcW w:w="2085" w:type="dxa"/>
            <w:shd w:val="clear" w:color="auto" w:fill="FBE4D5"/>
          </w:tcPr>
          <w:p w14:paraId="719934D4" w14:textId="77777777" w:rsidR="00E3271C" w:rsidRPr="00E3271C" w:rsidRDefault="00E3271C" w:rsidP="00076E98">
            <w:pPr>
              <w:spacing w:before="60"/>
              <w:jc w:val="center"/>
              <w:rPr>
                <w:b/>
                <w:color w:val="DA8937"/>
              </w:rPr>
            </w:pPr>
            <w:r w:rsidRPr="00E3271C">
              <w:rPr>
                <w:b/>
                <w:color w:val="DA8937"/>
              </w:rPr>
              <w:t xml:space="preserve">Key </w:t>
            </w:r>
            <w:r w:rsidR="001C6DF6">
              <w:rPr>
                <w:b/>
                <w:color w:val="DA8937"/>
              </w:rPr>
              <w:t>issues</w:t>
            </w:r>
          </w:p>
        </w:tc>
        <w:tc>
          <w:tcPr>
            <w:tcW w:w="6274" w:type="dxa"/>
            <w:shd w:val="clear" w:color="auto" w:fill="FBE4D5"/>
          </w:tcPr>
          <w:p w14:paraId="1D8C901F" w14:textId="77777777" w:rsidR="00E3271C" w:rsidRPr="00E3271C" w:rsidRDefault="00E3271C" w:rsidP="00076E98">
            <w:pPr>
              <w:spacing w:before="60"/>
              <w:jc w:val="center"/>
              <w:rPr>
                <w:b/>
                <w:color w:val="DA8937"/>
              </w:rPr>
            </w:pPr>
            <w:r w:rsidRPr="00E3271C">
              <w:rPr>
                <w:b/>
                <w:color w:val="DA8937"/>
              </w:rPr>
              <w:t>Relationship to BIM records</w:t>
            </w:r>
          </w:p>
        </w:tc>
        <w:tc>
          <w:tcPr>
            <w:tcW w:w="6378" w:type="dxa"/>
            <w:shd w:val="clear" w:color="auto" w:fill="FBE4D5"/>
          </w:tcPr>
          <w:p w14:paraId="3481A657" w14:textId="77777777" w:rsidR="00E3271C" w:rsidRPr="00E3271C" w:rsidRDefault="001C6DF6" w:rsidP="00076E98">
            <w:pPr>
              <w:spacing w:before="60"/>
              <w:jc w:val="center"/>
              <w:rPr>
                <w:b/>
                <w:color w:val="DA8937"/>
              </w:rPr>
            </w:pPr>
            <w:r>
              <w:rPr>
                <w:b/>
                <w:color w:val="DA8937"/>
              </w:rPr>
              <w:t>Factors for consideration</w:t>
            </w:r>
          </w:p>
        </w:tc>
      </w:tr>
      <w:tr w:rsidR="00FA74C5" w14:paraId="5F14F2ED" w14:textId="77777777" w:rsidTr="00006D9B">
        <w:tc>
          <w:tcPr>
            <w:tcW w:w="2085" w:type="dxa"/>
          </w:tcPr>
          <w:p w14:paraId="52554FCA" w14:textId="1CB0F836" w:rsidR="00FA74C5" w:rsidRPr="006D2603" w:rsidRDefault="00FA74C5" w:rsidP="00076E98">
            <w:pPr>
              <w:spacing w:before="60"/>
              <w:rPr>
                <w:b/>
              </w:rPr>
            </w:pPr>
            <w:r>
              <w:rPr>
                <w:b/>
              </w:rPr>
              <w:t>I</w:t>
            </w:r>
            <w:r w:rsidR="003B621A">
              <w:rPr>
                <w:b/>
              </w:rPr>
              <w:t>nteroperability</w:t>
            </w:r>
          </w:p>
        </w:tc>
        <w:tc>
          <w:tcPr>
            <w:tcW w:w="6274" w:type="dxa"/>
          </w:tcPr>
          <w:p w14:paraId="2DE2DA3E" w14:textId="32F59469" w:rsidR="00FA74C5" w:rsidRPr="00A822EC" w:rsidRDefault="00C86E43" w:rsidP="00383E3D">
            <w:pPr>
              <w:spacing w:before="120" w:line="259" w:lineRule="auto"/>
            </w:pPr>
            <w:r>
              <w:t xml:space="preserve">BIM records should be managed in interoperable systems. </w:t>
            </w:r>
            <w:r w:rsidR="003B621A">
              <w:t>Interoperable information, systems and processes improve information quality, integrity and enable information to be found, managed, shared and re-used easily and efficiently.</w:t>
            </w:r>
          </w:p>
        </w:tc>
        <w:tc>
          <w:tcPr>
            <w:tcW w:w="6378" w:type="dxa"/>
          </w:tcPr>
          <w:p w14:paraId="6C2F464B" w14:textId="77777777" w:rsidR="003B621A" w:rsidRPr="00E2269B" w:rsidRDefault="003B621A" w:rsidP="00383E3D">
            <w:pPr>
              <w:spacing w:before="120" w:line="259" w:lineRule="auto"/>
            </w:pPr>
            <w:r w:rsidRPr="00E2269B">
              <w:t>Interoperability supports the use and reuse of government information and data as key assets and can:</w:t>
            </w:r>
          </w:p>
          <w:p w14:paraId="6CA8A693" w14:textId="77777777" w:rsidR="003B621A" w:rsidRPr="00E2269B" w:rsidRDefault="003B621A" w:rsidP="00076E98">
            <w:pPr>
              <w:pStyle w:val="ListParagraph"/>
              <w:numPr>
                <w:ilvl w:val="0"/>
                <w:numId w:val="46"/>
              </w:numPr>
              <w:spacing w:before="60" w:line="259" w:lineRule="auto"/>
              <w:ind w:left="382"/>
              <w:contextualSpacing/>
            </w:pPr>
            <w:r w:rsidRPr="00E2269B">
              <w:t>provide consistent, coordinated and more timely services</w:t>
            </w:r>
          </w:p>
          <w:p w14:paraId="1D0B5502" w14:textId="77777777" w:rsidR="003B621A" w:rsidRPr="00E2269B" w:rsidRDefault="003B621A" w:rsidP="00076E98">
            <w:pPr>
              <w:pStyle w:val="ListParagraph"/>
              <w:numPr>
                <w:ilvl w:val="0"/>
                <w:numId w:val="46"/>
              </w:numPr>
              <w:spacing w:before="60" w:line="259" w:lineRule="auto"/>
              <w:ind w:left="382"/>
              <w:contextualSpacing/>
            </w:pPr>
            <w:r w:rsidRPr="00E2269B">
              <w:t>improve accessibility</w:t>
            </w:r>
          </w:p>
          <w:p w14:paraId="56C8EE17" w14:textId="77777777" w:rsidR="003B621A" w:rsidRPr="00E2269B" w:rsidRDefault="003B621A" w:rsidP="00076E98">
            <w:pPr>
              <w:pStyle w:val="ListParagraph"/>
              <w:numPr>
                <w:ilvl w:val="0"/>
                <w:numId w:val="46"/>
              </w:numPr>
              <w:spacing w:before="60" w:line="259" w:lineRule="auto"/>
              <w:ind w:left="382"/>
              <w:contextualSpacing/>
            </w:pPr>
            <w:r w:rsidRPr="00E2269B">
              <w:t>lessen the impact of structural changes in government</w:t>
            </w:r>
          </w:p>
          <w:p w14:paraId="7562C351" w14:textId="77777777" w:rsidR="003B621A" w:rsidRPr="00E2269B" w:rsidRDefault="003B621A" w:rsidP="00076E98">
            <w:pPr>
              <w:pStyle w:val="ListParagraph"/>
              <w:numPr>
                <w:ilvl w:val="0"/>
                <w:numId w:val="46"/>
              </w:numPr>
              <w:spacing w:before="60" w:line="259" w:lineRule="auto"/>
              <w:ind w:left="382"/>
              <w:contextualSpacing/>
            </w:pPr>
            <w:r w:rsidRPr="00E2269B">
              <w:t>reduce the risks of technical obsolescence</w:t>
            </w:r>
          </w:p>
          <w:p w14:paraId="68EBE7E5" w14:textId="77777777" w:rsidR="003B621A" w:rsidRPr="00E2269B" w:rsidRDefault="003B621A" w:rsidP="00076E98">
            <w:pPr>
              <w:pStyle w:val="ListParagraph"/>
              <w:numPr>
                <w:ilvl w:val="0"/>
                <w:numId w:val="46"/>
              </w:numPr>
              <w:spacing w:before="60" w:line="259" w:lineRule="auto"/>
              <w:ind w:left="382"/>
              <w:contextualSpacing/>
            </w:pPr>
            <w:r w:rsidRPr="00E2269B">
              <w:t>inform policy development and decision-making</w:t>
            </w:r>
          </w:p>
          <w:p w14:paraId="72DB388A" w14:textId="437B208C" w:rsidR="00806210" w:rsidRPr="00A822EC" w:rsidRDefault="003B621A" w:rsidP="00076E98">
            <w:pPr>
              <w:pStyle w:val="ListParagraph"/>
              <w:numPr>
                <w:ilvl w:val="0"/>
                <w:numId w:val="46"/>
              </w:numPr>
              <w:spacing w:before="60" w:line="259" w:lineRule="auto"/>
              <w:ind w:left="382"/>
              <w:contextualSpacing/>
            </w:pPr>
            <w:r w:rsidRPr="00E2269B">
              <w:t>reduce the cost of information and data management through reuse and shared infrastructure.</w:t>
            </w:r>
          </w:p>
        </w:tc>
      </w:tr>
      <w:tr w:rsidR="00E3271C" w14:paraId="6B2F38F9" w14:textId="77777777" w:rsidTr="007C01D7">
        <w:tc>
          <w:tcPr>
            <w:tcW w:w="2085" w:type="dxa"/>
            <w:vMerge w:val="restart"/>
          </w:tcPr>
          <w:p w14:paraId="2EC628E1" w14:textId="1FC07305" w:rsidR="00E3271C" w:rsidRPr="00C35C81" w:rsidRDefault="000F3A35" w:rsidP="00076E98">
            <w:pPr>
              <w:spacing w:before="60"/>
              <w:rPr>
                <w:b/>
              </w:rPr>
            </w:pPr>
            <w:hyperlink r:id="rId26" w:history="1">
              <w:r w:rsidR="00E3271C" w:rsidRPr="006D2603">
                <w:rPr>
                  <w:rStyle w:val="Hyperlink"/>
                  <w:b/>
                </w:rPr>
                <w:t>Preserve digital records</w:t>
              </w:r>
            </w:hyperlink>
          </w:p>
        </w:tc>
        <w:tc>
          <w:tcPr>
            <w:tcW w:w="6274" w:type="dxa"/>
          </w:tcPr>
          <w:p w14:paraId="7665E046" w14:textId="3D9FB9BA" w:rsidR="00C86E43" w:rsidRDefault="00C86E43" w:rsidP="00383E3D">
            <w:pPr>
              <w:spacing w:before="120" w:line="259" w:lineRule="auto"/>
            </w:pPr>
            <w:r>
              <w:t>Access to and use of di</w:t>
            </w:r>
            <w:r w:rsidR="00E3271C" w:rsidRPr="00C92E33">
              <w:t>gital records</w:t>
            </w:r>
            <w:r>
              <w:t xml:space="preserve"> rely and</w:t>
            </w:r>
            <w:r w:rsidR="00E3271C" w:rsidRPr="00C92E33">
              <w:t xml:space="preserve"> depend upon </w:t>
            </w:r>
            <w:r>
              <w:t xml:space="preserve">a range of external factors, including </w:t>
            </w:r>
            <w:r w:rsidR="00E3271C" w:rsidRPr="00C92E33">
              <w:t>software, hardware and media</w:t>
            </w:r>
            <w:r>
              <w:t>.</w:t>
            </w:r>
          </w:p>
          <w:p w14:paraId="404404DD" w14:textId="7B129396" w:rsidR="00E3271C" w:rsidRDefault="00C86E43" w:rsidP="00781FCE">
            <w:pPr>
              <w:spacing w:before="60" w:line="259" w:lineRule="auto"/>
            </w:pPr>
            <w:r>
              <w:t>Due to changes</w:t>
            </w:r>
            <w:r w:rsidR="00C35C81">
              <w:t xml:space="preserve"> in technology, t</w:t>
            </w:r>
            <w:r w:rsidR="00E3271C" w:rsidRPr="00C92E33">
              <w:t>echnological obsolescence and poor information management practices across the lifecycle of digital information place</w:t>
            </w:r>
            <w:r w:rsidR="00C35C81">
              <w:t xml:space="preserve"> BIM</w:t>
            </w:r>
            <w:r w:rsidR="00E3271C" w:rsidRPr="00C92E33">
              <w:t xml:space="preserve"> records at risk of losing their integrity and authenticity, or simply becoming lost or inaccessible.</w:t>
            </w:r>
          </w:p>
        </w:tc>
        <w:tc>
          <w:tcPr>
            <w:tcW w:w="6378" w:type="dxa"/>
          </w:tcPr>
          <w:p w14:paraId="0C7B5DF8" w14:textId="0AEC0F90" w:rsidR="00E3271C" w:rsidRDefault="00251B3C" w:rsidP="00383E3D">
            <w:pPr>
              <w:spacing w:before="120" w:line="259" w:lineRule="auto"/>
            </w:pPr>
            <w:r>
              <w:t xml:space="preserve">Most </w:t>
            </w:r>
            <w:r w:rsidR="00C35C81">
              <w:t xml:space="preserve">BIM records </w:t>
            </w:r>
            <w:r>
              <w:t>will likely be</w:t>
            </w:r>
            <w:r w:rsidR="00C35C81">
              <w:t xml:space="preserve"> required to be managed for the life of the </w:t>
            </w:r>
            <w:r w:rsidR="00E3271C">
              <w:t>physical asset</w:t>
            </w:r>
            <w:r w:rsidR="00C35C81">
              <w:t>. That means that the digital asset must be managed the same way as you would the physical asset. This is challenging however, as digital assets will likely degrade quicker than the corresponding physical asset.</w:t>
            </w:r>
          </w:p>
          <w:p w14:paraId="27A03DAC" w14:textId="19A72F35" w:rsidR="00C35C81" w:rsidRDefault="00E3271C" w:rsidP="00383E3D">
            <w:pPr>
              <w:spacing w:before="120" w:line="259" w:lineRule="auto"/>
            </w:pPr>
            <w:r>
              <w:t xml:space="preserve">The longevity of digital </w:t>
            </w:r>
            <w:r w:rsidR="00C35C81">
              <w:t xml:space="preserve">records </w:t>
            </w:r>
            <w:r w:rsidR="003525A3">
              <w:t xml:space="preserve">can be compromised </w:t>
            </w:r>
            <w:r w:rsidR="00C35C81">
              <w:t xml:space="preserve">due to </w:t>
            </w:r>
            <w:proofErr w:type="gramStart"/>
            <w:r w:rsidR="00C35C81">
              <w:t>a number of</w:t>
            </w:r>
            <w:proofErr w:type="gramEnd"/>
            <w:r w:rsidR="00C35C81">
              <w:t xml:space="preserve"> factors, including:</w:t>
            </w:r>
          </w:p>
          <w:p w14:paraId="29225107" w14:textId="537850B2" w:rsidR="00C35C81" w:rsidRDefault="00C35C81" w:rsidP="00076E98">
            <w:pPr>
              <w:pStyle w:val="ListParagraph"/>
              <w:numPr>
                <w:ilvl w:val="0"/>
                <w:numId w:val="46"/>
              </w:numPr>
              <w:spacing w:before="60" w:line="259" w:lineRule="auto"/>
              <w:ind w:left="382"/>
              <w:contextualSpacing/>
            </w:pPr>
            <w:r>
              <w:t xml:space="preserve">authoring software </w:t>
            </w:r>
            <w:r w:rsidR="00251B3C">
              <w:t>being</w:t>
            </w:r>
            <w:r>
              <w:t xml:space="preserve"> upgraded at relatively frequent intervals (1 to 2 years)</w:t>
            </w:r>
          </w:p>
          <w:p w14:paraId="67F6E773" w14:textId="70147607" w:rsidR="00C35C81" w:rsidRPr="00E2269B" w:rsidRDefault="00C35C81" w:rsidP="00076E98">
            <w:pPr>
              <w:pStyle w:val="ListParagraph"/>
              <w:numPr>
                <w:ilvl w:val="0"/>
                <w:numId w:val="46"/>
              </w:numPr>
              <w:spacing w:before="60" w:line="259" w:lineRule="auto"/>
              <w:ind w:left="382"/>
              <w:contextualSpacing/>
            </w:pPr>
            <w:r w:rsidRPr="00E66676">
              <w:t>most digital storage devices have a limited life expectancy of around 5 to 7 years.</w:t>
            </w:r>
          </w:p>
          <w:p w14:paraId="3FF8DF24" w14:textId="60DC7FFE" w:rsidR="000F2B77" w:rsidRDefault="00C35C81" w:rsidP="00383E3D">
            <w:pPr>
              <w:spacing w:before="120" w:line="259" w:lineRule="auto"/>
            </w:pPr>
            <w:r>
              <w:t xml:space="preserve">These factors present an increasing problem </w:t>
            </w:r>
            <w:r w:rsidR="00251B3C">
              <w:t xml:space="preserve">for digital records </w:t>
            </w:r>
            <w:r>
              <w:t>when considering the lifecycle of the buildings they represent (50 to 100+ years).</w:t>
            </w:r>
            <w:r w:rsidR="00E66676">
              <w:t xml:space="preserve"> </w:t>
            </w:r>
          </w:p>
          <w:p w14:paraId="2E498519" w14:textId="53E205C3" w:rsidR="00E66676" w:rsidRDefault="00E66676" w:rsidP="00383E3D">
            <w:pPr>
              <w:spacing w:before="120" w:line="259" w:lineRule="auto"/>
            </w:pPr>
            <w:r w:rsidRPr="00A822EC">
              <w:t xml:space="preserve">You will need to maintain, refresh and update digital storage media every </w:t>
            </w:r>
            <w:r w:rsidRPr="007A2027">
              <w:rPr>
                <w:b/>
              </w:rPr>
              <w:t>5 to 7</w:t>
            </w:r>
            <w:r w:rsidRPr="00A822EC">
              <w:t xml:space="preserve"> years to ensure records remain accessible. </w:t>
            </w:r>
            <w:r w:rsidR="00251B3C">
              <w:t xml:space="preserve">You might consider monitoring </w:t>
            </w:r>
            <w:r w:rsidRPr="00A822EC">
              <w:t>this in a media refresh (migration) plan.</w:t>
            </w:r>
            <w:r>
              <w:t xml:space="preserve"> </w:t>
            </w:r>
            <w:r w:rsidRPr="00A822EC">
              <w:t xml:space="preserve">It is important that you carry out regular </w:t>
            </w:r>
            <w:r w:rsidRPr="00A822EC">
              <w:lastRenderedPageBreak/>
              <w:t>checks for deterioration. Media may need to be refreshed sooner if there are signs of deterioration</w:t>
            </w:r>
            <w:r>
              <w:t>.</w:t>
            </w:r>
          </w:p>
          <w:p w14:paraId="2F5BAE01" w14:textId="1DB35A65" w:rsidR="00E66676" w:rsidRPr="00C92E33" w:rsidRDefault="00E66676" w:rsidP="00383E3D">
            <w:pPr>
              <w:spacing w:before="120" w:line="259" w:lineRule="auto"/>
            </w:pPr>
            <w:r>
              <w:t>In addition, it is important that you are aware of and document factors such as file type, format, version and media used for storage of BIM records.</w:t>
            </w:r>
          </w:p>
        </w:tc>
      </w:tr>
      <w:tr w:rsidR="00E3271C" w14:paraId="4633ECBC" w14:textId="77777777" w:rsidTr="007C01D7">
        <w:tc>
          <w:tcPr>
            <w:tcW w:w="2085" w:type="dxa"/>
            <w:vMerge/>
          </w:tcPr>
          <w:p w14:paraId="0DA995C8" w14:textId="77777777" w:rsidR="00E3271C" w:rsidRDefault="00E3271C" w:rsidP="00076E98">
            <w:pPr>
              <w:spacing w:before="60"/>
            </w:pPr>
          </w:p>
        </w:tc>
        <w:tc>
          <w:tcPr>
            <w:tcW w:w="6274" w:type="dxa"/>
          </w:tcPr>
          <w:p w14:paraId="3DE3CDBB" w14:textId="0124FCFD" w:rsidR="00E3271C" w:rsidRPr="007A52A7" w:rsidRDefault="00E3271C" w:rsidP="00076E98">
            <w:pPr>
              <w:spacing w:before="60"/>
              <w:rPr>
                <w:i/>
              </w:rPr>
            </w:pPr>
            <w:r w:rsidRPr="007A52A7">
              <w:rPr>
                <w:i/>
              </w:rPr>
              <w:t>Migration</w:t>
            </w:r>
            <w:r w:rsidR="00806210">
              <w:rPr>
                <w:i/>
              </w:rPr>
              <w:t xml:space="preserve"> and emulation</w:t>
            </w:r>
          </w:p>
          <w:p w14:paraId="44B405B2" w14:textId="2783683B" w:rsidR="00E3271C" w:rsidRDefault="00E3271C" w:rsidP="00781FCE">
            <w:pPr>
              <w:spacing w:before="60" w:line="259" w:lineRule="auto"/>
            </w:pPr>
            <w:r w:rsidRPr="007A52A7">
              <w:t>Migration is one of the most commonly used approaches for preserving digital records and is a means of refreshing storage media.</w:t>
            </w:r>
            <w:r w:rsidR="00E66676">
              <w:t xml:space="preserve"> </w:t>
            </w:r>
            <w:r w:rsidRPr="007A52A7">
              <w:t>The main types of migration are system migration, version migration, and format migration.</w:t>
            </w:r>
          </w:p>
          <w:p w14:paraId="34B040FC" w14:textId="77777777" w:rsidR="00E3271C" w:rsidRDefault="00E3271C" w:rsidP="00383E3D">
            <w:pPr>
              <w:spacing w:before="120" w:line="259" w:lineRule="auto"/>
            </w:pPr>
            <w:r w:rsidRPr="007A52A7">
              <w:t xml:space="preserve">Migrating records may be necessary </w:t>
            </w:r>
            <w:r>
              <w:t>when</w:t>
            </w:r>
            <w:r w:rsidRPr="007A52A7">
              <w:t xml:space="preserve"> decommissioning or replacing a business system. There are risks involved in migrating records. Careful planning will help reduce risks and ensure that records are authentic and accessible in the new system. </w:t>
            </w:r>
            <w:r w:rsidR="00806210">
              <w:t xml:space="preserve"> </w:t>
            </w:r>
          </w:p>
          <w:p w14:paraId="494B4EE3" w14:textId="784E824F" w:rsidR="00806210" w:rsidRDefault="00806210" w:rsidP="00383E3D">
            <w:pPr>
              <w:spacing w:before="120" w:line="259" w:lineRule="auto"/>
            </w:pPr>
            <w:r w:rsidRPr="007A52A7">
              <w:t>Emulation involves using current technologies to recreate an operating environment and software performance so that records can be kept in their original format.</w:t>
            </w:r>
            <w:r>
              <w:t xml:space="preserve"> </w:t>
            </w:r>
            <w:r w:rsidRPr="007A52A7">
              <w:t>This is only possible with specialised knowledge of aging technologies</w:t>
            </w:r>
            <w:r w:rsidRPr="007A52A7">
              <w:rPr>
                <w:b/>
              </w:rPr>
              <w:t>.</w:t>
            </w:r>
          </w:p>
        </w:tc>
        <w:tc>
          <w:tcPr>
            <w:tcW w:w="6378" w:type="dxa"/>
          </w:tcPr>
          <w:p w14:paraId="691E3068" w14:textId="14B6ABA5" w:rsidR="00E3271C" w:rsidRPr="00E66676" w:rsidRDefault="00E66676" w:rsidP="00383E3D">
            <w:pPr>
              <w:spacing w:before="120" w:line="259" w:lineRule="auto"/>
            </w:pPr>
            <w:r>
              <w:t>Retaining superseded versions of software to view or edit the BIM records is problematic as it may not be compatible with current hardware and operating systems, or even trained staff familiar with older software. Upgrading the digital database by regular ‘maintenance’ to current versions of proprietary software is a probable solution. Non-proprietary file formats may be an alternative viable long-term solution.</w:t>
            </w:r>
          </w:p>
        </w:tc>
      </w:tr>
      <w:tr w:rsidR="00E3271C" w14:paraId="7134856E" w14:textId="77777777" w:rsidTr="007C01D7">
        <w:tc>
          <w:tcPr>
            <w:tcW w:w="2085" w:type="dxa"/>
          </w:tcPr>
          <w:p w14:paraId="4801891B" w14:textId="77777777" w:rsidR="00E3271C" w:rsidRPr="006D2603" w:rsidRDefault="00E3271C" w:rsidP="00076E98">
            <w:pPr>
              <w:spacing w:before="60"/>
              <w:rPr>
                <w:b/>
              </w:rPr>
            </w:pPr>
            <w:r>
              <w:rPr>
                <w:b/>
              </w:rPr>
              <w:t>Sustainable Digital File Formats</w:t>
            </w:r>
          </w:p>
        </w:tc>
        <w:tc>
          <w:tcPr>
            <w:tcW w:w="6274" w:type="dxa"/>
          </w:tcPr>
          <w:p w14:paraId="3A95D8DB" w14:textId="3DCAB628" w:rsidR="00806210" w:rsidRDefault="00806210" w:rsidP="00383E3D">
            <w:pPr>
              <w:spacing w:before="120" w:line="259" w:lineRule="auto"/>
            </w:pPr>
            <w:r>
              <w:t xml:space="preserve">Given the retention requirements for BIM records and the likely need to share between a range of </w:t>
            </w:r>
            <w:r w:rsidR="002F79F0">
              <w:t xml:space="preserve">external </w:t>
            </w:r>
            <w:r>
              <w:t xml:space="preserve">stakeholders during the life of the asset, it is important that file formats are chosen that reduce the risk of these records becoming inaccessible over time. </w:t>
            </w:r>
          </w:p>
          <w:p w14:paraId="3CE00A79" w14:textId="6E035E12" w:rsidR="00E3271C" w:rsidRPr="001B5EE2" w:rsidRDefault="001B5EE2" w:rsidP="00383E3D">
            <w:pPr>
              <w:spacing w:before="120" w:line="259" w:lineRule="auto"/>
            </w:pPr>
            <w:r>
              <w:t xml:space="preserve">For example, </w:t>
            </w:r>
            <w:hyperlink r:id="rId27" w:history="1">
              <w:proofErr w:type="spellStart"/>
              <w:r w:rsidR="00E3271C" w:rsidRPr="001B5EE2">
                <w:rPr>
                  <w:rStyle w:val="Hyperlink"/>
                </w:rPr>
                <w:t>buildingSMART</w:t>
              </w:r>
              <w:proofErr w:type="spellEnd"/>
              <w:r w:rsidR="00E3271C" w:rsidRPr="001B5EE2">
                <w:rPr>
                  <w:rStyle w:val="Hyperlink"/>
                </w:rPr>
                <w:t xml:space="preserve"> Australasia</w:t>
              </w:r>
            </w:hyperlink>
            <w:r w:rsidR="00E3271C" w:rsidRPr="001B5EE2">
              <w:t xml:space="preserve"> has defined ‘Open BIM’ as a process where the digital BIM prototype is structured in a non-proprietary, open-standard format and the associated processes are supported by industry-standard tools for managing information exchange between proprietary software tools and open access to standardised object </w:t>
            </w:r>
            <w:r w:rsidR="00E3271C" w:rsidRPr="001B5EE2">
              <w:lastRenderedPageBreak/>
              <w:t>libraries that host manufacturer’s product data. These open formats support collaboration and provide customers with the freedom to choose any BIM software solution, which meets their business needs, knowing that they can share their BIM data easily with others who use different software solutions.</w:t>
            </w:r>
          </w:p>
        </w:tc>
        <w:tc>
          <w:tcPr>
            <w:tcW w:w="6378" w:type="dxa"/>
          </w:tcPr>
          <w:p w14:paraId="6169BF1F" w14:textId="73B246EE" w:rsidR="00806210" w:rsidRDefault="00806210" w:rsidP="00383E3D">
            <w:pPr>
              <w:spacing w:before="120" w:line="259" w:lineRule="auto"/>
            </w:pPr>
            <w:r>
              <w:lastRenderedPageBreak/>
              <w:t>Wherever possible, BIM records should be created in ‘low risk’ formats. Low risk formats</w:t>
            </w:r>
            <w:r w:rsidR="002F79F0">
              <w:t xml:space="preserve"> are formats that are likely to remain accessible for long periods. </w:t>
            </w:r>
          </w:p>
          <w:p w14:paraId="1E75B7CA" w14:textId="6AB9D4BC" w:rsidR="00806210" w:rsidRDefault="002F79F0" w:rsidP="00383E3D">
            <w:pPr>
              <w:spacing w:before="120" w:line="259" w:lineRule="auto"/>
            </w:pPr>
            <w:r>
              <w:t>Criteria that can be used to establish low risk formats include the following:</w:t>
            </w:r>
          </w:p>
          <w:p w14:paraId="6B6E72B5" w14:textId="2577DE82" w:rsidR="002F79F0" w:rsidRDefault="002F79F0" w:rsidP="00076E98">
            <w:pPr>
              <w:pStyle w:val="ListParagraph"/>
              <w:numPr>
                <w:ilvl w:val="0"/>
                <w:numId w:val="46"/>
              </w:numPr>
              <w:spacing w:before="60" w:line="259" w:lineRule="auto"/>
              <w:ind w:left="382"/>
              <w:contextualSpacing/>
            </w:pPr>
            <w:r>
              <w:t>ubiquitous</w:t>
            </w:r>
            <w:r w:rsidR="001B5EE2">
              <w:t>: the format is widely used and supported</w:t>
            </w:r>
          </w:p>
          <w:p w14:paraId="3E9CDE73" w14:textId="40F11FD7" w:rsidR="002F79F0" w:rsidRDefault="002F79F0" w:rsidP="00076E98">
            <w:pPr>
              <w:pStyle w:val="ListParagraph"/>
              <w:numPr>
                <w:ilvl w:val="0"/>
                <w:numId w:val="46"/>
              </w:numPr>
              <w:spacing w:before="60" w:line="259" w:lineRule="auto"/>
              <w:ind w:left="382"/>
              <w:contextualSpacing/>
            </w:pPr>
            <w:r>
              <w:t>unrestricted</w:t>
            </w:r>
            <w:r w:rsidR="001B5EE2">
              <w:t>: the format is free from patents and legal encumbrance (including intellectual property rights)</w:t>
            </w:r>
          </w:p>
          <w:p w14:paraId="02B31FA9" w14:textId="56DD4BAD" w:rsidR="002F79F0" w:rsidRDefault="002F79F0" w:rsidP="00076E98">
            <w:pPr>
              <w:pStyle w:val="ListParagraph"/>
              <w:numPr>
                <w:ilvl w:val="0"/>
                <w:numId w:val="46"/>
              </w:numPr>
              <w:spacing w:before="60" w:line="259" w:lineRule="auto"/>
              <w:ind w:left="382"/>
              <w:contextualSpacing/>
            </w:pPr>
            <w:r>
              <w:t>well documented</w:t>
            </w:r>
            <w:r w:rsidR="001B5EE2">
              <w:t>: the format is identifiable and is well-documented</w:t>
            </w:r>
          </w:p>
          <w:p w14:paraId="466B1164" w14:textId="525C0491" w:rsidR="002F79F0" w:rsidRDefault="002F79F0" w:rsidP="00076E98">
            <w:pPr>
              <w:pStyle w:val="ListParagraph"/>
              <w:numPr>
                <w:ilvl w:val="0"/>
                <w:numId w:val="46"/>
              </w:numPr>
              <w:spacing w:before="60" w:line="259" w:lineRule="auto"/>
              <w:ind w:left="382"/>
              <w:contextualSpacing/>
            </w:pPr>
            <w:r>
              <w:lastRenderedPageBreak/>
              <w:t>stable</w:t>
            </w:r>
            <w:r w:rsidR="001B5EE2">
              <w:t>: the format is stable and is backwards and forwards compatible, or has a clear migration path</w:t>
            </w:r>
          </w:p>
          <w:p w14:paraId="2B924764" w14:textId="3DF530A5" w:rsidR="002F79F0" w:rsidRDefault="002F79F0" w:rsidP="00076E98">
            <w:pPr>
              <w:pStyle w:val="ListParagraph"/>
              <w:numPr>
                <w:ilvl w:val="0"/>
                <w:numId w:val="46"/>
              </w:numPr>
              <w:spacing w:before="60" w:line="259" w:lineRule="auto"/>
              <w:ind w:left="382"/>
              <w:contextualSpacing/>
            </w:pPr>
            <w:r>
              <w:t>platform independent</w:t>
            </w:r>
            <w:r w:rsidR="001B5EE2">
              <w:t>: the format should be supported by a wide range of software or is platform independent</w:t>
            </w:r>
          </w:p>
          <w:p w14:paraId="04082498" w14:textId="49855896" w:rsidR="002F79F0" w:rsidRDefault="002F79F0" w:rsidP="00076E98">
            <w:pPr>
              <w:pStyle w:val="ListParagraph"/>
              <w:numPr>
                <w:ilvl w:val="0"/>
                <w:numId w:val="46"/>
              </w:numPr>
              <w:spacing w:before="60" w:line="259" w:lineRule="auto"/>
              <w:ind w:left="382"/>
              <w:contextualSpacing/>
            </w:pPr>
            <w:r>
              <w:t>uncompressed</w:t>
            </w:r>
            <w:r w:rsidR="001B5EE2">
              <w:t>: ideally the format should be uncompressed. If compression is used, lossless compression is preferred</w:t>
            </w:r>
          </w:p>
          <w:p w14:paraId="3F580683" w14:textId="010AB344" w:rsidR="002F79F0" w:rsidRDefault="002F79F0" w:rsidP="00076E98">
            <w:pPr>
              <w:pStyle w:val="ListParagraph"/>
              <w:numPr>
                <w:ilvl w:val="0"/>
                <w:numId w:val="46"/>
              </w:numPr>
              <w:spacing w:before="60" w:line="259" w:lineRule="auto"/>
              <w:ind w:left="382"/>
              <w:contextualSpacing/>
            </w:pPr>
            <w:r>
              <w:t>supported</w:t>
            </w:r>
            <w:r w:rsidR="001B5EE2">
              <w:t>: technical support is readily available from vendors, community or third parties</w:t>
            </w:r>
          </w:p>
          <w:p w14:paraId="2036CBC8" w14:textId="54F658C6" w:rsidR="00E3271C" w:rsidRDefault="002F79F0" w:rsidP="007876B1">
            <w:pPr>
              <w:pStyle w:val="ListParagraph"/>
              <w:numPr>
                <w:ilvl w:val="0"/>
                <w:numId w:val="46"/>
              </w:numPr>
              <w:spacing w:before="60" w:line="259" w:lineRule="auto"/>
              <w:ind w:left="380" w:hanging="357"/>
              <w:contextualSpacing/>
            </w:pPr>
            <w:r>
              <w:t>metadata friendly</w:t>
            </w:r>
            <w:r w:rsidR="001B5EE2">
              <w:t>: file formats with metadata support are preferred</w:t>
            </w:r>
            <w:r>
              <w:t>.</w:t>
            </w:r>
          </w:p>
        </w:tc>
      </w:tr>
    </w:tbl>
    <w:p w14:paraId="06EFBBA2" w14:textId="77777777" w:rsidR="007C01D7" w:rsidRDefault="007C01D7" w:rsidP="00155DA8">
      <w:pPr>
        <w:pStyle w:val="Heading1"/>
        <w:numPr>
          <w:ilvl w:val="0"/>
          <w:numId w:val="33"/>
        </w:numPr>
        <w:sectPr w:rsidR="007C01D7" w:rsidSect="007C01D7">
          <w:headerReference w:type="even" r:id="rId28"/>
          <w:headerReference w:type="default" r:id="rId29"/>
          <w:footerReference w:type="default" r:id="rId30"/>
          <w:headerReference w:type="first" r:id="rId31"/>
          <w:footerReference w:type="first" r:id="rId32"/>
          <w:pgSz w:w="16838" w:h="11906" w:orient="landscape" w:code="9"/>
          <w:pgMar w:top="1134" w:right="1134" w:bottom="1134" w:left="1134" w:header="397" w:footer="397" w:gutter="0"/>
          <w:cols w:space="708"/>
          <w:titlePg/>
          <w:docGrid w:linePitch="360"/>
        </w:sectPr>
      </w:pPr>
    </w:p>
    <w:p w14:paraId="35FDF445" w14:textId="77777777" w:rsidR="00155DA8" w:rsidRPr="0049086B" w:rsidRDefault="00155DA8" w:rsidP="00155DA8">
      <w:pPr>
        <w:pStyle w:val="Heading1"/>
        <w:numPr>
          <w:ilvl w:val="0"/>
          <w:numId w:val="33"/>
        </w:numPr>
      </w:pPr>
      <w:bookmarkStart w:id="12" w:name="_Toc8714635"/>
      <w:r>
        <w:lastRenderedPageBreak/>
        <w:t xml:space="preserve">How long </w:t>
      </w:r>
      <w:r w:rsidR="001A24B7">
        <w:t xml:space="preserve">are </w:t>
      </w:r>
      <w:r>
        <w:t>BIM records</w:t>
      </w:r>
      <w:r w:rsidR="001A24B7">
        <w:t xml:space="preserve"> kept</w:t>
      </w:r>
      <w:r>
        <w:t>?</w:t>
      </w:r>
      <w:bookmarkEnd w:id="12"/>
    </w:p>
    <w:p w14:paraId="6A90BA4E" w14:textId="746EE09D" w:rsidR="00155DA8" w:rsidRDefault="000E4089" w:rsidP="004E1CB2">
      <w:pPr>
        <w:ind w:right="1133"/>
        <w:rPr>
          <w:shd w:val="clear" w:color="auto" w:fill="FFFFFF"/>
        </w:rPr>
      </w:pPr>
      <w:r>
        <w:rPr>
          <w:shd w:val="clear" w:color="auto" w:fill="FFFFFF"/>
        </w:rPr>
        <w:t xml:space="preserve">The </w:t>
      </w:r>
      <w:r w:rsidR="00D73311">
        <w:rPr>
          <w:shd w:val="clear" w:color="auto" w:fill="FFFFFF"/>
        </w:rPr>
        <w:t xml:space="preserve">retention of </w:t>
      </w:r>
      <w:r>
        <w:rPr>
          <w:shd w:val="clear" w:color="auto" w:fill="FFFFFF"/>
        </w:rPr>
        <w:t xml:space="preserve">BIM records is not based on technology but on the need, use and re-use of those records by government and </w:t>
      </w:r>
      <w:r w:rsidR="003525A3">
        <w:rPr>
          <w:shd w:val="clear" w:color="auto" w:fill="FFFFFF"/>
        </w:rPr>
        <w:t xml:space="preserve">the </w:t>
      </w:r>
      <w:r>
        <w:rPr>
          <w:shd w:val="clear" w:color="auto" w:fill="FFFFFF"/>
        </w:rPr>
        <w:t xml:space="preserve">community. </w:t>
      </w:r>
      <w:r w:rsidR="00586D8F">
        <w:rPr>
          <w:shd w:val="clear" w:color="auto" w:fill="FFFFFF"/>
        </w:rPr>
        <w:t>Most</w:t>
      </w:r>
      <w:r>
        <w:rPr>
          <w:shd w:val="clear" w:color="auto" w:fill="FFFFFF"/>
        </w:rPr>
        <w:t xml:space="preserve"> BIM records will be required for the life of the infrastructure asset</w:t>
      </w:r>
      <w:r w:rsidR="00586D8F">
        <w:rPr>
          <w:shd w:val="clear" w:color="auto" w:fill="FFFFFF"/>
        </w:rPr>
        <w:t>,</w:t>
      </w:r>
      <w:r w:rsidR="00C24A78">
        <w:rPr>
          <w:shd w:val="clear" w:color="auto" w:fill="FFFFFF"/>
        </w:rPr>
        <w:t xml:space="preserve"> but will fall within 3 categories:</w:t>
      </w:r>
    </w:p>
    <w:p w14:paraId="4D4827DD" w14:textId="77777777" w:rsidR="00155DA8" w:rsidRDefault="00155DA8" w:rsidP="00C24A78">
      <w:pPr>
        <w:pStyle w:val="ListParagraph"/>
        <w:numPr>
          <w:ilvl w:val="0"/>
          <w:numId w:val="21"/>
        </w:numPr>
        <w:spacing w:before="120"/>
        <w:ind w:left="714" w:hanging="357"/>
        <w:rPr>
          <w:shd w:val="clear" w:color="auto" w:fill="FFFFFF"/>
        </w:rPr>
      </w:pPr>
      <w:r>
        <w:rPr>
          <w:shd w:val="clear" w:color="auto" w:fill="FFFFFF"/>
        </w:rPr>
        <w:t xml:space="preserve">permanent value BIM records with enduring </w:t>
      </w:r>
      <w:r w:rsidRPr="00A335AB">
        <w:rPr>
          <w:shd w:val="clear" w:color="auto" w:fill="FFFFFF"/>
        </w:rPr>
        <w:t>significance to the people of Queensland</w:t>
      </w:r>
    </w:p>
    <w:p w14:paraId="642E27D8" w14:textId="0E6859CC" w:rsidR="00155DA8" w:rsidRDefault="00155DA8" w:rsidP="00C24A78">
      <w:pPr>
        <w:pStyle w:val="ListParagraph"/>
        <w:numPr>
          <w:ilvl w:val="0"/>
          <w:numId w:val="21"/>
        </w:numPr>
        <w:spacing w:before="0"/>
        <w:ind w:left="714" w:hanging="357"/>
        <w:rPr>
          <w:shd w:val="clear" w:color="auto" w:fill="FFFFFF"/>
        </w:rPr>
      </w:pPr>
      <w:r>
        <w:rPr>
          <w:shd w:val="clear" w:color="auto" w:fill="FFFFFF"/>
        </w:rPr>
        <w:t>t</w:t>
      </w:r>
      <w:r w:rsidRPr="00A335AB">
        <w:rPr>
          <w:shd w:val="clear" w:color="auto" w:fill="FFFFFF"/>
        </w:rPr>
        <w:t xml:space="preserve">emporary </w:t>
      </w:r>
      <w:r>
        <w:rPr>
          <w:shd w:val="clear" w:color="auto" w:fill="FFFFFF"/>
        </w:rPr>
        <w:t>value BIM</w:t>
      </w:r>
      <w:r w:rsidRPr="00A335AB">
        <w:rPr>
          <w:shd w:val="clear" w:color="auto" w:fill="FFFFFF"/>
        </w:rPr>
        <w:t xml:space="preserve"> records</w:t>
      </w:r>
      <w:r w:rsidR="00680031">
        <w:rPr>
          <w:shd w:val="clear" w:color="auto" w:fill="FFFFFF"/>
        </w:rPr>
        <w:t xml:space="preserve"> required for</w:t>
      </w:r>
      <w:r w:rsidR="003525A3">
        <w:rPr>
          <w:shd w:val="clear" w:color="auto" w:fill="FFFFFF"/>
        </w:rPr>
        <w:t xml:space="preserve"> the</w:t>
      </w:r>
      <w:r w:rsidR="00680031">
        <w:rPr>
          <w:shd w:val="clear" w:color="auto" w:fill="FFFFFF"/>
        </w:rPr>
        <w:t xml:space="preserve"> life of</w:t>
      </w:r>
      <w:r w:rsidR="003525A3">
        <w:rPr>
          <w:shd w:val="clear" w:color="auto" w:fill="FFFFFF"/>
        </w:rPr>
        <w:t xml:space="preserve"> the</w:t>
      </w:r>
      <w:r w:rsidR="00680031">
        <w:rPr>
          <w:shd w:val="clear" w:color="auto" w:fill="FFFFFF"/>
        </w:rPr>
        <w:t xml:space="preserve"> infrastructure asset</w:t>
      </w:r>
    </w:p>
    <w:p w14:paraId="59BB6C26" w14:textId="3FEFB821" w:rsidR="00155DA8" w:rsidRDefault="00155DA8" w:rsidP="003469FD">
      <w:pPr>
        <w:pStyle w:val="ListParagraph"/>
        <w:numPr>
          <w:ilvl w:val="0"/>
          <w:numId w:val="21"/>
        </w:numPr>
        <w:spacing w:before="0" w:after="0"/>
        <w:ind w:left="714" w:hanging="357"/>
        <w:rPr>
          <w:shd w:val="clear" w:color="auto" w:fill="FFFFFF"/>
        </w:rPr>
      </w:pPr>
      <w:r>
        <w:rPr>
          <w:shd w:val="clear" w:color="auto" w:fill="FFFFFF"/>
        </w:rPr>
        <w:t>short term or t</w:t>
      </w:r>
      <w:r w:rsidRPr="00A335AB">
        <w:rPr>
          <w:shd w:val="clear" w:color="auto" w:fill="FFFFFF"/>
        </w:rPr>
        <w:t xml:space="preserve">ransitory </w:t>
      </w:r>
      <w:r>
        <w:rPr>
          <w:shd w:val="clear" w:color="auto" w:fill="FFFFFF"/>
        </w:rPr>
        <w:t xml:space="preserve">value BIM </w:t>
      </w:r>
      <w:r w:rsidRPr="00A335AB">
        <w:rPr>
          <w:shd w:val="clear" w:color="auto" w:fill="FFFFFF"/>
        </w:rPr>
        <w:t>records</w:t>
      </w:r>
    </w:p>
    <w:p w14:paraId="19ACA801" w14:textId="7F2A9130" w:rsidR="00155DA8" w:rsidRDefault="00155DA8" w:rsidP="001507DB">
      <w:pPr>
        <w:spacing w:before="240" w:after="180"/>
        <w:rPr>
          <w:rFonts w:eastAsiaTheme="majorEastAsia"/>
          <w:b/>
          <w:color w:val="54A2D2"/>
          <w:sz w:val="26"/>
          <w:szCs w:val="26"/>
        </w:rPr>
      </w:pPr>
      <w:r>
        <w:rPr>
          <w:rFonts w:eastAsiaTheme="majorEastAsia"/>
          <w:b/>
          <w:color w:val="54A2D2"/>
          <w:sz w:val="26"/>
          <w:szCs w:val="26"/>
        </w:rPr>
        <w:t xml:space="preserve">Temporary value </w:t>
      </w:r>
    </w:p>
    <w:tbl>
      <w:tblPr>
        <w:tblStyle w:val="TableGrid"/>
        <w:tblW w:w="10207" w:type="dxa"/>
        <w:tblInd w:w="-289" w:type="dxa"/>
        <w:tblLook w:val="04A0" w:firstRow="1" w:lastRow="0" w:firstColumn="1" w:lastColumn="0" w:noHBand="0" w:noVBand="1"/>
      </w:tblPr>
      <w:tblGrid>
        <w:gridCol w:w="4395"/>
        <w:gridCol w:w="708"/>
        <w:gridCol w:w="3119"/>
        <w:gridCol w:w="1985"/>
      </w:tblGrid>
      <w:tr w:rsidR="00FB2553" w14:paraId="31941E14" w14:textId="77777777" w:rsidTr="00B4640F">
        <w:tc>
          <w:tcPr>
            <w:tcW w:w="4395" w:type="dxa"/>
            <w:shd w:val="clear" w:color="auto" w:fill="FBE4D5"/>
          </w:tcPr>
          <w:p w14:paraId="75D144E6" w14:textId="2F789C1D" w:rsidR="00FB2553" w:rsidRPr="00885583" w:rsidRDefault="00FB2553" w:rsidP="003469FD">
            <w:pPr>
              <w:spacing w:before="60"/>
              <w:rPr>
                <w:b/>
                <w:color w:val="DA8937"/>
              </w:rPr>
            </w:pPr>
            <w:r w:rsidRPr="00885583">
              <w:rPr>
                <w:b/>
                <w:color w:val="DA8937"/>
              </w:rPr>
              <w:t>Criteria</w:t>
            </w:r>
          </w:p>
        </w:tc>
        <w:tc>
          <w:tcPr>
            <w:tcW w:w="3827" w:type="dxa"/>
            <w:gridSpan w:val="2"/>
            <w:shd w:val="clear" w:color="auto" w:fill="FBE4D5"/>
          </w:tcPr>
          <w:p w14:paraId="784D290E" w14:textId="053A72B0" w:rsidR="00FB2553" w:rsidRPr="00885583" w:rsidRDefault="00FB2553" w:rsidP="003469FD">
            <w:pPr>
              <w:spacing w:before="60"/>
              <w:rPr>
                <w:b/>
                <w:color w:val="DA8937"/>
              </w:rPr>
            </w:pPr>
            <w:r w:rsidRPr="00885583">
              <w:rPr>
                <w:b/>
                <w:color w:val="DA8937"/>
              </w:rPr>
              <w:t>Exclusions</w:t>
            </w:r>
          </w:p>
        </w:tc>
        <w:tc>
          <w:tcPr>
            <w:tcW w:w="1985" w:type="dxa"/>
            <w:shd w:val="clear" w:color="auto" w:fill="FBE4D5"/>
          </w:tcPr>
          <w:p w14:paraId="432D07E1" w14:textId="754566B1" w:rsidR="00FB2553" w:rsidRPr="00885583" w:rsidRDefault="00FB2553" w:rsidP="003469FD">
            <w:pPr>
              <w:spacing w:before="60"/>
              <w:rPr>
                <w:b/>
                <w:color w:val="DA8937"/>
              </w:rPr>
            </w:pPr>
            <w:r w:rsidRPr="00885583">
              <w:rPr>
                <w:b/>
                <w:color w:val="DA8937"/>
              </w:rPr>
              <w:t>State Archivist’s authorisation</w:t>
            </w:r>
          </w:p>
        </w:tc>
      </w:tr>
      <w:tr w:rsidR="00FB2553" w14:paraId="7B2773BF" w14:textId="77777777" w:rsidTr="00B4640F">
        <w:tc>
          <w:tcPr>
            <w:tcW w:w="4395" w:type="dxa"/>
            <w:tcBorders>
              <w:bottom w:val="single" w:sz="4" w:space="0" w:color="auto"/>
            </w:tcBorders>
          </w:tcPr>
          <w:p w14:paraId="3804992F" w14:textId="77777777" w:rsidR="00FB2553" w:rsidRDefault="00FB2553" w:rsidP="00383E3D">
            <w:pPr>
              <w:spacing w:before="120" w:line="259" w:lineRule="auto"/>
            </w:pPr>
            <w:r>
              <w:t xml:space="preserve">Can be destroyed at the end of their approved retention period. </w:t>
            </w:r>
          </w:p>
          <w:p w14:paraId="79D89579" w14:textId="206E06B9" w:rsidR="00FB2553" w:rsidRDefault="00FB2553" w:rsidP="00FD7051">
            <w:pPr>
              <w:spacing w:before="120" w:after="0" w:line="259" w:lineRule="auto"/>
            </w:pPr>
            <w:r>
              <w:t xml:space="preserve">Temporary value BIM records are records that </w:t>
            </w:r>
            <w:r w:rsidRPr="003525A3">
              <w:rPr>
                <w:b/>
                <w:u w:val="single"/>
              </w:rPr>
              <w:t>do not</w:t>
            </w:r>
            <w:r w:rsidRPr="00AB4C8D">
              <w:t>:</w:t>
            </w:r>
          </w:p>
          <w:p w14:paraId="06CF08F6" w14:textId="3E7D056C" w:rsidR="007C1DAB" w:rsidRDefault="007C1DAB" w:rsidP="00FD7051">
            <w:pPr>
              <w:pStyle w:val="ListParagraph"/>
              <w:numPr>
                <w:ilvl w:val="0"/>
                <w:numId w:val="29"/>
              </w:numPr>
              <w:spacing w:before="0" w:after="0"/>
              <w:ind w:left="312" w:hanging="284"/>
            </w:pPr>
            <w:r>
              <w:t xml:space="preserve">have enduring value to the people of Queensland </w:t>
            </w:r>
          </w:p>
          <w:p w14:paraId="04EB4BDB" w14:textId="2B94CED2" w:rsidR="00FB2553" w:rsidRPr="00041B9F" w:rsidRDefault="00FB2553" w:rsidP="00FD7051">
            <w:pPr>
              <w:pStyle w:val="ListParagraph"/>
              <w:numPr>
                <w:ilvl w:val="0"/>
                <w:numId w:val="29"/>
              </w:numPr>
              <w:spacing w:before="0" w:after="0"/>
              <w:ind w:left="312" w:hanging="284"/>
            </w:pPr>
            <w:r>
              <w:t xml:space="preserve">have </w:t>
            </w:r>
            <w:r w:rsidRPr="00FB2553">
              <w:t>recognised</w:t>
            </w:r>
            <w:r w:rsidRPr="00041B9F">
              <w:t xml:space="preserve"> heritage value </w:t>
            </w:r>
          </w:p>
          <w:p w14:paraId="51C9BEA4" w14:textId="77777777" w:rsidR="00FB2553" w:rsidRPr="00041B9F" w:rsidRDefault="00FB2553" w:rsidP="00FD7051">
            <w:pPr>
              <w:pStyle w:val="ListParagraph"/>
              <w:numPr>
                <w:ilvl w:val="0"/>
                <w:numId w:val="29"/>
              </w:numPr>
              <w:spacing w:before="0" w:after="0"/>
              <w:ind w:left="312" w:hanging="284"/>
            </w:pPr>
            <w:r>
              <w:t xml:space="preserve">arouse </w:t>
            </w:r>
            <w:r w:rsidRPr="00FB2553">
              <w:t>controversy</w:t>
            </w:r>
            <w:r w:rsidRPr="00041B9F">
              <w:t xml:space="preserve"> </w:t>
            </w:r>
            <w:r>
              <w:t xml:space="preserve">or significant public interest before, </w:t>
            </w:r>
            <w:r w:rsidRPr="00041B9F">
              <w:t xml:space="preserve">during </w:t>
            </w:r>
            <w:r>
              <w:t xml:space="preserve">or after </w:t>
            </w:r>
            <w:r w:rsidRPr="00041B9F">
              <w:t>construction</w:t>
            </w:r>
          </w:p>
          <w:p w14:paraId="43A36841" w14:textId="77777777" w:rsidR="00FB2553" w:rsidRPr="00041B9F" w:rsidRDefault="00FB2553" w:rsidP="00FD7051">
            <w:pPr>
              <w:pStyle w:val="ListParagraph"/>
              <w:numPr>
                <w:ilvl w:val="0"/>
                <w:numId w:val="29"/>
              </w:numPr>
              <w:spacing w:before="0" w:after="0"/>
              <w:ind w:left="312" w:hanging="284"/>
            </w:pPr>
            <w:r>
              <w:t xml:space="preserve">have </w:t>
            </w:r>
            <w:r w:rsidRPr="00FB2553">
              <w:t>environmental</w:t>
            </w:r>
            <w:r w:rsidRPr="00041B9F">
              <w:t xml:space="preserve"> value</w:t>
            </w:r>
          </w:p>
          <w:p w14:paraId="6EE354CF" w14:textId="77777777" w:rsidR="00FB2553" w:rsidRPr="00041B9F" w:rsidRDefault="00FB2553" w:rsidP="00FD7051">
            <w:pPr>
              <w:pStyle w:val="ListParagraph"/>
              <w:numPr>
                <w:ilvl w:val="0"/>
                <w:numId w:val="29"/>
              </w:numPr>
              <w:spacing w:before="0" w:after="0"/>
              <w:ind w:left="312" w:hanging="284"/>
            </w:pPr>
            <w:r>
              <w:t xml:space="preserve">have </w:t>
            </w:r>
            <w:r w:rsidRPr="00FB2553">
              <w:t>innovative</w:t>
            </w:r>
            <w:r w:rsidRPr="00041B9F">
              <w:t xml:space="preserve"> value </w:t>
            </w:r>
          </w:p>
          <w:p w14:paraId="2239892E" w14:textId="77777777" w:rsidR="00FB2553" w:rsidRDefault="00FB2553" w:rsidP="00FD7051">
            <w:pPr>
              <w:pStyle w:val="ListParagraph"/>
              <w:numPr>
                <w:ilvl w:val="0"/>
                <w:numId w:val="29"/>
              </w:numPr>
              <w:spacing w:before="0" w:after="0"/>
              <w:ind w:left="312" w:hanging="284"/>
            </w:pPr>
            <w:r>
              <w:t xml:space="preserve">have </w:t>
            </w:r>
            <w:r w:rsidRPr="00FB2553">
              <w:t>cultural</w:t>
            </w:r>
            <w:r w:rsidRPr="00041B9F">
              <w:t xml:space="preserve"> value </w:t>
            </w:r>
          </w:p>
          <w:p w14:paraId="1450667B" w14:textId="77777777" w:rsidR="00FB2553" w:rsidRDefault="00FB2553" w:rsidP="00FD7051">
            <w:pPr>
              <w:pStyle w:val="ListParagraph"/>
              <w:numPr>
                <w:ilvl w:val="0"/>
                <w:numId w:val="29"/>
              </w:numPr>
              <w:spacing w:before="0" w:after="0"/>
              <w:ind w:left="312" w:hanging="284"/>
            </w:pPr>
            <w:r>
              <w:t xml:space="preserve">have </w:t>
            </w:r>
            <w:r w:rsidRPr="00FB2553">
              <w:t>importance</w:t>
            </w:r>
            <w:r>
              <w:t xml:space="preserve"> to Aboriginal and Torres Strait Islander communities</w:t>
            </w:r>
          </w:p>
          <w:p w14:paraId="72D002E7" w14:textId="5F91C4EA" w:rsidR="00FB2553" w:rsidRDefault="00FB2553" w:rsidP="00FD7051">
            <w:pPr>
              <w:pStyle w:val="ListParagraph"/>
              <w:numPr>
                <w:ilvl w:val="0"/>
                <w:numId w:val="29"/>
              </w:numPr>
              <w:spacing w:before="0"/>
              <w:ind w:left="312" w:hanging="284"/>
            </w:pPr>
            <w:r>
              <w:t xml:space="preserve">receive </w:t>
            </w:r>
            <w:r w:rsidRPr="00FB2553">
              <w:t>architectural</w:t>
            </w:r>
            <w:r>
              <w:t xml:space="preserve"> or design awards following construction.</w:t>
            </w:r>
          </w:p>
        </w:tc>
        <w:tc>
          <w:tcPr>
            <w:tcW w:w="3827" w:type="dxa"/>
            <w:gridSpan w:val="2"/>
            <w:tcBorders>
              <w:bottom w:val="single" w:sz="4" w:space="0" w:color="auto"/>
            </w:tcBorders>
          </w:tcPr>
          <w:p w14:paraId="733DDF21" w14:textId="77777777" w:rsidR="00FB2553" w:rsidRDefault="00FB2553" w:rsidP="00383E3D">
            <w:pPr>
              <w:spacing w:before="120" w:line="259" w:lineRule="auto"/>
              <w:rPr>
                <w:lang w:eastAsia="en-AU"/>
              </w:rPr>
            </w:pPr>
            <w:r>
              <w:t>Temporary</w:t>
            </w:r>
            <w:r>
              <w:rPr>
                <w:lang w:eastAsia="en-AU"/>
              </w:rPr>
              <w:t xml:space="preserve"> value BIM records must be retained </w:t>
            </w:r>
            <w:r w:rsidRPr="00D37ADF">
              <w:rPr>
                <w:b/>
                <w:lang w:eastAsia="en-AU"/>
              </w:rPr>
              <w:t>for</w:t>
            </w:r>
            <w:r>
              <w:rPr>
                <w:lang w:eastAsia="en-AU"/>
              </w:rPr>
              <w:t xml:space="preserve"> </w:t>
            </w:r>
            <w:r w:rsidRPr="00D37ADF">
              <w:rPr>
                <w:b/>
                <w:lang w:eastAsia="en-AU"/>
              </w:rPr>
              <w:t>longer</w:t>
            </w:r>
            <w:r>
              <w:rPr>
                <w:lang w:eastAsia="en-AU"/>
              </w:rPr>
              <w:t xml:space="preserve"> when:</w:t>
            </w:r>
          </w:p>
          <w:p w14:paraId="27A5EE00" w14:textId="77777777" w:rsidR="00FB2553" w:rsidRDefault="00FB2553" w:rsidP="002737AD">
            <w:pPr>
              <w:pStyle w:val="ListParagraph"/>
              <w:numPr>
                <w:ilvl w:val="0"/>
                <w:numId w:val="29"/>
              </w:numPr>
              <w:spacing w:before="0" w:after="0"/>
              <w:ind w:left="312" w:hanging="284"/>
              <w:rPr>
                <w:lang w:eastAsia="en-AU"/>
              </w:rPr>
            </w:pPr>
            <w:r w:rsidRPr="00ED67C3">
              <w:rPr>
                <w:shd w:val="clear" w:color="auto" w:fill="FFFFFF"/>
                <w:lang w:eastAsia="en-AU"/>
              </w:rPr>
              <w:t>the</w:t>
            </w:r>
            <w:r>
              <w:rPr>
                <w:lang w:eastAsia="en-AU"/>
              </w:rPr>
              <w:t xml:space="preserve"> </w:t>
            </w:r>
            <w:r w:rsidRPr="001B3B33">
              <w:t>records</w:t>
            </w:r>
            <w:r w:rsidRPr="001B3B33">
              <w:rPr>
                <w:lang w:eastAsia="en-AU"/>
              </w:rPr>
              <w:t xml:space="preserve"> </w:t>
            </w:r>
            <w:r>
              <w:rPr>
                <w:lang w:eastAsia="en-AU"/>
              </w:rPr>
              <w:t xml:space="preserve">have been </w:t>
            </w:r>
            <w:r w:rsidRPr="001B3B33">
              <w:rPr>
                <w:lang w:eastAsia="en-AU"/>
              </w:rPr>
              <w:t xml:space="preserve">requested under </w:t>
            </w:r>
            <w:r w:rsidRPr="004B0645">
              <w:rPr>
                <w:i/>
                <w:lang w:eastAsia="en-AU"/>
              </w:rPr>
              <w:t>Right to Information</w:t>
            </w:r>
            <w:r w:rsidRPr="001B3B33">
              <w:rPr>
                <w:lang w:eastAsia="en-AU"/>
              </w:rPr>
              <w:t xml:space="preserve">, </w:t>
            </w:r>
            <w:r w:rsidRPr="004B0645">
              <w:rPr>
                <w:i/>
                <w:lang w:eastAsia="en-AU"/>
              </w:rPr>
              <w:t>Information Privacy</w:t>
            </w:r>
            <w:r w:rsidRPr="001B3B33">
              <w:rPr>
                <w:lang w:eastAsia="en-AU"/>
              </w:rPr>
              <w:t xml:space="preserve"> or any other relevant Act</w:t>
            </w:r>
          </w:p>
          <w:p w14:paraId="23A836F7" w14:textId="25B00423" w:rsidR="00FB2553" w:rsidRDefault="00FB2553" w:rsidP="002737AD">
            <w:pPr>
              <w:pStyle w:val="ListParagraph"/>
              <w:numPr>
                <w:ilvl w:val="0"/>
                <w:numId w:val="29"/>
              </w:numPr>
              <w:spacing w:before="0" w:after="0"/>
              <w:ind w:left="312" w:hanging="284"/>
              <w:rPr>
                <w:lang w:eastAsia="en-AU"/>
              </w:rPr>
            </w:pPr>
            <w:r w:rsidRPr="00ED67C3">
              <w:rPr>
                <w:shd w:val="clear" w:color="auto" w:fill="FFFFFF"/>
              </w:rPr>
              <w:t>the</w:t>
            </w:r>
            <w:r>
              <w:rPr>
                <w:lang w:eastAsia="en-AU"/>
              </w:rPr>
              <w:t xml:space="preserve"> records meet the criteria for permanent retention and the value of the records has been reappraised as permanent value rather than temporary value</w:t>
            </w:r>
          </w:p>
          <w:p w14:paraId="310C5426" w14:textId="53AE607C" w:rsidR="00FB2553" w:rsidRPr="00251B3C" w:rsidRDefault="006F1689" w:rsidP="002737AD">
            <w:pPr>
              <w:pStyle w:val="ListParagraph"/>
              <w:numPr>
                <w:ilvl w:val="0"/>
                <w:numId w:val="29"/>
              </w:numPr>
              <w:spacing w:before="0" w:after="0"/>
              <w:ind w:left="312" w:hanging="284"/>
              <w:rPr>
                <w:lang w:eastAsia="en-AU"/>
              </w:rPr>
            </w:pPr>
            <w:r>
              <w:rPr>
                <w:lang w:eastAsia="en-AU"/>
              </w:rPr>
              <w:t>covered by a disposal freeze issued by the State Archivist</w:t>
            </w:r>
            <w:r w:rsidR="00251B3C">
              <w:rPr>
                <w:lang w:eastAsia="en-AU"/>
              </w:rPr>
              <w:t>.</w:t>
            </w:r>
          </w:p>
        </w:tc>
        <w:tc>
          <w:tcPr>
            <w:tcW w:w="1985" w:type="dxa"/>
            <w:tcBorders>
              <w:bottom w:val="single" w:sz="4" w:space="0" w:color="auto"/>
            </w:tcBorders>
          </w:tcPr>
          <w:p w14:paraId="410515F0" w14:textId="37DB9D23" w:rsidR="00FB2553" w:rsidRDefault="0077048D" w:rsidP="008D1B02">
            <w:pPr>
              <w:spacing w:before="60"/>
            </w:pPr>
            <w:r>
              <w:t>2422</w:t>
            </w:r>
          </w:p>
        </w:tc>
      </w:tr>
      <w:tr w:rsidR="004B2791" w14:paraId="6D8260BC" w14:textId="77777777" w:rsidTr="007C1DAB">
        <w:tc>
          <w:tcPr>
            <w:tcW w:w="10207" w:type="dxa"/>
            <w:gridSpan w:val="4"/>
            <w:tcBorders>
              <w:bottom w:val="nil"/>
            </w:tcBorders>
            <w:shd w:val="clear" w:color="auto" w:fill="FBE4D5"/>
          </w:tcPr>
          <w:p w14:paraId="3769B646" w14:textId="6A81CA9F" w:rsidR="004B2791" w:rsidRDefault="004B2791" w:rsidP="007C1DAB">
            <w:pPr>
              <w:spacing w:before="60"/>
            </w:pPr>
            <w:r w:rsidRPr="007C1DAB">
              <w:rPr>
                <w:b/>
                <w:color w:val="DA8937"/>
              </w:rPr>
              <w:t>Retention and disposal requirements</w:t>
            </w:r>
          </w:p>
        </w:tc>
      </w:tr>
      <w:tr w:rsidR="003C57C7" w14:paraId="11AF8EBC" w14:textId="77777777" w:rsidTr="003C57C7">
        <w:tc>
          <w:tcPr>
            <w:tcW w:w="10207" w:type="dxa"/>
            <w:gridSpan w:val="4"/>
            <w:tcBorders>
              <w:bottom w:val="nil"/>
            </w:tcBorders>
          </w:tcPr>
          <w:p w14:paraId="4152395A" w14:textId="77777777" w:rsidR="007C1DAB" w:rsidRDefault="003C57C7" w:rsidP="00383E3D">
            <w:pPr>
              <w:spacing w:before="120" w:line="259" w:lineRule="auto"/>
            </w:pPr>
            <w:r>
              <w:t>Temporary value BIM records</w:t>
            </w:r>
            <w:r w:rsidR="007C1DAB">
              <w:t xml:space="preserve">: </w:t>
            </w:r>
          </w:p>
          <w:p w14:paraId="6D88BA7F" w14:textId="35208C4B" w:rsidR="003C57C7" w:rsidRDefault="007C1DAB" w:rsidP="002737AD">
            <w:pPr>
              <w:pStyle w:val="ListParagraph"/>
              <w:numPr>
                <w:ilvl w:val="0"/>
                <w:numId w:val="29"/>
              </w:numPr>
              <w:spacing w:before="60" w:after="0"/>
              <w:ind w:left="312" w:hanging="284"/>
            </w:pPr>
            <w:r>
              <w:t>u</w:t>
            </w:r>
            <w:r w:rsidR="003C57C7">
              <w:t xml:space="preserve">se </w:t>
            </w:r>
            <w:r w:rsidR="0077048D" w:rsidRPr="002737AD">
              <w:rPr>
                <w:i/>
              </w:rPr>
              <w:t>2422</w:t>
            </w:r>
            <w:r w:rsidR="003C57C7">
              <w:t xml:space="preserve"> to </w:t>
            </w:r>
            <w:r w:rsidR="003C57C7" w:rsidRPr="003C57C7">
              <w:t xml:space="preserve">dispose of </w:t>
            </w:r>
            <w:r w:rsidR="003C57C7">
              <w:t xml:space="preserve">temporary value BIM records </w:t>
            </w:r>
            <w:r w:rsidR="003C57C7" w:rsidRPr="003C57C7">
              <w:t>at the end of the approved retention period</w:t>
            </w:r>
          </w:p>
          <w:p w14:paraId="59B0D420" w14:textId="3EC738ED" w:rsidR="007C1DAB" w:rsidRDefault="007C1DAB" w:rsidP="002737AD">
            <w:pPr>
              <w:pStyle w:val="ListParagraph"/>
              <w:numPr>
                <w:ilvl w:val="0"/>
                <w:numId w:val="29"/>
              </w:numPr>
              <w:spacing w:before="0" w:after="0"/>
              <w:ind w:left="312" w:hanging="284"/>
            </w:pPr>
            <w:r>
              <w:t>is a</w:t>
            </w:r>
            <w:r w:rsidR="003C57C7">
              <w:t xml:space="preserve">ny </w:t>
            </w:r>
            <w:r w:rsidR="00E87D7A">
              <w:t xml:space="preserve">record, </w:t>
            </w:r>
            <w:r w:rsidR="003C57C7">
              <w:t>information, data or metadata that provides context and meaning to the infrastructure asset records</w:t>
            </w:r>
          </w:p>
          <w:p w14:paraId="387E7427" w14:textId="474A55CD" w:rsidR="003C57C7" w:rsidRDefault="007C1DAB" w:rsidP="002737AD">
            <w:pPr>
              <w:pStyle w:val="ListParagraph"/>
              <w:numPr>
                <w:ilvl w:val="0"/>
                <w:numId w:val="29"/>
              </w:numPr>
              <w:spacing w:before="0"/>
              <w:ind w:left="312" w:hanging="284"/>
            </w:pPr>
            <w:r>
              <w:t>m</w:t>
            </w:r>
            <w:r w:rsidR="003C57C7">
              <w:t xml:space="preserve">ust be retained by the </w:t>
            </w:r>
            <w:r w:rsidR="003C57C7">
              <w:rPr>
                <w:lang w:eastAsia="en-AU"/>
              </w:rPr>
              <w:t xml:space="preserve">public authority </w:t>
            </w:r>
            <w:r w:rsidR="003C57C7">
              <w:t>for a minimum of 12 years after the transfer, disposal or demolition of the infrastructure asset.</w:t>
            </w:r>
          </w:p>
          <w:p w14:paraId="6C263AED" w14:textId="663ACA8A" w:rsidR="003C57C7" w:rsidRDefault="003C57C7" w:rsidP="00383E3D">
            <w:pPr>
              <w:spacing w:before="120" w:line="259" w:lineRule="auto"/>
            </w:pPr>
            <w:r w:rsidRPr="00823CB5">
              <w:t>Records may include, but are not limited to:</w:t>
            </w:r>
          </w:p>
        </w:tc>
      </w:tr>
      <w:tr w:rsidR="003C57C7" w14:paraId="4F8F0A9E" w14:textId="77777777" w:rsidTr="00AB5580">
        <w:tc>
          <w:tcPr>
            <w:tcW w:w="5103" w:type="dxa"/>
            <w:gridSpan w:val="2"/>
            <w:tcBorders>
              <w:top w:val="nil"/>
              <w:bottom w:val="single" w:sz="4" w:space="0" w:color="auto"/>
              <w:right w:val="nil"/>
            </w:tcBorders>
          </w:tcPr>
          <w:p w14:paraId="7F331E1D" w14:textId="77777777" w:rsidR="003C57C7" w:rsidRPr="00823CB5" w:rsidRDefault="003C57C7" w:rsidP="002737AD">
            <w:pPr>
              <w:pStyle w:val="ListParagraph"/>
              <w:numPr>
                <w:ilvl w:val="0"/>
                <w:numId w:val="29"/>
              </w:numPr>
              <w:spacing w:before="0" w:after="0"/>
              <w:ind w:left="312" w:hanging="284"/>
            </w:pPr>
            <w:r w:rsidRPr="00823CB5">
              <w:t>building plans</w:t>
            </w:r>
          </w:p>
          <w:p w14:paraId="67173C0A" w14:textId="77777777" w:rsidR="003C57C7" w:rsidRPr="00823CB5" w:rsidRDefault="003C57C7" w:rsidP="002737AD">
            <w:pPr>
              <w:pStyle w:val="ListParagraph"/>
              <w:numPr>
                <w:ilvl w:val="0"/>
                <w:numId w:val="29"/>
              </w:numPr>
              <w:spacing w:before="0" w:after="0"/>
              <w:ind w:left="312" w:hanging="284"/>
            </w:pPr>
            <w:r w:rsidRPr="00823CB5">
              <w:t>design specifications and design briefs</w:t>
            </w:r>
          </w:p>
          <w:p w14:paraId="01672F11" w14:textId="77777777" w:rsidR="003C57C7" w:rsidRPr="00823CB5" w:rsidRDefault="003C57C7" w:rsidP="002737AD">
            <w:pPr>
              <w:pStyle w:val="ListParagraph"/>
              <w:numPr>
                <w:ilvl w:val="0"/>
                <w:numId w:val="29"/>
              </w:numPr>
              <w:spacing w:before="0" w:after="0"/>
              <w:ind w:left="312" w:hanging="284"/>
            </w:pPr>
            <w:r w:rsidRPr="00823CB5">
              <w:t>environmental impact statements and environmental monitoring</w:t>
            </w:r>
          </w:p>
          <w:p w14:paraId="6E855413" w14:textId="77777777" w:rsidR="003C57C7" w:rsidRPr="00823CB5" w:rsidRDefault="003C57C7" w:rsidP="002737AD">
            <w:pPr>
              <w:pStyle w:val="ListParagraph"/>
              <w:numPr>
                <w:ilvl w:val="0"/>
                <w:numId w:val="29"/>
              </w:numPr>
              <w:spacing w:before="0" w:after="0"/>
              <w:ind w:left="312" w:hanging="284"/>
            </w:pPr>
            <w:r w:rsidRPr="00823CB5">
              <w:t>investigations into and reports on the infrastructure asset</w:t>
            </w:r>
          </w:p>
          <w:p w14:paraId="0BF73FE3" w14:textId="77777777" w:rsidR="003C57C7" w:rsidRPr="00823CB5" w:rsidRDefault="003C57C7" w:rsidP="002737AD">
            <w:pPr>
              <w:pStyle w:val="ListParagraph"/>
              <w:numPr>
                <w:ilvl w:val="0"/>
                <w:numId w:val="29"/>
              </w:numPr>
              <w:spacing w:before="0" w:after="0"/>
              <w:ind w:left="312" w:hanging="284"/>
            </w:pPr>
            <w:r w:rsidRPr="00823CB5">
              <w:t>budgetary estimates</w:t>
            </w:r>
          </w:p>
          <w:p w14:paraId="3F22CEEA" w14:textId="1DFF87DF" w:rsidR="003C57C7" w:rsidRDefault="003C57C7" w:rsidP="006033CE">
            <w:pPr>
              <w:pStyle w:val="ListParagraph"/>
              <w:numPr>
                <w:ilvl w:val="0"/>
                <w:numId w:val="29"/>
              </w:numPr>
              <w:spacing w:before="0" w:after="0"/>
              <w:ind w:left="312" w:hanging="284"/>
            </w:pPr>
            <w:r w:rsidRPr="00823CB5">
              <w:t>cost benefit analyses</w:t>
            </w:r>
          </w:p>
        </w:tc>
        <w:tc>
          <w:tcPr>
            <w:tcW w:w="5104" w:type="dxa"/>
            <w:gridSpan w:val="2"/>
            <w:tcBorders>
              <w:top w:val="nil"/>
              <w:left w:val="nil"/>
              <w:bottom w:val="single" w:sz="4" w:space="0" w:color="auto"/>
            </w:tcBorders>
          </w:tcPr>
          <w:p w14:paraId="388A47E5" w14:textId="77777777" w:rsidR="003C57C7" w:rsidRPr="00823CB5" w:rsidRDefault="003C57C7" w:rsidP="002737AD">
            <w:pPr>
              <w:pStyle w:val="ListParagraph"/>
              <w:numPr>
                <w:ilvl w:val="0"/>
                <w:numId w:val="29"/>
              </w:numPr>
              <w:spacing w:before="60" w:after="0"/>
              <w:ind w:left="312" w:hanging="284"/>
            </w:pPr>
            <w:r w:rsidRPr="00823CB5">
              <w:t>final, approved versions of contracts of sale</w:t>
            </w:r>
          </w:p>
          <w:p w14:paraId="2BF4F19C" w14:textId="77777777" w:rsidR="003C57C7" w:rsidRPr="00823CB5" w:rsidRDefault="003C57C7" w:rsidP="002737AD">
            <w:pPr>
              <w:pStyle w:val="ListParagraph"/>
              <w:numPr>
                <w:ilvl w:val="0"/>
                <w:numId w:val="29"/>
              </w:numPr>
              <w:spacing w:before="0" w:after="0"/>
              <w:ind w:left="312" w:hanging="284"/>
            </w:pPr>
            <w:r w:rsidRPr="00823CB5">
              <w:t>statutory licences</w:t>
            </w:r>
          </w:p>
          <w:p w14:paraId="6EE5CA35" w14:textId="77777777" w:rsidR="003C57C7" w:rsidRPr="00823CB5" w:rsidRDefault="003C57C7" w:rsidP="002737AD">
            <w:pPr>
              <w:pStyle w:val="ListParagraph"/>
              <w:numPr>
                <w:ilvl w:val="0"/>
                <w:numId w:val="29"/>
              </w:numPr>
              <w:spacing w:before="0" w:after="0"/>
              <w:ind w:left="312" w:hanging="284"/>
            </w:pPr>
            <w:r w:rsidRPr="00823CB5">
              <w:t>legal advice</w:t>
            </w:r>
          </w:p>
          <w:p w14:paraId="008B399C" w14:textId="6A0D9510" w:rsidR="003C57C7" w:rsidRDefault="003C57C7" w:rsidP="002737AD">
            <w:pPr>
              <w:pStyle w:val="ListParagraph"/>
              <w:numPr>
                <w:ilvl w:val="0"/>
                <w:numId w:val="29"/>
              </w:numPr>
              <w:spacing w:before="0" w:after="0"/>
              <w:ind w:left="312" w:hanging="284"/>
            </w:pPr>
            <w:r w:rsidRPr="00823CB5">
              <w:t xml:space="preserve">inspection certificates </w:t>
            </w:r>
          </w:p>
          <w:p w14:paraId="2E270521" w14:textId="77777777" w:rsidR="002737AD" w:rsidRPr="00823CB5" w:rsidRDefault="002737AD" w:rsidP="002737AD">
            <w:pPr>
              <w:pStyle w:val="ListParagraph"/>
              <w:numPr>
                <w:ilvl w:val="0"/>
                <w:numId w:val="29"/>
              </w:numPr>
              <w:spacing w:before="0" w:after="0"/>
              <w:ind w:left="312" w:hanging="284"/>
            </w:pPr>
            <w:r w:rsidRPr="00823CB5">
              <w:t>technical and inspection reports</w:t>
            </w:r>
          </w:p>
          <w:p w14:paraId="3AA479D4" w14:textId="77777777" w:rsidR="002737AD" w:rsidRPr="00823CB5" w:rsidRDefault="002737AD" w:rsidP="002737AD">
            <w:pPr>
              <w:pStyle w:val="ListParagraph"/>
              <w:numPr>
                <w:ilvl w:val="0"/>
                <w:numId w:val="29"/>
              </w:numPr>
              <w:spacing w:before="0" w:after="0"/>
              <w:ind w:left="312" w:hanging="284"/>
            </w:pPr>
            <w:r w:rsidRPr="00823CB5">
              <w:t>installation negotiations and approvals</w:t>
            </w:r>
          </w:p>
          <w:p w14:paraId="576EC52C" w14:textId="23B038B9" w:rsidR="002022AE" w:rsidRDefault="006033CE" w:rsidP="006033CE">
            <w:pPr>
              <w:pStyle w:val="ListParagraph"/>
              <w:numPr>
                <w:ilvl w:val="0"/>
                <w:numId w:val="29"/>
              </w:numPr>
              <w:spacing w:before="0" w:after="0"/>
              <w:ind w:left="312" w:hanging="284"/>
            </w:pPr>
            <w:r w:rsidRPr="00823CB5">
              <w:t xml:space="preserve">infringement notices </w:t>
            </w:r>
          </w:p>
        </w:tc>
      </w:tr>
      <w:tr w:rsidR="00AB5580" w14:paraId="7007636D" w14:textId="77777777" w:rsidTr="006033CE">
        <w:tc>
          <w:tcPr>
            <w:tcW w:w="10207" w:type="dxa"/>
            <w:gridSpan w:val="4"/>
            <w:tcBorders>
              <w:top w:val="single" w:sz="4" w:space="0" w:color="auto"/>
              <w:bottom w:val="single" w:sz="4" w:space="0" w:color="auto"/>
            </w:tcBorders>
            <w:shd w:val="clear" w:color="auto" w:fill="FBE4D5"/>
          </w:tcPr>
          <w:p w14:paraId="0EB92685" w14:textId="2F5E85F7" w:rsidR="00AB5580" w:rsidRPr="00823CB5" w:rsidRDefault="00AB5580" w:rsidP="006033CE">
            <w:pPr>
              <w:spacing w:before="60"/>
            </w:pPr>
            <w:r w:rsidRPr="007C1DAB">
              <w:rPr>
                <w:b/>
                <w:color w:val="DA8937"/>
              </w:rPr>
              <w:lastRenderedPageBreak/>
              <w:t>Retention and disposal requirements</w:t>
            </w:r>
            <w:r w:rsidR="006033CE">
              <w:rPr>
                <w:b/>
                <w:color w:val="DA8937"/>
              </w:rPr>
              <w:t xml:space="preserve"> (cont.)</w:t>
            </w:r>
          </w:p>
        </w:tc>
      </w:tr>
      <w:tr w:rsidR="006033CE" w14:paraId="537E5547" w14:textId="77777777" w:rsidTr="00AB5580">
        <w:tc>
          <w:tcPr>
            <w:tcW w:w="5103" w:type="dxa"/>
            <w:gridSpan w:val="2"/>
            <w:tcBorders>
              <w:top w:val="single" w:sz="4" w:space="0" w:color="auto"/>
              <w:right w:val="nil"/>
            </w:tcBorders>
          </w:tcPr>
          <w:p w14:paraId="0373FE07" w14:textId="77777777" w:rsidR="006033CE" w:rsidRPr="00823CB5" w:rsidRDefault="006033CE" w:rsidP="006033CE">
            <w:pPr>
              <w:pStyle w:val="ListParagraph"/>
              <w:numPr>
                <w:ilvl w:val="0"/>
                <w:numId w:val="29"/>
              </w:numPr>
              <w:spacing w:before="0" w:after="0"/>
              <w:ind w:left="312" w:hanging="284"/>
            </w:pPr>
            <w:r w:rsidRPr="00823CB5">
              <w:t>remedial actions</w:t>
            </w:r>
          </w:p>
          <w:p w14:paraId="13E51263" w14:textId="77777777" w:rsidR="006033CE" w:rsidRPr="00823CB5" w:rsidRDefault="006033CE" w:rsidP="006033CE">
            <w:pPr>
              <w:pStyle w:val="ListParagraph"/>
              <w:numPr>
                <w:ilvl w:val="0"/>
                <w:numId w:val="29"/>
              </w:numPr>
              <w:spacing w:before="0" w:after="0"/>
              <w:ind w:left="312" w:hanging="284"/>
            </w:pPr>
            <w:r w:rsidRPr="00823CB5">
              <w:t>consultations</w:t>
            </w:r>
            <w:r>
              <w:t xml:space="preserve">, </w:t>
            </w:r>
            <w:r w:rsidRPr="00823CB5">
              <w:t>submissions, tenders and contracts</w:t>
            </w:r>
          </w:p>
          <w:p w14:paraId="55FF0A26" w14:textId="77777777" w:rsidR="006033CE" w:rsidRPr="00823CB5" w:rsidRDefault="006033CE" w:rsidP="006033CE">
            <w:pPr>
              <w:pStyle w:val="ListParagraph"/>
              <w:numPr>
                <w:ilvl w:val="0"/>
                <w:numId w:val="29"/>
              </w:numPr>
              <w:spacing w:before="0" w:after="0"/>
              <w:ind w:left="312" w:hanging="284"/>
            </w:pPr>
            <w:r w:rsidRPr="00823CB5">
              <w:t>project management plans</w:t>
            </w:r>
          </w:p>
          <w:p w14:paraId="343537C3" w14:textId="77777777" w:rsidR="006033CE" w:rsidRPr="00823CB5" w:rsidRDefault="006033CE" w:rsidP="006033CE">
            <w:pPr>
              <w:pStyle w:val="ListParagraph"/>
              <w:numPr>
                <w:ilvl w:val="0"/>
                <w:numId w:val="29"/>
              </w:numPr>
              <w:spacing w:before="0" w:after="0"/>
              <w:ind w:left="312" w:hanging="284"/>
            </w:pPr>
            <w:r w:rsidRPr="00823CB5">
              <w:t>building and development applications</w:t>
            </w:r>
          </w:p>
          <w:p w14:paraId="78A8F327" w14:textId="77777777" w:rsidR="006033CE" w:rsidRPr="00823CB5" w:rsidRDefault="006033CE" w:rsidP="006033CE">
            <w:pPr>
              <w:pStyle w:val="ListParagraph"/>
              <w:numPr>
                <w:ilvl w:val="0"/>
                <w:numId w:val="29"/>
              </w:numPr>
              <w:spacing w:before="0" w:after="0"/>
              <w:ind w:left="312" w:hanging="284"/>
            </w:pPr>
            <w:r w:rsidRPr="00823CB5">
              <w:t>assessments and investigations</w:t>
            </w:r>
          </w:p>
          <w:p w14:paraId="04850BAB" w14:textId="77777777" w:rsidR="006033CE" w:rsidRDefault="006033CE" w:rsidP="006033CE">
            <w:pPr>
              <w:pStyle w:val="ListParagraph"/>
              <w:numPr>
                <w:ilvl w:val="0"/>
                <w:numId w:val="29"/>
              </w:numPr>
              <w:spacing w:before="0" w:after="0"/>
              <w:ind w:left="312" w:hanging="284"/>
            </w:pPr>
            <w:r w:rsidRPr="00823CB5">
              <w:t>valuation certificates</w:t>
            </w:r>
          </w:p>
          <w:p w14:paraId="25D7CCA8" w14:textId="7F1D5331" w:rsidR="006033CE" w:rsidRPr="00823CB5" w:rsidRDefault="006033CE" w:rsidP="006033CE">
            <w:pPr>
              <w:pStyle w:val="ListParagraph"/>
              <w:numPr>
                <w:ilvl w:val="0"/>
                <w:numId w:val="29"/>
              </w:numPr>
              <w:spacing w:before="0" w:after="0"/>
              <w:ind w:left="312" w:hanging="284"/>
            </w:pPr>
            <w:r w:rsidRPr="00823CB5">
              <w:t>details of preparation undertaken before disposal of infrastructure asset</w:t>
            </w:r>
          </w:p>
        </w:tc>
        <w:tc>
          <w:tcPr>
            <w:tcW w:w="5104" w:type="dxa"/>
            <w:gridSpan w:val="2"/>
            <w:tcBorders>
              <w:top w:val="single" w:sz="4" w:space="0" w:color="auto"/>
              <w:left w:val="nil"/>
            </w:tcBorders>
          </w:tcPr>
          <w:p w14:paraId="0A9F1828" w14:textId="77777777" w:rsidR="006033CE" w:rsidRPr="00823CB5" w:rsidRDefault="006033CE" w:rsidP="006033CE">
            <w:pPr>
              <w:pStyle w:val="ListParagraph"/>
              <w:numPr>
                <w:ilvl w:val="0"/>
                <w:numId w:val="29"/>
              </w:numPr>
              <w:spacing w:before="0" w:after="0"/>
              <w:ind w:left="312" w:hanging="284"/>
            </w:pPr>
            <w:r w:rsidRPr="00823CB5">
              <w:t>major repairs and unplanned maintenance which affect the structure of the infrastructure asset</w:t>
            </w:r>
          </w:p>
          <w:p w14:paraId="6DCB3F08" w14:textId="77777777" w:rsidR="006033CE" w:rsidRPr="00823CB5" w:rsidRDefault="006033CE" w:rsidP="006033CE">
            <w:pPr>
              <w:pStyle w:val="ListParagraph"/>
              <w:numPr>
                <w:ilvl w:val="0"/>
                <w:numId w:val="29"/>
              </w:numPr>
              <w:spacing w:before="0" w:after="0"/>
              <w:ind w:left="312" w:hanging="284"/>
            </w:pPr>
            <w:r w:rsidRPr="00823CB5">
              <w:t>restraint and enforcement orders</w:t>
            </w:r>
          </w:p>
          <w:p w14:paraId="293DFA3D" w14:textId="77777777" w:rsidR="006033CE" w:rsidRPr="00823CB5" w:rsidRDefault="006033CE" w:rsidP="006033CE">
            <w:pPr>
              <w:pStyle w:val="ListParagraph"/>
              <w:numPr>
                <w:ilvl w:val="0"/>
                <w:numId w:val="29"/>
              </w:numPr>
              <w:spacing w:before="0" w:after="0"/>
              <w:ind w:left="312" w:hanging="284"/>
            </w:pPr>
            <w:r w:rsidRPr="00823CB5">
              <w:t>notifications</w:t>
            </w:r>
          </w:p>
          <w:p w14:paraId="49B5B207" w14:textId="77777777" w:rsidR="006033CE" w:rsidRPr="00823CB5" w:rsidRDefault="006033CE" w:rsidP="006033CE">
            <w:pPr>
              <w:pStyle w:val="ListParagraph"/>
              <w:numPr>
                <w:ilvl w:val="0"/>
                <w:numId w:val="29"/>
              </w:numPr>
              <w:spacing w:before="0" w:after="0"/>
              <w:ind w:left="312" w:hanging="284"/>
            </w:pPr>
            <w:r w:rsidRPr="00823CB5">
              <w:t>certifications</w:t>
            </w:r>
          </w:p>
          <w:p w14:paraId="5A7B9567" w14:textId="77777777" w:rsidR="006033CE" w:rsidRDefault="006033CE" w:rsidP="006033CE">
            <w:pPr>
              <w:pStyle w:val="ListParagraph"/>
              <w:numPr>
                <w:ilvl w:val="0"/>
                <w:numId w:val="29"/>
              </w:numPr>
              <w:spacing w:before="0" w:after="0"/>
              <w:ind w:left="312" w:hanging="284"/>
            </w:pPr>
            <w:r w:rsidRPr="00823CB5">
              <w:t>approvals</w:t>
            </w:r>
          </w:p>
          <w:p w14:paraId="521F689C" w14:textId="77777777" w:rsidR="006033CE" w:rsidRDefault="006033CE" w:rsidP="006033CE">
            <w:pPr>
              <w:pStyle w:val="ListParagraph"/>
              <w:numPr>
                <w:ilvl w:val="0"/>
                <w:numId w:val="29"/>
              </w:numPr>
              <w:spacing w:before="0" w:after="0"/>
              <w:ind w:left="312" w:hanging="284"/>
            </w:pPr>
            <w:r w:rsidRPr="00823CB5">
              <w:t>equipment installation</w:t>
            </w:r>
          </w:p>
          <w:p w14:paraId="62D2FE9A" w14:textId="19FCFA7F" w:rsidR="006033CE" w:rsidRPr="00823CB5" w:rsidRDefault="006033CE" w:rsidP="006033CE">
            <w:pPr>
              <w:pStyle w:val="ListParagraph"/>
              <w:numPr>
                <w:ilvl w:val="0"/>
                <w:numId w:val="29"/>
              </w:numPr>
              <w:spacing w:before="60" w:after="0"/>
              <w:ind w:left="312" w:hanging="284"/>
            </w:pPr>
            <w:r>
              <w:t>warranty information for the elements in the assets</w:t>
            </w:r>
          </w:p>
        </w:tc>
      </w:tr>
    </w:tbl>
    <w:p w14:paraId="3B7CBA0C" w14:textId="180E61E6" w:rsidR="00155DA8" w:rsidRPr="00265387" w:rsidRDefault="00155DA8" w:rsidP="00CF2A8D">
      <w:pPr>
        <w:spacing w:before="320" w:after="180"/>
        <w:rPr>
          <w:rFonts w:eastAsiaTheme="majorEastAsia"/>
          <w:b/>
          <w:color w:val="54A2D2"/>
          <w:sz w:val="26"/>
          <w:szCs w:val="26"/>
        </w:rPr>
      </w:pPr>
      <w:r>
        <w:rPr>
          <w:rFonts w:eastAsiaTheme="majorEastAsia"/>
          <w:b/>
          <w:color w:val="54A2D2"/>
          <w:sz w:val="26"/>
          <w:szCs w:val="26"/>
        </w:rPr>
        <w:t xml:space="preserve">Short term or transitory value </w:t>
      </w:r>
    </w:p>
    <w:tbl>
      <w:tblPr>
        <w:tblStyle w:val="TableGrid"/>
        <w:tblW w:w="10207" w:type="dxa"/>
        <w:tblInd w:w="-289" w:type="dxa"/>
        <w:tblLook w:val="04A0" w:firstRow="1" w:lastRow="0" w:firstColumn="1" w:lastColumn="0" w:noHBand="0" w:noVBand="1"/>
      </w:tblPr>
      <w:tblGrid>
        <w:gridCol w:w="4679"/>
        <w:gridCol w:w="424"/>
        <w:gridCol w:w="3119"/>
        <w:gridCol w:w="1985"/>
      </w:tblGrid>
      <w:tr w:rsidR="004B2791" w14:paraId="3D776D0A" w14:textId="77777777" w:rsidTr="00B4640F">
        <w:tc>
          <w:tcPr>
            <w:tcW w:w="4679" w:type="dxa"/>
            <w:shd w:val="clear" w:color="auto" w:fill="FBE4D5"/>
          </w:tcPr>
          <w:p w14:paraId="63AC1C63" w14:textId="77777777" w:rsidR="004B2791" w:rsidRPr="00885583" w:rsidRDefault="004B2791" w:rsidP="003469FD">
            <w:pPr>
              <w:spacing w:before="60"/>
              <w:rPr>
                <w:b/>
                <w:color w:val="DA8937"/>
              </w:rPr>
            </w:pPr>
            <w:r w:rsidRPr="00885583">
              <w:rPr>
                <w:b/>
                <w:color w:val="DA8937"/>
              </w:rPr>
              <w:t>Criteria</w:t>
            </w:r>
          </w:p>
        </w:tc>
        <w:tc>
          <w:tcPr>
            <w:tcW w:w="3543" w:type="dxa"/>
            <w:gridSpan w:val="2"/>
            <w:shd w:val="clear" w:color="auto" w:fill="FBE4D5"/>
          </w:tcPr>
          <w:p w14:paraId="5CC9FBB9" w14:textId="77777777" w:rsidR="004B2791" w:rsidRPr="00885583" w:rsidRDefault="004B2791" w:rsidP="003469FD">
            <w:pPr>
              <w:spacing w:before="60"/>
              <w:rPr>
                <w:b/>
                <w:color w:val="DA8937"/>
              </w:rPr>
            </w:pPr>
            <w:r w:rsidRPr="00885583">
              <w:rPr>
                <w:b/>
                <w:color w:val="DA8937"/>
              </w:rPr>
              <w:t>Exclusions</w:t>
            </w:r>
          </w:p>
        </w:tc>
        <w:tc>
          <w:tcPr>
            <w:tcW w:w="1985" w:type="dxa"/>
            <w:shd w:val="clear" w:color="auto" w:fill="FBE4D5"/>
          </w:tcPr>
          <w:p w14:paraId="4BCAC86A" w14:textId="77777777" w:rsidR="004B2791" w:rsidRPr="00885583" w:rsidRDefault="004B2791" w:rsidP="003469FD">
            <w:pPr>
              <w:spacing w:before="60"/>
              <w:rPr>
                <w:b/>
                <w:color w:val="DA8937"/>
              </w:rPr>
            </w:pPr>
            <w:r w:rsidRPr="00885583">
              <w:rPr>
                <w:b/>
                <w:color w:val="DA8937"/>
              </w:rPr>
              <w:t>State Archivist’s authorisation</w:t>
            </w:r>
          </w:p>
        </w:tc>
      </w:tr>
      <w:tr w:rsidR="004B2791" w14:paraId="68AEA129" w14:textId="77777777" w:rsidTr="00B4640F">
        <w:tc>
          <w:tcPr>
            <w:tcW w:w="4679" w:type="dxa"/>
            <w:tcBorders>
              <w:bottom w:val="single" w:sz="4" w:space="0" w:color="auto"/>
            </w:tcBorders>
          </w:tcPr>
          <w:p w14:paraId="0A02A066" w14:textId="77777777" w:rsidR="008D1B02" w:rsidRDefault="008D1B02" w:rsidP="002737AD">
            <w:pPr>
              <w:spacing w:before="60" w:after="0" w:line="259" w:lineRule="auto"/>
              <w:rPr>
                <w:shd w:val="clear" w:color="auto" w:fill="FFFFFF"/>
              </w:rPr>
            </w:pPr>
            <w:r>
              <w:rPr>
                <w:shd w:val="clear" w:color="auto" w:fill="FFFFFF"/>
              </w:rPr>
              <w:t xml:space="preserve">Short </w:t>
            </w:r>
            <w:r w:rsidRPr="00383E3D">
              <w:t>term</w:t>
            </w:r>
            <w:r>
              <w:rPr>
                <w:shd w:val="clear" w:color="auto" w:fill="FFFFFF"/>
              </w:rPr>
              <w:t xml:space="preserve"> or transitory value BIM records:</w:t>
            </w:r>
          </w:p>
          <w:p w14:paraId="593D14AB" w14:textId="77777777" w:rsidR="008D1B02" w:rsidRDefault="006C52A0" w:rsidP="002737AD">
            <w:pPr>
              <w:pStyle w:val="ListParagraph"/>
              <w:numPr>
                <w:ilvl w:val="0"/>
                <w:numId w:val="29"/>
              </w:numPr>
              <w:spacing w:before="60" w:after="0"/>
              <w:ind w:left="312" w:hanging="284"/>
            </w:pPr>
            <w:r w:rsidRPr="00551196">
              <w:t>have no enduring value to the people of Queensland</w:t>
            </w:r>
          </w:p>
          <w:p w14:paraId="67AAB101" w14:textId="77777777" w:rsidR="008D1B02" w:rsidRDefault="006C52A0" w:rsidP="002737AD">
            <w:pPr>
              <w:pStyle w:val="ListParagraph"/>
              <w:numPr>
                <w:ilvl w:val="0"/>
                <w:numId w:val="29"/>
              </w:numPr>
              <w:spacing w:before="0" w:after="0"/>
              <w:ind w:left="312" w:hanging="284"/>
              <w:rPr>
                <w:shd w:val="clear" w:color="auto" w:fill="FFFFFF"/>
              </w:rPr>
            </w:pPr>
            <w:r w:rsidRPr="008D1B02">
              <w:t>are only</w:t>
            </w:r>
            <w:r w:rsidRPr="00551196">
              <w:rPr>
                <w:shd w:val="clear" w:color="auto" w:fill="FFFFFF"/>
              </w:rPr>
              <w:t xml:space="preserve"> required to be kept for a short period of time</w:t>
            </w:r>
            <w:r>
              <w:rPr>
                <w:shd w:val="clear" w:color="auto" w:fill="FFFFFF"/>
              </w:rPr>
              <w:t xml:space="preserve">. </w:t>
            </w:r>
          </w:p>
          <w:p w14:paraId="31CAAA58" w14:textId="1424ED27" w:rsidR="006C52A0" w:rsidRPr="008D1B02" w:rsidRDefault="008D1B02" w:rsidP="002737AD">
            <w:pPr>
              <w:pStyle w:val="ListParagraph"/>
              <w:numPr>
                <w:ilvl w:val="0"/>
                <w:numId w:val="29"/>
              </w:numPr>
              <w:spacing w:before="0" w:after="0"/>
              <w:ind w:left="312" w:hanging="284"/>
              <w:rPr>
                <w:shd w:val="clear" w:color="auto" w:fill="FFFFFF"/>
              </w:rPr>
            </w:pPr>
            <w:r w:rsidRPr="008D1B02">
              <w:rPr>
                <w:shd w:val="clear" w:color="auto" w:fill="FFFFFF"/>
              </w:rPr>
              <w:t xml:space="preserve">are records </w:t>
            </w:r>
            <w:r w:rsidR="006C52A0" w:rsidRPr="008D1B02">
              <w:rPr>
                <w:shd w:val="clear" w:color="auto" w:fill="FFFFFF"/>
              </w:rPr>
              <w:t xml:space="preserve">that </w:t>
            </w:r>
            <w:r w:rsidR="006C52A0" w:rsidRPr="008D1B02">
              <w:rPr>
                <w:b/>
                <w:shd w:val="clear" w:color="auto" w:fill="FFFFFF"/>
              </w:rPr>
              <w:t>are not required</w:t>
            </w:r>
            <w:r w:rsidR="006C52A0" w:rsidRPr="008D1B02">
              <w:rPr>
                <w:shd w:val="clear" w:color="auto" w:fill="FFFFFF"/>
              </w:rPr>
              <w:t xml:space="preserve"> to:</w:t>
            </w:r>
          </w:p>
          <w:p w14:paraId="46F5CD88" w14:textId="77777777" w:rsidR="006C52A0" w:rsidRPr="00012E7B" w:rsidRDefault="006C52A0" w:rsidP="002737AD">
            <w:pPr>
              <w:pStyle w:val="ListParagraph"/>
              <w:numPr>
                <w:ilvl w:val="1"/>
                <w:numId w:val="29"/>
              </w:numPr>
              <w:spacing w:before="0" w:after="0"/>
              <w:ind w:left="465" w:hanging="284"/>
            </w:pPr>
            <w:r>
              <w:t>d</w:t>
            </w:r>
            <w:r w:rsidRPr="00012E7B">
              <w:t>ocument, support or direct government decision-making, policy development, activities or operations</w:t>
            </w:r>
          </w:p>
          <w:p w14:paraId="5EDAB2E5" w14:textId="77777777" w:rsidR="006C52A0" w:rsidRDefault="006C52A0" w:rsidP="002737AD">
            <w:pPr>
              <w:pStyle w:val="ListParagraph"/>
              <w:numPr>
                <w:ilvl w:val="1"/>
                <w:numId w:val="29"/>
              </w:numPr>
              <w:spacing w:before="0" w:after="0"/>
              <w:ind w:left="465" w:hanging="284"/>
            </w:pPr>
            <w:r>
              <w:t>me</w:t>
            </w:r>
            <w:r w:rsidRPr="00012E7B">
              <w:t>et business, accountability, community or cultural expectations</w:t>
            </w:r>
          </w:p>
          <w:p w14:paraId="070DE8E4" w14:textId="05D731AB" w:rsidR="006C52A0" w:rsidRDefault="006C52A0" w:rsidP="008D1B02">
            <w:pPr>
              <w:pStyle w:val="ListParagraph"/>
              <w:numPr>
                <w:ilvl w:val="1"/>
                <w:numId w:val="29"/>
              </w:numPr>
              <w:spacing w:before="60"/>
              <w:ind w:left="464" w:hanging="284"/>
            </w:pPr>
            <w:r>
              <w:t xml:space="preserve">be presented </w:t>
            </w:r>
            <w:r w:rsidRPr="003C232E">
              <w:t xml:space="preserve">for judicial and litigation proceedings, Commissions of Inquiry, or legal action, </w:t>
            </w:r>
            <w:proofErr w:type="gramStart"/>
            <w:r w:rsidRPr="003C232E">
              <w:t>whether or not</w:t>
            </w:r>
            <w:proofErr w:type="gramEnd"/>
            <w:r w:rsidRPr="003C232E">
              <w:t xml:space="preserve"> the State is a party to that litigation</w:t>
            </w:r>
          </w:p>
          <w:p w14:paraId="299EED01" w14:textId="1CA82494" w:rsidR="002022AE" w:rsidRDefault="006C52A0" w:rsidP="002737AD">
            <w:pPr>
              <w:pStyle w:val="ListParagraph"/>
              <w:numPr>
                <w:ilvl w:val="1"/>
                <w:numId w:val="29"/>
              </w:numPr>
              <w:spacing w:before="0"/>
              <w:ind w:left="465" w:hanging="284"/>
            </w:pPr>
            <w:r>
              <w:t>comply with a disposal freeze issued by the State Archivist</w:t>
            </w:r>
          </w:p>
        </w:tc>
        <w:tc>
          <w:tcPr>
            <w:tcW w:w="3543" w:type="dxa"/>
            <w:gridSpan w:val="2"/>
            <w:tcBorders>
              <w:bottom w:val="single" w:sz="4" w:space="0" w:color="auto"/>
            </w:tcBorders>
          </w:tcPr>
          <w:p w14:paraId="3F11EAC7" w14:textId="210FBF17" w:rsidR="008D1B02" w:rsidRDefault="008D1B02" w:rsidP="002737AD">
            <w:pPr>
              <w:spacing w:before="60" w:after="0" w:line="259" w:lineRule="auto"/>
              <w:rPr>
                <w:shd w:val="clear" w:color="auto" w:fill="FFFFFF"/>
              </w:rPr>
            </w:pPr>
            <w:r>
              <w:rPr>
                <w:shd w:val="clear" w:color="auto" w:fill="FFFFFF"/>
              </w:rPr>
              <w:t xml:space="preserve">Short term or transitory value BIM records must be retained </w:t>
            </w:r>
            <w:r w:rsidRPr="008D1B02">
              <w:rPr>
                <w:b/>
                <w:shd w:val="clear" w:color="auto" w:fill="FFFFFF"/>
              </w:rPr>
              <w:t>for longer</w:t>
            </w:r>
            <w:r>
              <w:rPr>
                <w:shd w:val="clear" w:color="auto" w:fill="FFFFFF"/>
              </w:rPr>
              <w:t xml:space="preserve"> when:</w:t>
            </w:r>
          </w:p>
          <w:p w14:paraId="4147E392" w14:textId="1000CD77" w:rsidR="006C52A0" w:rsidRDefault="008D1B02" w:rsidP="002737AD">
            <w:pPr>
              <w:pStyle w:val="ListParagraph"/>
              <w:numPr>
                <w:ilvl w:val="0"/>
                <w:numId w:val="29"/>
              </w:numPr>
              <w:spacing w:before="0" w:after="0"/>
              <w:ind w:left="312" w:hanging="284"/>
            </w:pPr>
            <w:r>
              <w:t xml:space="preserve">required under the </w:t>
            </w:r>
            <w:r w:rsidR="006C52A0" w:rsidRPr="007839D2">
              <w:rPr>
                <w:i/>
              </w:rPr>
              <w:t>Evidence Act 1977</w:t>
            </w:r>
            <w:r w:rsidR="006C52A0" w:rsidRPr="00012E7B">
              <w:t xml:space="preserve"> and the </w:t>
            </w:r>
            <w:r w:rsidR="006C52A0" w:rsidRPr="007839D2">
              <w:rPr>
                <w:i/>
              </w:rPr>
              <w:t>Criminal Code Act 1899</w:t>
            </w:r>
          </w:p>
          <w:p w14:paraId="2D6B34AE" w14:textId="587DE214" w:rsidR="004B2791" w:rsidRDefault="008D1B02" w:rsidP="002737AD">
            <w:pPr>
              <w:pStyle w:val="ListParagraph"/>
              <w:numPr>
                <w:ilvl w:val="0"/>
                <w:numId w:val="29"/>
              </w:numPr>
              <w:spacing w:before="0" w:after="0"/>
              <w:ind w:left="312" w:hanging="284"/>
            </w:pPr>
            <w:r>
              <w:t xml:space="preserve">the records </w:t>
            </w:r>
            <w:r w:rsidR="006C52A0">
              <w:t>answer a</w:t>
            </w:r>
            <w:r w:rsidR="006C52A0" w:rsidRPr="00012E7B">
              <w:t xml:space="preserve"> request for access under the </w:t>
            </w:r>
            <w:r w:rsidR="006C52A0" w:rsidRPr="007839D2">
              <w:rPr>
                <w:i/>
              </w:rPr>
              <w:t>Right to Information Act 2009</w:t>
            </w:r>
            <w:r w:rsidR="006C52A0" w:rsidRPr="00012E7B">
              <w:t xml:space="preserve">, the </w:t>
            </w:r>
            <w:r w:rsidR="006C52A0" w:rsidRPr="007839D2">
              <w:rPr>
                <w:i/>
              </w:rPr>
              <w:t>Information Privacy Act 2009</w:t>
            </w:r>
            <w:r w:rsidR="006C52A0" w:rsidRPr="00012E7B">
              <w:t xml:space="preserve"> or any other relevant Act</w:t>
            </w:r>
          </w:p>
          <w:p w14:paraId="50F70712" w14:textId="63B863B7" w:rsidR="006F1689" w:rsidRDefault="006F1689" w:rsidP="002737AD">
            <w:pPr>
              <w:pStyle w:val="ListParagraph"/>
              <w:numPr>
                <w:ilvl w:val="0"/>
                <w:numId w:val="29"/>
              </w:numPr>
              <w:spacing w:before="0"/>
              <w:ind w:left="312" w:hanging="284"/>
              <w:rPr>
                <w:lang w:eastAsia="en-AU"/>
              </w:rPr>
            </w:pPr>
            <w:r>
              <w:rPr>
                <w:lang w:eastAsia="en-AU"/>
              </w:rPr>
              <w:t>covered by a disposal freeze issued by the State Archivist</w:t>
            </w:r>
            <w:r w:rsidR="00251B3C">
              <w:rPr>
                <w:lang w:eastAsia="en-AU"/>
              </w:rPr>
              <w:t>.</w:t>
            </w:r>
          </w:p>
        </w:tc>
        <w:tc>
          <w:tcPr>
            <w:tcW w:w="1985" w:type="dxa"/>
            <w:tcBorders>
              <w:bottom w:val="single" w:sz="4" w:space="0" w:color="auto"/>
            </w:tcBorders>
          </w:tcPr>
          <w:p w14:paraId="2FD710DC" w14:textId="1DCAEC75" w:rsidR="004B2791" w:rsidRDefault="00210449" w:rsidP="008D1B02">
            <w:pPr>
              <w:spacing w:before="60"/>
            </w:pPr>
            <w:r>
              <w:t>1270</w:t>
            </w:r>
          </w:p>
        </w:tc>
      </w:tr>
      <w:tr w:rsidR="006C52A0" w14:paraId="0A2C8D0E" w14:textId="77777777" w:rsidTr="006C52A0">
        <w:tc>
          <w:tcPr>
            <w:tcW w:w="10207" w:type="dxa"/>
            <w:gridSpan w:val="4"/>
            <w:tcBorders>
              <w:bottom w:val="single" w:sz="4" w:space="0" w:color="auto"/>
            </w:tcBorders>
            <w:shd w:val="clear" w:color="auto" w:fill="FBE4D5"/>
          </w:tcPr>
          <w:p w14:paraId="27873C99" w14:textId="178F8FFC" w:rsidR="006C52A0" w:rsidRDefault="006C52A0" w:rsidP="006C52A0">
            <w:pPr>
              <w:spacing w:before="60"/>
            </w:pPr>
            <w:r w:rsidRPr="007C1DAB">
              <w:rPr>
                <w:b/>
                <w:color w:val="DA8937"/>
              </w:rPr>
              <w:t>Retention and disposal requirements</w:t>
            </w:r>
          </w:p>
        </w:tc>
      </w:tr>
      <w:tr w:rsidR="004B2791" w14:paraId="01A836DC" w14:textId="77777777" w:rsidTr="00E573AC">
        <w:tc>
          <w:tcPr>
            <w:tcW w:w="10207" w:type="dxa"/>
            <w:gridSpan w:val="4"/>
            <w:tcBorders>
              <w:bottom w:val="nil"/>
            </w:tcBorders>
          </w:tcPr>
          <w:p w14:paraId="142E427D" w14:textId="6D4243D9" w:rsidR="006C52A0" w:rsidRPr="006C52A0" w:rsidRDefault="006C52A0" w:rsidP="00383E3D">
            <w:pPr>
              <w:spacing w:before="120" w:line="259" w:lineRule="auto"/>
            </w:pPr>
            <w:r>
              <w:t>S</w:t>
            </w:r>
            <w:r w:rsidRPr="006C52A0">
              <w:t>hort term</w:t>
            </w:r>
            <w:r w:rsidR="00B4640F">
              <w:t xml:space="preserve"> </w:t>
            </w:r>
            <w:r w:rsidRPr="006C52A0">
              <w:t>/ transitory BIM records:</w:t>
            </w:r>
          </w:p>
          <w:p w14:paraId="6262B4EA" w14:textId="64262B73" w:rsidR="004B2791" w:rsidRDefault="008D1B02" w:rsidP="00E87D7A">
            <w:pPr>
              <w:pStyle w:val="ListParagraph"/>
              <w:numPr>
                <w:ilvl w:val="0"/>
                <w:numId w:val="29"/>
              </w:numPr>
              <w:spacing w:before="60"/>
              <w:ind w:left="312" w:hanging="284"/>
            </w:pPr>
            <w:r>
              <w:t xml:space="preserve">use </w:t>
            </w:r>
            <w:r w:rsidR="00210449" w:rsidRPr="002737AD">
              <w:rPr>
                <w:i/>
              </w:rPr>
              <w:t>1270</w:t>
            </w:r>
            <w:r>
              <w:t xml:space="preserve"> </w:t>
            </w:r>
            <w:r w:rsidR="00B4640F">
              <w:t>for</w:t>
            </w:r>
            <w:r w:rsidRPr="003C57C7">
              <w:t xml:space="preserve"> </w:t>
            </w:r>
            <w:r>
              <w:t>short term/transitory value BIM records once no further business action is required</w:t>
            </w:r>
            <w:r w:rsidR="00251B3C">
              <w:t>.</w:t>
            </w:r>
          </w:p>
          <w:p w14:paraId="0E69888D" w14:textId="7FC364A6" w:rsidR="006C52A0" w:rsidRDefault="006C52A0" w:rsidP="002737AD">
            <w:pPr>
              <w:spacing w:before="0" w:line="259" w:lineRule="auto"/>
            </w:pPr>
            <w:r w:rsidRPr="00823CB5">
              <w:t>Records may include, but are not limited to:</w:t>
            </w:r>
          </w:p>
        </w:tc>
      </w:tr>
      <w:tr w:rsidR="004B2791" w14:paraId="382ADEC8" w14:textId="77777777" w:rsidTr="00E573AC">
        <w:tc>
          <w:tcPr>
            <w:tcW w:w="5103" w:type="dxa"/>
            <w:gridSpan w:val="2"/>
            <w:tcBorders>
              <w:top w:val="nil"/>
              <w:right w:val="nil"/>
            </w:tcBorders>
          </w:tcPr>
          <w:p w14:paraId="2BEDFDB5" w14:textId="77777777" w:rsidR="006C52A0" w:rsidRPr="00972E6D" w:rsidRDefault="006C52A0" w:rsidP="002737AD">
            <w:pPr>
              <w:pStyle w:val="ListParagraph"/>
              <w:numPr>
                <w:ilvl w:val="0"/>
                <w:numId w:val="29"/>
              </w:numPr>
              <w:spacing w:before="0" w:after="0"/>
              <w:ind w:left="312" w:hanging="284"/>
            </w:pPr>
            <w:r>
              <w:t>d</w:t>
            </w:r>
            <w:r w:rsidRPr="00D37ADF">
              <w:t xml:space="preserve">rafts that do not show the substantive evolution of decision-making or policy development including </w:t>
            </w:r>
            <w:r>
              <w:t xml:space="preserve">drafts with </w:t>
            </w:r>
            <w:r w:rsidRPr="00D37ADF">
              <w:rPr>
                <w:lang w:eastAsia="en-AU"/>
              </w:rPr>
              <w:t>minor changes such as writing style, formatting and spellin</w:t>
            </w:r>
            <w:r>
              <w:rPr>
                <w:lang w:eastAsia="en-AU"/>
              </w:rPr>
              <w:t>g</w:t>
            </w:r>
          </w:p>
          <w:p w14:paraId="2D4D3ACA" w14:textId="3D417F55" w:rsidR="004B2791" w:rsidRDefault="006C52A0" w:rsidP="00B4640F">
            <w:pPr>
              <w:pStyle w:val="ListParagraph"/>
              <w:numPr>
                <w:ilvl w:val="0"/>
                <w:numId w:val="29"/>
              </w:numPr>
              <w:spacing w:before="0"/>
              <w:ind w:left="312" w:hanging="284"/>
            </w:pPr>
            <w:r w:rsidRPr="00444B6B">
              <w:t xml:space="preserve">operating systems and server logs which are not used to show a history of access or change to data </w:t>
            </w:r>
          </w:p>
        </w:tc>
        <w:tc>
          <w:tcPr>
            <w:tcW w:w="5104" w:type="dxa"/>
            <w:gridSpan w:val="2"/>
            <w:tcBorders>
              <w:top w:val="nil"/>
              <w:left w:val="nil"/>
            </w:tcBorders>
          </w:tcPr>
          <w:p w14:paraId="50CA906E" w14:textId="77777777" w:rsidR="006C52A0" w:rsidRDefault="006C52A0" w:rsidP="002737AD">
            <w:pPr>
              <w:pStyle w:val="ListParagraph"/>
              <w:numPr>
                <w:ilvl w:val="0"/>
                <w:numId w:val="29"/>
              </w:numPr>
              <w:spacing w:before="0" w:after="0"/>
              <w:ind w:left="312" w:hanging="284"/>
            </w:pPr>
            <w:r>
              <w:t>back-up tapes</w:t>
            </w:r>
          </w:p>
          <w:p w14:paraId="06139F83" w14:textId="77777777" w:rsidR="006C52A0" w:rsidRPr="00444B6B" w:rsidRDefault="006C52A0" w:rsidP="002737AD">
            <w:pPr>
              <w:pStyle w:val="ListParagraph"/>
              <w:numPr>
                <w:ilvl w:val="0"/>
                <w:numId w:val="29"/>
              </w:numPr>
              <w:spacing w:before="0" w:after="0"/>
              <w:ind w:left="312" w:hanging="284"/>
            </w:pPr>
            <w:r w:rsidRPr="00444B6B">
              <w:t xml:space="preserve">pre-processing, intermediate and transient data created by the application as part of routine operations </w:t>
            </w:r>
          </w:p>
          <w:p w14:paraId="39DB0602" w14:textId="77777777" w:rsidR="006C52A0" w:rsidRPr="00693779" w:rsidRDefault="006C52A0" w:rsidP="002737AD">
            <w:pPr>
              <w:pStyle w:val="ListParagraph"/>
              <w:numPr>
                <w:ilvl w:val="0"/>
                <w:numId w:val="29"/>
              </w:numPr>
              <w:spacing w:before="0" w:after="0"/>
              <w:ind w:left="312" w:hanging="284"/>
            </w:pPr>
            <w:r>
              <w:t>reference copies of BIM records</w:t>
            </w:r>
          </w:p>
          <w:p w14:paraId="7F57932F" w14:textId="77777777" w:rsidR="00B4640F" w:rsidRDefault="006C52A0" w:rsidP="002737AD">
            <w:pPr>
              <w:pStyle w:val="ListParagraph"/>
              <w:numPr>
                <w:ilvl w:val="0"/>
                <w:numId w:val="29"/>
              </w:numPr>
              <w:spacing w:before="0"/>
              <w:ind w:left="312" w:hanging="284"/>
            </w:pPr>
            <w:r w:rsidRPr="00693779">
              <w:t>reports generated from master control records</w:t>
            </w:r>
          </w:p>
          <w:p w14:paraId="06D518F3" w14:textId="6A547491" w:rsidR="004B2791" w:rsidRDefault="00B4640F" w:rsidP="00B4640F">
            <w:pPr>
              <w:pStyle w:val="ListParagraph"/>
              <w:numPr>
                <w:ilvl w:val="0"/>
                <w:numId w:val="29"/>
              </w:numPr>
              <w:spacing w:before="0" w:after="0"/>
              <w:ind w:left="312" w:hanging="284"/>
            </w:pPr>
            <w:r w:rsidRPr="00972E6D">
              <w:t xml:space="preserve">drafts which do not proceed </w:t>
            </w:r>
            <w:r>
              <w:t xml:space="preserve">&amp; no </w:t>
            </w:r>
            <w:r w:rsidRPr="00972E6D">
              <w:t>final version is created</w:t>
            </w:r>
            <w:r w:rsidR="006C52A0">
              <w:t>.</w:t>
            </w:r>
          </w:p>
        </w:tc>
      </w:tr>
    </w:tbl>
    <w:p w14:paraId="7CCED846" w14:textId="77777777" w:rsidR="00B4640F" w:rsidRDefault="00B4640F" w:rsidP="004E2D8F">
      <w:bookmarkStart w:id="13" w:name="_Permanent_value_BIM"/>
      <w:bookmarkEnd w:id="13"/>
    </w:p>
    <w:p w14:paraId="69BC4309" w14:textId="264BF316" w:rsidR="00155DA8" w:rsidRDefault="00155DA8" w:rsidP="00CF2A8D">
      <w:pPr>
        <w:spacing w:before="320" w:after="180"/>
        <w:rPr>
          <w:rFonts w:eastAsiaTheme="majorEastAsia"/>
          <w:b/>
          <w:color w:val="54A2D2"/>
          <w:sz w:val="26"/>
          <w:szCs w:val="26"/>
        </w:rPr>
      </w:pPr>
      <w:r>
        <w:rPr>
          <w:rFonts w:eastAsiaTheme="majorEastAsia"/>
          <w:b/>
          <w:color w:val="54A2D2"/>
          <w:sz w:val="26"/>
          <w:szCs w:val="26"/>
        </w:rPr>
        <w:lastRenderedPageBreak/>
        <w:t xml:space="preserve">Permanent value </w:t>
      </w:r>
    </w:p>
    <w:p w14:paraId="206A52F6" w14:textId="77777777" w:rsidR="00383E3D" w:rsidRDefault="00383E3D" w:rsidP="00383E3D">
      <w:pPr>
        <w:spacing w:before="120" w:line="259" w:lineRule="auto"/>
      </w:pPr>
      <w:r>
        <w:t xml:space="preserve">The </w:t>
      </w:r>
      <w:hyperlink r:id="rId33" w:history="1">
        <w:r w:rsidRPr="00963A59">
          <w:rPr>
            <w:rStyle w:val="Hyperlink"/>
          </w:rPr>
          <w:t>QSA Appraisal Statement</w:t>
        </w:r>
      </w:hyperlink>
      <w:r>
        <w:rPr>
          <w:rStyle w:val="Hyperlink"/>
        </w:rPr>
        <w:t xml:space="preserve"> </w:t>
      </w:r>
      <w:r>
        <w:t xml:space="preserve">contains six key characteristics for permanent value records that have enduring value to the people of Queensland. To be classified as a permanent value record using the QSA Appraisal Statement, records must meet the criteria of one or more of these characteristics. </w:t>
      </w:r>
    </w:p>
    <w:p w14:paraId="544E5BE9" w14:textId="67CC3717" w:rsidR="00963A59" w:rsidRPr="0051249B" w:rsidRDefault="00963A59" w:rsidP="00383E3D">
      <w:pPr>
        <w:spacing w:before="120" w:line="259" w:lineRule="auto"/>
      </w:pPr>
      <w:r w:rsidRPr="0051249B">
        <w:t xml:space="preserve">Examples of existing buildings that meet the permanent value criteria include: </w:t>
      </w:r>
    </w:p>
    <w:p w14:paraId="5D28E384" w14:textId="77777777" w:rsidR="00963A59" w:rsidRPr="0051249B" w:rsidRDefault="00963A59" w:rsidP="00963A59">
      <w:pPr>
        <w:pStyle w:val="ListParagraph"/>
        <w:numPr>
          <w:ilvl w:val="0"/>
          <w:numId w:val="30"/>
        </w:numPr>
        <w:spacing w:before="0"/>
        <w:ind w:left="457" w:hanging="398"/>
      </w:pPr>
      <w:r w:rsidRPr="0051249B">
        <w:t>the former Commissariat Store (Brisbane)</w:t>
      </w:r>
    </w:p>
    <w:p w14:paraId="04AD320C" w14:textId="77777777" w:rsidR="00963A59" w:rsidRPr="0051249B" w:rsidRDefault="00963A59" w:rsidP="00963A59">
      <w:pPr>
        <w:pStyle w:val="ListParagraph"/>
        <w:numPr>
          <w:ilvl w:val="0"/>
          <w:numId w:val="30"/>
        </w:numPr>
        <w:spacing w:before="0"/>
        <w:ind w:left="457" w:hanging="398"/>
      </w:pPr>
      <w:r w:rsidRPr="0051249B">
        <w:t>Government House (Brisbane)</w:t>
      </w:r>
    </w:p>
    <w:p w14:paraId="0365A9D7" w14:textId="77777777" w:rsidR="00963A59" w:rsidRPr="0051249B" w:rsidRDefault="00963A59" w:rsidP="00963A59">
      <w:pPr>
        <w:pStyle w:val="ListParagraph"/>
        <w:numPr>
          <w:ilvl w:val="0"/>
          <w:numId w:val="30"/>
        </w:numPr>
        <w:spacing w:before="0"/>
        <w:ind w:left="457" w:hanging="398"/>
      </w:pPr>
      <w:r w:rsidRPr="0051249B">
        <w:t>Mackay Central State School</w:t>
      </w:r>
    </w:p>
    <w:p w14:paraId="6E314869" w14:textId="573ABCDB" w:rsidR="00963A59" w:rsidRDefault="00963A59" w:rsidP="003469FD">
      <w:pPr>
        <w:pStyle w:val="ListParagraph"/>
        <w:numPr>
          <w:ilvl w:val="0"/>
          <w:numId w:val="30"/>
        </w:numPr>
        <w:spacing w:before="0" w:after="0"/>
        <w:ind w:left="454" w:hanging="397"/>
      </w:pPr>
      <w:r w:rsidRPr="0051249B">
        <w:t>Ipswich Court House.</w:t>
      </w:r>
    </w:p>
    <w:p w14:paraId="036BF05C" w14:textId="77777777" w:rsidR="00963A59" w:rsidRPr="0051249B" w:rsidRDefault="00963A59" w:rsidP="00963A59">
      <w:pPr>
        <w:spacing w:before="0"/>
        <w:ind w:left="59"/>
      </w:pPr>
    </w:p>
    <w:tbl>
      <w:tblPr>
        <w:tblStyle w:val="TableGrid"/>
        <w:tblW w:w="10207" w:type="dxa"/>
        <w:tblInd w:w="-289" w:type="dxa"/>
        <w:tblLook w:val="04A0" w:firstRow="1" w:lastRow="0" w:firstColumn="1" w:lastColumn="0" w:noHBand="0" w:noVBand="1"/>
      </w:tblPr>
      <w:tblGrid>
        <w:gridCol w:w="1985"/>
        <w:gridCol w:w="3118"/>
        <w:gridCol w:w="2978"/>
        <w:gridCol w:w="2126"/>
      </w:tblGrid>
      <w:tr w:rsidR="00CB5059" w14:paraId="1111036D" w14:textId="77777777" w:rsidTr="00B4640F">
        <w:tc>
          <w:tcPr>
            <w:tcW w:w="8081" w:type="dxa"/>
            <w:gridSpan w:val="3"/>
            <w:shd w:val="clear" w:color="auto" w:fill="FBE4D5"/>
          </w:tcPr>
          <w:p w14:paraId="6A7897F2" w14:textId="4C38720D" w:rsidR="00CB5059" w:rsidRPr="00885583" w:rsidRDefault="00CB5059" w:rsidP="006834E6">
            <w:pPr>
              <w:spacing w:before="60"/>
              <w:rPr>
                <w:b/>
                <w:color w:val="DA8937"/>
              </w:rPr>
            </w:pPr>
            <w:r w:rsidRPr="00885583">
              <w:rPr>
                <w:b/>
                <w:color w:val="DA8937"/>
              </w:rPr>
              <w:t>Criteria</w:t>
            </w:r>
          </w:p>
        </w:tc>
        <w:tc>
          <w:tcPr>
            <w:tcW w:w="2126" w:type="dxa"/>
            <w:shd w:val="clear" w:color="auto" w:fill="FBE4D5"/>
          </w:tcPr>
          <w:p w14:paraId="2F6A0365" w14:textId="77777777" w:rsidR="00CB5059" w:rsidRPr="00885583" w:rsidRDefault="00CB5059" w:rsidP="003469FD">
            <w:pPr>
              <w:spacing w:before="60"/>
              <w:rPr>
                <w:b/>
                <w:color w:val="DA8937"/>
              </w:rPr>
            </w:pPr>
            <w:r w:rsidRPr="00885583">
              <w:rPr>
                <w:b/>
                <w:color w:val="DA8937"/>
              </w:rPr>
              <w:t>State Archivist’s authorisation</w:t>
            </w:r>
          </w:p>
        </w:tc>
      </w:tr>
      <w:tr w:rsidR="006834E6" w14:paraId="520C1878" w14:textId="77777777" w:rsidTr="00B4640F">
        <w:tc>
          <w:tcPr>
            <w:tcW w:w="1985" w:type="dxa"/>
            <w:tcBorders>
              <w:bottom w:val="single" w:sz="4" w:space="0" w:color="auto"/>
            </w:tcBorders>
          </w:tcPr>
          <w:p w14:paraId="54BD15E2" w14:textId="1DAFEDCA" w:rsidR="006834E6" w:rsidRPr="00383E3D" w:rsidRDefault="006834E6" w:rsidP="00383E3D">
            <w:pPr>
              <w:spacing w:before="60"/>
              <w:rPr>
                <w:b/>
                <w:color w:val="DA8937"/>
              </w:rPr>
            </w:pPr>
            <w:r w:rsidRPr="00AF0ED8">
              <w:rPr>
                <w:b/>
                <w:color w:val="DA8937"/>
              </w:rPr>
              <w:t>Heritage value</w:t>
            </w:r>
          </w:p>
        </w:tc>
        <w:tc>
          <w:tcPr>
            <w:tcW w:w="6096" w:type="dxa"/>
            <w:gridSpan w:val="2"/>
            <w:tcBorders>
              <w:bottom w:val="single" w:sz="4" w:space="0" w:color="auto"/>
            </w:tcBorders>
          </w:tcPr>
          <w:p w14:paraId="66FB7EFE" w14:textId="77777777" w:rsidR="006834E6" w:rsidRDefault="006834E6" w:rsidP="00383E3D">
            <w:pPr>
              <w:spacing w:before="120" w:line="259" w:lineRule="auto"/>
            </w:pPr>
            <w:r>
              <w:t xml:space="preserve">Infrastructure assets with recognised heritage value are those that are </w:t>
            </w:r>
            <w:r w:rsidRPr="00041B9F">
              <w:t>included on</w:t>
            </w:r>
            <w:r>
              <w:t>:</w:t>
            </w:r>
          </w:p>
          <w:p w14:paraId="5943BFFF" w14:textId="77777777" w:rsidR="006834E6" w:rsidRDefault="006834E6" w:rsidP="002737AD">
            <w:pPr>
              <w:pStyle w:val="ListParagraph"/>
              <w:numPr>
                <w:ilvl w:val="0"/>
                <w:numId w:val="29"/>
              </w:numPr>
              <w:spacing w:before="60" w:after="0"/>
              <w:ind w:left="312" w:hanging="284"/>
            </w:pPr>
            <w:r w:rsidRPr="00041B9F">
              <w:t>the local government heritage list</w:t>
            </w:r>
          </w:p>
          <w:p w14:paraId="17297ECB" w14:textId="77777777" w:rsidR="006834E6" w:rsidRPr="00C063C4" w:rsidRDefault="006834E6" w:rsidP="002737AD">
            <w:pPr>
              <w:pStyle w:val="ListParagraph"/>
              <w:numPr>
                <w:ilvl w:val="0"/>
                <w:numId w:val="29"/>
              </w:numPr>
              <w:spacing w:before="0" w:after="0"/>
              <w:ind w:left="312" w:hanging="284"/>
            </w:pPr>
            <w:r w:rsidRPr="00041B9F">
              <w:t xml:space="preserve">Heritage Register under the </w:t>
            </w:r>
            <w:r w:rsidRPr="00C063C4">
              <w:rPr>
                <w:i/>
                <w:iCs/>
              </w:rPr>
              <w:t>Queensland Heritage Act 1992</w:t>
            </w:r>
          </w:p>
          <w:p w14:paraId="2DF1ED77" w14:textId="77777777" w:rsidR="006834E6" w:rsidRDefault="006834E6" w:rsidP="002737AD">
            <w:pPr>
              <w:pStyle w:val="ListParagraph"/>
              <w:numPr>
                <w:ilvl w:val="0"/>
                <w:numId w:val="29"/>
              </w:numPr>
              <w:spacing w:before="0" w:after="0"/>
              <w:ind w:left="312" w:hanging="284"/>
            </w:pPr>
            <w:r w:rsidRPr="00041B9F">
              <w:t>National Trust list</w:t>
            </w:r>
          </w:p>
          <w:p w14:paraId="741B5A1E" w14:textId="77777777" w:rsidR="006834E6" w:rsidRPr="00CB5059" w:rsidRDefault="006834E6" w:rsidP="002737AD">
            <w:pPr>
              <w:pStyle w:val="ListParagraph"/>
              <w:numPr>
                <w:ilvl w:val="0"/>
                <w:numId w:val="29"/>
              </w:numPr>
              <w:spacing w:before="0" w:after="0"/>
              <w:ind w:left="312" w:hanging="284"/>
            </w:pPr>
            <w:r w:rsidRPr="00041B9F">
              <w:t xml:space="preserve">Australian Heritage Council list under the </w:t>
            </w:r>
            <w:r w:rsidRPr="00C063C4">
              <w:rPr>
                <w:i/>
                <w:iCs/>
              </w:rPr>
              <w:t>Australian Heritage Council Act 2003</w:t>
            </w:r>
          </w:p>
          <w:p w14:paraId="74FD5C29" w14:textId="7036745F" w:rsidR="006834E6" w:rsidRDefault="006834E6" w:rsidP="00CB5059">
            <w:pPr>
              <w:pStyle w:val="ListParagraph"/>
              <w:numPr>
                <w:ilvl w:val="0"/>
                <w:numId w:val="29"/>
              </w:numPr>
              <w:spacing w:before="60"/>
              <w:ind w:left="312" w:hanging="284"/>
            </w:pPr>
            <w:r w:rsidRPr="00041B9F">
              <w:t>with UNESCO on the World Heritage List</w:t>
            </w:r>
            <w:r>
              <w:t>.</w:t>
            </w:r>
            <w:r w:rsidRPr="00041B9F">
              <w:t xml:space="preserve"> </w:t>
            </w:r>
          </w:p>
        </w:tc>
        <w:tc>
          <w:tcPr>
            <w:tcW w:w="2126" w:type="dxa"/>
            <w:vMerge w:val="restart"/>
          </w:tcPr>
          <w:p w14:paraId="36C581AA" w14:textId="07BCD01A" w:rsidR="006834E6" w:rsidRDefault="0077048D" w:rsidP="0077048D">
            <w:pPr>
              <w:spacing w:before="60"/>
            </w:pPr>
            <w:r>
              <w:t>2421</w:t>
            </w:r>
          </w:p>
        </w:tc>
      </w:tr>
      <w:tr w:rsidR="006834E6" w14:paraId="08AB4C40" w14:textId="77777777" w:rsidTr="00B4640F">
        <w:tc>
          <w:tcPr>
            <w:tcW w:w="1985" w:type="dxa"/>
            <w:tcBorders>
              <w:bottom w:val="single" w:sz="4" w:space="0" w:color="auto"/>
            </w:tcBorders>
          </w:tcPr>
          <w:p w14:paraId="20EA3754" w14:textId="4CFFFF68" w:rsidR="006834E6" w:rsidRPr="00383E3D" w:rsidRDefault="006834E6" w:rsidP="00383E3D">
            <w:pPr>
              <w:spacing w:before="60"/>
              <w:rPr>
                <w:b/>
                <w:color w:val="DA8937"/>
              </w:rPr>
            </w:pPr>
            <w:r w:rsidRPr="00BA6016">
              <w:rPr>
                <w:b/>
                <w:color w:val="DA8937"/>
              </w:rPr>
              <w:t>Controversy</w:t>
            </w:r>
          </w:p>
        </w:tc>
        <w:tc>
          <w:tcPr>
            <w:tcW w:w="6096" w:type="dxa"/>
            <w:gridSpan w:val="2"/>
            <w:tcBorders>
              <w:bottom w:val="single" w:sz="4" w:space="0" w:color="auto"/>
            </w:tcBorders>
          </w:tcPr>
          <w:p w14:paraId="54594BE2" w14:textId="408D1FAA" w:rsidR="006834E6" w:rsidRDefault="006834E6" w:rsidP="00383E3D">
            <w:pPr>
              <w:spacing w:before="120" w:line="259" w:lineRule="auto"/>
            </w:pPr>
            <w:r>
              <w:t xml:space="preserve">Infrastructure assets that arouse controversy, </w:t>
            </w:r>
            <w:r w:rsidRPr="00041B9F">
              <w:t xml:space="preserve">public protests on a large scale </w:t>
            </w:r>
            <w:r>
              <w:t xml:space="preserve">or have </w:t>
            </w:r>
            <w:r w:rsidRPr="00041B9F">
              <w:t xml:space="preserve">extensive media attention </w:t>
            </w:r>
            <w:r>
              <w:t>have enduring value for the people of Queensland.</w:t>
            </w:r>
          </w:p>
        </w:tc>
        <w:tc>
          <w:tcPr>
            <w:tcW w:w="2126" w:type="dxa"/>
            <w:vMerge/>
          </w:tcPr>
          <w:p w14:paraId="00C10A0D" w14:textId="77777777" w:rsidR="006834E6" w:rsidRDefault="006834E6" w:rsidP="00CB5059">
            <w:pPr>
              <w:spacing w:before="60"/>
            </w:pPr>
          </w:p>
        </w:tc>
      </w:tr>
      <w:tr w:rsidR="006834E6" w14:paraId="094B1A42" w14:textId="77777777" w:rsidTr="00B4640F">
        <w:tc>
          <w:tcPr>
            <w:tcW w:w="1985" w:type="dxa"/>
            <w:tcBorders>
              <w:bottom w:val="single" w:sz="4" w:space="0" w:color="auto"/>
            </w:tcBorders>
          </w:tcPr>
          <w:p w14:paraId="0B3CB171" w14:textId="17023994" w:rsidR="006834E6" w:rsidRPr="00383E3D" w:rsidRDefault="006834E6" w:rsidP="00383E3D">
            <w:pPr>
              <w:spacing w:before="60"/>
              <w:rPr>
                <w:b/>
                <w:color w:val="DA8937"/>
              </w:rPr>
            </w:pPr>
            <w:r w:rsidRPr="00BA6016">
              <w:rPr>
                <w:b/>
                <w:color w:val="DA8937"/>
              </w:rPr>
              <w:t xml:space="preserve">Environmental value </w:t>
            </w:r>
          </w:p>
        </w:tc>
        <w:tc>
          <w:tcPr>
            <w:tcW w:w="6096" w:type="dxa"/>
            <w:gridSpan w:val="2"/>
            <w:tcBorders>
              <w:bottom w:val="single" w:sz="4" w:space="0" w:color="auto"/>
            </w:tcBorders>
          </w:tcPr>
          <w:p w14:paraId="32700482" w14:textId="016ED626" w:rsidR="006834E6" w:rsidRDefault="006834E6" w:rsidP="00383E3D">
            <w:pPr>
              <w:spacing w:before="120" w:line="259" w:lineRule="auto"/>
            </w:pPr>
            <w:r>
              <w:t xml:space="preserve">Infrastructure assets with environmental value include those that use </w:t>
            </w:r>
            <w:r w:rsidRPr="00B233D7">
              <w:t xml:space="preserve">unique </w:t>
            </w:r>
            <w:r>
              <w:t xml:space="preserve">or </w:t>
            </w:r>
            <w:r w:rsidRPr="00B233D7">
              <w:t>eco-friendly construction techniques</w:t>
            </w:r>
            <w:r>
              <w:t xml:space="preserve"> or those assets that cause significant, long term changes to the landscape e.g. construction of dams.</w:t>
            </w:r>
          </w:p>
        </w:tc>
        <w:tc>
          <w:tcPr>
            <w:tcW w:w="2126" w:type="dxa"/>
            <w:vMerge/>
          </w:tcPr>
          <w:p w14:paraId="0E69BB82" w14:textId="77777777" w:rsidR="006834E6" w:rsidRDefault="006834E6" w:rsidP="00CB5059">
            <w:pPr>
              <w:spacing w:before="60"/>
            </w:pPr>
          </w:p>
        </w:tc>
      </w:tr>
      <w:tr w:rsidR="006834E6" w14:paraId="030BB71E" w14:textId="77777777" w:rsidTr="00B4640F">
        <w:tc>
          <w:tcPr>
            <w:tcW w:w="1985" w:type="dxa"/>
            <w:tcBorders>
              <w:bottom w:val="single" w:sz="4" w:space="0" w:color="auto"/>
            </w:tcBorders>
          </w:tcPr>
          <w:p w14:paraId="2F3447D4" w14:textId="3A0A37A5" w:rsidR="006834E6" w:rsidRDefault="006834E6" w:rsidP="006834E6">
            <w:pPr>
              <w:spacing w:before="60"/>
            </w:pPr>
            <w:r w:rsidRPr="00BA6016">
              <w:rPr>
                <w:b/>
                <w:color w:val="DA8937"/>
              </w:rPr>
              <w:t>Innovative value</w:t>
            </w:r>
          </w:p>
        </w:tc>
        <w:tc>
          <w:tcPr>
            <w:tcW w:w="6096" w:type="dxa"/>
            <w:gridSpan w:val="2"/>
            <w:tcBorders>
              <w:bottom w:val="single" w:sz="4" w:space="0" w:color="auto"/>
            </w:tcBorders>
          </w:tcPr>
          <w:p w14:paraId="03B45EB2" w14:textId="35057767" w:rsidR="006834E6" w:rsidRDefault="006834E6" w:rsidP="00383E3D">
            <w:pPr>
              <w:spacing w:before="120" w:line="259" w:lineRule="auto"/>
            </w:pPr>
            <w:r>
              <w:t xml:space="preserve">Infrastructure assets with innovative value include structures that </w:t>
            </w:r>
            <w:r w:rsidRPr="00041B9F">
              <w:t>used or pioneered non-standard construction materials and methods</w:t>
            </w:r>
            <w:r>
              <w:t>.</w:t>
            </w:r>
            <w:r w:rsidRPr="00041B9F">
              <w:t xml:space="preserve"> </w:t>
            </w:r>
          </w:p>
        </w:tc>
        <w:tc>
          <w:tcPr>
            <w:tcW w:w="2126" w:type="dxa"/>
            <w:vMerge/>
          </w:tcPr>
          <w:p w14:paraId="39A17B80" w14:textId="77777777" w:rsidR="006834E6" w:rsidRDefault="006834E6" w:rsidP="00CB5059">
            <w:pPr>
              <w:spacing w:before="60"/>
            </w:pPr>
          </w:p>
        </w:tc>
      </w:tr>
      <w:tr w:rsidR="006834E6" w14:paraId="6A4E32E3" w14:textId="77777777" w:rsidTr="00B4640F">
        <w:tc>
          <w:tcPr>
            <w:tcW w:w="1985" w:type="dxa"/>
            <w:vMerge w:val="restart"/>
          </w:tcPr>
          <w:p w14:paraId="019BCFCA" w14:textId="7AD513BF" w:rsidR="006834E6" w:rsidRDefault="006834E6" w:rsidP="006834E6">
            <w:pPr>
              <w:spacing w:before="60"/>
            </w:pPr>
            <w:r w:rsidRPr="00BA6016">
              <w:rPr>
                <w:b/>
                <w:color w:val="DA8937"/>
              </w:rPr>
              <w:t>Cultural</w:t>
            </w:r>
            <w:r>
              <w:rPr>
                <w:b/>
                <w:color w:val="DA8937"/>
              </w:rPr>
              <w:t>, rights and entitlements</w:t>
            </w:r>
            <w:r w:rsidRPr="00BA6016">
              <w:rPr>
                <w:b/>
                <w:color w:val="DA8937"/>
              </w:rPr>
              <w:t xml:space="preserve"> value</w:t>
            </w:r>
          </w:p>
        </w:tc>
        <w:tc>
          <w:tcPr>
            <w:tcW w:w="6096" w:type="dxa"/>
            <w:gridSpan w:val="2"/>
            <w:tcBorders>
              <w:bottom w:val="single" w:sz="4" w:space="0" w:color="auto"/>
            </w:tcBorders>
          </w:tcPr>
          <w:p w14:paraId="517F3227" w14:textId="153FE232" w:rsidR="006834E6" w:rsidRDefault="006834E6" w:rsidP="00383E3D">
            <w:pPr>
              <w:spacing w:before="120" w:line="259" w:lineRule="auto"/>
            </w:pPr>
            <w:r>
              <w:t>Infrastructure assets with cultural value are those structures that have a s</w:t>
            </w:r>
            <w:r w:rsidRPr="007B646D">
              <w:t>trong or special association with the community or ha</w:t>
            </w:r>
            <w:r>
              <w:t xml:space="preserve">ve </w:t>
            </w:r>
            <w:r w:rsidRPr="007B646D">
              <w:t>high aesthetic attributes valued by the community</w:t>
            </w:r>
            <w:r>
              <w:t>.</w:t>
            </w:r>
          </w:p>
        </w:tc>
        <w:tc>
          <w:tcPr>
            <w:tcW w:w="2126" w:type="dxa"/>
            <w:vMerge/>
          </w:tcPr>
          <w:p w14:paraId="17B3DDBC" w14:textId="77777777" w:rsidR="006834E6" w:rsidRDefault="006834E6" w:rsidP="00CB5059">
            <w:pPr>
              <w:spacing w:before="60"/>
            </w:pPr>
          </w:p>
        </w:tc>
      </w:tr>
      <w:tr w:rsidR="006834E6" w14:paraId="032B74B3" w14:textId="77777777" w:rsidTr="00B4640F">
        <w:tc>
          <w:tcPr>
            <w:tcW w:w="1985" w:type="dxa"/>
            <w:vMerge/>
            <w:tcBorders>
              <w:bottom w:val="single" w:sz="4" w:space="0" w:color="auto"/>
            </w:tcBorders>
          </w:tcPr>
          <w:p w14:paraId="7DD2B8F8" w14:textId="77777777" w:rsidR="006834E6" w:rsidRDefault="006834E6" w:rsidP="00CB5059">
            <w:pPr>
              <w:pStyle w:val="ListParagraph"/>
              <w:spacing w:before="60"/>
              <w:ind w:left="312"/>
            </w:pPr>
          </w:p>
        </w:tc>
        <w:tc>
          <w:tcPr>
            <w:tcW w:w="6096" w:type="dxa"/>
            <w:gridSpan w:val="2"/>
            <w:tcBorders>
              <w:bottom w:val="single" w:sz="4" w:space="0" w:color="auto"/>
            </w:tcBorders>
          </w:tcPr>
          <w:p w14:paraId="180EFB41" w14:textId="4ED5505C" w:rsidR="006834E6" w:rsidRDefault="006834E6" w:rsidP="00383E3D">
            <w:pPr>
              <w:spacing w:before="120" w:line="259" w:lineRule="auto"/>
            </w:pPr>
            <w:r>
              <w:t>Infrastructure assets with importance to Aboriginal and Torres Strait Islander communities.</w:t>
            </w:r>
          </w:p>
        </w:tc>
        <w:tc>
          <w:tcPr>
            <w:tcW w:w="2126" w:type="dxa"/>
            <w:vMerge/>
          </w:tcPr>
          <w:p w14:paraId="11C9BB84" w14:textId="77777777" w:rsidR="006834E6" w:rsidRDefault="006834E6" w:rsidP="00CB5059">
            <w:pPr>
              <w:spacing w:before="60"/>
            </w:pPr>
          </w:p>
        </w:tc>
      </w:tr>
      <w:tr w:rsidR="006834E6" w14:paraId="627F2078" w14:textId="77777777" w:rsidTr="00B4640F">
        <w:tc>
          <w:tcPr>
            <w:tcW w:w="1985" w:type="dxa"/>
            <w:tcBorders>
              <w:bottom w:val="single" w:sz="4" w:space="0" w:color="auto"/>
            </w:tcBorders>
          </w:tcPr>
          <w:p w14:paraId="671CD53C" w14:textId="02FBB359" w:rsidR="006834E6" w:rsidRDefault="006834E6" w:rsidP="006834E6">
            <w:pPr>
              <w:spacing w:before="60"/>
            </w:pPr>
            <w:r>
              <w:rPr>
                <w:b/>
                <w:color w:val="DA8937"/>
              </w:rPr>
              <w:t>Industry recognised</w:t>
            </w:r>
          </w:p>
        </w:tc>
        <w:tc>
          <w:tcPr>
            <w:tcW w:w="6096" w:type="dxa"/>
            <w:gridSpan w:val="2"/>
            <w:tcBorders>
              <w:bottom w:val="single" w:sz="4" w:space="0" w:color="auto"/>
            </w:tcBorders>
          </w:tcPr>
          <w:p w14:paraId="582D448C" w14:textId="0D1C147C" w:rsidR="006834E6" w:rsidRDefault="006834E6" w:rsidP="00383E3D">
            <w:pPr>
              <w:spacing w:before="120" w:line="259" w:lineRule="auto"/>
            </w:pPr>
            <w:r>
              <w:t xml:space="preserve">Infrastructure assets that have </w:t>
            </w:r>
            <w:r w:rsidRPr="00041B9F">
              <w:t>received an architectural or design award.</w:t>
            </w:r>
          </w:p>
        </w:tc>
        <w:tc>
          <w:tcPr>
            <w:tcW w:w="2126" w:type="dxa"/>
            <w:vMerge/>
            <w:tcBorders>
              <w:bottom w:val="single" w:sz="4" w:space="0" w:color="auto"/>
            </w:tcBorders>
          </w:tcPr>
          <w:p w14:paraId="5BABA253" w14:textId="77777777" w:rsidR="006834E6" w:rsidRDefault="006834E6" w:rsidP="00CB5059">
            <w:pPr>
              <w:spacing w:before="60"/>
            </w:pPr>
          </w:p>
        </w:tc>
      </w:tr>
      <w:tr w:rsidR="00B4640F" w14:paraId="530136E2" w14:textId="77777777" w:rsidTr="00AB5580">
        <w:tc>
          <w:tcPr>
            <w:tcW w:w="10207" w:type="dxa"/>
            <w:gridSpan w:val="4"/>
            <w:tcBorders>
              <w:bottom w:val="single" w:sz="4" w:space="0" w:color="auto"/>
            </w:tcBorders>
            <w:shd w:val="clear" w:color="auto" w:fill="FBE4D5"/>
          </w:tcPr>
          <w:p w14:paraId="5FA18892" w14:textId="77777777" w:rsidR="00B4640F" w:rsidRDefault="00B4640F" w:rsidP="004E2D8F">
            <w:pPr>
              <w:pageBreakBefore/>
              <w:spacing w:before="60"/>
            </w:pPr>
            <w:r w:rsidRPr="007C1DAB">
              <w:rPr>
                <w:b/>
                <w:color w:val="DA8937"/>
              </w:rPr>
              <w:lastRenderedPageBreak/>
              <w:t>Retention and disposal requirements</w:t>
            </w:r>
          </w:p>
        </w:tc>
      </w:tr>
      <w:tr w:rsidR="00B4640F" w14:paraId="7CCFA974" w14:textId="77777777" w:rsidTr="00AB5580">
        <w:tc>
          <w:tcPr>
            <w:tcW w:w="10207" w:type="dxa"/>
            <w:gridSpan w:val="4"/>
            <w:tcBorders>
              <w:bottom w:val="nil"/>
            </w:tcBorders>
          </w:tcPr>
          <w:p w14:paraId="70A360E1" w14:textId="77777777" w:rsidR="00B4640F" w:rsidRPr="004B6503" w:rsidRDefault="00B4640F" w:rsidP="00AB5580">
            <w:pPr>
              <w:spacing w:before="120" w:line="259" w:lineRule="auto"/>
            </w:pPr>
            <w:r>
              <w:t>Permanent value BIM Records:</w:t>
            </w:r>
            <w:r w:rsidRPr="004B6503">
              <w:t xml:space="preserve"> </w:t>
            </w:r>
          </w:p>
          <w:p w14:paraId="46C87D57" w14:textId="77777777" w:rsidR="00B4640F" w:rsidRDefault="00B4640F" w:rsidP="00AB5580">
            <w:pPr>
              <w:pStyle w:val="ListParagraph"/>
              <w:numPr>
                <w:ilvl w:val="0"/>
                <w:numId w:val="29"/>
              </w:numPr>
              <w:spacing w:before="60"/>
              <w:ind w:left="312" w:hanging="284"/>
            </w:pPr>
            <w:r>
              <w:t xml:space="preserve">The following BIM records have enduring value to the people of Queensland and must </w:t>
            </w:r>
            <w:r w:rsidRPr="00155AA6">
              <w:t xml:space="preserve">be </w:t>
            </w:r>
            <w:r>
              <w:t>retained permanently. Note, these are not limited to infrastructure assets.</w:t>
            </w:r>
          </w:p>
          <w:p w14:paraId="147D5823" w14:textId="77777777" w:rsidR="00B4640F" w:rsidRDefault="00B4640F" w:rsidP="00AB5580">
            <w:pPr>
              <w:pStyle w:val="ListParagraph"/>
              <w:numPr>
                <w:ilvl w:val="0"/>
                <w:numId w:val="29"/>
              </w:numPr>
              <w:spacing w:before="60"/>
              <w:ind w:left="312" w:hanging="284"/>
            </w:pPr>
            <w:r>
              <w:t xml:space="preserve">All records for significant infrastructure assets – except those valued and disposed of as short term or transitory value records – must be retained permanently. </w:t>
            </w:r>
          </w:p>
          <w:p w14:paraId="27AAEEEA" w14:textId="77777777" w:rsidR="00B4640F" w:rsidRDefault="00B4640F" w:rsidP="00AB5580">
            <w:pPr>
              <w:pStyle w:val="ListParagraph"/>
              <w:numPr>
                <w:ilvl w:val="0"/>
                <w:numId w:val="29"/>
              </w:numPr>
              <w:spacing w:before="60"/>
              <w:ind w:left="312" w:hanging="284"/>
            </w:pPr>
            <w:r>
              <w:t xml:space="preserve">Use </w:t>
            </w:r>
            <w:r w:rsidRPr="002737AD">
              <w:rPr>
                <w:i/>
              </w:rPr>
              <w:t>2421</w:t>
            </w:r>
            <w:r>
              <w:t xml:space="preserve"> to t</w:t>
            </w:r>
            <w:r w:rsidRPr="0070307D">
              <w:t>ransfer</w:t>
            </w:r>
            <w:r>
              <w:t xml:space="preserve"> permanent BIM records </w:t>
            </w:r>
            <w:r w:rsidRPr="0070307D">
              <w:t>to QSA within 12 months after the</w:t>
            </w:r>
            <w:r>
              <w:t xml:space="preserve"> </w:t>
            </w:r>
            <w:hyperlink r:id="rId34" w:history="1">
              <w:r w:rsidRPr="00F32E4F">
                <w:rPr>
                  <w:rStyle w:val="Hyperlink"/>
                </w:rPr>
                <w:t>transfer</w:t>
              </w:r>
            </w:hyperlink>
            <w:r w:rsidRPr="0070307D">
              <w:t>, disposal or demolition of the infrastructure asset</w:t>
            </w:r>
            <w:r>
              <w:t xml:space="preserve"> or once all business use has ceased and the records meet the permanent value criteria assigned by QSA.  </w:t>
            </w:r>
          </w:p>
          <w:p w14:paraId="639C4353" w14:textId="77777777" w:rsidR="00B4640F" w:rsidRDefault="00B4640F" w:rsidP="00AB5580">
            <w:pPr>
              <w:spacing w:before="60" w:after="0" w:line="259" w:lineRule="auto"/>
            </w:pPr>
            <w:r>
              <w:t>Additional permanent value records for significant infrastructure assets may include, but are not limited to:</w:t>
            </w:r>
          </w:p>
        </w:tc>
      </w:tr>
      <w:tr w:rsidR="00B4640F" w14:paraId="3D9B6F16" w14:textId="77777777" w:rsidTr="00AB5580">
        <w:tc>
          <w:tcPr>
            <w:tcW w:w="5103" w:type="dxa"/>
            <w:gridSpan w:val="2"/>
            <w:tcBorders>
              <w:top w:val="nil"/>
              <w:right w:val="nil"/>
            </w:tcBorders>
          </w:tcPr>
          <w:p w14:paraId="45A4D355" w14:textId="77777777" w:rsidR="00B4640F" w:rsidRDefault="00B4640F" w:rsidP="00AB5580">
            <w:pPr>
              <w:pStyle w:val="ListParagraph"/>
              <w:numPr>
                <w:ilvl w:val="0"/>
                <w:numId w:val="29"/>
              </w:numPr>
              <w:spacing w:before="0" w:after="0"/>
              <w:ind w:left="714" w:hanging="357"/>
            </w:pPr>
            <w:r>
              <w:t>asbestos removal control plan and clearance certificate</w:t>
            </w:r>
          </w:p>
          <w:p w14:paraId="5F4C3806" w14:textId="77777777" w:rsidR="00B4640F" w:rsidRDefault="00B4640F" w:rsidP="00AB5580">
            <w:pPr>
              <w:pStyle w:val="ListParagraph"/>
              <w:numPr>
                <w:ilvl w:val="0"/>
                <w:numId w:val="29"/>
              </w:numPr>
              <w:spacing w:before="0" w:after="0"/>
              <w:ind w:left="714" w:hanging="357"/>
            </w:pPr>
            <w:r>
              <w:t>condition treatment reports and conservation reports</w:t>
            </w:r>
          </w:p>
          <w:p w14:paraId="0A0E1759" w14:textId="77777777" w:rsidR="00B4640F" w:rsidRDefault="00B4640F" w:rsidP="00AB5580">
            <w:pPr>
              <w:pStyle w:val="ListParagraph"/>
              <w:numPr>
                <w:ilvl w:val="0"/>
                <w:numId w:val="29"/>
              </w:numPr>
              <w:spacing w:before="0" w:after="0"/>
              <w:ind w:left="714" w:hanging="357"/>
            </w:pPr>
            <w:r>
              <w:t>applications seeking changes to heritage places</w:t>
            </w:r>
          </w:p>
          <w:p w14:paraId="59A26AA7" w14:textId="77777777" w:rsidR="00B4640F" w:rsidRDefault="00B4640F" w:rsidP="00AB5580">
            <w:pPr>
              <w:pStyle w:val="ListParagraph"/>
              <w:numPr>
                <w:ilvl w:val="0"/>
                <w:numId w:val="29"/>
              </w:numPr>
              <w:spacing w:before="0"/>
              <w:ind w:left="714" w:hanging="357"/>
            </w:pPr>
            <w:r>
              <w:t>notifications or orders from the Queensland Heritage Register</w:t>
            </w:r>
          </w:p>
        </w:tc>
        <w:tc>
          <w:tcPr>
            <w:tcW w:w="5104" w:type="dxa"/>
            <w:gridSpan w:val="2"/>
            <w:tcBorders>
              <w:top w:val="nil"/>
              <w:left w:val="nil"/>
            </w:tcBorders>
          </w:tcPr>
          <w:p w14:paraId="46E260C9" w14:textId="77777777" w:rsidR="00B4640F" w:rsidRDefault="00B4640F" w:rsidP="00AB5580">
            <w:pPr>
              <w:pStyle w:val="ListParagraph"/>
              <w:numPr>
                <w:ilvl w:val="0"/>
                <w:numId w:val="29"/>
              </w:numPr>
              <w:spacing w:before="0" w:after="0"/>
              <w:ind w:left="714" w:hanging="357"/>
            </w:pPr>
            <w:r>
              <w:t>advice and submissions given to or received from heritage bodies regarding maintenance, repair or adaption to heritage places</w:t>
            </w:r>
          </w:p>
          <w:p w14:paraId="75A7C9DF" w14:textId="77777777" w:rsidR="00B4640F" w:rsidRDefault="00B4640F" w:rsidP="00AB5580">
            <w:pPr>
              <w:pStyle w:val="ListParagraph"/>
              <w:numPr>
                <w:ilvl w:val="0"/>
                <w:numId w:val="29"/>
              </w:numPr>
              <w:spacing w:before="0" w:after="0"/>
              <w:ind w:left="714" w:hanging="357"/>
            </w:pPr>
            <w:r>
              <w:t>heritage agreements</w:t>
            </w:r>
          </w:p>
          <w:p w14:paraId="40F85B76" w14:textId="77777777" w:rsidR="00B4640F" w:rsidRDefault="00B4640F" w:rsidP="00AB5580">
            <w:pPr>
              <w:pStyle w:val="ListParagraph"/>
              <w:numPr>
                <w:ilvl w:val="0"/>
                <w:numId w:val="29"/>
              </w:numPr>
              <w:spacing w:before="0" w:after="0"/>
              <w:ind w:left="714" w:hanging="357"/>
            </w:pPr>
            <w:r>
              <w:t>conservation management plans</w:t>
            </w:r>
          </w:p>
          <w:p w14:paraId="12D983A1" w14:textId="77777777" w:rsidR="00B4640F" w:rsidRDefault="00B4640F" w:rsidP="00AB5580">
            <w:pPr>
              <w:pStyle w:val="ListParagraph"/>
              <w:numPr>
                <w:ilvl w:val="0"/>
                <w:numId w:val="29"/>
              </w:numPr>
              <w:spacing w:before="0" w:after="0"/>
              <w:ind w:left="714" w:hanging="357"/>
            </w:pPr>
            <w:r>
              <w:t>Architectural scale models of winning designs.</w:t>
            </w:r>
          </w:p>
        </w:tc>
      </w:tr>
    </w:tbl>
    <w:p w14:paraId="561786F7" w14:textId="77777777" w:rsidR="00B4640F" w:rsidRDefault="00B4640F">
      <w:pPr>
        <w:spacing w:before="0" w:after="0" w:line="240" w:lineRule="auto"/>
      </w:pPr>
    </w:p>
    <w:p w14:paraId="5D5BDC6C" w14:textId="75C65E2B" w:rsidR="006834E6" w:rsidRDefault="006834E6">
      <w:pPr>
        <w:spacing w:before="0" w:after="0" w:line="240" w:lineRule="auto"/>
      </w:pPr>
      <w:r>
        <w:br w:type="page"/>
      </w:r>
    </w:p>
    <w:p w14:paraId="2CF3E79E" w14:textId="284B3C13" w:rsidR="00A97492" w:rsidRDefault="00105ABD" w:rsidP="007E40E0">
      <w:pPr>
        <w:pStyle w:val="Heading1"/>
        <w:numPr>
          <w:ilvl w:val="0"/>
          <w:numId w:val="33"/>
        </w:numPr>
      </w:pPr>
      <w:bookmarkStart w:id="14" w:name="_Toc8714636"/>
      <w:r>
        <w:lastRenderedPageBreak/>
        <w:t xml:space="preserve">How </w:t>
      </w:r>
      <w:r w:rsidR="001A24B7">
        <w:t xml:space="preserve">are </w:t>
      </w:r>
      <w:r>
        <w:t>BIM records</w:t>
      </w:r>
      <w:r w:rsidR="001A24B7">
        <w:t xml:space="preserve"> disposed</w:t>
      </w:r>
      <w:r w:rsidR="003525A3">
        <w:t xml:space="preserve"> of</w:t>
      </w:r>
      <w:r w:rsidR="001A24B7">
        <w:t>?</w:t>
      </w:r>
      <w:bookmarkEnd w:id="14"/>
    </w:p>
    <w:p w14:paraId="582489EF" w14:textId="034EAE9F" w:rsidR="003227ED" w:rsidRDefault="003227ED" w:rsidP="003227ED">
      <w:r>
        <w:t xml:space="preserve">Under section 13 of the Act, the disposal of public records must be authorised by the State Archivist. Authorisation to destroy public records is usually granted through an approved Retention and Disposal Schedule. Section 2 of this Guideline sets out the disposal authorisation for BIM records. Destruction of public records must also be endorsed by the Chief Executive Officer or authorised delegate of your public authority to ensure compliance with the </w:t>
      </w:r>
      <w:r>
        <w:rPr>
          <w:i/>
        </w:rPr>
        <w:t>Records Governance Policy</w:t>
      </w:r>
      <w:r>
        <w:t xml:space="preserve">. </w:t>
      </w:r>
      <w:r w:rsidR="00733176">
        <w:t xml:space="preserve">Refer to </w:t>
      </w:r>
      <w:r w:rsidR="00383E3D">
        <w:t xml:space="preserve">the </w:t>
      </w:r>
      <w:r w:rsidR="00733176">
        <w:t>disposal policy</w:t>
      </w:r>
      <w:r w:rsidR="00680F8A">
        <w:t xml:space="preserve"> within your public authority for further information on the disposal of public records.</w:t>
      </w:r>
    </w:p>
    <w:p w14:paraId="148432FC" w14:textId="2EA4987B" w:rsidR="006F1689" w:rsidRDefault="006F1689" w:rsidP="003227ED">
      <w:r>
        <w:rPr>
          <w:shd w:val="clear" w:color="auto" w:fill="FFFFFF"/>
        </w:rPr>
        <w:t xml:space="preserve">Note: </w:t>
      </w:r>
      <w:r w:rsidRPr="006F1689">
        <w:rPr>
          <w:shd w:val="clear" w:color="auto" w:fill="FFFFFF"/>
        </w:rPr>
        <w:t xml:space="preserve">It is an offence under the </w:t>
      </w:r>
      <w:r w:rsidRPr="006F1689">
        <w:rPr>
          <w:i/>
          <w:shd w:val="clear" w:color="auto" w:fill="FFFFFF"/>
        </w:rPr>
        <w:t>Criminal Code Act 1899</w:t>
      </w:r>
      <w:r w:rsidRPr="006F1689">
        <w:rPr>
          <w:shd w:val="clear" w:color="auto" w:fill="FFFFFF"/>
        </w:rPr>
        <w:t xml:space="preserve"> (s.129) ‘for a person, who knowing something is or may be needed in evidence in a judicial proceeding, damages it with intent to stop it being used in evidence’. A duty of care exists for all Queensland Government officers to ensure records that may be needed in evidence in a judicial proceeding, including any legal action or a Commission of Inquiry, are not disposed of. Internal processes should be implemented to meet this obligation and you may need to consult with legal or Right to Information areas to develop your agency’s processes.</w:t>
      </w:r>
    </w:p>
    <w:p w14:paraId="30583409" w14:textId="2E3484BF" w:rsidR="003227ED" w:rsidRPr="00B74AF0" w:rsidRDefault="003227ED" w:rsidP="003227ED">
      <w:pPr>
        <w:rPr>
          <w:rFonts w:eastAsiaTheme="majorEastAsia"/>
          <w:b/>
          <w:color w:val="54A2D2"/>
          <w:sz w:val="26"/>
          <w:szCs w:val="26"/>
        </w:rPr>
      </w:pPr>
      <w:r>
        <w:rPr>
          <w:rFonts w:eastAsiaTheme="majorEastAsia"/>
          <w:b/>
          <w:color w:val="54A2D2"/>
          <w:sz w:val="26"/>
          <w:szCs w:val="26"/>
        </w:rPr>
        <w:t>Disposal of BIM records</w:t>
      </w:r>
      <w:r w:rsidRPr="00B74AF0">
        <w:rPr>
          <w:rFonts w:eastAsiaTheme="majorEastAsia"/>
          <w:b/>
          <w:color w:val="54A2D2"/>
          <w:sz w:val="26"/>
          <w:szCs w:val="26"/>
        </w:rPr>
        <w:t xml:space="preserve"> (</w:t>
      </w:r>
      <w:r>
        <w:rPr>
          <w:rFonts w:eastAsiaTheme="majorEastAsia"/>
          <w:b/>
          <w:color w:val="54A2D2"/>
          <w:sz w:val="26"/>
          <w:szCs w:val="26"/>
        </w:rPr>
        <w:t>temporary</w:t>
      </w:r>
      <w:r w:rsidRPr="00B74AF0">
        <w:rPr>
          <w:rFonts w:eastAsiaTheme="majorEastAsia"/>
          <w:b/>
          <w:color w:val="54A2D2"/>
          <w:sz w:val="26"/>
          <w:szCs w:val="26"/>
        </w:rPr>
        <w:t xml:space="preserve"> records)</w:t>
      </w:r>
    </w:p>
    <w:p w14:paraId="4F133EAC" w14:textId="161B7EC5" w:rsidR="003227ED" w:rsidRDefault="003227ED" w:rsidP="003227ED">
      <w:r>
        <w:t xml:space="preserve">The destruction of digital records is different to the destruction of paper records. Simply pressing ‘delete’ or reformatting a disk does not necessarily mean that the record is irretrievably destroyed. While the link used to access the record may be removed, the data may still exist on the physical storage media and can be recovered using freely available software tools. Reliable methods for the sanitisation of media containing BIM records </w:t>
      </w:r>
      <w:r w:rsidR="00DD4EFA">
        <w:t>exist which will help your public authority implement the destruction of digital public records.</w:t>
      </w:r>
    </w:p>
    <w:p w14:paraId="37DB0483" w14:textId="440922AB" w:rsidR="00DD4EFA" w:rsidRDefault="00DD4EFA" w:rsidP="003227ED">
      <w:r>
        <w:t>There are several methods of media sanitisation to provide greater certainty that data cannot be recovered. The method chosen will be determined by a risk analysis based on the level of sensitivity of the records. Media chosen should be sanitised according to the most sensitive records it contains. Methods of sanitisation include:</w:t>
      </w:r>
    </w:p>
    <w:p w14:paraId="2D83E5DF" w14:textId="3408FB94" w:rsidR="00DD4EFA" w:rsidRDefault="00C56385" w:rsidP="00ED67C3">
      <w:pPr>
        <w:pStyle w:val="ListParagraph"/>
        <w:numPr>
          <w:ilvl w:val="0"/>
          <w:numId w:val="21"/>
        </w:numPr>
        <w:spacing w:before="0"/>
        <w:ind w:left="714" w:hanging="357"/>
      </w:pPr>
      <w:r>
        <w:t>o</w:t>
      </w:r>
      <w:r w:rsidR="00DD4EFA">
        <w:t>verwriting</w:t>
      </w:r>
    </w:p>
    <w:p w14:paraId="7CFF4970" w14:textId="694F807B" w:rsidR="00DD4EFA" w:rsidRDefault="00C56385" w:rsidP="00ED67C3">
      <w:pPr>
        <w:pStyle w:val="ListParagraph"/>
        <w:numPr>
          <w:ilvl w:val="0"/>
          <w:numId w:val="21"/>
        </w:numPr>
        <w:spacing w:before="0"/>
        <w:ind w:left="714" w:hanging="357"/>
      </w:pPr>
      <w:r>
        <w:t>p</w:t>
      </w:r>
      <w:r w:rsidR="00DD4EFA">
        <w:t>urging</w:t>
      </w:r>
    </w:p>
    <w:p w14:paraId="67467A11" w14:textId="7F01E158" w:rsidR="00DD4EFA" w:rsidRDefault="00C56385" w:rsidP="00ED67C3">
      <w:pPr>
        <w:pStyle w:val="ListParagraph"/>
        <w:numPr>
          <w:ilvl w:val="0"/>
          <w:numId w:val="21"/>
        </w:numPr>
        <w:spacing w:before="0"/>
        <w:ind w:left="714" w:hanging="357"/>
      </w:pPr>
      <w:r>
        <w:t>d</w:t>
      </w:r>
      <w:r w:rsidR="00DD4EFA">
        <w:t>egaussing</w:t>
      </w:r>
    </w:p>
    <w:p w14:paraId="0B5656D0" w14:textId="220D9261" w:rsidR="00DD4EFA" w:rsidRDefault="00C56385" w:rsidP="00ED67C3">
      <w:pPr>
        <w:pStyle w:val="ListParagraph"/>
        <w:numPr>
          <w:ilvl w:val="0"/>
          <w:numId w:val="21"/>
        </w:numPr>
        <w:spacing w:before="0"/>
        <w:ind w:left="714" w:hanging="357"/>
      </w:pPr>
      <w:r>
        <w:t>p</w:t>
      </w:r>
      <w:r w:rsidR="00DD4EFA">
        <w:t>hysical destruction</w:t>
      </w:r>
      <w:r>
        <w:t>.</w:t>
      </w:r>
    </w:p>
    <w:p w14:paraId="7DB55E63" w14:textId="50A34C67" w:rsidR="00C56385" w:rsidRPr="003227ED" w:rsidRDefault="00C56385" w:rsidP="00C56385">
      <w:r>
        <w:t xml:space="preserve">More information relating to the destruction of digital records and storage media can be found at </w:t>
      </w:r>
      <w:hyperlink r:id="rId35" w:anchor="methods" w:history="1">
        <w:r w:rsidR="0097510A" w:rsidRPr="0097510A">
          <w:rPr>
            <w:rStyle w:val="Hyperlink"/>
          </w:rPr>
          <w:t>https://www.forgov.qld.gov.au/how-destroy-records</w:t>
        </w:r>
      </w:hyperlink>
      <w:r w:rsidR="0097510A">
        <w:t>.</w:t>
      </w:r>
    </w:p>
    <w:p w14:paraId="240974A3" w14:textId="77777777" w:rsidR="00155DA8" w:rsidRPr="00B74AF0" w:rsidRDefault="00155DA8" w:rsidP="00B74AF0">
      <w:pPr>
        <w:rPr>
          <w:rFonts w:eastAsiaTheme="majorEastAsia"/>
          <w:b/>
          <w:color w:val="54A2D2"/>
          <w:sz w:val="26"/>
          <w:szCs w:val="26"/>
        </w:rPr>
      </w:pPr>
      <w:r w:rsidRPr="00B74AF0">
        <w:rPr>
          <w:rFonts w:eastAsiaTheme="majorEastAsia"/>
          <w:b/>
          <w:color w:val="54A2D2"/>
          <w:sz w:val="26"/>
          <w:szCs w:val="26"/>
        </w:rPr>
        <w:t>Data Cleanse (transitory records)</w:t>
      </w:r>
    </w:p>
    <w:p w14:paraId="19CC5BB2" w14:textId="552C385E" w:rsidR="00155DA8" w:rsidRDefault="00155DA8" w:rsidP="00155DA8">
      <w:proofErr w:type="gramStart"/>
      <w:r w:rsidRPr="008F3D76">
        <w:t>The majority of</w:t>
      </w:r>
      <w:proofErr w:type="gramEnd"/>
      <w:r w:rsidRPr="008F3D76">
        <w:t xml:space="preserve"> information create</w:t>
      </w:r>
      <w:r>
        <w:t>d in BIM</w:t>
      </w:r>
      <w:r w:rsidRPr="008F3D76">
        <w:t xml:space="preserve"> is likely to be a public record, but not all records need </w:t>
      </w:r>
      <w:r w:rsidR="00383E3D">
        <w:t>to be kept</w:t>
      </w:r>
      <w:r w:rsidRPr="008F3D76">
        <w:t xml:space="preserve"> for long periods.</w:t>
      </w:r>
      <w:r>
        <w:t xml:space="preserve">  Most records that are created by BIM users will be either temporary records or transitory records.</w:t>
      </w:r>
    </w:p>
    <w:p w14:paraId="4FE68445" w14:textId="1C7B41C5" w:rsidR="00155DA8" w:rsidRDefault="00155DA8" w:rsidP="00155DA8">
      <w:r w:rsidRPr="008F3D76">
        <w:t xml:space="preserve">Transitory records can be destroyed once use ceases. </w:t>
      </w:r>
      <w:r>
        <w:t>Destroying transitory records once use ceases will:</w:t>
      </w:r>
    </w:p>
    <w:p w14:paraId="596D2547" w14:textId="77777777" w:rsidR="00155DA8" w:rsidRPr="0017141E" w:rsidRDefault="00155DA8" w:rsidP="00ED67C3">
      <w:pPr>
        <w:pStyle w:val="ListParagraph"/>
        <w:numPr>
          <w:ilvl w:val="0"/>
          <w:numId w:val="21"/>
        </w:numPr>
        <w:spacing w:before="0"/>
        <w:ind w:left="714" w:hanging="357"/>
        <w:rPr>
          <w:rStyle w:val="Emphasis"/>
          <w:b w:val="0"/>
        </w:rPr>
      </w:pPr>
      <w:r w:rsidRPr="00CF2A8D">
        <w:t>reduce</w:t>
      </w:r>
      <w:r w:rsidRPr="0017141E">
        <w:rPr>
          <w:rStyle w:val="Emphasis"/>
          <w:b w:val="0"/>
        </w:rPr>
        <w:t xml:space="preserve"> storage costs</w:t>
      </w:r>
    </w:p>
    <w:p w14:paraId="4B3C094E" w14:textId="77777777" w:rsidR="00155DA8" w:rsidRPr="0017141E" w:rsidRDefault="00155DA8" w:rsidP="00ED67C3">
      <w:pPr>
        <w:pStyle w:val="ListParagraph"/>
        <w:numPr>
          <w:ilvl w:val="0"/>
          <w:numId w:val="21"/>
        </w:numPr>
        <w:spacing w:before="0"/>
        <w:ind w:left="714" w:hanging="357"/>
        <w:rPr>
          <w:rStyle w:val="Emphasis"/>
          <w:b w:val="0"/>
        </w:rPr>
      </w:pPr>
      <w:r w:rsidRPr="00CF2A8D">
        <w:t>avoid</w:t>
      </w:r>
      <w:r w:rsidRPr="0017141E">
        <w:rPr>
          <w:rStyle w:val="Emphasis"/>
          <w:b w:val="0"/>
        </w:rPr>
        <w:t xml:space="preserve"> problems of managing and storing vast quantities of records</w:t>
      </w:r>
    </w:p>
    <w:p w14:paraId="593DE07B" w14:textId="77777777" w:rsidR="00155DA8" w:rsidRPr="0017141E" w:rsidRDefault="00155DA8" w:rsidP="00ED67C3">
      <w:pPr>
        <w:pStyle w:val="ListParagraph"/>
        <w:numPr>
          <w:ilvl w:val="0"/>
          <w:numId w:val="21"/>
        </w:numPr>
        <w:spacing w:before="0"/>
        <w:ind w:left="714" w:hanging="357"/>
        <w:rPr>
          <w:rStyle w:val="Emphasis"/>
          <w:b w:val="0"/>
        </w:rPr>
      </w:pPr>
      <w:r w:rsidRPr="00ED67C3">
        <w:t>use</w:t>
      </w:r>
      <w:r w:rsidRPr="0017141E">
        <w:rPr>
          <w:rStyle w:val="Emphasis"/>
          <w:b w:val="0"/>
        </w:rPr>
        <w:t xml:space="preserve"> your resources efficiently</w:t>
      </w:r>
    </w:p>
    <w:p w14:paraId="35D9C525" w14:textId="3F96F151" w:rsidR="00155DA8" w:rsidRDefault="00155DA8" w:rsidP="00ED67C3">
      <w:pPr>
        <w:pStyle w:val="ListParagraph"/>
        <w:numPr>
          <w:ilvl w:val="0"/>
          <w:numId w:val="21"/>
        </w:numPr>
        <w:spacing w:before="0"/>
        <w:ind w:left="714" w:hanging="357"/>
        <w:rPr>
          <w:rStyle w:val="Emphasis"/>
          <w:b w:val="0"/>
        </w:rPr>
      </w:pPr>
      <w:r w:rsidRPr="00CF2A8D">
        <w:t>identify</w:t>
      </w:r>
      <w:r w:rsidRPr="0017141E">
        <w:rPr>
          <w:rStyle w:val="Emphasis"/>
          <w:b w:val="0"/>
        </w:rPr>
        <w:t xml:space="preserve"> what </w:t>
      </w:r>
      <w:hyperlink r:id="rId36" w:history="1">
        <w:r w:rsidRPr="0017141E">
          <w:rPr>
            <w:rStyle w:val="Emphasis"/>
            <w:b w:val="0"/>
          </w:rPr>
          <w:t>digital records</w:t>
        </w:r>
      </w:hyperlink>
      <w:r w:rsidRPr="0017141E">
        <w:rPr>
          <w:rStyle w:val="Emphasis"/>
          <w:b w:val="0"/>
        </w:rPr>
        <w:t xml:space="preserve"> need to be </w:t>
      </w:r>
      <w:hyperlink r:id="rId37" w:history="1">
        <w:r w:rsidRPr="0017141E">
          <w:rPr>
            <w:rStyle w:val="Emphasis"/>
            <w:b w:val="0"/>
          </w:rPr>
          <w:t>migrated</w:t>
        </w:r>
      </w:hyperlink>
      <w:r w:rsidRPr="0017141E">
        <w:rPr>
          <w:rStyle w:val="Emphasis"/>
          <w:b w:val="0"/>
        </w:rPr>
        <w:t xml:space="preserve"> to new systems or new storage media</w:t>
      </w:r>
      <w:r w:rsidR="00383E3D">
        <w:rPr>
          <w:rStyle w:val="Emphasis"/>
          <w:b w:val="0"/>
        </w:rPr>
        <w:t>.</w:t>
      </w:r>
    </w:p>
    <w:p w14:paraId="5D6480F5" w14:textId="489B0FC1" w:rsidR="00C56385" w:rsidRPr="00B74AF0" w:rsidRDefault="00C56385" w:rsidP="00C56385">
      <w:pPr>
        <w:rPr>
          <w:rFonts w:eastAsiaTheme="majorEastAsia"/>
          <w:b/>
          <w:color w:val="54A2D2"/>
          <w:sz w:val="26"/>
          <w:szCs w:val="26"/>
        </w:rPr>
      </w:pPr>
      <w:r>
        <w:rPr>
          <w:rFonts w:eastAsiaTheme="majorEastAsia"/>
          <w:b/>
          <w:color w:val="54A2D2"/>
          <w:sz w:val="26"/>
          <w:szCs w:val="26"/>
        </w:rPr>
        <w:lastRenderedPageBreak/>
        <w:t>Permanent records</w:t>
      </w:r>
    </w:p>
    <w:p w14:paraId="12F3F249" w14:textId="6F658BC9" w:rsidR="00C56385" w:rsidRDefault="00C56385" w:rsidP="00C56385">
      <w:r>
        <w:t xml:space="preserve">A small number of BIM records may </w:t>
      </w:r>
      <w:r w:rsidR="003525A3">
        <w:t>have</w:t>
      </w:r>
      <w:r>
        <w:t xml:space="preserve"> permanent value. BIM records which have been identified as permanent by the Queensland State Archivist must be transferred to Queensland State Archives.</w:t>
      </w:r>
    </w:p>
    <w:p w14:paraId="5B78DEE6" w14:textId="25B08413" w:rsidR="00C56385" w:rsidRDefault="00C56385" w:rsidP="00C85E0C">
      <w:pPr>
        <w:rPr>
          <w:rStyle w:val="Emphasis"/>
          <w:b w:val="0"/>
        </w:rPr>
      </w:pPr>
      <w:r>
        <w:t>If permanent records have been identified, please contact the Queensland State Archive</w:t>
      </w:r>
      <w:r w:rsidR="003525A3">
        <w:t>s</w:t>
      </w:r>
      <w:r>
        <w:t xml:space="preserve"> at </w:t>
      </w:r>
      <w:hyperlink r:id="rId38" w:history="1">
        <w:r w:rsidR="00251B3C" w:rsidRPr="00C24AF4">
          <w:rPr>
            <w:rStyle w:val="Hyperlink"/>
          </w:rPr>
          <w:t>https://www.forgov.qld.gov.au/contact-queensland-state-archives</w:t>
        </w:r>
      </w:hyperlink>
      <w:r>
        <w:t xml:space="preserve"> for further advi</w:t>
      </w:r>
      <w:r w:rsidR="00383E3D">
        <w:t>c</w:t>
      </w:r>
      <w:r>
        <w:t>e on how to maintain BIM records.</w:t>
      </w:r>
    </w:p>
    <w:p w14:paraId="71990CEC" w14:textId="77777777" w:rsidR="007E40E0" w:rsidRPr="002E6ABF" w:rsidRDefault="007E40E0" w:rsidP="002E6ABF">
      <w:pPr>
        <w:pStyle w:val="Heading1"/>
      </w:pPr>
      <w:bookmarkStart w:id="15" w:name="_Toc8714637"/>
      <w:r w:rsidRPr="002E6ABF">
        <w:t>Other Information</w:t>
      </w:r>
      <w:bookmarkEnd w:id="15"/>
    </w:p>
    <w:p w14:paraId="30D41A44" w14:textId="0AEB0BA0" w:rsidR="00071F90" w:rsidRDefault="00071F90" w:rsidP="00071F90">
      <w:r>
        <w:t xml:space="preserve">More information about recordkeeping can be found at </w:t>
      </w:r>
      <w:hyperlink r:id="rId39" w:history="1">
        <w:r w:rsidRPr="00675A37">
          <w:rPr>
            <w:rStyle w:val="Hyperlink"/>
          </w:rPr>
          <w:t>forgov.qld.gov.au/recordkeeping</w:t>
        </w:r>
      </w:hyperlink>
      <w:r w:rsidR="00383E3D">
        <w:rPr>
          <w:rStyle w:val="Hyperlink"/>
        </w:rPr>
        <w:t>.</w:t>
      </w:r>
    </w:p>
    <w:p w14:paraId="54006444" w14:textId="3EC56049" w:rsidR="00071F90" w:rsidRDefault="003525A3" w:rsidP="00071F90">
      <w:r>
        <w:t xml:space="preserve">To request </w:t>
      </w:r>
      <w:r w:rsidR="00071F90">
        <w:t xml:space="preserve">recordkeeping advice from Queensland State Archives, please go to </w:t>
      </w:r>
      <w:hyperlink r:id="rId40" w:history="1">
        <w:r w:rsidR="00383E3D" w:rsidRPr="00C24AF4">
          <w:rPr>
            <w:rStyle w:val="Hyperlink"/>
          </w:rPr>
          <w:t>https://www.forgov.qld.gov.au/contact-queensland-state-archives</w:t>
        </w:r>
      </w:hyperlink>
      <w:r w:rsidR="00383E3D">
        <w:t xml:space="preserve">. </w:t>
      </w:r>
    </w:p>
    <w:p w14:paraId="2E135C12" w14:textId="39115322" w:rsidR="006D2603" w:rsidRPr="00C92E33" w:rsidRDefault="006D2603" w:rsidP="006D2603">
      <w:pPr>
        <w:rPr>
          <w:rStyle w:val="Hyperlink"/>
          <w:color w:val="auto"/>
          <w:u w:val="none"/>
        </w:rPr>
      </w:pPr>
      <w:r w:rsidRPr="009C3552">
        <w:t xml:space="preserve">For </w:t>
      </w:r>
      <w:r>
        <w:t xml:space="preserve">further information on the </w:t>
      </w:r>
      <w:r w:rsidRPr="009C3552">
        <w:t>preservation of public records</w:t>
      </w:r>
      <w:r>
        <w:t>, please go to</w:t>
      </w:r>
      <w:r w:rsidRPr="009C3552">
        <w:t xml:space="preserve"> </w:t>
      </w:r>
      <w:hyperlink r:id="rId41" w:history="1">
        <w:r w:rsidRPr="0083574D">
          <w:rPr>
            <w:rStyle w:val="Hyperlink"/>
          </w:rPr>
          <w:t>https://www.forgov.qld.gov.au/preserve-records</w:t>
        </w:r>
      </w:hyperlink>
      <w:r w:rsidR="00383E3D">
        <w:t>.</w:t>
      </w:r>
    </w:p>
    <w:p w14:paraId="6225559F" w14:textId="50B33E77" w:rsidR="007E40E0" w:rsidRPr="00383E3D" w:rsidRDefault="00071F90" w:rsidP="007E40E0">
      <w:pPr>
        <w:rPr>
          <w:shd w:val="clear" w:color="auto" w:fill="FFFFFF"/>
        </w:rPr>
      </w:pPr>
      <w:r w:rsidRPr="00723B06">
        <w:rPr>
          <w:shd w:val="clear" w:color="auto" w:fill="FFFFFF"/>
        </w:rPr>
        <w:t>For assistance and support with managing BIM records, officers should contact your</w:t>
      </w:r>
      <w:r w:rsidR="00750F10">
        <w:rPr>
          <w:shd w:val="clear" w:color="auto" w:fill="FFFFFF"/>
        </w:rPr>
        <w:t xml:space="preserve"> </w:t>
      </w:r>
      <w:r w:rsidR="00750F10">
        <w:rPr>
          <w:lang w:eastAsia="en-AU"/>
        </w:rPr>
        <w:t xml:space="preserve">public authority </w:t>
      </w:r>
      <w:r w:rsidRPr="00723B06">
        <w:rPr>
          <w:shd w:val="clear" w:color="auto" w:fill="FFFFFF"/>
        </w:rPr>
        <w:t>recordkeeping team in the first instance. QSA’s Government Records Innovation team can also assist with enquiries where there is no</w:t>
      </w:r>
      <w:r w:rsidR="00750F10">
        <w:rPr>
          <w:shd w:val="clear" w:color="auto" w:fill="FFFFFF"/>
        </w:rPr>
        <w:t xml:space="preserve"> </w:t>
      </w:r>
      <w:r w:rsidR="00750F10">
        <w:rPr>
          <w:lang w:eastAsia="en-AU"/>
        </w:rPr>
        <w:t xml:space="preserve">public authority </w:t>
      </w:r>
      <w:r w:rsidRPr="00723B06">
        <w:rPr>
          <w:shd w:val="clear" w:color="auto" w:fill="FFFFFF"/>
        </w:rPr>
        <w:t>recordkeeping team or additional assistance is required.</w:t>
      </w:r>
    </w:p>
    <w:sectPr w:rsidR="007E40E0" w:rsidRPr="00383E3D" w:rsidSect="004E1CB2">
      <w:headerReference w:type="even" r:id="rId42"/>
      <w:headerReference w:type="default" r:id="rId43"/>
      <w:headerReference w:type="first" r:id="rId44"/>
      <w:footerReference w:type="first" r:id="rId45"/>
      <w:pgSz w:w="11906" w:h="16838" w:code="9"/>
      <w:pgMar w:top="1134" w:right="1133" w:bottom="113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601A5" w14:textId="77777777" w:rsidR="00AB5580" w:rsidRDefault="00AB5580" w:rsidP="00ED5D8B">
      <w:r>
        <w:separator/>
      </w:r>
    </w:p>
    <w:p w14:paraId="59DA1CFD" w14:textId="77777777" w:rsidR="00AB5580" w:rsidRDefault="00AB5580" w:rsidP="00ED5D8B"/>
    <w:p w14:paraId="1F96EE1A" w14:textId="77777777" w:rsidR="00AB5580" w:rsidRDefault="00AB5580" w:rsidP="00ED5D8B"/>
    <w:p w14:paraId="7C392D43" w14:textId="77777777" w:rsidR="00AB5580" w:rsidRDefault="00AB5580" w:rsidP="00ED5D8B"/>
  </w:endnote>
  <w:endnote w:type="continuationSeparator" w:id="0">
    <w:p w14:paraId="321F05F7" w14:textId="77777777" w:rsidR="00AB5580" w:rsidRDefault="00AB5580" w:rsidP="00ED5D8B">
      <w:r>
        <w:continuationSeparator/>
      </w:r>
    </w:p>
    <w:p w14:paraId="6B34A833" w14:textId="77777777" w:rsidR="00AB5580" w:rsidRDefault="00AB5580" w:rsidP="00ED5D8B"/>
    <w:p w14:paraId="5E2593B4" w14:textId="77777777" w:rsidR="00AB5580" w:rsidRDefault="00AB5580" w:rsidP="00ED5D8B"/>
    <w:p w14:paraId="62A03EE0" w14:textId="77777777" w:rsidR="00AB5580" w:rsidRDefault="00AB5580" w:rsidP="00ED5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BBC82" w14:textId="77777777" w:rsidR="00AB5580" w:rsidRPr="00FD29F2" w:rsidRDefault="00AB5580" w:rsidP="00ED5D8B">
    <w:pPr>
      <w:pStyle w:val="Headerfooter"/>
    </w:pPr>
    <w:r w:rsidRPr="00FD29F2">
      <w:t xml:space="preserve">Page </w:t>
    </w:r>
    <w:r w:rsidRPr="00FD29F2">
      <w:rPr>
        <w:rStyle w:val="PageNumber"/>
      </w:rPr>
      <w:fldChar w:fldCharType="begin"/>
    </w:r>
    <w:r w:rsidRPr="00FD29F2">
      <w:rPr>
        <w:rStyle w:val="PageNumber"/>
      </w:rPr>
      <w:instrText xml:space="preserve"> PAGE </w:instrText>
    </w:r>
    <w:r w:rsidRPr="00FD29F2">
      <w:rPr>
        <w:rStyle w:val="PageNumber"/>
      </w:rPr>
      <w:fldChar w:fldCharType="separate"/>
    </w:r>
    <w:r w:rsidRPr="00FD29F2">
      <w:rPr>
        <w:rStyle w:val="PageNumber"/>
        <w:noProof/>
      </w:rPr>
      <w:t>2</w:t>
    </w:r>
    <w:r w:rsidRPr="00FD29F2">
      <w:rPr>
        <w:rStyle w:val="PageNumber"/>
      </w:rPr>
      <w:fldChar w:fldCharType="end"/>
    </w:r>
    <w:r w:rsidRPr="00FD29F2">
      <w:rPr>
        <w:rStyle w:val="PageNumber"/>
      </w:rPr>
      <w:t xml:space="preserve"> of </w:t>
    </w:r>
    <w:r w:rsidRPr="00FD29F2">
      <w:rPr>
        <w:rStyle w:val="PageNumber"/>
      </w:rPr>
      <w:fldChar w:fldCharType="begin"/>
    </w:r>
    <w:r w:rsidRPr="00FD29F2">
      <w:rPr>
        <w:rStyle w:val="PageNumber"/>
      </w:rPr>
      <w:instrText xml:space="preserve"> NUMPAGES </w:instrText>
    </w:r>
    <w:r w:rsidRPr="00FD29F2">
      <w:rPr>
        <w:rStyle w:val="PageNumber"/>
      </w:rPr>
      <w:fldChar w:fldCharType="separate"/>
    </w:r>
    <w:r w:rsidRPr="00FD29F2">
      <w:rPr>
        <w:rStyle w:val="PageNumber"/>
        <w:noProof/>
      </w:rPr>
      <w:t>1</w:t>
    </w:r>
    <w:r w:rsidRPr="00FD29F2">
      <w:rPr>
        <w:rStyle w:val="PageNumber"/>
      </w:rPr>
      <w:fldChar w:fldCharType="end"/>
    </w:r>
  </w:p>
  <w:p w14:paraId="198BABDC" w14:textId="77777777" w:rsidR="00AB5580" w:rsidRPr="00FD29F2" w:rsidRDefault="00AB5580" w:rsidP="00ED5D8B">
    <w:pPr>
      <w:pStyle w:val="Headerfooter"/>
    </w:pPr>
  </w:p>
  <w:p w14:paraId="1E4CC83A" w14:textId="77777777" w:rsidR="00AB5580" w:rsidRPr="00FD29F2" w:rsidRDefault="00AB5580" w:rsidP="00ED5D8B">
    <w:pPr>
      <w:pStyle w:val="Headerfooter"/>
    </w:pPr>
  </w:p>
  <w:p w14:paraId="02AA207B" w14:textId="77777777" w:rsidR="00AB5580" w:rsidRPr="00FD29F2" w:rsidRDefault="00AB5580" w:rsidP="00ED5D8B">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C9B7" w14:textId="77777777" w:rsidR="00AB5580" w:rsidRDefault="00AB5580" w:rsidP="00C81D4A">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noProof/>
      </w:rPr>
      <w:t>2</w:t>
    </w:r>
    <w:r w:rsidRPr="00FD29F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FD942" w14:textId="77777777" w:rsidR="00AB5580" w:rsidRDefault="00AB5580" w:rsidP="00ED5D8B">
    <w:pPr>
      <w:pStyle w:val="Footer"/>
    </w:pPr>
    <w:r>
      <w:rPr>
        <w:noProof/>
      </w:rPr>
      <w:drawing>
        <wp:anchor distT="0" distB="0" distL="114300" distR="114300" simplePos="0" relativeHeight="251658240" behindDoc="0" locked="0" layoutInCell="1" allowOverlap="1" wp14:anchorId="38121725" wp14:editId="290EBB90">
          <wp:simplePos x="0" y="0"/>
          <wp:positionH relativeFrom="page">
            <wp:align>left</wp:align>
          </wp:positionH>
          <wp:positionV relativeFrom="paragraph">
            <wp:posOffset>-2650490</wp:posOffset>
          </wp:positionV>
          <wp:extent cx="7543780" cy="3061970"/>
          <wp:effectExtent l="0" t="0" r="63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2F49" w14:textId="77777777" w:rsidR="00AB5580" w:rsidRDefault="00AB5580" w:rsidP="00E66676">
    <w:pPr>
      <w:pStyle w:val="Headerfooter"/>
      <w:ind w:right="-172"/>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noProof/>
      </w:rPr>
      <w:t>2</w:t>
    </w:r>
    <w:r w:rsidRPr="00FD29F2">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69C9" w14:textId="77777777" w:rsidR="00AB5580" w:rsidRDefault="00AB5580" w:rsidP="00ED5D8B">
    <w:pPr>
      <w:pStyle w:val="Footer"/>
    </w:pPr>
    <w:r w:rsidRPr="00FD29F2">
      <w:rPr>
        <w:rStyle w:val="HeaderfooterChar"/>
      </w:rPr>
      <w:t>Queensland State Archives</w:t>
    </w:r>
    <w:r w:rsidRPr="00FD29F2">
      <w:tab/>
    </w:r>
    <w:r>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rPr>
      <w:t>6</w:t>
    </w:r>
    <w:r w:rsidRPr="00FD29F2">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C114" w14:textId="77777777" w:rsidR="00AB5580" w:rsidRDefault="00AB5580" w:rsidP="00ED5D8B">
    <w:pPr>
      <w:pStyle w:val="Footer"/>
    </w:pPr>
    <w:r w:rsidRPr="00FD29F2">
      <w:rPr>
        <w:rStyle w:val="HeaderfooterChar"/>
      </w:rPr>
      <w:t>Queensland State Archives</w:t>
    </w:r>
    <w:r>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rPr>
      <w:t>6</w:t>
    </w:r>
    <w:r w:rsidRPr="00FD29F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B6788" w14:textId="77777777" w:rsidR="00AB5580" w:rsidRDefault="00AB5580" w:rsidP="00ED5D8B">
      <w:bookmarkStart w:id="0" w:name="_Hlk519007280"/>
      <w:bookmarkEnd w:id="0"/>
      <w:r>
        <w:separator/>
      </w:r>
    </w:p>
    <w:p w14:paraId="334FB1C9" w14:textId="77777777" w:rsidR="00AB5580" w:rsidRDefault="00AB5580" w:rsidP="00ED5D8B"/>
    <w:p w14:paraId="13643CA5" w14:textId="77777777" w:rsidR="00AB5580" w:rsidRDefault="00AB5580" w:rsidP="00ED5D8B"/>
    <w:p w14:paraId="07774A81" w14:textId="77777777" w:rsidR="00AB5580" w:rsidRDefault="00AB5580" w:rsidP="00ED5D8B"/>
  </w:footnote>
  <w:footnote w:type="continuationSeparator" w:id="0">
    <w:p w14:paraId="5C5FEFF5" w14:textId="77777777" w:rsidR="00AB5580" w:rsidRDefault="00AB5580" w:rsidP="00ED5D8B">
      <w:r>
        <w:continuationSeparator/>
      </w:r>
    </w:p>
    <w:p w14:paraId="678560EB" w14:textId="77777777" w:rsidR="00AB5580" w:rsidRDefault="00AB5580" w:rsidP="00ED5D8B"/>
    <w:p w14:paraId="02E40C30" w14:textId="77777777" w:rsidR="00AB5580" w:rsidRDefault="00AB5580" w:rsidP="00ED5D8B"/>
    <w:p w14:paraId="01B447BC" w14:textId="77777777" w:rsidR="00AB5580" w:rsidRDefault="00AB5580" w:rsidP="00ED5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FBC2" w14:textId="5AEEE0F1" w:rsidR="00AB5580" w:rsidRDefault="00AB5580" w:rsidP="00ED5D8B">
    <w:pPr>
      <w:pStyle w:val="Header-landscape"/>
    </w:pPr>
    <w:r>
      <w:t>Department of Science, Information Technology and Innovation</w:t>
    </w:r>
  </w:p>
  <w:p w14:paraId="03241720" w14:textId="77777777" w:rsidR="00AB5580" w:rsidRPr="0039204E" w:rsidRDefault="00AB5580" w:rsidP="00ED5D8B">
    <w:pPr>
      <w:pStyle w:val="Header"/>
    </w:pPr>
  </w:p>
  <w:p w14:paraId="1A97CB58" w14:textId="77777777" w:rsidR="00AB5580" w:rsidRDefault="00AB5580" w:rsidP="00ED5D8B"/>
  <w:p w14:paraId="4C60A299" w14:textId="77777777" w:rsidR="00AB5580" w:rsidRDefault="00AB5580" w:rsidP="00ED5D8B"/>
  <w:p w14:paraId="324A97D5" w14:textId="77777777" w:rsidR="00AB5580" w:rsidRDefault="00AB5580" w:rsidP="00ED5D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914AA" w14:textId="1938597E" w:rsidR="00AB5580" w:rsidRPr="00A97492" w:rsidRDefault="00AB5580" w:rsidP="00A97492">
    <w:pPr>
      <w:pStyle w:val="Header"/>
      <w:rPr>
        <w:b/>
      </w:rPr>
    </w:pPr>
    <w:r w:rsidRPr="00FD29F2">
      <w:tab/>
    </w:r>
    <w:r>
      <w:rPr>
        <w:b/>
      </w:rPr>
      <w:t>Guideline on the Management and Disposal of BIM Records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2173" w14:textId="40BE2DC6" w:rsidR="00AB5580" w:rsidRDefault="00AB5580" w:rsidP="007C01D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F376" w14:textId="72E59353" w:rsidR="00AB5580" w:rsidRDefault="00AB55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7CAF9" w14:textId="1F4AF0FF" w:rsidR="00AB5580" w:rsidRPr="00A97492" w:rsidRDefault="00AB5580" w:rsidP="004E2D8F">
    <w:pPr>
      <w:pStyle w:val="Header"/>
      <w:tabs>
        <w:tab w:val="clear" w:pos="9639"/>
        <w:tab w:val="right" w:pos="9356"/>
      </w:tabs>
      <w:jc w:val="right"/>
      <w:rPr>
        <w:b/>
      </w:rPr>
    </w:pPr>
    <w:r>
      <w:rPr>
        <w:b/>
      </w:rPr>
      <w:t>Guideline on the Management and Disposal of BIM records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88C8" w14:textId="21CDE562" w:rsidR="00AB5580" w:rsidRDefault="00AB55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068A" w14:textId="4BD99E0A" w:rsidR="00AB5580" w:rsidRDefault="00AB55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A57B" w14:textId="7690B534" w:rsidR="00AB5580" w:rsidRPr="00A97492" w:rsidRDefault="00AB5580" w:rsidP="004E1CB2">
    <w:pPr>
      <w:pStyle w:val="Header"/>
      <w:rPr>
        <w:b/>
      </w:rPr>
    </w:pPr>
    <w:r>
      <w:tab/>
    </w:r>
    <w:r>
      <w:rPr>
        <w:b/>
      </w:rPr>
      <w:t>Guideline on the Management and Disposal of BIM records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F34C" w14:textId="1A9471AC" w:rsidR="00AB5580" w:rsidRDefault="00AB5580" w:rsidP="001C6DF6">
    <w:pPr>
      <w:pStyle w:val="Header"/>
      <w:jc w:val="right"/>
    </w:pPr>
    <w:r>
      <w:rPr>
        <w:b/>
      </w:rPr>
      <w:t>Guideline on the Management and Disposal of BIM records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2D5"/>
    <w:multiLevelType w:val="multilevel"/>
    <w:tmpl w:val="650C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A2C71"/>
    <w:multiLevelType w:val="multilevel"/>
    <w:tmpl w:val="C778EB54"/>
    <w:numStyleLink w:val="StyleNumbered"/>
  </w:abstractNum>
  <w:abstractNum w:abstractNumId="2" w15:restartNumberingAfterBreak="0">
    <w:nsid w:val="0ABA3DAC"/>
    <w:multiLevelType w:val="hybridMultilevel"/>
    <w:tmpl w:val="C3C028A8"/>
    <w:lvl w:ilvl="0" w:tplc="AE407346">
      <w:start w:val="1"/>
      <w:numFmt w:val="bullet"/>
      <w:lvlText w:val=""/>
      <w:lvlJc w:val="left"/>
      <w:pPr>
        <w:ind w:left="1788" w:hanging="360"/>
      </w:pPr>
      <w:rPr>
        <w:rFonts w:ascii="Symbol" w:hAnsi="Symbol" w:hint="default"/>
        <w:color w:val="auto"/>
      </w:rPr>
    </w:lvl>
    <w:lvl w:ilvl="1" w:tplc="82E4D8FA">
      <w:start w:val="1"/>
      <w:numFmt w:val="bullet"/>
      <w:lvlText w:val=""/>
      <w:lvlJc w:val="left"/>
      <w:pPr>
        <w:ind w:left="2508" w:hanging="360"/>
      </w:pPr>
      <w:rPr>
        <w:rFonts w:ascii="Symbol" w:hAnsi="Symbol"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3" w15:restartNumberingAfterBreak="0">
    <w:nsid w:val="0BAC7701"/>
    <w:multiLevelType w:val="hybridMultilevel"/>
    <w:tmpl w:val="BD7A9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E85DB9"/>
    <w:multiLevelType w:val="multilevel"/>
    <w:tmpl w:val="776E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028D2"/>
    <w:multiLevelType w:val="hybridMultilevel"/>
    <w:tmpl w:val="BD6C69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7" w15:restartNumberingAfterBreak="0">
    <w:nsid w:val="1B9F4827"/>
    <w:multiLevelType w:val="hybridMultilevel"/>
    <w:tmpl w:val="9684AB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0D363B"/>
    <w:multiLevelType w:val="hybridMultilevel"/>
    <w:tmpl w:val="C06478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56F5A"/>
    <w:multiLevelType w:val="hybridMultilevel"/>
    <w:tmpl w:val="24F6652C"/>
    <w:lvl w:ilvl="0" w:tplc="0C090001">
      <w:start w:val="1"/>
      <w:numFmt w:val="bullet"/>
      <w:lvlText w:val=""/>
      <w:lvlJc w:val="left"/>
      <w:pPr>
        <w:ind w:left="502" w:hanging="360"/>
      </w:pPr>
      <w:rPr>
        <w:rFonts w:ascii="Symbol" w:hAnsi="Symbol"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1DC82E1A"/>
    <w:multiLevelType w:val="hybridMultilevel"/>
    <w:tmpl w:val="CA04A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07F71"/>
    <w:multiLevelType w:val="hybridMultilevel"/>
    <w:tmpl w:val="AD3E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4702E7"/>
    <w:multiLevelType w:val="hybridMultilevel"/>
    <w:tmpl w:val="F364EDA2"/>
    <w:lvl w:ilvl="0" w:tplc="AE4073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90AE5"/>
    <w:multiLevelType w:val="hybridMultilevel"/>
    <w:tmpl w:val="6C7C550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27B74488"/>
    <w:multiLevelType w:val="hybridMultilevel"/>
    <w:tmpl w:val="C06478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B48CD"/>
    <w:multiLevelType w:val="hybridMultilevel"/>
    <w:tmpl w:val="669AB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0405BA"/>
    <w:multiLevelType w:val="hybridMultilevel"/>
    <w:tmpl w:val="9F1C62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31C57"/>
    <w:multiLevelType w:val="hybridMultilevel"/>
    <w:tmpl w:val="F12E38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14510"/>
    <w:multiLevelType w:val="hybridMultilevel"/>
    <w:tmpl w:val="DF5EC20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D">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154C18"/>
    <w:multiLevelType w:val="hybridMultilevel"/>
    <w:tmpl w:val="0EB21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EE2955"/>
    <w:multiLevelType w:val="hybridMultilevel"/>
    <w:tmpl w:val="4B8A81FC"/>
    <w:lvl w:ilvl="0" w:tplc="0C090017">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15:restartNumberingAfterBreak="0">
    <w:nsid w:val="46A73512"/>
    <w:multiLevelType w:val="hybridMultilevel"/>
    <w:tmpl w:val="4B8A81FC"/>
    <w:lvl w:ilvl="0" w:tplc="0C090017">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2" w15:restartNumberingAfterBreak="0">
    <w:nsid w:val="49435868"/>
    <w:multiLevelType w:val="hybridMultilevel"/>
    <w:tmpl w:val="B60C9D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0451E5"/>
    <w:multiLevelType w:val="hybridMultilevel"/>
    <w:tmpl w:val="AF888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E6173A"/>
    <w:multiLevelType w:val="hybridMultilevel"/>
    <w:tmpl w:val="56789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B6C42BF"/>
    <w:multiLevelType w:val="hybridMultilevel"/>
    <w:tmpl w:val="AA864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4EE43729"/>
    <w:multiLevelType w:val="hybridMultilevel"/>
    <w:tmpl w:val="9CAE2A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2F7243"/>
    <w:multiLevelType w:val="hybridMultilevel"/>
    <w:tmpl w:val="A3F0D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E91174"/>
    <w:multiLevelType w:val="hybridMultilevel"/>
    <w:tmpl w:val="754EA1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7C1F3B"/>
    <w:multiLevelType w:val="hybridMultilevel"/>
    <w:tmpl w:val="4B8A81FC"/>
    <w:lvl w:ilvl="0" w:tplc="0C090017">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57773B14"/>
    <w:multiLevelType w:val="hybridMultilevel"/>
    <w:tmpl w:val="81785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D873C8"/>
    <w:multiLevelType w:val="hybridMultilevel"/>
    <w:tmpl w:val="F5A2D962"/>
    <w:lvl w:ilvl="0" w:tplc="0C090001">
      <w:start w:val="1"/>
      <w:numFmt w:val="bullet"/>
      <w:lvlText w:val=""/>
      <w:lvlJc w:val="left"/>
      <w:pPr>
        <w:tabs>
          <w:tab w:val="num" w:pos="720"/>
        </w:tabs>
        <w:ind w:left="720" w:hanging="360"/>
      </w:pPr>
      <w:rPr>
        <w:rFonts w:ascii="Symbol" w:hAnsi="Symbol" w:hint="default"/>
      </w:rPr>
    </w:lvl>
    <w:lvl w:ilvl="1" w:tplc="BF607CAE">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995EA4"/>
    <w:multiLevelType w:val="hybridMultilevel"/>
    <w:tmpl w:val="EEEEE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EB5176"/>
    <w:multiLevelType w:val="hybridMultilevel"/>
    <w:tmpl w:val="38DEF7D0"/>
    <w:lvl w:ilvl="0" w:tplc="93DCF30A">
      <w:start w:val="1"/>
      <w:numFmt w:val="bullet"/>
      <w:lvlText w:val=""/>
      <w:lvlJc w:val="left"/>
      <w:pPr>
        <w:tabs>
          <w:tab w:val="num" w:pos="2199"/>
        </w:tabs>
        <w:ind w:left="2199" w:hanging="284"/>
      </w:pPr>
      <w:rPr>
        <w:rFonts w:ascii="Symbol" w:hAnsi="Symbol" w:hint="default"/>
        <w:b w:val="0"/>
        <w:i w:val="0"/>
        <w:color w:val="D31145"/>
        <w:sz w:val="22"/>
        <w:szCs w:val="22"/>
      </w:rPr>
    </w:lvl>
    <w:lvl w:ilvl="1" w:tplc="BCC445BC">
      <w:start w:val="1"/>
      <w:numFmt w:val="bullet"/>
      <w:lvlText w:val="–"/>
      <w:lvlJc w:val="left"/>
      <w:pPr>
        <w:tabs>
          <w:tab w:val="num" w:pos="1420"/>
        </w:tabs>
        <w:ind w:left="1420" w:hanging="340"/>
      </w:pPr>
      <w:rPr>
        <w:rFonts w:ascii="Arial" w:hAnsi="Arial" w:hint="default"/>
        <w:b w:val="0"/>
        <w:i w:val="0"/>
        <w:caps w:val="0"/>
        <w:smallCaps w:val="0"/>
        <w:strike w:val="0"/>
        <w:dstrike w:val="0"/>
        <w:vanish w:val="0"/>
        <w:color w:val="2E526B"/>
        <w:spacing w:val="0"/>
        <w:w w:val="100"/>
        <w:kern w:val="0"/>
        <w:position w:val="0"/>
        <w:sz w:val="22"/>
        <w:szCs w:val="22"/>
        <w:u w:val="none"/>
        <w:effect w:val="none"/>
        <w:vertAlign w:val="baseline"/>
        <w:em w:val="none"/>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F7A11"/>
    <w:multiLevelType w:val="hybridMultilevel"/>
    <w:tmpl w:val="875AF4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73E750B"/>
    <w:multiLevelType w:val="hybridMultilevel"/>
    <w:tmpl w:val="F9D86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60445B"/>
    <w:multiLevelType w:val="hybridMultilevel"/>
    <w:tmpl w:val="4DE81B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0F3D0C"/>
    <w:multiLevelType w:val="hybridMultilevel"/>
    <w:tmpl w:val="7BA28D04"/>
    <w:lvl w:ilvl="0" w:tplc="21C881B0">
      <w:start w:val="1"/>
      <w:numFmt w:val="bullet"/>
      <w:lvlText w:val=""/>
      <w:lvlJc w:val="left"/>
      <w:pPr>
        <w:tabs>
          <w:tab w:val="num" w:pos="2199"/>
        </w:tabs>
        <w:ind w:left="2199" w:hanging="284"/>
      </w:pPr>
      <w:rPr>
        <w:rFonts w:ascii="Symbol" w:hAnsi="Symbol" w:hint="default"/>
        <w:b w:val="0"/>
        <w:i w:val="0"/>
        <w:color w:val="D31145"/>
        <w:sz w:val="22"/>
        <w:szCs w:val="22"/>
      </w:rPr>
    </w:lvl>
    <w:lvl w:ilvl="1" w:tplc="6886683E">
      <w:start w:val="1"/>
      <w:numFmt w:val="bullet"/>
      <w:lvlText w:val="–"/>
      <w:lvlJc w:val="left"/>
      <w:pPr>
        <w:tabs>
          <w:tab w:val="num" w:pos="1420"/>
        </w:tabs>
        <w:ind w:left="1420" w:hanging="340"/>
      </w:pPr>
      <w:rPr>
        <w:rFonts w:ascii="Arial" w:hAnsi="Arial" w:hint="default"/>
        <w:b w:val="0"/>
        <w:i w:val="0"/>
        <w:color w:val="D31145"/>
        <w:sz w:val="22"/>
        <w:szCs w:val="22"/>
      </w:rPr>
    </w:lvl>
    <w:lvl w:ilvl="2" w:tplc="0C090005">
      <w:start w:val="1"/>
      <w:numFmt w:val="bullet"/>
      <w:lvlText w:val="▪"/>
      <w:lvlJc w:val="left"/>
      <w:pPr>
        <w:tabs>
          <w:tab w:val="num" w:pos="2160"/>
        </w:tabs>
        <w:ind w:left="2160" w:hanging="360"/>
      </w:pPr>
      <w:rPr>
        <w:rFonts w:ascii="Courier New" w:hAnsi="Courier New" w:hint="default"/>
        <w:b w:val="0"/>
        <w:i w:val="0"/>
        <w:caps w:val="0"/>
        <w:smallCaps w:val="0"/>
        <w:strike w:val="0"/>
        <w:dstrike w:val="0"/>
        <w:vanish w:val="0"/>
        <w:color w:val="2E526B"/>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61488E"/>
    <w:multiLevelType w:val="hybridMultilevel"/>
    <w:tmpl w:val="918C25F2"/>
    <w:lvl w:ilvl="0" w:tplc="F77860AC">
      <w:start w:val="1"/>
      <w:numFmt w:val="bullet"/>
      <w:pStyle w:val="QSABullet"/>
      <w:lvlText w:val=""/>
      <w:lvlJc w:val="left"/>
      <w:pPr>
        <w:ind w:left="780" w:hanging="78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8B7F42"/>
    <w:multiLevelType w:val="hybridMultilevel"/>
    <w:tmpl w:val="B5286D5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734D131D"/>
    <w:multiLevelType w:val="hybridMultilevel"/>
    <w:tmpl w:val="E9AAC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227AA4"/>
    <w:multiLevelType w:val="hybridMultilevel"/>
    <w:tmpl w:val="F7202D98"/>
    <w:lvl w:ilvl="0" w:tplc="968C15B4">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8343D81"/>
    <w:multiLevelType w:val="hybridMultilevel"/>
    <w:tmpl w:val="63F66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A651DA"/>
    <w:multiLevelType w:val="hybridMultilevel"/>
    <w:tmpl w:val="7C0E95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BC1AAD"/>
    <w:multiLevelType w:val="hybridMultilevel"/>
    <w:tmpl w:val="48F6775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
  </w:num>
  <w:num w:numId="3">
    <w:abstractNumId w:val="26"/>
  </w:num>
  <w:num w:numId="4">
    <w:abstractNumId w:val="38"/>
  </w:num>
  <w:num w:numId="5">
    <w:abstractNumId w:val="34"/>
  </w:num>
  <w:num w:numId="6">
    <w:abstractNumId w:val="3"/>
  </w:num>
  <w:num w:numId="7">
    <w:abstractNumId w:val="27"/>
  </w:num>
  <w:num w:numId="8">
    <w:abstractNumId w:val="32"/>
  </w:num>
  <w:num w:numId="9">
    <w:abstractNumId w:val="37"/>
  </w:num>
  <w:num w:numId="10">
    <w:abstractNumId w:val="22"/>
  </w:num>
  <w:num w:numId="11">
    <w:abstractNumId w:val="5"/>
  </w:num>
  <w:num w:numId="12">
    <w:abstractNumId w:val="17"/>
  </w:num>
  <w:num w:numId="13">
    <w:abstractNumId w:val="39"/>
  </w:num>
  <w:num w:numId="14">
    <w:abstractNumId w:val="29"/>
  </w:num>
  <w:num w:numId="15">
    <w:abstractNumId w:val="44"/>
  </w:num>
  <w:num w:numId="16">
    <w:abstractNumId w:val="11"/>
  </w:num>
  <w:num w:numId="17">
    <w:abstractNumId w:val="2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8"/>
  </w:num>
  <w:num w:numId="22">
    <w:abstractNumId w:val="35"/>
  </w:num>
  <w:num w:numId="23">
    <w:abstractNumId w:val="23"/>
  </w:num>
  <w:num w:numId="24">
    <w:abstractNumId w:val="18"/>
  </w:num>
  <w:num w:numId="25">
    <w:abstractNumId w:val="8"/>
  </w:num>
  <w:num w:numId="26">
    <w:abstractNumId w:val="31"/>
  </w:num>
  <w:num w:numId="27">
    <w:abstractNumId w:val="12"/>
  </w:num>
  <w:num w:numId="28">
    <w:abstractNumId w:val="15"/>
  </w:num>
  <w:num w:numId="29">
    <w:abstractNumId w:val="7"/>
  </w:num>
  <w:num w:numId="30">
    <w:abstractNumId w:val="13"/>
  </w:num>
  <w:num w:numId="31">
    <w:abstractNumId w:val="30"/>
  </w:num>
  <w:num w:numId="32">
    <w:abstractNumId w:val="40"/>
  </w:num>
  <w:num w:numId="33">
    <w:abstractNumId w:val="24"/>
  </w:num>
  <w:num w:numId="34">
    <w:abstractNumId w:val="45"/>
  </w:num>
  <w:num w:numId="35">
    <w:abstractNumId w:val="10"/>
  </w:num>
  <w:num w:numId="36">
    <w:abstractNumId w:val="20"/>
  </w:num>
  <w:num w:numId="37">
    <w:abstractNumId w:val="21"/>
  </w:num>
  <w:num w:numId="38">
    <w:abstractNumId w:val="43"/>
  </w:num>
  <w:num w:numId="39">
    <w:abstractNumId w:val="42"/>
  </w:num>
  <w:num w:numId="40">
    <w:abstractNumId w:val="0"/>
  </w:num>
  <w:num w:numId="41">
    <w:abstractNumId w:val="9"/>
  </w:num>
  <w:num w:numId="42">
    <w:abstractNumId w:val="4"/>
  </w:num>
  <w:num w:numId="43">
    <w:abstractNumId w:val="16"/>
  </w:num>
  <w:num w:numId="44">
    <w:abstractNumId w:val="36"/>
  </w:num>
  <w:num w:numId="45">
    <w:abstractNumId w:val="41"/>
  </w:num>
  <w:num w:numId="46">
    <w:abstractNumId w:val="33"/>
  </w:num>
  <w:num w:numId="47">
    <w:abstractNumId w:val="19"/>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54"/>
    <w:rsid w:val="00006D9B"/>
    <w:rsid w:val="000166C6"/>
    <w:rsid w:val="000170C4"/>
    <w:rsid w:val="000243E5"/>
    <w:rsid w:val="00034D13"/>
    <w:rsid w:val="00042759"/>
    <w:rsid w:val="00044E6D"/>
    <w:rsid w:val="00052712"/>
    <w:rsid w:val="0005323D"/>
    <w:rsid w:val="0006340E"/>
    <w:rsid w:val="0006551E"/>
    <w:rsid w:val="00071F90"/>
    <w:rsid w:val="000730A2"/>
    <w:rsid w:val="0007626A"/>
    <w:rsid w:val="00076E98"/>
    <w:rsid w:val="00080478"/>
    <w:rsid w:val="000839DE"/>
    <w:rsid w:val="000873AF"/>
    <w:rsid w:val="000958E5"/>
    <w:rsid w:val="000B301E"/>
    <w:rsid w:val="000B3A55"/>
    <w:rsid w:val="000B6145"/>
    <w:rsid w:val="000C5013"/>
    <w:rsid w:val="000D285D"/>
    <w:rsid w:val="000E3B0C"/>
    <w:rsid w:val="000E4089"/>
    <w:rsid w:val="000F2B77"/>
    <w:rsid w:val="000F3A35"/>
    <w:rsid w:val="000F58FC"/>
    <w:rsid w:val="000F715F"/>
    <w:rsid w:val="00100A8B"/>
    <w:rsid w:val="00105ABD"/>
    <w:rsid w:val="00136321"/>
    <w:rsid w:val="00137209"/>
    <w:rsid w:val="001507DB"/>
    <w:rsid w:val="001531F1"/>
    <w:rsid w:val="00155DA8"/>
    <w:rsid w:val="00156A22"/>
    <w:rsid w:val="00157D2C"/>
    <w:rsid w:val="00160E2D"/>
    <w:rsid w:val="0017141E"/>
    <w:rsid w:val="001A0FE0"/>
    <w:rsid w:val="001A24B7"/>
    <w:rsid w:val="001B5EE2"/>
    <w:rsid w:val="001C3436"/>
    <w:rsid w:val="001C6DF6"/>
    <w:rsid w:val="001D3DD5"/>
    <w:rsid w:val="001E363C"/>
    <w:rsid w:val="001F6C03"/>
    <w:rsid w:val="00202036"/>
    <w:rsid w:val="002022AE"/>
    <w:rsid w:val="002103A2"/>
    <w:rsid w:val="00210449"/>
    <w:rsid w:val="002119E2"/>
    <w:rsid w:val="002136BA"/>
    <w:rsid w:val="00213EC8"/>
    <w:rsid w:val="002158FA"/>
    <w:rsid w:val="002245BA"/>
    <w:rsid w:val="002277F8"/>
    <w:rsid w:val="00241EE1"/>
    <w:rsid w:val="00242F03"/>
    <w:rsid w:val="00245338"/>
    <w:rsid w:val="00251B3C"/>
    <w:rsid w:val="00251C2C"/>
    <w:rsid w:val="00255865"/>
    <w:rsid w:val="00261EDB"/>
    <w:rsid w:val="002737AD"/>
    <w:rsid w:val="002A40E8"/>
    <w:rsid w:val="002C71EC"/>
    <w:rsid w:val="002E183D"/>
    <w:rsid w:val="002E1930"/>
    <w:rsid w:val="002E3E73"/>
    <w:rsid w:val="002E6ABF"/>
    <w:rsid w:val="002F1BC7"/>
    <w:rsid w:val="002F79F0"/>
    <w:rsid w:val="00303A49"/>
    <w:rsid w:val="00322625"/>
    <w:rsid w:val="003227ED"/>
    <w:rsid w:val="00322926"/>
    <w:rsid w:val="00327FF3"/>
    <w:rsid w:val="003469FD"/>
    <w:rsid w:val="003525A3"/>
    <w:rsid w:val="00353EC4"/>
    <w:rsid w:val="003553DD"/>
    <w:rsid w:val="0036273E"/>
    <w:rsid w:val="003657BF"/>
    <w:rsid w:val="0036732C"/>
    <w:rsid w:val="00370C0E"/>
    <w:rsid w:val="00380FD6"/>
    <w:rsid w:val="00383E3D"/>
    <w:rsid w:val="00386EC8"/>
    <w:rsid w:val="0039204E"/>
    <w:rsid w:val="003B59A7"/>
    <w:rsid w:val="003B621A"/>
    <w:rsid w:val="003C57C7"/>
    <w:rsid w:val="003D0E2F"/>
    <w:rsid w:val="003D341E"/>
    <w:rsid w:val="0040081B"/>
    <w:rsid w:val="00416628"/>
    <w:rsid w:val="0042675D"/>
    <w:rsid w:val="00430A2F"/>
    <w:rsid w:val="00437DC9"/>
    <w:rsid w:val="00446070"/>
    <w:rsid w:val="004673C1"/>
    <w:rsid w:val="00471C33"/>
    <w:rsid w:val="0047441A"/>
    <w:rsid w:val="00493287"/>
    <w:rsid w:val="004A483C"/>
    <w:rsid w:val="004A75DC"/>
    <w:rsid w:val="004B2791"/>
    <w:rsid w:val="004B6503"/>
    <w:rsid w:val="004B6F22"/>
    <w:rsid w:val="004C2647"/>
    <w:rsid w:val="004E1CB2"/>
    <w:rsid w:val="004E2D8F"/>
    <w:rsid w:val="004E37AF"/>
    <w:rsid w:val="00505C92"/>
    <w:rsid w:val="0051249B"/>
    <w:rsid w:val="00514793"/>
    <w:rsid w:val="005320AE"/>
    <w:rsid w:val="00532181"/>
    <w:rsid w:val="005326BF"/>
    <w:rsid w:val="00535527"/>
    <w:rsid w:val="00540570"/>
    <w:rsid w:val="00540F6D"/>
    <w:rsid w:val="005442EC"/>
    <w:rsid w:val="005507FD"/>
    <w:rsid w:val="00563DC3"/>
    <w:rsid w:val="005670FE"/>
    <w:rsid w:val="00575318"/>
    <w:rsid w:val="00581DFA"/>
    <w:rsid w:val="00586D8F"/>
    <w:rsid w:val="005B58B6"/>
    <w:rsid w:val="005B6BE4"/>
    <w:rsid w:val="005B6F66"/>
    <w:rsid w:val="005D277D"/>
    <w:rsid w:val="005D5563"/>
    <w:rsid w:val="005E49D0"/>
    <w:rsid w:val="005F199C"/>
    <w:rsid w:val="005F513E"/>
    <w:rsid w:val="005F7A5C"/>
    <w:rsid w:val="006033CE"/>
    <w:rsid w:val="00610371"/>
    <w:rsid w:val="006275F4"/>
    <w:rsid w:val="006312BA"/>
    <w:rsid w:val="00635BB2"/>
    <w:rsid w:val="00643CC8"/>
    <w:rsid w:val="0064423A"/>
    <w:rsid w:val="006452E8"/>
    <w:rsid w:val="006540FE"/>
    <w:rsid w:val="00655856"/>
    <w:rsid w:val="00680031"/>
    <w:rsid w:val="0068042D"/>
    <w:rsid w:val="00680F8A"/>
    <w:rsid w:val="006834E6"/>
    <w:rsid w:val="006874AA"/>
    <w:rsid w:val="006A14F8"/>
    <w:rsid w:val="006A193E"/>
    <w:rsid w:val="006A7BB9"/>
    <w:rsid w:val="006C4C2E"/>
    <w:rsid w:val="006C52A0"/>
    <w:rsid w:val="006C571F"/>
    <w:rsid w:val="006D2603"/>
    <w:rsid w:val="006E267A"/>
    <w:rsid w:val="006E363E"/>
    <w:rsid w:val="006E68A4"/>
    <w:rsid w:val="006F1689"/>
    <w:rsid w:val="0070307D"/>
    <w:rsid w:val="007047ED"/>
    <w:rsid w:val="00733176"/>
    <w:rsid w:val="00750F10"/>
    <w:rsid w:val="007522C1"/>
    <w:rsid w:val="0076066D"/>
    <w:rsid w:val="0077048D"/>
    <w:rsid w:val="00774B41"/>
    <w:rsid w:val="00781FCE"/>
    <w:rsid w:val="007876B1"/>
    <w:rsid w:val="007A2027"/>
    <w:rsid w:val="007A621F"/>
    <w:rsid w:val="007A7B19"/>
    <w:rsid w:val="007B4480"/>
    <w:rsid w:val="007B646D"/>
    <w:rsid w:val="007C01D7"/>
    <w:rsid w:val="007C1DAB"/>
    <w:rsid w:val="007D0464"/>
    <w:rsid w:val="007D4C35"/>
    <w:rsid w:val="007E40E0"/>
    <w:rsid w:val="007F305C"/>
    <w:rsid w:val="007F4992"/>
    <w:rsid w:val="00800BDB"/>
    <w:rsid w:val="00806210"/>
    <w:rsid w:val="0081355D"/>
    <w:rsid w:val="008308B3"/>
    <w:rsid w:val="00832174"/>
    <w:rsid w:val="0083235E"/>
    <w:rsid w:val="00840EF1"/>
    <w:rsid w:val="00847A67"/>
    <w:rsid w:val="00854B73"/>
    <w:rsid w:val="00854D43"/>
    <w:rsid w:val="00870FD7"/>
    <w:rsid w:val="00885583"/>
    <w:rsid w:val="008963FA"/>
    <w:rsid w:val="008B13D0"/>
    <w:rsid w:val="008C0FEE"/>
    <w:rsid w:val="008C26FA"/>
    <w:rsid w:val="008C62CE"/>
    <w:rsid w:val="008C6A85"/>
    <w:rsid w:val="008D0500"/>
    <w:rsid w:val="008D1B02"/>
    <w:rsid w:val="009146B1"/>
    <w:rsid w:val="009276C5"/>
    <w:rsid w:val="00927A6A"/>
    <w:rsid w:val="00932222"/>
    <w:rsid w:val="00933D3A"/>
    <w:rsid w:val="009414C5"/>
    <w:rsid w:val="0095051E"/>
    <w:rsid w:val="00963A59"/>
    <w:rsid w:val="009659C2"/>
    <w:rsid w:val="00967232"/>
    <w:rsid w:val="0097510A"/>
    <w:rsid w:val="009A3861"/>
    <w:rsid w:val="009C06D1"/>
    <w:rsid w:val="009C5E08"/>
    <w:rsid w:val="009C6EA4"/>
    <w:rsid w:val="009D17F6"/>
    <w:rsid w:val="009D299A"/>
    <w:rsid w:val="009F42B7"/>
    <w:rsid w:val="009F43B3"/>
    <w:rsid w:val="00A06DA3"/>
    <w:rsid w:val="00A27A88"/>
    <w:rsid w:val="00A429FF"/>
    <w:rsid w:val="00A5153B"/>
    <w:rsid w:val="00A971D4"/>
    <w:rsid w:val="00A97492"/>
    <w:rsid w:val="00AA1877"/>
    <w:rsid w:val="00AB1F8D"/>
    <w:rsid w:val="00AB5580"/>
    <w:rsid w:val="00AC10B1"/>
    <w:rsid w:val="00AE0AD9"/>
    <w:rsid w:val="00AE0F56"/>
    <w:rsid w:val="00AE3516"/>
    <w:rsid w:val="00AF0ED8"/>
    <w:rsid w:val="00AF2D69"/>
    <w:rsid w:val="00AF44FF"/>
    <w:rsid w:val="00B03F29"/>
    <w:rsid w:val="00B045AB"/>
    <w:rsid w:val="00B05618"/>
    <w:rsid w:val="00B07C87"/>
    <w:rsid w:val="00B1179B"/>
    <w:rsid w:val="00B15EE2"/>
    <w:rsid w:val="00B233D7"/>
    <w:rsid w:val="00B31C6B"/>
    <w:rsid w:val="00B342D3"/>
    <w:rsid w:val="00B349B9"/>
    <w:rsid w:val="00B41DA4"/>
    <w:rsid w:val="00B42B14"/>
    <w:rsid w:val="00B45049"/>
    <w:rsid w:val="00B4640F"/>
    <w:rsid w:val="00B60225"/>
    <w:rsid w:val="00B742A2"/>
    <w:rsid w:val="00B74AF0"/>
    <w:rsid w:val="00BA3247"/>
    <w:rsid w:val="00BA6016"/>
    <w:rsid w:val="00BA7CF1"/>
    <w:rsid w:val="00BB3918"/>
    <w:rsid w:val="00BB470F"/>
    <w:rsid w:val="00BB5472"/>
    <w:rsid w:val="00BB6ED0"/>
    <w:rsid w:val="00BC188C"/>
    <w:rsid w:val="00BD1E76"/>
    <w:rsid w:val="00BD3584"/>
    <w:rsid w:val="00BD7BE0"/>
    <w:rsid w:val="00C01352"/>
    <w:rsid w:val="00C01AAC"/>
    <w:rsid w:val="00C063C4"/>
    <w:rsid w:val="00C17C9E"/>
    <w:rsid w:val="00C24A78"/>
    <w:rsid w:val="00C25F1D"/>
    <w:rsid w:val="00C35C81"/>
    <w:rsid w:val="00C51AA7"/>
    <w:rsid w:val="00C52ABB"/>
    <w:rsid w:val="00C53CB1"/>
    <w:rsid w:val="00C56385"/>
    <w:rsid w:val="00C563B5"/>
    <w:rsid w:val="00C57D96"/>
    <w:rsid w:val="00C818DF"/>
    <w:rsid w:val="00C81D4A"/>
    <w:rsid w:val="00C82AF1"/>
    <w:rsid w:val="00C85E0C"/>
    <w:rsid w:val="00C861CC"/>
    <w:rsid w:val="00C86E43"/>
    <w:rsid w:val="00C93278"/>
    <w:rsid w:val="00C97707"/>
    <w:rsid w:val="00CA5D3D"/>
    <w:rsid w:val="00CB29CB"/>
    <w:rsid w:val="00CB5059"/>
    <w:rsid w:val="00CC0182"/>
    <w:rsid w:val="00CC0D28"/>
    <w:rsid w:val="00CC526A"/>
    <w:rsid w:val="00CE0DB3"/>
    <w:rsid w:val="00CE6C49"/>
    <w:rsid w:val="00CF2A8D"/>
    <w:rsid w:val="00D04656"/>
    <w:rsid w:val="00D22CA6"/>
    <w:rsid w:val="00D2746F"/>
    <w:rsid w:val="00D5449F"/>
    <w:rsid w:val="00D61A11"/>
    <w:rsid w:val="00D73311"/>
    <w:rsid w:val="00D7714D"/>
    <w:rsid w:val="00D84A7E"/>
    <w:rsid w:val="00D90BB5"/>
    <w:rsid w:val="00DA158D"/>
    <w:rsid w:val="00DA376B"/>
    <w:rsid w:val="00DD4EFA"/>
    <w:rsid w:val="00DE6B1D"/>
    <w:rsid w:val="00DF7EE9"/>
    <w:rsid w:val="00E21742"/>
    <w:rsid w:val="00E2269B"/>
    <w:rsid w:val="00E22FCA"/>
    <w:rsid w:val="00E3271C"/>
    <w:rsid w:val="00E369EC"/>
    <w:rsid w:val="00E40585"/>
    <w:rsid w:val="00E465C2"/>
    <w:rsid w:val="00E52A3B"/>
    <w:rsid w:val="00E5471E"/>
    <w:rsid w:val="00E573AC"/>
    <w:rsid w:val="00E603FA"/>
    <w:rsid w:val="00E652E1"/>
    <w:rsid w:val="00E66676"/>
    <w:rsid w:val="00E734BF"/>
    <w:rsid w:val="00E85F2B"/>
    <w:rsid w:val="00E87D7A"/>
    <w:rsid w:val="00E96563"/>
    <w:rsid w:val="00E97154"/>
    <w:rsid w:val="00EB72A7"/>
    <w:rsid w:val="00ED2E22"/>
    <w:rsid w:val="00ED4975"/>
    <w:rsid w:val="00ED5D8B"/>
    <w:rsid w:val="00ED60DD"/>
    <w:rsid w:val="00ED67C3"/>
    <w:rsid w:val="00EF572F"/>
    <w:rsid w:val="00EF623F"/>
    <w:rsid w:val="00F000DE"/>
    <w:rsid w:val="00F055CA"/>
    <w:rsid w:val="00F14029"/>
    <w:rsid w:val="00F16556"/>
    <w:rsid w:val="00F24B61"/>
    <w:rsid w:val="00F276B9"/>
    <w:rsid w:val="00F3181C"/>
    <w:rsid w:val="00F32E4F"/>
    <w:rsid w:val="00F4368F"/>
    <w:rsid w:val="00F437FF"/>
    <w:rsid w:val="00F44EEB"/>
    <w:rsid w:val="00F52B67"/>
    <w:rsid w:val="00F70F1D"/>
    <w:rsid w:val="00F71F00"/>
    <w:rsid w:val="00F80D80"/>
    <w:rsid w:val="00F84696"/>
    <w:rsid w:val="00F85648"/>
    <w:rsid w:val="00F86FE8"/>
    <w:rsid w:val="00F875F6"/>
    <w:rsid w:val="00F91B15"/>
    <w:rsid w:val="00F94831"/>
    <w:rsid w:val="00F94D79"/>
    <w:rsid w:val="00FA03F4"/>
    <w:rsid w:val="00FA0898"/>
    <w:rsid w:val="00FA74C5"/>
    <w:rsid w:val="00FB2553"/>
    <w:rsid w:val="00FC1758"/>
    <w:rsid w:val="00FC2B9E"/>
    <w:rsid w:val="00FD29F2"/>
    <w:rsid w:val="00FD7051"/>
    <w:rsid w:val="00FF0E62"/>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763B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uiPriority="10"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5D8B"/>
    <w:pPr>
      <w:spacing w:before="180" w:after="60" w:line="264" w:lineRule="auto"/>
    </w:pPr>
    <w:rPr>
      <w:rFonts w:ascii="Arial" w:eastAsia="Calibri" w:hAnsi="Arial" w:cs="Arial"/>
      <w:sz w:val="22"/>
      <w:szCs w:val="22"/>
      <w:lang w:eastAsia="en-US"/>
    </w:rPr>
  </w:style>
  <w:style w:type="paragraph" w:styleId="Heading1">
    <w:name w:val="heading 1"/>
    <w:basedOn w:val="Normal"/>
    <w:next w:val="Normal"/>
    <w:qFormat/>
    <w:rsid w:val="00ED5D8B"/>
    <w:pPr>
      <w:keepNext/>
      <w:keepLines/>
      <w:spacing w:before="440" w:after="180"/>
      <w:outlineLvl w:val="0"/>
    </w:pPr>
    <w:rPr>
      <w:b/>
      <w:color w:val="1A8859"/>
      <w:sz w:val="36"/>
      <w:szCs w:val="32"/>
    </w:rPr>
  </w:style>
  <w:style w:type="paragraph" w:styleId="Heading2">
    <w:name w:val="heading 2"/>
    <w:basedOn w:val="Normal"/>
    <w:next w:val="Normal"/>
    <w:link w:val="Heading2Char"/>
    <w:qFormat/>
    <w:rsid w:val="00ED5D8B"/>
    <w:pPr>
      <w:keepNext/>
      <w:keepLines/>
      <w:spacing w:before="320" w:after="180"/>
      <w:outlineLvl w:val="1"/>
    </w:pPr>
    <w:rPr>
      <w:b/>
      <w:color w:val="54A2D2"/>
      <w:sz w:val="26"/>
      <w:szCs w:val="26"/>
    </w:rPr>
  </w:style>
  <w:style w:type="paragraph" w:styleId="Heading3">
    <w:name w:val="heading 3"/>
    <w:basedOn w:val="Normal"/>
    <w:next w:val="Normal"/>
    <w:qFormat/>
    <w:rsid w:val="00ED5D8B"/>
    <w:pPr>
      <w:keepNext/>
      <w:keepLines/>
      <w:spacing w:before="280" w:after="180"/>
      <w:outlineLvl w:val="2"/>
    </w:pPr>
    <w:rPr>
      <w:b/>
      <w:color w:val="DA8937"/>
      <w:sz w:val="24"/>
    </w:rPr>
  </w:style>
  <w:style w:type="paragraph" w:styleId="Heading4">
    <w:name w:val="heading 4"/>
    <w:basedOn w:val="Normal"/>
    <w:next w:val="Normal"/>
    <w:link w:val="Heading4Char"/>
    <w:unhideWhenUsed/>
    <w:qFormat/>
    <w:rsid w:val="00ED5D8B"/>
    <w:pPr>
      <w:keepNext/>
      <w:keepLines/>
      <w:spacing w:before="260" w:after="180"/>
      <w:outlineLvl w:val="3"/>
    </w:pPr>
    <w:rPr>
      <w:i/>
      <w:iCs/>
      <w:color w:val="1A88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landscape">
    <w:name w:val="Header-landscape"/>
    <w:basedOn w:val="Header"/>
    <w:rsid w:val="00E97154"/>
    <w:pPr>
      <w:pBdr>
        <w:top w:val="single" w:sz="4" w:space="4" w:color="808080"/>
        <w:bottom w:val="single" w:sz="4" w:space="4" w:color="808080"/>
      </w:pBdr>
      <w:tabs>
        <w:tab w:val="clear" w:pos="9639"/>
      </w:tabs>
      <w:spacing w:after="0" w:line="240" w:lineRule="auto"/>
      <w:ind w:left="-737" w:right="-737"/>
    </w:pPr>
  </w:style>
  <w:style w:type="paragraph" w:styleId="Header">
    <w:name w:val="header"/>
    <w:basedOn w:val="Normal"/>
    <w:link w:val="HeaderChar"/>
    <w:uiPriority w:val="99"/>
    <w:rsid w:val="00E97154"/>
    <w:pPr>
      <w:tabs>
        <w:tab w:val="right" w:pos="9639"/>
        <w:tab w:val="right" w:pos="14572"/>
      </w:tabs>
      <w:spacing w:before="0"/>
    </w:pPr>
    <w:rPr>
      <w:sz w:val="18"/>
    </w:rPr>
  </w:style>
  <w:style w:type="paragraph" w:styleId="Footer">
    <w:name w:val="footer"/>
    <w:basedOn w:val="Header"/>
    <w:link w:val="FooterChar"/>
    <w:rsid w:val="00E97154"/>
  </w:style>
  <w:style w:type="paragraph" w:styleId="ListNumber">
    <w:name w:val="List Number"/>
    <w:basedOn w:val="Normal"/>
    <w:rsid w:val="00E97154"/>
    <w:pPr>
      <w:numPr>
        <w:numId w:val="2"/>
      </w:numPr>
      <w:spacing w:before="60"/>
    </w:pPr>
  </w:style>
  <w:style w:type="numbering" w:customStyle="1" w:styleId="StyleNumbered">
    <w:name w:val="Style Numbered"/>
    <w:basedOn w:val="NoList"/>
    <w:rsid w:val="00E97154"/>
    <w:pPr>
      <w:numPr>
        <w:numId w:val="1"/>
      </w:numPr>
    </w:pPr>
  </w:style>
  <w:style w:type="paragraph" w:styleId="TOC2">
    <w:name w:val="toc 2"/>
    <w:basedOn w:val="Heading2"/>
    <w:next w:val="Normal"/>
    <w:uiPriority w:val="39"/>
    <w:rsid w:val="00C81D4A"/>
    <w:pPr>
      <w:tabs>
        <w:tab w:val="right" w:leader="dot" w:pos="9639"/>
      </w:tabs>
      <w:spacing w:before="180" w:after="60"/>
      <w:ind w:left="340"/>
    </w:pPr>
    <w:rPr>
      <w:b w:val="0"/>
      <w:color w:val="auto"/>
      <w:sz w:val="22"/>
    </w:rPr>
  </w:style>
  <w:style w:type="paragraph" w:styleId="ListNumber2">
    <w:name w:val="List Number 2"/>
    <w:basedOn w:val="Normal"/>
    <w:rsid w:val="00E97154"/>
    <w:pPr>
      <w:numPr>
        <w:ilvl w:val="1"/>
        <w:numId w:val="2"/>
      </w:numPr>
      <w:spacing w:before="60"/>
    </w:pPr>
  </w:style>
  <w:style w:type="paragraph" w:styleId="ListBullet">
    <w:name w:val="List Bullet"/>
    <w:basedOn w:val="Normal"/>
    <w:rsid w:val="00E97154"/>
    <w:pPr>
      <w:spacing w:before="60"/>
    </w:pPr>
  </w:style>
  <w:style w:type="paragraph" w:styleId="ListNumber3">
    <w:name w:val="List Number 3"/>
    <w:basedOn w:val="Normal"/>
    <w:rsid w:val="00E97154"/>
    <w:pPr>
      <w:numPr>
        <w:ilvl w:val="2"/>
        <w:numId w:val="2"/>
      </w:numPr>
      <w:tabs>
        <w:tab w:val="clear" w:pos="1021"/>
        <w:tab w:val="left" w:pos="340"/>
      </w:tabs>
      <w:spacing w:before="60"/>
      <w:ind w:left="340" w:hanging="340"/>
    </w:pPr>
  </w:style>
  <w:style w:type="paragraph" w:styleId="ListBullet2">
    <w:name w:val="List Bullet 2"/>
    <w:basedOn w:val="Normal"/>
    <w:rsid w:val="00E97154"/>
    <w:pPr>
      <w:spacing w:before="60"/>
    </w:pPr>
  </w:style>
  <w:style w:type="paragraph" w:styleId="ListBullet3">
    <w:name w:val="List Bullet 3"/>
    <w:basedOn w:val="Normal"/>
    <w:rsid w:val="00E97154"/>
    <w:pPr>
      <w:spacing w:before="60"/>
    </w:pPr>
  </w:style>
  <w:style w:type="paragraph" w:styleId="ListBullet4">
    <w:name w:val="List Bullet 4"/>
    <w:basedOn w:val="Normal"/>
    <w:rsid w:val="00E97154"/>
    <w:pPr>
      <w:spacing w:before="120"/>
    </w:pPr>
  </w:style>
  <w:style w:type="paragraph" w:styleId="ListBullet5">
    <w:name w:val="List Bullet 5"/>
    <w:basedOn w:val="Normal"/>
    <w:rsid w:val="00E97154"/>
  </w:style>
  <w:style w:type="paragraph" w:styleId="ListNumber4">
    <w:name w:val="List Number 4"/>
    <w:basedOn w:val="Normal"/>
    <w:rsid w:val="00E97154"/>
    <w:pPr>
      <w:numPr>
        <w:ilvl w:val="3"/>
        <w:numId w:val="2"/>
      </w:numPr>
      <w:spacing w:before="120"/>
    </w:pPr>
  </w:style>
  <w:style w:type="paragraph" w:styleId="ListNumber5">
    <w:name w:val="List Number 5"/>
    <w:basedOn w:val="Normal"/>
    <w:rsid w:val="00E97154"/>
    <w:pPr>
      <w:numPr>
        <w:ilvl w:val="4"/>
        <w:numId w:val="2"/>
      </w:numPr>
      <w:spacing w:before="120"/>
    </w:pPr>
  </w:style>
  <w:style w:type="character" w:styleId="Hyperlink">
    <w:name w:val="Hyperlink"/>
    <w:uiPriority w:val="99"/>
    <w:rsid w:val="00E97154"/>
    <w:rPr>
      <w:color w:val="5F5F5F"/>
      <w:u w:val="single"/>
    </w:rPr>
  </w:style>
  <w:style w:type="paragraph" w:customStyle="1" w:styleId="Footer-landscape">
    <w:name w:val="Footer-landscape"/>
    <w:basedOn w:val="Footer"/>
    <w:link w:val="Footer-landscapeChar"/>
    <w:rsid w:val="00E97154"/>
    <w:pPr>
      <w:pBdr>
        <w:top w:val="single" w:sz="4" w:space="4" w:color="808080"/>
      </w:pBdr>
      <w:tabs>
        <w:tab w:val="clear" w:pos="9639"/>
      </w:tabs>
      <w:spacing w:after="0" w:line="240" w:lineRule="auto"/>
      <w:ind w:left="-737" w:right="-737"/>
    </w:pPr>
  </w:style>
  <w:style w:type="table" w:customStyle="1" w:styleId="Table-LowInk">
    <w:name w:val="Table - Low Ink"/>
    <w:basedOn w:val="TableNormal"/>
    <w:rsid w:val="00E97154"/>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link w:val="TabletextChar"/>
    <w:rsid w:val="00E97154"/>
    <w:pPr>
      <w:spacing w:before="20" w:after="20"/>
    </w:pPr>
    <w:rPr>
      <w:sz w:val="20"/>
      <w:szCs w:val="20"/>
    </w:rPr>
  </w:style>
  <w:style w:type="character" w:styleId="PageNumber">
    <w:name w:val="page number"/>
    <w:basedOn w:val="DefaultParagraphFont"/>
    <w:rsid w:val="00E97154"/>
  </w:style>
  <w:style w:type="paragraph" w:customStyle="1" w:styleId="Heading30">
    <w:name w:val="Heading3"/>
    <w:basedOn w:val="Tabletext"/>
    <w:rsid w:val="00E97154"/>
    <w:pPr>
      <w:spacing w:before="0" w:after="0" w:line="240" w:lineRule="auto"/>
    </w:pPr>
    <w:rPr>
      <w:b/>
      <w:bCs/>
      <w:sz w:val="22"/>
      <w:szCs w:val="22"/>
    </w:rPr>
  </w:style>
  <w:style w:type="character" w:customStyle="1" w:styleId="Heading2Char">
    <w:name w:val="Heading 2 Char"/>
    <w:link w:val="Heading2"/>
    <w:rsid w:val="00ED5D8B"/>
    <w:rPr>
      <w:rFonts w:ascii="Arial" w:hAnsi="Arial" w:cs="Arial"/>
      <w:b/>
      <w:color w:val="54A2D2"/>
      <w:sz w:val="26"/>
      <w:szCs w:val="26"/>
      <w:lang w:eastAsia="en-US"/>
    </w:rPr>
  </w:style>
  <w:style w:type="paragraph" w:customStyle="1" w:styleId="Documenttitle">
    <w:name w:val="Document title"/>
    <w:basedOn w:val="Heading1"/>
    <w:next w:val="Documentsubtitle"/>
    <w:rsid w:val="00F84696"/>
    <w:pPr>
      <w:pBdr>
        <w:bottom w:val="single" w:sz="4" w:space="1" w:color="808080"/>
      </w:pBdr>
      <w:spacing w:before="120" w:after="120" w:line="240" w:lineRule="auto"/>
    </w:pPr>
    <w:rPr>
      <w:b w:val="0"/>
      <w:kern w:val="32"/>
      <w:sz w:val="56"/>
    </w:rPr>
  </w:style>
  <w:style w:type="paragraph" w:customStyle="1" w:styleId="Documentsubtitle">
    <w:name w:val="Document sub title"/>
    <w:basedOn w:val="Normal"/>
    <w:next w:val="Normal"/>
    <w:rsid w:val="00F84696"/>
    <w:pPr>
      <w:spacing w:before="0" w:after="320" w:line="300" w:lineRule="atLeast"/>
    </w:pPr>
    <w:rPr>
      <w:color w:val="808080"/>
      <w:sz w:val="28"/>
      <w:lang w:eastAsia="en-AU"/>
    </w:rPr>
  </w:style>
  <w:style w:type="paragraph" w:customStyle="1" w:styleId="Default">
    <w:name w:val="Default"/>
    <w:rsid w:val="009F42B7"/>
    <w:pPr>
      <w:autoSpaceDE w:val="0"/>
      <w:autoSpaceDN w:val="0"/>
      <w:adjustRightInd w:val="0"/>
    </w:pPr>
    <w:rPr>
      <w:rFonts w:ascii="Arial" w:hAnsi="Arial" w:cs="Arial"/>
      <w:color w:val="000000"/>
      <w:sz w:val="24"/>
      <w:szCs w:val="24"/>
    </w:rPr>
  </w:style>
  <w:style w:type="character" w:customStyle="1" w:styleId="TabletextChar">
    <w:name w:val="Table text Char"/>
    <w:link w:val="Tabletext"/>
    <w:locked/>
    <w:rsid w:val="009F42B7"/>
    <w:rPr>
      <w:rFonts w:ascii="Arial" w:hAnsi="Arial"/>
      <w:lang w:eastAsia="en-US"/>
    </w:rPr>
  </w:style>
  <w:style w:type="paragraph" w:customStyle="1" w:styleId="Tablesub-heading">
    <w:name w:val="Table sub-heading"/>
    <w:basedOn w:val="Normal"/>
    <w:rsid w:val="00535527"/>
    <w:pPr>
      <w:spacing w:before="120" w:after="120"/>
    </w:pPr>
    <w:rPr>
      <w:b/>
    </w:rPr>
  </w:style>
  <w:style w:type="paragraph" w:customStyle="1" w:styleId="QSABullet">
    <w:name w:val="QSA Bullet"/>
    <w:basedOn w:val="Normal"/>
    <w:link w:val="QSABulletChar"/>
    <w:autoRedefine/>
    <w:rsid w:val="00535527"/>
    <w:pPr>
      <w:widowControl w:val="0"/>
      <w:numPr>
        <w:numId w:val="13"/>
      </w:numPr>
      <w:overflowPunct w:val="0"/>
      <w:autoSpaceDE w:val="0"/>
      <w:autoSpaceDN w:val="0"/>
      <w:adjustRightInd w:val="0"/>
      <w:spacing w:before="120" w:line="240" w:lineRule="auto"/>
      <w:ind w:left="284" w:hanging="284"/>
      <w:contextualSpacing/>
      <w:textAlignment w:val="baseline"/>
    </w:pPr>
    <w:rPr>
      <w:sz w:val="24"/>
    </w:rPr>
  </w:style>
  <w:style w:type="character" w:customStyle="1" w:styleId="QSABulletChar">
    <w:name w:val="QSA Bullet Char"/>
    <w:link w:val="QSABullet"/>
    <w:locked/>
    <w:rsid w:val="00535527"/>
    <w:rPr>
      <w:rFonts w:ascii="Arial" w:hAnsi="Arial" w:cs="Arial"/>
      <w:sz w:val="24"/>
      <w:szCs w:val="24"/>
      <w:lang w:eastAsia="en-US"/>
    </w:rPr>
  </w:style>
  <w:style w:type="paragraph" w:customStyle="1" w:styleId="ScopeNote">
    <w:name w:val="Scope Note"/>
    <w:basedOn w:val="Tabletext"/>
    <w:link w:val="ScopeNoteChar"/>
    <w:qFormat/>
    <w:rsid w:val="00261EDB"/>
    <w:pPr>
      <w:spacing w:before="60" w:after="60" w:line="240" w:lineRule="auto"/>
    </w:pPr>
    <w:rPr>
      <w:i/>
      <w:sz w:val="22"/>
      <w:szCs w:val="22"/>
    </w:rPr>
  </w:style>
  <w:style w:type="character" w:customStyle="1" w:styleId="Heading4Char">
    <w:name w:val="Heading 4 Char"/>
    <w:link w:val="Heading4"/>
    <w:rsid w:val="00ED5D8B"/>
    <w:rPr>
      <w:rFonts w:ascii="Arial" w:hAnsi="Arial" w:cs="Arial"/>
      <w:i/>
      <w:iCs/>
      <w:color w:val="1A8859"/>
      <w:sz w:val="22"/>
      <w:szCs w:val="22"/>
      <w:lang w:eastAsia="en-US"/>
    </w:rPr>
  </w:style>
  <w:style w:type="character" w:customStyle="1" w:styleId="ScopeNoteChar">
    <w:name w:val="Scope Note Char"/>
    <w:link w:val="ScopeNote"/>
    <w:rsid w:val="00261EDB"/>
    <w:rPr>
      <w:rFonts w:ascii="Arial" w:hAnsi="Arial"/>
      <w:i/>
      <w:sz w:val="22"/>
      <w:szCs w:val="22"/>
      <w:lang w:eastAsia="en-US"/>
    </w:rPr>
  </w:style>
  <w:style w:type="paragraph" w:styleId="Title">
    <w:name w:val="Title"/>
    <w:basedOn w:val="Documenttitle"/>
    <w:next w:val="Normal"/>
    <w:link w:val="TitleChar"/>
    <w:uiPriority w:val="10"/>
    <w:qFormat/>
    <w:rsid w:val="006275F4"/>
    <w:pPr>
      <w:keepNext w:val="0"/>
      <w:pBdr>
        <w:bottom w:val="none" w:sz="0" w:space="0" w:color="auto"/>
      </w:pBdr>
      <w:spacing w:before="180" w:after="60" w:line="264" w:lineRule="auto"/>
      <w:outlineLvl w:val="9"/>
    </w:pPr>
    <w:rPr>
      <w:rFonts w:eastAsiaTheme="minorHAnsi"/>
      <w:b/>
      <w:bCs/>
      <w:caps/>
      <w:noProof/>
      <w:kern w:val="0"/>
      <w:sz w:val="96"/>
      <w:szCs w:val="96"/>
    </w:rPr>
  </w:style>
  <w:style w:type="character" w:customStyle="1" w:styleId="TitleChar">
    <w:name w:val="Title Char"/>
    <w:link w:val="Title"/>
    <w:uiPriority w:val="10"/>
    <w:rsid w:val="006275F4"/>
    <w:rPr>
      <w:rFonts w:ascii="Arial" w:eastAsiaTheme="minorHAnsi" w:hAnsi="Arial" w:cs="Arial"/>
      <w:b/>
      <w:caps/>
      <w:noProof/>
      <w:sz w:val="96"/>
      <w:szCs w:val="96"/>
    </w:rPr>
  </w:style>
  <w:style w:type="paragraph" w:customStyle="1" w:styleId="Tableheadings">
    <w:name w:val="Table headings"/>
    <w:basedOn w:val="Tabletext"/>
    <w:link w:val="TableheadingsChar"/>
    <w:qFormat/>
    <w:rsid w:val="00261EDB"/>
    <w:pPr>
      <w:spacing w:before="60" w:after="60"/>
      <w:jc w:val="center"/>
    </w:pPr>
    <w:rPr>
      <w:b/>
    </w:rPr>
  </w:style>
  <w:style w:type="paragraph" w:customStyle="1" w:styleId="Headerfooter">
    <w:name w:val="Header footer"/>
    <w:basedOn w:val="Footer-landscape"/>
    <w:link w:val="HeaderfooterChar"/>
    <w:qFormat/>
    <w:rsid w:val="00FD29F2"/>
    <w:pPr>
      <w:pBdr>
        <w:top w:val="none" w:sz="0" w:space="0" w:color="auto"/>
      </w:pBdr>
      <w:tabs>
        <w:tab w:val="clear" w:pos="14572"/>
        <w:tab w:val="right" w:pos="15120"/>
      </w:tabs>
      <w:ind w:left="-426" w:right="-315"/>
    </w:pPr>
    <w:rPr>
      <w:b/>
    </w:rPr>
  </w:style>
  <w:style w:type="character" w:customStyle="1" w:styleId="TableheadingsChar">
    <w:name w:val="Table headings Char"/>
    <w:link w:val="Tableheadings"/>
    <w:rsid w:val="00261EDB"/>
    <w:rPr>
      <w:rFonts w:ascii="Arial" w:hAnsi="Arial"/>
      <w:b/>
      <w:lang w:eastAsia="en-US"/>
    </w:rPr>
  </w:style>
  <w:style w:type="paragraph" w:styleId="Subtitle">
    <w:name w:val="Subtitle"/>
    <w:basedOn w:val="Normal"/>
    <w:next w:val="Normal"/>
    <w:link w:val="SubtitleChar"/>
    <w:qFormat/>
    <w:rsid w:val="006275F4"/>
    <w:pPr>
      <w:autoSpaceDE w:val="0"/>
      <w:autoSpaceDN w:val="0"/>
      <w:adjustRightInd w:val="0"/>
    </w:pPr>
    <w:rPr>
      <w:b/>
      <w:sz w:val="30"/>
      <w:szCs w:val="30"/>
      <w:lang w:eastAsia="en-AU"/>
    </w:rPr>
  </w:style>
  <w:style w:type="character" w:customStyle="1" w:styleId="HeaderChar">
    <w:name w:val="Header Char"/>
    <w:link w:val="Header"/>
    <w:uiPriority w:val="99"/>
    <w:rsid w:val="00FD29F2"/>
    <w:rPr>
      <w:rFonts w:ascii="Arial" w:hAnsi="Arial"/>
      <w:sz w:val="18"/>
      <w:szCs w:val="24"/>
      <w:lang w:eastAsia="en-US"/>
    </w:rPr>
  </w:style>
  <w:style w:type="character" w:customStyle="1" w:styleId="FooterChar">
    <w:name w:val="Footer Char"/>
    <w:basedOn w:val="HeaderChar"/>
    <w:link w:val="Footer"/>
    <w:rsid w:val="00FD29F2"/>
    <w:rPr>
      <w:rFonts w:ascii="Arial" w:hAnsi="Arial"/>
      <w:sz w:val="18"/>
      <w:szCs w:val="24"/>
      <w:lang w:eastAsia="en-US"/>
    </w:rPr>
  </w:style>
  <w:style w:type="character" w:customStyle="1" w:styleId="Footer-landscapeChar">
    <w:name w:val="Footer-landscape Char"/>
    <w:basedOn w:val="FooterChar"/>
    <w:link w:val="Footer-landscape"/>
    <w:rsid w:val="00FD29F2"/>
    <w:rPr>
      <w:rFonts w:ascii="Arial" w:hAnsi="Arial"/>
      <w:sz w:val="18"/>
      <w:szCs w:val="24"/>
      <w:lang w:eastAsia="en-US"/>
    </w:rPr>
  </w:style>
  <w:style w:type="character" w:customStyle="1" w:styleId="HeaderfooterChar">
    <w:name w:val="Header footer Char"/>
    <w:link w:val="Headerfooter"/>
    <w:rsid w:val="00FD29F2"/>
    <w:rPr>
      <w:rFonts w:ascii="Arial" w:hAnsi="Arial"/>
      <w:b/>
      <w:sz w:val="18"/>
      <w:szCs w:val="22"/>
      <w:lang w:eastAsia="en-US"/>
    </w:rPr>
  </w:style>
  <w:style w:type="character" w:customStyle="1" w:styleId="SubtitleChar">
    <w:name w:val="Subtitle Char"/>
    <w:basedOn w:val="DefaultParagraphFont"/>
    <w:link w:val="Subtitle"/>
    <w:rsid w:val="006275F4"/>
    <w:rPr>
      <w:rFonts w:ascii="Arial" w:hAnsi="Arial"/>
      <w:b/>
      <w:sz w:val="30"/>
      <w:szCs w:val="30"/>
    </w:rPr>
  </w:style>
  <w:style w:type="paragraph" w:customStyle="1" w:styleId="Reference">
    <w:name w:val="Reference"/>
    <w:basedOn w:val="Subtitle"/>
    <w:link w:val="ReferenceChar"/>
    <w:qFormat/>
    <w:rsid w:val="006275F4"/>
    <w:rPr>
      <w:sz w:val="18"/>
    </w:rPr>
  </w:style>
  <w:style w:type="character" w:customStyle="1" w:styleId="ReferenceChar">
    <w:name w:val="Reference Char"/>
    <w:basedOn w:val="SubtitleChar"/>
    <w:link w:val="Reference"/>
    <w:rsid w:val="006275F4"/>
    <w:rPr>
      <w:rFonts w:ascii="Arial" w:hAnsi="Arial"/>
      <w:b/>
      <w:sz w:val="18"/>
      <w:szCs w:val="30"/>
    </w:rPr>
  </w:style>
  <w:style w:type="paragraph" w:styleId="TOC1">
    <w:name w:val="toc 1"/>
    <w:basedOn w:val="Normal"/>
    <w:next w:val="Normal"/>
    <w:autoRedefine/>
    <w:uiPriority w:val="39"/>
    <w:rsid w:val="00C81D4A"/>
    <w:pPr>
      <w:tabs>
        <w:tab w:val="right" w:leader="dot" w:pos="9639"/>
      </w:tabs>
      <w:autoSpaceDE w:val="0"/>
      <w:autoSpaceDN w:val="0"/>
      <w:adjustRightInd w:val="0"/>
      <w:outlineLvl w:val="0"/>
    </w:pPr>
    <w:rPr>
      <w:b/>
    </w:rPr>
  </w:style>
  <w:style w:type="paragraph" w:styleId="TOC3">
    <w:name w:val="toc 3"/>
    <w:basedOn w:val="Normal"/>
    <w:next w:val="Normal"/>
    <w:autoRedefine/>
    <w:uiPriority w:val="39"/>
    <w:rsid w:val="00C81D4A"/>
    <w:pPr>
      <w:tabs>
        <w:tab w:val="right" w:leader="dot" w:pos="9639"/>
      </w:tabs>
      <w:ind w:left="425"/>
    </w:pPr>
    <w:rPr>
      <w:i/>
    </w:rPr>
  </w:style>
  <w:style w:type="paragraph" w:styleId="ListParagraph">
    <w:name w:val="List Paragraph"/>
    <w:basedOn w:val="ListBullet"/>
    <w:uiPriority w:val="34"/>
    <w:qFormat/>
    <w:rsid w:val="00ED5D8B"/>
    <w:pPr>
      <w:spacing w:before="180"/>
    </w:pPr>
  </w:style>
  <w:style w:type="paragraph" w:customStyle="1" w:styleId="Numberedlist">
    <w:name w:val="Numbered list"/>
    <w:basedOn w:val="ListNumber"/>
    <w:link w:val="NumberedlistChar"/>
    <w:qFormat/>
    <w:rsid w:val="00ED5D8B"/>
    <w:pPr>
      <w:spacing w:before="180"/>
      <w:ind w:left="681" w:hanging="397"/>
    </w:pPr>
  </w:style>
  <w:style w:type="character" w:customStyle="1" w:styleId="NumberedlistChar">
    <w:name w:val="Numbered list Char"/>
    <w:basedOn w:val="DefaultParagraphFont"/>
    <w:link w:val="Numberedlist"/>
    <w:rsid w:val="00ED5D8B"/>
    <w:rPr>
      <w:rFonts w:ascii="Arial" w:hAnsi="Arial"/>
      <w:sz w:val="22"/>
      <w:szCs w:val="24"/>
      <w:lang w:eastAsia="en-US"/>
    </w:rPr>
  </w:style>
  <w:style w:type="character" w:styleId="Strong">
    <w:name w:val="Strong"/>
    <w:qFormat/>
    <w:rsid w:val="00ED5D8B"/>
    <w:rPr>
      <w:b/>
    </w:rPr>
  </w:style>
  <w:style w:type="paragraph" w:customStyle="1" w:styleId="Table">
    <w:name w:val="Table"/>
    <w:basedOn w:val="Normal"/>
    <w:link w:val="TableChar"/>
    <w:qFormat/>
    <w:rsid w:val="00A97492"/>
    <w:pPr>
      <w:spacing w:before="60"/>
    </w:pPr>
    <w:rPr>
      <w:rFonts w:eastAsiaTheme="minorHAnsi"/>
    </w:rPr>
  </w:style>
  <w:style w:type="character" w:customStyle="1" w:styleId="TableChar">
    <w:name w:val="Table Char"/>
    <w:basedOn w:val="DefaultParagraphFont"/>
    <w:link w:val="Table"/>
    <w:rsid w:val="00A97492"/>
    <w:rPr>
      <w:rFonts w:ascii="Arial" w:eastAsiaTheme="minorHAnsi" w:hAnsi="Arial" w:cs="Arial"/>
      <w:sz w:val="22"/>
      <w:szCs w:val="22"/>
      <w:lang w:eastAsia="en-US"/>
    </w:rPr>
  </w:style>
  <w:style w:type="paragraph" w:styleId="BalloonText">
    <w:name w:val="Balloon Text"/>
    <w:basedOn w:val="Normal"/>
    <w:link w:val="BalloonTextChar"/>
    <w:rsid w:val="005D556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D5563"/>
    <w:rPr>
      <w:rFonts w:ascii="Segoe UI" w:eastAsia="Calibri" w:hAnsi="Segoe UI" w:cs="Segoe UI"/>
      <w:sz w:val="18"/>
      <w:szCs w:val="18"/>
      <w:lang w:eastAsia="en-US"/>
    </w:rPr>
  </w:style>
  <w:style w:type="character" w:styleId="UnresolvedMention">
    <w:name w:val="Unresolved Mention"/>
    <w:basedOn w:val="DefaultParagraphFont"/>
    <w:uiPriority w:val="99"/>
    <w:semiHidden/>
    <w:unhideWhenUsed/>
    <w:rsid w:val="005D5563"/>
    <w:rPr>
      <w:color w:val="605E5C"/>
      <w:shd w:val="clear" w:color="auto" w:fill="E1DFDD"/>
    </w:rPr>
  </w:style>
  <w:style w:type="character" w:styleId="FollowedHyperlink">
    <w:name w:val="FollowedHyperlink"/>
    <w:basedOn w:val="DefaultParagraphFont"/>
    <w:rsid w:val="000170C4"/>
    <w:rPr>
      <w:color w:val="954F72" w:themeColor="followedHyperlink"/>
      <w:u w:val="single"/>
    </w:rPr>
  </w:style>
  <w:style w:type="character" w:styleId="Emphasis">
    <w:name w:val="Emphasis"/>
    <w:uiPriority w:val="20"/>
    <w:qFormat/>
    <w:rsid w:val="00071F90"/>
    <w:rPr>
      <w:b/>
    </w:rPr>
  </w:style>
  <w:style w:type="paragraph" w:styleId="NormalWeb">
    <w:name w:val="Normal (Web)"/>
    <w:basedOn w:val="Normal"/>
    <w:uiPriority w:val="99"/>
    <w:unhideWhenUsed/>
    <w:rsid w:val="009C06D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rsid w:val="00155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3271C"/>
    <w:rPr>
      <w:sz w:val="16"/>
      <w:szCs w:val="16"/>
    </w:rPr>
  </w:style>
  <w:style w:type="paragraph" w:styleId="CommentText">
    <w:name w:val="annotation text"/>
    <w:basedOn w:val="Normal"/>
    <w:link w:val="CommentTextChar"/>
    <w:rsid w:val="00E3271C"/>
    <w:pPr>
      <w:spacing w:line="240" w:lineRule="auto"/>
    </w:pPr>
    <w:rPr>
      <w:sz w:val="20"/>
      <w:szCs w:val="20"/>
    </w:rPr>
  </w:style>
  <w:style w:type="character" w:customStyle="1" w:styleId="CommentTextChar">
    <w:name w:val="Comment Text Char"/>
    <w:basedOn w:val="DefaultParagraphFont"/>
    <w:link w:val="CommentText"/>
    <w:rsid w:val="00E3271C"/>
    <w:rPr>
      <w:rFonts w:ascii="Arial" w:eastAsia="Calibri" w:hAnsi="Arial" w:cs="Arial"/>
      <w:lang w:eastAsia="en-US"/>
    </w:rPr>
  </w:style>
  <w:style w:type="paragraph" w:styleId="CommentSubject">
    <w:name w:val="annotation subject"/>
    <w:basedOn w:val="CommentText"/>
    <w:next w:val="CommentText"/>
    <w:link w:val="CommentSubjectChar"/>
    <w:rsid w:val="00E3271C"/>
    <w:rPr>
      <w:b/>
      <w:bCs/>
    </w:rPr>
  </w:style>
  <w:style w:type="character" w:customStyle="1" w:styleId="CommentSubjectChar">
    <w:name w:val="Comment Subject Char"/>
    <w:basedOn w:val="CommentTextChar"/>
    <w:link w:val="CommentSubject"/>
    <w:rsid w:val="00E3271C"/>
    <w:rPr>
      <w:rFonts w:ascii="Arial" w:eastAsia="Calibri" w:hAnsi="Arial" w:cs="Arial"/>
      <w:b/>
      <w:bCs/>
      <w:lang w:eastAsia="en-US"/>
    </w:rPr>
  </w:style>
  <w:style w:type="paragraph" w:styleId="FootnoteText">
    <w:name w:val="footnote text"/>
    <w:basedOn w:val="Normal"/>
    <w:link w:val="FootnoteTextChar"/>
    <w:rsid w:val="00E3271C"/>
    <w:pPr>
      <w:spacing w:before="0" w:after="0" w:line="240" w:lineRule="auto"/>
    </w:pPr>
    <w:rPr>
      <w:sz w:val="20"/>
      <w:szCs w:val="20"/>
    </w:rPr>
  </w:style>
  <w:style w:type="character" w:customStyle="1" w:styleId="FootnoteTextChar">
    <w:name w:val="Footnote Text Char"/>
    <w:basedOn w:val="DefaultParagraphFont"/>
    <w:link w:val="FootnoteText"/>
    <w:rsid w:val="00E3271C"/>
    <w:rPr>
      <w:rFonts w:ascii="Arial" w:eastAsia="Calibri" w:hAnsi="Arial" w:cs="Arial"/>
      <w:lang w:eastAsia="en-US"/>
    </w:rPr>
  </w:style>
  <w:style w:type="character" w:styleId="FootnoteReference">
    <w:name w:val="footnote reference"/>
    <w:basedOn w:val="DefaultParagraphFont"/>
    <w:rsid w:val="00E3271C"/>
    <w:rPr>
      <w:vertAlign w:val="superscript"/>
    </w:rPr>
  </w:style>
  <w:style w:type="paragraph" w:styleId="Caption">
    <w:name w:val="caption"/>
    <w:basedOn w:val="Normal"/>
    <w:next w:val="Normal"/>
    <w:unhideWhenUsed/>
    <w:qFormat/>
    <w:rsid w:val="004E2D8F"/>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67867">
      <w:bodyDiv w:val="1"/>
      <w:marLeft w:val="0"/>
      <w:marRight w:val="0"/>
      <w:marTop w:val="0"/>
      <w:marBottom w:val="0"/>
      <w:divBdr>
        <w:top w:val="none" w:sz="0" w:space="0" w:color="auto"/>
        <w:left w:val="none" w:sz="0" w:space="0" w:color="auto"/>
        <w:bottom w:val="none" w:sz="0" w:space="0" w:color="auto"/>
        <w:right w:val="none" w:sz="0" w:space="0" w:color="auto"/>
      </w:divBdr>
    </w:div>
    <w:div w:id="466315917">
      <w:bodyDiv w:val="1"/>
      <w:marLeft w:val="0"/>
      <w:marRight w:val="0"/>
      <w:marTop w:val="0"/>
      <w:marBottom w:val="0"/>
      <w:divBdr>
        <w:top w:val="none" w:sz="0" w:space="0" w:color="auto"/>
        <w:left w:val="none" w:sz="0" w:space="0" w:color="auto"/>
        <w:bottom w:val="none" w:sz="0" w:space="0" w:color="auto"/>
        <w:right w:val="none" w:sz="0" w:space="0" w:color="auto"/>
      </w:divBdr>
    </w:div>
    <w:div w:id="1045058117">
      <w:bodyDiv w:val="1"/>
      <w:marLeft w:val="0"/>
      <w:marRight w:val="0"/>
      <w:marTop w:val="0"/>
      <w:marBottom w:val="0"/>
      <w:divBdr>
        <w:top w:val="none" w:sz="0" w:space="0" w:color="auto"/>
        <w:left w:val="none" w:sz="0" w:space="0" w:color="auto"/>
        <w:bottom w:val="none" w:sz="0" w:space="0" w:color="auto"/>
        <w:right w:val="none" w:sz="0" w:space="0" w:color="auto"/>
      </w:divBdr>
    </w:div>
    <w:div w:id="1378698685">
      <w:bodyDiv w:val="1"/>
      <w:marLeft w:val="0"/>
      <w:marRight w:val="0"/>
      <w:marTop w:val="0"/>
      <w:marBottom w:val="0"/>
      <w:divBdr>
        <w:top w:val="none" w:sz="0" w:space="0" w:color="auto"/>
        <w:left w:val="none" w:sz="0" w:space="0" w:color="auto"/>
        <w:bottom w:val="none" w:sz="0" w:space="0" w:color="auto"/>
        <w:right w:val="none" w:sz="0" w:space="0" w:color="auto"/>
      </w:divBdr>
    </w:div>
    <w:div w:id="162138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qld.gov.au/view/pdf/inforce/2004-11-29/act-2002-011" TargetMode="External"/><Relationship Id="rId18" Type="http://schemas.openxmlformats.org/officeDocument/2006/relationships/hyperlink" Target="https://www.forgov.qld.gov.au/glossary" TargetMode="External"/><Relationship Id="rId26" Type="http://schemas.openxmlformats.org/officeDocument/2006/relationships/hyperlink" Target="https://www.forgov.qld.gov.au/preserve-records" TargetMode="External"/><Relationship Id="rId39" Type="http://schemas.openxmlformats.org/officeDocument/2006/relationships/hyperlink" Target="https://www.forgov.qld.gov.au/recordkeeping" TargetMode="Externa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hyperlink" Target="https://www.forgov.qld.gov.au/transfer-records-qsa" TargetMode="Externa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forgov.qld.gov.au/glossary?keys=public+authority" TargetMode="External"/><Relationship Id="rId25" Type="http://schemas.openxmlformats.org/officeDocument/2006/relationships/hyperlink" Target="https://www.forgov.qld.gov.au/types-mog-and-administrative-changes" TargetMode="External"/><Relationship Id="rId33" Type="http://schemas.openxmlformats.org/officeDocument/2006/relationships/hyperlink" Target="https://www.forgov.qld.gov.au/identify-records-permanent-archival-enduring-or-intrinsic-value" TargetMode="External"/><Relationship Id="rId38" Type="http://schemas.openxmlformats.org/officeDocument/2006/relationships/hyperlink" Target="https://www.forgov.qld.gov.au/contact-queensland-state-archive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rgov.qld.gov.au/schedules/general-retention-and-disposal-schedule-grds" TargetMode="External"/><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hyperlink" Target="https://www.forgov.qld.gov.au/preserve-record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sdmip.qld.gov.au/resources/guideline/infrastructure/bim-principles.pdf" TargetMode="Externa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yperlink" Target="https://www.forgov.qld.gov.au/modal/glossary/migration" TargetMode="External"/><Relationship Id="rId40" Type="http://schemas.openxmlformats.org/officeDocument/2006/relationships/hyperlink" Target="https://www.forgov.qld.gov.au/contact-queensland-state-archives" TargetMode="Externa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qgcio.qld.gov.au/documents/records-governance-policy"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www.forgov.qld.gov.au/modal/glossary/digital-records" TargetMode="External"/><Relationship Id="rId10" Type="http://schemas.openxmlformats.org/officeDocument/2006/relationships/hyperlink" Target="https://www.forgov.qld.gov.au/glossary/public-authority" TargetMode="Externa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styles" Target="styles.xml"/><Relationship Id="rId9" Type="http://schemas.openxmlformats.org/officeDocument/2006/relationships/hyperlink" Target="https://www.forgov.qld.gov.au/recordkeeping" TargetMode="External"/><Relationship Id="rId14" Type="http://schemas.openxmlformats.org/officeDocument/2006/relationships/hyperlink" Target="https://www.dsdmip.qld.gov.au/infrastructure/state-infrastructure-plan.html" TargetMode="External"/><Relationship Id="rId22" Type="http://schemas.openxmlformats.org/officeDocument/2006/relationships/footer" Target="footer2.xml"/><Relationship Id="rId27" Type="http://schemas.openxmlformats.org/officeDocument/2006/relationships/hyperlink" Target="https://buildingsmart.org.au/wp-content/uploads/758_BuildingSmart_Vision-v5finalLkd.pdf" TargetMode="External"/><Relationship Id="rId30" Type="http://schemas.openxmlformats.org/officeDocument/2006/relationships/footer" Target="footer4.xml"/><Relationship Id="rId35" Type="http://schemas.openxmlformats.org/officeDocument/2006/relationships/hyperlink" Target="https://www.forgov.qld.gov.au/how-destroy-records" TargetMode="External"/><Relationship Id="rId43"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839F2-2724-4D1D-90F3-3606A5B86DCE}">
  <ds:schemaRefs>
    <ds:schemaRef ds:uri="http://schemas.microsoft.com/office/2006/metadata/longProperties"/>
  </ds:schemaRefs>
</ds:datastoreItem>
</file>

<file path=customXml/itemProps2.xml><?xml version="1.0" encoding="utf-8"?>
<ds:datastoreItem xmlns:ds="http://schemas.openxmlformats.org/officeDocument/2006/customXml" ds:itemID="{C3D51C84-CB01-4B49-B23E-3BE361E2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4739</Words>
  <Characters>29509</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34180</CharactersWithSpaces>
  <SharedDoc>false</SharedDoc>
  <HLinks>
    <vt:vector size="42" baseType="variant">
      <vt:variant>
        <vt:i4>4980831</vt:i4>
      </vt:variant>
      <vt:variant>
        <vt:i4>51</vt:i4>
      </vt:variant>
      <vt:variant>
        <vt:i4>0</vt:i4>
      </vt:variant>
      <vt:variant>
        <vt:i4>5</vt:i4>
      </vt:variant>
      <vt:variant>
        <vt:lpwstr>https://www.qld.gov.au/gov/recordkeeping</vt:lpwstr>
      </vt:variant>
      <vt:variant>
        <vt:lpwstr/>
      </vt:variant>
      <vt:variant>
        <vt:i4>4980831</vt:i4>
      </vt:variant>
      <vt:variant>
        <vt:i4>48</vt:i4>
      </vt:variant>
      <vt:variant>
        <vt:i4>0</vt:i4>
      </vt:variant>
      <vt:variant>
        <vt:i4>5</vt:i4>
      </vt:variant>
      <vt:variant>
        <vt:lpwstr>https://www.qld.gov.au/gov/recordkeeping</vt:lpwstr>
      </vt:variant>
      <vt:variant>
        <vt:lpwstr/>
      </vt:variant>
      <vt:variant>
        <vt:i4>4980831</vt:i4>
      </vt:variant>
      <vt:variant>
        <vt:i4>45</vt:i4>
      </vt:variant>
      <vt:variant>
        <vt:i4>0</vt:i4>
      </vt:variant>
      <vt:variant>
        <vt:i4>5</vt:i4>
      </vt:variant>
      <vt:variant>
        <vt:lpwstr>https://www.qld.gov.au/gov/recordkeeping</vt:lpwstr>
      </vt:variant>
      <vt:variant>
        <vt:lpwstr/>
      </vt:variant>
      <vt:variant>
        <vt:i4>4980831</vt:i4>
      </vt:variant>
      <vt:variant>
        <vt:i4>42</vt:i4>
      </vt:variant>
      <vt:variant>
        <vt:i4>0</vt:i4>
      </vt:variant>
      <vt:variant>
        <vt:i4>5</vt:i4>
      </vt:variant>
      <vt:variant>
        <vt:lpwstr>https://www.qld.gov.au/gov/recordkeeping</vt:lpwstr>
      </vt:variant>
      <vt:variant>
        <vt:lpwstr/>
      </vt:variant>
      <vt:variant>
        <vt:i4>4718713</vt:i4>
      </vt:variant>
      <vt:variant>
        <vt:i4>36</vt:i4>
      </vt:variant>
      <vt:variant>
        <vt:i4>0</vt:i4>
      </vt:variant>
      <vt:variant>
        <vt:i4>5</vt:i4>
      </vt:variant>
      <vt:variant>
        <vt:lpwstr>mailto:rkqueries@archives.qld.gov.au</vt:lpwstr>
      </vt:variant>
      <vt:variant>
        <vt:lpwstr/>
      </vt:variant>
      <vt:variant>
        <vt:i4>4522079</vt:i4>
      </vt:variant>
      <vt:variant>
        <vt:i4>27</vt:i4>
      </vt:variant>
      <vt:variant>
        <vt:i4>0</vt:i4>
      </vt:variant>
      <vt:variant>
        <vt:i4>5</vt:i4>
      </vt:variant>
      <vt:variant>
        <vt:lpwstr>https://www.forgov.qld.gov.au/schedules/general-retention-and-disposal-schedule-grds</vt:lpwstr>
      </vt:variant>
      <vt:variant>
        <vt:lpwstr/>
      </vt:variant>
      <vt:variant>
        <vt:i4>1245208</vt:i4>
      </vt:variant>
      <vt:variant>
        <vt:i4>12</vt:i4>
      </vt:variant>
      <vt:variant>
        <vt:i4>0</vt:i4>
      </vt:variant>
      <vt:variant>
        <vt:i4>5</vt:i4>
      </vt:variant>
      <vt:variant>
        <vt:lpwstr>https://www.qld.gov.au/gov/search-retention-and-disposal-schedule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Information Modelling Records Guideline</dc:title>
  <dc:subject/>
  <dc:creator/>
  <cp:keywords>BIM, Building Information Modely, records, recordkeeping, qsa, queensland state archives, construction, plans, building plans, digital records,</cp:keywords>
  <dc:description>Guideline on the management and disposal of building information modelling records</dc:description>
  <cp:lastModifiedBy/>
  <cp:revision>1</cp:revision>
  <dcterms:created xsi:type="dcterms:W3CDTF">2019-05-28T01:09:00Z</dcterms:created>
  <dcterms:modified xsi:type="dcterms:W3CDTF">2019-05-29T00:13:00Z</dcterms:modified>
</cp:coreProperties>
</file>