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Hidden"/>
        <w:tblpPr w:leftFromText="181" w:rightFromText="181" w:topFromText="1559" w:bottomFromText="284" w:vertAnchor="page" w:horzAnchor="margin" w:tblpY="2269"/>
        <w:tblOverlap w:val="never"/>
        <w:tblW w:w="14572" w:type="dxa"/>
        <w:tblLook w:val="04A0" w:firstRow="1" w:lastRow="0" w:firstColumn="1" w:lastColumn="0" w:noHBand="0" w:noVBand="1"/>
      </w:tblPr>
      <w:tblGrid>
        <w:gridCol w:w="14572"/>
      </w:tblGrid>
      <w:tr w:rsidR="00352868" w14:paraId="72D2EF8A" w14:textId="77777777" w:rsidTr="00164A69">
        <w:trPr>
          <w:trHeight w:val="567"/>
        </w:trPr>
        <w:tc>
          <w:tcPr>
            <w:tcW w:w="5000" w:type="pct"/>
            <w:tcMar>
              <w:bottom w:w="170" w:type="dxa"/>
            </w:tcMar>
          </w:tcPr>
          <w:sdt>
            <w:sdtPr>
              <w:alias w:val="Title"/>
              <w:tag w:val=""/>
              <w:id w:val="1054282710"/>
              <w:placeholder>
                <w:docPart w:val="A3C9CA1C05254C20866B358610E0E65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43C4E005" w14:textId="432C57B8" w:rsidR="00352868" w:rsidRDefault="00174AA3" w:rsidP="00164A69">
                <w:pPr>
                  <w:pStyle w:val="Title"/>
                </w:pPr>
                <w:r w:rsidRPr="00DE54F9">
                  <w:t>Chief Executive performance and development agreement and assessment</w:t>
                </w:r>
              </w:p>
            </w:sdtContent>
          </w:sdt>
        </w:tc>
      </w:tr>
      <w:tr w:rsidR="00352868" w14:paraId="2501C29E" w14:textId="77777777" w:rsidTr="00AE5F8D">
        <w:trPr>
          <w:trHeight w:hRule="exact" w:val="119"/>
        </w:trPr>
        <w:tc>
          <w:tcPr>
            <w:tcW w:w="5000" w:type="pct"/>
            <w:vAlign w:val="center"/>
          </w:tcPr>
          <w:p w14:paraId="213C652A" w14:textId="77777777" w:rsidR="00352868" w:rsidRPr="00EA0B9B" w:rsidRDefault="00AE5F8D" w:rsidP="00A434DF">
            <w:pPr>
              <w:pStyle w:val="NoSpacing"/>
              <w:spacing w:line="168" w:lineRule="auto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inline distT="0" distB="0" distL="0" distR="0" wp14:anchorId="0D73B2D8" wp14:editId="6A50DAE1">
                      <wp:extent cx="8539162" cy="360000"/>
                      <wp:effectExtent l="0" t="0" r="0" b="254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9162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1C793" id="Rectangle 1" o:spid="_x0000_s1026" style="width:672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" fillcolor="#007a6d [3204]" strok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352868" w14:paraId="79798FED" w14:textId="77777777" w:rsidTr="00164A69">
        <w:trPr>
          <w:trHeight w:val="284"/>
        </w:trPr>
        <w:tc>
          <w:tcPr>
            <w:tcW w:w="5000" w:type="pct"/>
            <w:tcMar>
              <w:top w:w="142" w:type="dxa"/>
            </w:tcMar>
          </w:tcPr>
          <w:p w14:paraId="4F93F061" w14:textId="7175BC61" w:rsidR="00352868" w:rsidRDefault="00A5038D" w:rsidP="00A434DF">
            <w:pPr>
              <w:pStyle w:val="CoverSubtitle"/>
            </w:pPr>
            <w:sdt>
              <w:sdtPr>
                <w:alias w:val="Subject"/>
                <w:tag w:val=""/>
                <w:id w:val="961536819"/>
                <w:placeholder>
                  <w:docPart w:val="EE3553473E584361A5BF222B97339C7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74AA3">
                  <w:t>2022-2023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865758" w14:paraId="71D77B23" w14:textId="77777777" w:rsidTr="00D3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9C6ADD" w14:textId="207B58A2" w:rsidR="00865758" w:rsidRPr="00D8383B" w:rsidRDefault="00D308C3" w:rsidP="00D8383B">
            <w:pPr>
              <w:pStyle w:val="Heading3"/>
              <w:rPr>
                <w:b/>
                <w:bCs/>
              </w:rPr>
            </w:pPr>
            <w:r w:rsidRPr="00D8383B">
              <w:rPr>
                <w:b/>
                <w:bCs/>
              </w:rPr>
              <w:t xml:space="preserve">Name: </w:t>
            </w:r>
          </w:p>
        </w:tc>
        <w:tc>
          <w:tcPr>
            <w:tcW w:w="7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BC60B9" w14:textId="50578F71" w:rsidR="00865758" w:rsidRPr="00D8383B" w:rsidRDefault="00D308C3" w:rsidP="00D8383B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8383B">
              <w:rPr>
                <w:b/>
                <w:bCs/>
              </w:rPr>
              <w:t>Agency:</w:t>
            </w:r>
          </w:p>
        </w:tc>
      </w:tr>
    </w:tbl>
    <w:p w14:paraId="6DCE17C3" w14:textId="1077D8BB" w:rsidR="00174AA3" w:rsidRDefault="00174AA3" w:rsidP="00865758">
      <w:pPr>
        <w:pStyle w:val="Heading3"/>
      </w:pPr>
    </w:p>
    <w:p w14:paraId="7E90A48F" w14:textId="77777777" w:rsidR="005E6E4C" w:rsidRDefault="005E6E4C" w:rsidP="00174AA3"/>
    <w:p w14:paraId="35EED86D" w14:textId="77777777" w:rsidR="005E6E4C" w:rsidRDefault="005E6E4C" w:rsidP="00174AA3"/>
    <w:p w14:paraId="3561BA7B" w14:textId="77777777" w:rsidR="005E6E4C" w:rsidRDefault="005E6E4C" w:rsidP="00174AA3"/>
    <w:p w14:paraId="4D157DDB" w14:textId="77777777" w:rsidR="005E6E4C" w:rsidRDefault="005E6E4C" w:rsidP="00174AA3"/>
    <w:p w14:paraId="3A243821" w14:textId="77777777" w:rsidR="005E6E4C" w:rsidRDefault="005E6E4C" w:rsidP="00174AA3"/>
    <w:p w14:paraId="156AF062" w14:textId="77777777" w:rsidR="005E6E4C" w:rsidRDefault="005E6E4C" w:rsidP="00174AA3"/>
    <w:p w14:paraId="5B95933F" w14:textId="77777777" w:rsidR="005E6E4C" w:rsidRDefault="005E6E4C" w:rsidP="00174AA3"/>
    <w:p w14:paraId="5724BD2A" w14:textId="77777777" w:rsidR="001D4C53" w:rsidRDefault="001D4C53" w:rsidP="00174AA3"/>
    <w:p w14:paraId="63E4CB66" w14:textId="77777777" w:rsidR="001D4C53" w:rsidRDefault="001D4C53" w:rsidP="00174AA3"/>
    <w:p w14:paraId="02F68CCD" w14:textId="77777777" w:rsidR="001D4C53" w:rsidRDefault="001D4C53" w:rsidP="00174AA3"/>
    <w:p w14:paraId="3CF09EED" w14:textId="77777777" w:rsidR="001D4C53" w:rsidRDefault="001D4C53" w:rsidP="00174AA3"/>
    <w:tbl>
      <w:tblPr>
        <w:tblStyle w:val="TableGrid"/>
        <w:tblpPr w:leftFromText="180" w:rightFromText="180" w:vertAnchor="text" w:tblpX="-10" w:tblpY="1"/>
        <w:tblW w:w="5011" w:type="pct"/>
        <w:tblLook w:val="0480" w:firstRow="0" w:lastRow="0" w:firstColumn="1" w:lastColumn="0" w:noHBand="0" w:noVBand="1"/>
      </w:tblPr>
      <w:tblGrid>
        <w:gridCol w:w="1828"/>
        <w:gridCol w:w="2850"/>
        <w:gridCol w:w="3259"/>
        <w:gridCol w:w="2836"/>
        <w:gridCol w:w="3829"/>
      </w:tblGrid>
      <w:tr w:rsidR="00193AB3" w:rsidRPr="005701D4" w14:paraId="2BE73F6D" w14:textId="77777777" w:rsidTr="00FE0CBE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tcBorders>
              <w:top w:val="single" w:sz="4" w:space="0" w:color="FFFFFF" w:themeColor="background1"/>
            </w:tcBorders>
          </w:tcPr>
          <w:p w14:paraId="167283DC" w14:textId="77777777" w:rsidR="00174AA3" w:rsidRPr="00486BF6" w:rsidRDefault="00174AA3" w:rsidP="00FE0CBE">
            <w:r>
              <w:lastRenderedPageBreak/>
              <w:t>Agreement</w:t>
            </w:r>
          </w:p>
        </w:tc>
        <w:tc>
          <w:tcPr>
            <w:tcW w:w="976" w:type="pct"/>
            <w:tcBorders>
              <w:top w:val="single" w:sz="4" w:space="0" w:color="FFFFFF" w:themeColor="background1"/>
            </w:tcBorders>
          </w:tcPr>
          <w:p w14:paraId="423957AD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86BF6">
              <w:rPr>
                <w:bCs/>
              </w:rPr>
              <w:t>Signed</w:t>
            </w:r>
          </w:p>
          <w:p w14:paraId="2CE57000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0675E8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1E78EDE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609012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6BF6">
              <w:rPr>
                <w:bCs/>
              </w:rPr>
              <w:t>[Insert name]</w:t>
            </w:r>
          </w:p>
          <w:p w14:paraId="4283EFEF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Chief Executive</w:t>
            </w:r>
          </w:p>
          <w:p w14:paraId="5A988528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6BF6">
              <w:rPr>
                <w:bCs/>
              </w:rPr>
              <w:t>Date:</w:t>
            </w:r>
          </w:p>
        </w:tc>
        <w:tc>
          <w:tcPr>
            <w:tcW w:w="1116" w:type="pct"/>
            <w:tcBorders>
              <w:top w:val="single" w:sz="4" w:space="0" w:color="FFFFFF" w:themeColor="background1"/>
            </w:tcBorders>
          </w:tcPr>
          <w:p w14:paraId="28392780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86BF6">
              <w:rPr>
                <w:bCs/>
              </w:rPr>
              <w:t>Endorsed</w:t>
            </w:r>
          </w:p>
          <w:p w14:paraId="33AD166B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41D433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03E7D4C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5995AA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6BF6">
              <w:rPr>
                <w:bCs/>
              </w:rPr>
              <w:t>[</w:t>
            </w:r>
            <w:r>
              <w:rPr>
                <w:bCs/>
              </w:rPr>
              <w:t>Minister’s</w:t>
            </w:r>
            <w:r w:rsidRPr="00486BF6">
              <w:rPr>
                <w:bCs/>
              </w:rPr>
              <w:t xml:space="preserve"> name]</w:t>
            </w:r>
          </w:p>
          <w:p w14:paraId="5FCF786B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Minister</w:t>
            </w:r>
          </w:p>
          <w:p w14:paraId="354B7CA9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86BF6">
              <w:rPr>
                <w:bCs/>
              </w:rPr>
              <w:t>Date:</w:t>
            </w:r>
          </w:p>
        </w:tc>
        <w:tc>
          <w:tcPr>
            <w:tcW w:w="971" w:type="pct"/>
            <w:tcBorders>
              <w:top w:val="single" w:sz="4" w:space="0" w:color="FFFFFF" w:themeColor="background1"/>
            </w:tcBorders>
          </w:tcPr>
          <w:p w14:paraId="2BFA266E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Minister</w:t>
            </w:r>
            <w:r w:rsidRPr="00486BF6">
              <w:rPr>
                <w:bCs/>
              </w:rPr>
              <w:t>’s comments</w:t>
            </w:r>
          </w:p>
        </w:tc>
        <w:tc>
          <w:tcPr>
            <w:tcW w:w="1311" w:type="pct"/>
            <w:tcBorders>
              <w:top w:val="single" w:sz="4" w:space="0" w:color="FFFFFF" w:themeColor="background1"/>
            </w:tcBorders>
          </w:tcPr>
          <w:p w14:paraId="36A104EE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86BF6">
              <w:rPr>
                <w:bCs/>
              </w:rPr>
              <w:t xml:space="preserve">Approved </w:t>
            </w:r>
            <w:r>
              <w:rPr>
                <w:bCs/>
              </w:rPr>
              <w:t>(Premier’s Delegate)</w:t>
            </w:r>
          </w:p>
          <w:p w14:paraId="5A46F66D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6896E0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C8F6808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96F857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Director-General,</w:t>
            </w:r>
          </w:p>
          <w:p w14:paraId="4EC1D7C7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Department of the Premier and Cabinet</w:t>
            </w:r>
          </w:p>
          <w:p w14:paraId="7D7FD3A4" w14:textId="77777777" w:rsidR="00174AA3" w:rsidRPr="00486BF6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Date:</w:t>
            </w:r>
          </w:p>
        </w:tc>
      </w:tr>
      <w:tr w:rsidR="00174AA3" w:rsidRPr="005701D4" w14:paraId="15338C4E" w14:textId="77777777" w:rsidTr="00FE0CBE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14:paraId="61791462" w14:textId="77777777" w:rsidR="00174AA3" w:rsidRPr="00486BF6" w:rsidRDefault="00174AA3" w:rsidP="00FE0CBE">
            <w:pPr>
              <w:rPr>
                <w:b w:val="0"/>
              </w:rPr>
            </w:pPr>
            <w:r w:rsidRPr="00486BF6">
              <w:t>Mid-year review</w:t>
            </w:r>
          </w:p>
        </w:tc>
        <w:tc>
          <w:tcPr>
            <w:tcW w:w="976" w:type="pct"/>
          </w:tcPr>
          <w:p w14:paraId="7D0FE0FE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Signed</w:t>
            </w:r>
          </w:p>
          <w:p w14:paraId="653777F7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023D23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C57C26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8A966" w14:textId="77777777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[Insert name]</w:t>
            </w:r>
          </w:p>
          <w:p w14:paraId="03C7A7F8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973">
              <w:t>Chief Executive</w:t>
            </w:r>
          </w:p>
          <w:p w14:paraId="1D837684" w14:textId="77777777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Date:</w:t>
            </w:r>
          </w:p>
        </w:tc>
        <w:tc>
          <w:tcPr>
            <w:tcW w:w="1116" w:type="pct"/>
          </w:tcPr>
          <w:p w14:paraId="576659E1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0C92E1DC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F7595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39FDF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8D918" w14:textId="77777777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[</w:t>
            </w:r>
            <w:r>
              <w:t>Minister’s</w:t>
            </w:r>
            <w:r w:rsidRPr="002617D1">
              <w:t xml:space="preserve"> name]</w:t>
            </w:r>
          </w:p>
          <w:p w14:paraId="3AAD5891" w14:textId="77777777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</w:t>
            </w:r>
          </w:p>
          <w:p w14:paraId="272B8D44" w14:textId="77777777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Date:</w:t>
            </w:r>
          </w:p>
        </w:tc>
        <w:tc>
          <w:tcPr>
            <w:tcW w:w="2282" w:type="pct"/>
            <w:gridSpan w:val="2"/>
          </w:tcPr>
          <w:p w14:paraId="41953C35" w14:textId="40115E74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Minister’s Comments</w:t>
            </w:r>
          </w:p>
        </w:tc>
      </w:tr>
      <w:tr w:rsidR="00174AA3" w:rsidRPr="005701D4" w14:paraId="22EF3F6B" w14:textId="77777777" w:rsidTr="00FE0CBE">
        <w:trPr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14:paraId="759A5803" w14:textId="77777777" w:rsidR="00174AA3" w:rsidRPr="00486BF6" w:rsidRDefault="00174AA3" w:rsidP="00FE0CBE">
            <w:r w:rsidRPr="00486BF6">
              <w:t>End of year assessment</w:t>
            </w:r>
          </w:p>
        </w:tc>
        <w:tc>
          <w:tcPr>
            <w:tcW w:w="976" w:type="pct"/>
          </w:tcPr>
          <w:p w14:paraId="3D2F5676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Signed</w:t>
            </w:r>
          </w:p>
          <w:p w14:paraId="5C14D1F2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70C07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BDF68" w14:textId="77777777" w:rsidR="00417CAF" w:rsidRDefault="00417CAF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B8CD1" w14:textId="261FBE14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[Insert name]</w:t>
            </w:r>
          </w:p>
          <w:p w14:paraId="4E760A89" w14:textId="77777777" w:rsidR="00174AA3" w:rsidRPr="0043097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973">
              <w:t>Chief Executive</w:t>
            </w:r>
          </w:p>
          <w:p w14:paraId="217F1718" w14:textId="77777777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Date:</w:t>
            </w:r>
          </w:p>
        </w:tc>
        <w:tc>
          <w:tcPr>
            <w:tcW w:w="1116" w:type="pct"/>
          </w:tcPr>
          <w:p w14:paraId="23A5A7B9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Endorsed</w:t>
            </w:r>
          </w:p>
          <w:p w14:paraId="252019EF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8FA25D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54C0FF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84AA3" w14:textId="77777777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[</w:t>
            </w:r>
            <w:r>
              <w:t>Minister’s</w:t>
            </w:r>
            <w:r w:rsidRPr="002617D1">
              <w:t xml:space="preserve"> name]</w:t>
            </w:r>
          </w:p>
          <w:p w14:paraId="51643D35" w14:textId="77777777" w:rsidR="00174AA3" w:rsidRPr="002617D1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</w:t>
            </w:r>
          </w:p>
          <w:p w14:paraId="0D8D0CF9" w14:textId="77777777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7D1">
              <w:t>Date:</w:t>
            </w:r>
          </w:p>
        </w:tc>
        <w:tc>
          <w:tcPr>
            <w:tcW w:w="2282" w:type="pct"/>
            <w:gridSpan w:val="2"/>
          </w:tcPr>
          <w:p w14:paraId="77376374" w14:textId="77777777" w:rsidR="00174AA3" w:rsidRPr="00B70F9A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Minister’s comments</w:t>
            </w:r>
          </w:p>
        </w:tc>
      </w:tr>
      <w:tr w:rsidR="00174AA3" w:rsidRPr="005701D4" w14:paraId="50C5955D" w14:textId="77777777" w:rsidTr="00FE0CBE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</w:tcPr>
          <w:p w14:paraId="4F60C376" w14:textId="77777777" w:rsidR="00174AA3" w:rsidRPr="00486BF6" w:rsidRDefault="00174AA3" w:rsidP="00FE0CBE">
            <w:r>
              <w:t>Final recommendation and approval</w:t>
            </w:r>
          </w:p>
        </w:tc>
        <w:tc>
          <w:tcPr>
            <w:tcW w:w="2092" w:type="pct"/>
            <w:gridSpan w:val="2"/>
          </w:tcPr>
          <w:p w14:paraId="4E376CAB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Sector Governance Council (the council)</w:t>
            </w:r>
          </w:p>
          <w:p w14:paraId="3F50BE0E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assessment/comments</w:t>
            </w:r>
          </w:p>
        </w:tc>
        <w:tc>
          <w:tcPr>
            <w:tcW w:w="2282" w:type="pct"/>
            <w:gridSpan w:val="2"/>
          </w:tcPr>
          <w:p w14:paraId="1797E213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(Premier’s Delegate)</w:t>
            </w:r>
          </w:p>
          <w:p w14:paraId="38C8B537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DCCF4F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09B262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2F85A" w14:textId="3700C9B2" w:rsidR="00174AA3" w:rsidRDefault="003D40AC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174AA3" w:rsidRPr="00430973">
              <w:t xml:space="preserve">irector-General, </w:t>
            </w:r>
          </w:p>
          <w:p w14:paraId="2D0E963F" w14:textId="77777777" w:rsidR="00174AA3" w:rsidRPr="0043097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973">
              <w:t>Department of the Premier and Cabinet</w:t>
            </w:r>
          </w:p>
          <w:p w14:paraId="23A6CAFA" w14:textId="77777777" w:rsidR="00174AA3" w:rsidRDefault="00174AA3" w:rsidP="00FE0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617FDD50" w14:textId="77777777" w:rsidR="00174AA3" w:rsidRDefault="00174AA3" w:rsidP="00174AA3">
      <w:pPr>
        <w:rPr>
          <w:rFonts w:asciiTheme="majorHAnsi" w:eastAsiaTheme="majorEastAsia" w:hAnsiTheme="majorHAnsi" w:cstheme="majorBidi"/>
          <w:color w:val="007A6D" w:themeColor="accent1"/>
          <w:sz w:val="24"/>
          <w:szCs w:val="26"/>
        </w:rPr>
      </w:pPr>
    </w:p>
    <w:p w14:paraId="083D2ABE" w14:textId="77777777" w:rsidR="00174AA3" w:rsidRDefault="00174AA3" w:rsidP="00174AA3">
      <w:pPr>
        <w:rPr>
          <w:rFonts w:asciiTheme="majorHAnsi" w:eastAsiaTheme="majorEastAsia" w:hAnsiTheme="majorHAnsi" w:cstheme="majorBidi"/>
          <w:color w:val="007A6D" w:themeColor="accent1"/>
          <w:sz w:val="24"/>
          <w:szCs w:val="26"/>
        </w:rPr>
      </w:pPr>
    </w:p>
    <w:p w14:paraId="4D6FA424" w14:textId="77777777" w:rsidR="00872B73" w:rsidRDefault="00872B73" w:rsidP="00174AA3"/>
    <w:p w14:paraId="4F610B67" w14:textId="77777777" w:rsidR="00E9005F" w:rsidRDefault="00E9005F" w:rsidP="00174AA3"/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11098"/>
        <w:gridCol w:w="3504"/>
      </w:tblGrid>
      <w:tr w:rsidR="00174AA3" w:rsidRPr="00AC53D9" w14:paraId="232BD659" w14:textId="77777777" w:rsidTr="0071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9D71F3" w14:textId="77777777" w:rsidR="00174AA3" w:rsidRDefault="00174AA3" w:rsidP="00FF7887">
            <w:pPr>
              <w:rPr>
                <w:bCs/>
              </w:rPr>
            </w:pPr>
            <w:r>
              <w:rPr>
                <w:rFonts w:cs="Arial"/>
              </w:rPr>
              <w:lastRenderedPageBreak/>
              <w:t xml:space="preserve">Performance objective 1: </w:t>
            </w:r>
            <w:r w:rsidRPr="00141CD1">
              <w:rPr>
                <w:rFonts w:cs="Arial"/>
              </w:rPr>
              <w:t>Whole-of-</w:t>
            </w:r>
            <w:r>
              <w:rPr>
                <w:rFonts w:cs="Arial"/>
              </w:rPr>
              <w:t>G</w:t>
            </w:r>
            <w:r w:rsidRPr="00141CD1">
              <w:rPr>
                <w:rFonts w:cs="Arial"/>
              </w:rPr>
              <w:t>overnment leadership and collaboration</w:t>
            </w:r>
            <w:r>
              <w:rPr>
                <w:rFonts w:cs="Arial"/>
              </w:rPr>
              <w:t>; stewardship of the sector</w:t>
            </w:r>
            <w:r w:rsidRPr="004F4C8F">
              <w:rPr>
                <w:b w:val="0"/>
                <w:bCs/>
              </w:rPr>
              <w:t xml:space="preserve"> </w:t>
            </w:r>
          </w:p>
          <w:p w14:paraId="0C29303A" w14:textId="77777777" w:rsidR="00174AA3" w:rsidRPr="008C4F34" w:rsidRDefault="00174AA3" w:rsidP="00FF7887">
            <w:pPr>
              <w:rPr>
                <w:b w:val="0"/>
                <w:bCs/>
              </w:rPr>
            </w:pPr>
            <w:r w:rsidRPr="008C4F34">
              <w:rPr>
                <w:rFonts w:cs="Arial"/>
                <w:b w:val="0"/>
                <w:bCs/>
              </w:rPr>
              <w:t>Sector-wide leadership, stewardship and collaboration to deliver on Government and Leadership Board priorities</w:t>
            </w:r>
          </w:p>
        </w:tc>
      </w:tr>
      <w:tr w:rsidR="00174AA3" w:rsidRPr="00AC53D9" w14:paraId="74576884" w14:textId="77777777" w:rsidTr="00712FDB">
        <w:trPr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3CACD6D" w14:textId="77777777" w:rsidR="00174AA3" w:rsidRPr="00A12DFB" w:rsidRDefault="00174AA3" w:rsidP="00FF7887">
            <w:pPr>
              <w:contextualSpacing/>
              <w:rPr>
                <w:rFonts w:cs="Arial"/>
                <w:b w:val="0"/>
              </w:rPr>
            </w:pPr>
            <w:r w:rsidRPr="00A12DFB">
              <w:rPr>
                <w:rFonts w:cs="Arial"/>
                <w:b w:val="0"/>
              </w:rPr>
              <w:t>What:</w:t>
            </w:r>
          </w:p>
          <w:p w14:paraId="7637B82B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Purposeful public sector stewardship and leadership consistent with the Leadership Board Charter.</w:t>
            </w:r>
          </w:p>
          <w:p w14:paraId="52A14733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Leadership and collaborative contribution to cross-agency actions in support of the Government’s objectives for the community (where appropriate).</w:t>
            </w:r>
          </w:p>
          <w:p w14:paraId="103559DB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Commitment to consult and collaborate on cross-cutting initiatives or actions.</w:t>
            </w:r>
          </w:p>
          <w:p w14:paraId="69C4D05E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Leadership of cross-agency actions to contribute to Savings and debt plan.</w:t>
            </w:r>
          </w:p>
          <w:p w14:paraId="3E7A8DA0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Active support and sponsorship of place-based approaches to policy and service delivery challenges.</w:t>
            </w:r>
          </w:p>
          <w:p w14:paraId="7E98070B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Stewardship and development of policy and thought leadership across the sector.</w:t>
            </w:r>
          </w:p>
          <w:p w14:paraId="29531B9F" w14:textId="77777777" w:rsidR="00174AA3" w:rsidRPr="00A12DFB" w:rsidRDefault="00174AA3" w:rsidP="00FF7887">
            <w:pPr>
              <w:pStyle w:val="ListTableBullet"/>
            </w:pPr>
            <w:r w:rsidRPr="00271112">
              <w:rPr>
                <w:b w:val="0"/>
                <w:bCs/>
              </w:rPr>
              <w:t>Build and support a public sector culture that respects, protects and promotes human rights.</w:t>
            </w:r>
          </w:p>
        </w:tc>
      </w:tr>
      <w:tr w:rsidR="00174AA3" w:rsidRPr="00AC53D9" w14:paraId="1995BDAE" w14:textId="77777777" w:rsidTr="00712FDB">
        <w:trPr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8519446" w14:textId="77777777" w:rsidR="00174AA3" w:rsidRPr="00A12DFB" w:rsidRDefault="00174AA3" w:rsidP="00FF7887">
            <w:pPr>
              <w:rPr>
                <w:rFonts w:cs="Arial"/>
                <w:b w:val="0"/>
                <w:bCs/>
              </w:rPr>
            </w:pPr>
            <w:r w:rsidRPr="00A12DFB">
              <w:rPr>
                <w:rFonts w:cs="Arial"/>
                <w:b w:val="0"/>
                <w:bCs/>
              </w:rPr>
              <w:t>Evidence of your performance as a sector leader may include:</w:t>
            </w:r>
          </w:p>
          <w:p w14:paraId="4CB2393D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Sponsor, participate in and contribute to progressing Leadership Board commitments and priorities.</w:t>
            </w:r>
          </w:p>
          <w:p w14:paraId="6C4AC401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 xml:space="preserve">Facilitate constructive cross-Government outcomes, particularly to support </w:t>
            </w:r>
            <w:r w:rsidRPr="00271112">
              <w:rPr>
                <w:b w:val="0"/>
                <w:bCs/>
                <w:i/>
                <w:iCs/>
              </w:rPr>
              <w:t>Unite &amp; Recover: Queensland’s Economic Recovery Plan</w:t>
            </w:r>
            <w:r w:rsidRPr="00271112">
              <w:rPr>
                <w:b w:val="0"/>
                <w:bCs/>
              </w:rPr>
              <w:t>.</w:t>
            </w:r>
          </w:p>
          <w:p w14:paraId="0B4E5B52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Enable and accelerate agency collaboration through sector-wide leadership, including creating opportunities for staff to contribute across the sector, outside portfolio responsibilities and/or disciplines to solve priority policy and service delivery problems, including through the regional leadership networks.</w:t>
            </w:r>
          </w:p>
          <w:p w14:paraId="5811FD21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Demonstrated agency contribution to Savings and debt plan workstreams, enabling delivery of reform and savings.</w:t>
            </w:r>
          </w:p>
          <w:p w14:paraId="4528B880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Facilitate a collaborative, sector-wide approach to developing senior leaders.</w:t>
            </w:r>
          </w:p>
          <w:p w14:paraId="463AD45A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Co-design, co-produce and co-deliver services with senior leaders from across the sector, external experts and stakeholders, including through collaborative and place-based approaches.</w:t>
            </w:r>
          </w:p>
          <w:p w14:paraId="59F14FF8" w14:textId="77777777" w:rsidR="00174AA3" w:rsidRPr="00A12DFB" w:rsidRDefault="00174AA3" w:rsidP="00FF7887">
            <w:pPr>
              <w:pStyle w:val="ListTableBullet"/>
            </w:pPr>
            <w:r w:rsidRPr="00271112">
              <w:rPr>
                <w:b w:val="0"/>
                <w:bCs/>
              </w:rPr>
              <w:t>Champion and promote a public sector culture that respects, protects and promotes the human rights of all individuals in Queensland.</w:t>
            </w:r>
          </w:p>
        </w:tc>
      </w:tr>
      <w:tr w:rsidR="00174AA3" w:rsidRPr="00AC53D9" w14:paraId="138D835C" w14:textId="77777777" w:rsidTr="00712FDB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pct"/>
          </w:tcPr>
          <w:p w14:paraId="209A74DC" w14:textId="77777777" w:rsidR="00174AA3" w:rsidRPr="004F4C8F" w:rsidRDefault="00174AA3" w:rsidP="00FF7887">
            <w:pPr>
              <w:rPr>
                <w:b w:val="0"/>
                <w:bCs/>
              </w:rPr>
            </w:pPr>
            <w:r w:rsidRPr="004F4C8F">
              <w:rPr>
                <w:b w:val="0"/>
                <w:bCs/>
              </w:rPr>
              <w:t>Mid-year review comments:</w:t>
            </w:r>
          </w:p>
        </w:tc>
        <w:tc>
          <w:tcPr>
            <w:tcW w:w="1200" w:type="pct"/>
          </w:tcPr>
          <w:p w14:paraId="6081DBAF" w14:textId="77777777" w:rsidR="00174AA3" w:rsidRPr="00AC53D9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3D9">
              <w:t>Mid-year review self-assessment:</w:t>
            </w:r>
          </w:p>
          <w:p w14:paraId="70D5B884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59914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52148807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140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78B359EB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color w:val="007A6D" w:themeColor="accent1"/>
              </w:rPr>
            </w:pPr>
            <w:sdt>
              <w:sdtPr>
                <w:id w:val="-1020473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  <w:tr w:rsidR="00174AA3" w:rsidRPr="00AC53D9" w14:paraId="12B5A8A5" w14:textId="77777777" w:rsidTr="00712FDB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pct"/>
          </w:tcPr>
          <w:p w14:paraId="36F524FB" w14:textId="77777777" w:rsidR="00174AA3" w:rsidRPr="004F4C8F" w:rsidRDefault="00174AA3" w:rsidP="00FF7887">
            <w:pPr>
              <w:rPr>
                <w:bCs/>
              </w:rPr>
            </w:pPr>
            <w:r w:rsidRPr="004F4C8F">
              <w:rPr>
                <w:b w:val="0"/>
                <w:bCs/>
              </w:rPr>
              <w:t>End of year achievements: (include evidentiary sources)</w:t>
            </w:r>
          </w:p>
          <w:p w14:paraId="759892BD" w14:textId="77777777" w:rsidR="00174AA3" w:rsidRPr="004F4C8F" w:rsidRDefault="00174AA3" w:rsidP="00FF7887">
            <w:pPr>
              <w:rPr>
                <w:b w:val="0"/>
                <w:bCs/>
                <w:i/>
              </w:rPr>
            </w:pPr>
            <w:r w:rsidRPr="004F4C8F">
              <w:rPr>
                <w:b w:val="0"/>
                <w:bCs/>
              </w:rPr>
              <w:t>What:</w:t>
            </w:r>
          </w:p>
          <w:p w14:paraId="79424987" w14:textId="77777777" w:rsidR="00174AA3" w:rsidRPr="004F4C8F" w:rsidRDefault="00174AA3" w:rsidP="00FF7887">
            <w:pPr>
              <w:rPr>
                <w:b w:val="0"/>
                <w:bCs/>
                <w:i/>
              </w:rPr>
            </w:pPr>
          </w:p>
          <w:p w14:paraId="7F0BBD65" w14:textId="77777777" w:rsidR="00174AA3" w:rsidRPr="00AC53D9" w:rsidRDefault="00174AA3" w:rsidP="00FF7887">
            <w:pPr>
              <w:rPr>
                <w:b w:val="0"/>
              </w:rPr>
            </w:pPr>
            <w:r w:rsidRPr="004F4C8F">
              <w:rPr>
                <w:b w:val="0"/>
                <w:bCs/>
              </w:rPr>
              <w:t>How:</w:t>
            </w:r>
          </w:p>
        </w:tc>
        <w:tc>
          <w:tcPr>
            <w:tcW w:w="1200" w:type="pct"/>
          </w:tcPr>
          <w:p w14:paraId="006DC78D" w14:textId="77777777" w:rsidR="00174AA3" w:rsidRPr="00AC53D9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3D9">
              <w:t>End of year self-assessment:</w:t>
            </w:r>
          </w:p>
          <w:p w14:paraId="0E8D2971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17075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587B96E3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76198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185868B5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07888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</w:tbl>
    <w:p w14:paraId="5E1380F4" w14:textId="77777777" w:rsidR="00174AA3" w:rsidRDefault="00174AA3" w:rsidP="00174AA3">
      <w:r w:rsidRPr="002C764E">
        <w:rPr>
          <w:b/>
        </w:rPr>
        <w:t xml:space="preserve">Self-assessment ratings: Limited – </w:t>
      </w:r>
      <w:r w:rsidRPr="002C764E">
        <w:t>Partially meets expectations;</w:t>
      </w:r>
      <w:r w:rsidRPr="002C764E">
        <w:rPr>
          <w:b/>
        </w:rPr>
        <w:t xml:space="preserve"> Sound – </w:t>
      </w:r>
      <w:r w:rsidRPr="002C764E">
        <w:t>Meets expectations;</w:t>
      </w:r>
      <w:r w:rsidRPr="002C764E">
        <w:rPr>
          <w:b/>
        </w:rPr>
        <w:t xml:space="preserve"> High – </w:t>
      </w:r>
      <w:r w:rsidRPr="002C764E">
        <w:t>Far exceeds expectations</w:t>
      </w:r>
    </w:p>
    <w:p w14:paraId="1B49CAA3" w14:textId="77777777" w:rsidR="00712FDB" w:rsidRPr="002C764E" w:rsidRDefault="00712FDB" w:rsidP="00174AA3">
      <w:pPr>
        <w:rPr>
          <w:b/>
        </w:rPr>
      </w:pP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11098"/>
        <w:gridCol w:w="3504"/>
      </w:tblGrid>
      <w:tr w:rsidR="00174AA3" w:rsidRPr="00AC53D9" w14:paraId="27635DEB" w14:textId="77777777" w:rsidTr="0071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4707A1" w14:textId="6E6425B0" w:rsidR="00174AA3" w:rsidRPr="004114F8" w:rsidRDefault="00174AA3" w:rsidP="00FF7887">
            <w:pPr>
              <w:pStyle w:val="ListTableNumbering"/>
              <w:numPr>
                <w:ilvl w:val="0"/>
                <w:numId w:val="0"/>
              </w:numPr>
              <w:ind w:left="360" w:hanging="360"/>
            </w:pPr>
            <w:r>
              <w:lastRenderedPageBreak/>
              <w:t>Performance objective 2</w:t>
            </w:r>
            <w:r w:rsidR="005A66DF">
              <w:t>:</w:t>
            </w:r>
            <w:r>
              <w:t xml:space="preserve"> </w:t>
            </w:r>
            <w:r w:rsidRPr="004114F8">
              <w:t>Organisational priorities</w:t>
            </w:r>
          </w:p>
          <w:p w14:paraId="18FC700D" w14:textId="77777777" w:rsidR="00174AA3" w:rsidRPr="00A12DFB" w:rsidRDefault="00174AA3" w:rsidP="00FF7887">
            <w:pPr>
              <w:rPr>
                <w:b w:val="0"/>
                <w:bCs/>
              </w:rPr>
            </w:pPr>
            <w:r w:rsidRPr="00A12DFB">
              <w:rPr>
                <w:rFonts w:cs="Arial"/>
                <w:b w:val="0"/>
                <w:bCs/>
                <w:szCs w:val="20"/>
              </w:rPr>
              <w:t>Delivery of priorities in line with agreed vision, strategy and planning</w:t>
            </w:r>
          </w:p>
        </w:tc>
      </w:tr>
      <w:tr w:rsidR="00174AA3" w:rsidRPr="00AC53D9" w14:paraId="110B639A" w14:textId="77777777" w:rsidTr="00712FDB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A16C6E1" w14:textId="77777777" w:rsidR="00174AA3" w:rsidRPr="00A12DFB" w:rsidRDefault="00174AA3" w:rsidP="00FF7887">
            <w:pPr>
              <w:rPr>
                <w:rFonts w:cs="Arial"/>
                <w:b w:val="0"/>
                <w:bCs/>
                <w:spacing w:val="-2"/>
              </w:rPr>
            </w:pPr>
            <w:r w:rsidRPr="005A66DF">
              <w:rPr>
                <w:rFonts w:cs="Arial"/>
                <w:spacing w:val="-2"/>
              </w:rPr>
              <w:t>What</w:t>
            </w:r>
            <w:r w:rsidRPr="00A12DFB">
              <w:rPr>
                <w:rFonts w:cs="Arial"/>
                <w:b w:val="0"/>
                <w:bCs/>
                <w:spacing w:val="-2"/>
              </w:rPr>
              <w:t>:</w:t>
            </w:r>
          </w:p>
          <w:p w14:paraId="46D87CA8" w14:textId="77777777" w:rsidR="00174AA3" w:rsidRPr="00A12DFB" w:rsidRDefault="00174AA3" w:rsidP="00FF7887">
            <w:pPr>
              <w:pStyle w:val="ListTableBullet"/>
              <w:rPr>
                <w:b w:val="0"/>
                <w:bCs/>
              </w:rPr>
            </w:pPr>
            <w:r w:rsidRPr="00A12DFB">
              <w:rPr>
                <w:b w:val="0"/>
                <w:bCs/>
              </w:rPr>
              <w:t>Delivery of Government election commitments and Ministerial Charter letter commitments, demonstrating timely and effective delivery.</w:t>
            </w:r>
          </w:p>
          <w:p w14:paraId="7A33077A" w14:textId="77777777" w:rsidR="00174AA3" w:rsidRPr="00A12DFB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D</w:t>
            </w:r>
            <w:r w:rsidRPr="00A12DFB">
              <w:rPr>
                <w:b w:val="0"/>
                <w:bCs/>
              </w:rPr>
              <w:t>elivery of strategic priorities, as set out in the Strategic Plan.</w:t>
            </w:r>
          </w:p>
          <w:p w14:paraId="12B2DA58" w14:textId="77777777" w:rsidR="00174AA3" w:rsidRPr="00A12DFB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C</w:t>
            </w:r>
            <w:r w:rsidRPr="00A12DFB">
              <w:rPr>
                <w:b w:val="0"/>
                <w:bCs/>
              </w:rPr>
              <w:t>ontribution to Government’s objectives for the community.</w:t>
            </w:r>
          </w:p>
          <w:p w14:paraId="2C6DF2E1" w14:textId="23A5311C" w:rsidR="00174AA3" w:rsidRPr="00712FDB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K</w:t>
            </w:r>
            <w:r w:rsidRPr="00A12DFB">
              <w:rPr>
                <w:b w:val="0"/>
                <w:bCs/>
              </w:rPr>
              <w:t>ey projects delivered.</w:t>
            </w:r>
          </w:p>
        </w:tc>
      </w:tr>
      <w:tr w:rsidR="00174AA3" w:rsidRPr="00AC53D9" w14:paraId="7F58FCB9" w14:textId="77777777" w:rsidTr="00712FDB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CF8D7D1" w14:textId="77777777" w:rsidR="00174AA3" w:rsidRPr="005A66DF" w:rsidRDefault="00174AA3" w:rsidP="00FF7887">
            <w:pPr>
              <w:rPr>
                <w:rFonts w:cs="Arial"/>
              </w:rPr>
            </w:pPr>
            <w:r w:rsidRPr="005A66DF">
              <w:rPr>
                <w:rFonts w:cs="Arial"/>
              </w:rPr>
              <w:t>Evidence of your performance as a results-focused leader may include:</w:t>
            </w:r>
          </w:p>
          <w:p w14:paraId="717C7B10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Progress and/or delivery of Government commitments (election and Charter letter) and key priorities.</w:t>
            </w:r>
          </w:p>
          <w:p w14:paraId="4F8A04AE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 xml:space="preserve">Progress against strategic plan performance indicators, specific purpose, and long-term delivery plans. </w:t>
            </w:r>
          </w:p>
          <w:p w14:paraId="7CE26864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Alignment of resources and services to deliver on priorities, particularly economic recovery.</w:t>
            </w:r>
          </w:p>
          <w:p w14:paraId="14CBB4B9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Use of innovation, continuous improvement and Digital1ST approaches to enhance service options.</w:t>
            </w:r>
          </w:p>
          <w:p w14:paraId="65E0E25D" w14:textId="77777777" w:rsidR="00174AA3" w:rsidRPr="00AC53D9" w:rsidRDefault="00174AA3" w:rsidP="00FF7887">
            <w:pPr>
              <w:pStyle w:val="ListTableBullet"/>
            </w:pPr>
            <w:r w:rsidRPr="00271112">
              <w:rPr>
                <w:b w:val="0"/>
                <w:bCs/>
              </w:rPr>
              <w:t>Stakeholder, customer and community feedback regarding stakeholder satisfaction and relationships.</w:t>
            </w:r>
          </w:p>
        </w:tc>
      </w:tr>
      <w:tr w:rsidR="00174AA3" w:rsidRPr="00AC53D9" w14:paraId="2D5B8DFC" w14:textId="77777777" w:rsidTr="00712FDB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pct"/>
          </w:tcPr>
          <w:p w14:paraId="13E4377A" w14:textId="77777777" w:rsidR="00174AA3" w:rsidRPr="004114F8" w:rsidRDefault="00174AA3" w:rsidP="00FF7887">
            <w:pPr>
              <w:spacing w:before="40" w:after="40"/>
              <w:rPr>
                <w:rFonts w:cs="Arial"/>
                <w:b w:val="0"/>
                <w:bCs/>
                <w:i/>
              </w:rPr>
            </w:pPr>
            <w:r w:rsidRPr="005A66DF">
              <w:rPr>
                <w:rFonts w:cs="Arial"/>
              </w:rPr>
              <w:t>Mid-year review comments</w:t>
            </w:r>
            <w:r w:rsidRPr="004114F8">
              <w:rPr>
                <w:rFonts w:cs="Arial"/>
                <w:b w:val="0"/>
                <w:bCs/>
              </w:rPr>
              <w:t>:</w:t>
            </w:r>
          </w:p>
        </w:tc>
        <w:tc>
          <w:tcPr>
            <w:tcW w:w="1200" w:type="pct"/>
          </w:tcPr>
          <w:p w14:paraId="3530F6F2" w14:textId="77777777" w:rsidR="00174AA3" w:rsidRPr="004114F8" w:rsidRDefault="00174AA3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A66DF">
              <w:rPr>
                <w:rFonts w:cs="Arial"/>
                <w:b/>
              </w:rPr>
              <w:t>Mid-year review self-assessment</w:t>
            </w:r>
            <w:r w:rsidRPr="004114F8">
              <w:rPr>
                <w:rFonts w:cs="Arial"/>
                <w:bCs/>
              </w:rPr>
              <w:t>:</w:t>
            </w:r>
          </w:p>
          <w:p w14:paraId="327E8186" w14:textId="77777777" w:rsidR="00174AA3" w:rsidRPr="004114F8" w:rsidRDefault="00A5038D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969315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4114F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4AA3" w:rsidRPr="004114F8">
              <w:rPr>
                <w:rFonts w:cs="Arial"/>
                <w:bCs/>
              </w:rPr>
              <w:t xml:space="preserve"> High</w:t>
            </w:r>
          </w:p>
          <w:p w14:paraId="3A3BC2D4" w14:textId="77777777" w:rsidR="00174AA3" w:rsidRPr="004114F8" w:rsidRDefault="00A5038D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99204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4114F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4AA3" w:rsidRPr="004114F8">
              <w:rPr>
                <w:rFonts w:cs="Arial"/>
                <w:bCs/>
              </w:rPr>
              <w:t xml:space="preserve"> Sound</w:t>
            </w:r>
          </w:p>
          <w:p w14:paraId="21AE0DFE" w14:textId="77777777" w:rsidR="00174AA3" w:rsidRPr="004114F8" w:rsidRDefault="00A5038D" w:rsidP="5EB70CB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0693812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5EB70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5EB70CB3">
              <w:rPr>
                <w:rFonts w:cs="Arial"/>
              </w:rPr>
              <w:t xml:space="preserve"> Limited</w:t>
            </w:r>
          </w:p>
        </w:tc>
      </w:tr>
      <w:tr w:rsidR="00174AA3" w:rsidRPr="00AC53D9" w14:paraId="1036CB24" w14:textId="77777777" w:rsidTr="00712FD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pct"/>
          </w:tcPr>
          <w:p w14:paraId="2C62C5AE" w14:textId="77777777" w:rsidR="00174AA3" w:rsidRPr="00A12DFB" w:rsidRDefault="00174AA3" w:rsidP="00FF7887">
            <w:pPr>
              <w:spacing w:before="40" w:after="40"/>
              <w:rPr>
                <w:rFonts w:cs="Arial"/>
                <w:bCs/>
              </w:rPr>
            </w:pPr>
            <w:r w:rsidRPr="005A66DF">
              <w:rPr>
                <w:rFonts w:cs="Arial"/>
              </w:rPr>
              <w:t>End of year achievements</w:t>
            </w:r>
            <w:r w:rsidRPr="004114F8">
              <w:rPr>
                <w:rFonts w:cs="Arial"/>
                <w:b w:val="0"/>
                <w:bCs/>
              </w:rPr>
              <w:t>: (include evidentiary sources)</w:t>
            </w:r>
          </w:p>
          <w:p w14:paraId="64466279" w14:textId="77777777" w:rsidR="00174AA3" w:rsidRPr="004114F8" w:rsidRDefault="00174AA3" w:rsidP="00FF7887">
            <w:pPr>
              <w:spacing w:before="40" w:after="40"/>
              <w:rPr>
                <w:rFonts w:cs="Arial"/>
                <w:b w:val="0"/>
                <w:bCs/>
                <w:i/>
              </w:rPr>
            </w:pPr>
            <w:r w:rsidRPr="004114F8">
              <w:rPr>
                <w:rFonts w:cs="Arial"/>
                <w:b w:val="0"/>
                <w:bCs/>
              </w:rPr>
              <w:t>What:</w:t>
            </w:r>
          </w:p>
          <w:p w14:paraId="7B3CB9FC" w14:textId="77777777" w:rsidR="00174AA3" w:rsidRPr="004114F8" w:rsidRDefault="00174AA3" w:rsidP="00FF7887">
            <w:pPr>
              <w:spacing w:before="40" w:after="40"/>
              <w:rPr>
                <w:rFonts w:cs="Arial"/>
                <w:b w:val="0"/>
                <w:bCs/>
                <w:i/>
              </w:rPr>
            </w:pPr>
          </w:p>
          <w:p w14:paraId="63B7E651" w14:textId="77777777" w:rsidR="00174AA3" w:rsidRPr="00AC53D9" w:rsidRDefault="00174AA3" w:rsidP="00FF7887">
            <w:pPr>
              <w:spacing w:before="40" w:after="40"/>
              <w:rPr>
                <w:rFonts w:cs="Arial"/>
              </w:rPr>
            </w:pPr>
            <w:r w:rsidRPr="004114F8">
              <w:rPr>
                <w:rFonts w:cs="Arial"/>
                <w:b w:val="0"/>
                <w:bCs/>
              </w:rPr>
              <w:t>How:</w:t>
            </w:r>
          </w:p>
        </w:tc>
        <w:tc>
          <w:tcPr>
            <w:tcW w:w="1200" w:type="pct"/>
          </w:tcPr>
          <w:p w14:paraId="210B8F50" w14:textId="77777777" w:rsidR="00174AA3" w:rsidRPr="004114F8" w:rsidRDefault="00174AA3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A66DF">
              <w:rPr>
                <w:rFonts w:cs="Arial"/>
                <w:b/>
              </w:rPr>
              <w:t>End of year self-assessment</w:t>
            </w:r>
            <w:r w:rsidRPr="004114F8">
              <w:rPr>
                <w:rFonts w:cs="Arial"/>
                <w:bCs/>
              </w:rPr>
              <w:t>:</w:t>
            </w:r>
          </w:p>
          <w:p w14:paraId="5385BA64" w14:textId="77777777" w:rsidR="00174AA3" w:rsidRPr="004114F8" w:rsidRDefault="00A5038D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39997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4114F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4AA3" w:rsidRPr="004114F8">
              <w:rPr>
                <w:rFonts w:cs="Arial"/>
                <w:bCs/>
              </w:rPr>
              <w:t xml:space="preserve"> High</w:t>
            </w:r>
          </w:p>
          <w:p w14:paraId="4C4C6F5C" w14:textId="77777777" w:rsidR="00174AA3" w:rsidRPr="004114F8" w:rsidRDefault="00A5038D" w:rsidP="00FF788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99170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4114F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74AA3" w:rsidRPr="004114F8">
              <w:rPr>
                <w:rFonts w:cs="Arial"/>
                <w:bCs/>
              </w:rPr>
              <w:t xml:space="preserve"> Sound</w:t>
            </w:r>
          </w:p>
          <w:p w14:paraId="2B58FEE1" w14:textId="77777777" w:rsidR="00174AA3" w:rsidRPr="004114F8" w:rsidRDefault="00A5038D" w:rsidP="5EB70CB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690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5EB70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5EB70CB3">
              <w:rPr>
                <w:rFonts w:cs="Arial"/>
              </w:rPr>
              <w:t xml:space="preserve"> Limited</w:t>
            </w:r>
          </w:p>
        </w:tc>
      </w:tr>
    </w:tbl>
    <w:p w14:paraId="211BEFE8" w14:textId="290FDCC9" w:rsidR="00174AA3" w:rsidRDefault="00174AA3" w:rsidP="00174AA3">
      <w:pPr>
        <w:spacing w:before="60"/>
        <w:rPr>
          <w:rFonts w:cs="Arial"/>
          <w:b/>
          <w:szCs w:val="20"/>
        </w:rPr>
      </w:pPr>
    </w:p>
    <w:p w14:paraId="0B25EE2B" w14:textId="77777777" w:rsidR="00712FDB" w:rsidRDefault="00712FDB" w:rsidP="00174AA3">
      <w:pPr>
        <w:spacing w:before="60"/>
        <w:rPr>
          <w:rFonts w:cs="Arial"/>
          <w:b/>
          <w:szCs w:val="20"/>
        </w:rPr>
      </w:pPr>
    </w:p>
    <w:p w14:paraId="5E2E565B" w14:textId="77777777" w:rsidR="00712FDB" w:rsidRDefault="00712FDB" w:rsidP="00174AA3">
      <w:pPr>
        <w:spacing w:before="60"/>
        <w:rPr>
          <w:rFonts w:cs="Arial"/>
          <w:b/>
          <w:szCs w:val="20"/>
        </w:rPr>
      </w:pPr>
    </w:p>
    <w:p w14:paraId="04E2C54B" w14:textId="77777777" w:rsidR="00712FDB" w:rsidRDefault="00712FDB" w:rsidP="00174AA3">
      <w:pPr>
        <w:spacing w:before="60"/>
        <w:rPr>
          <w:rFonts w:cs="Arial"/>
          <w:b/>
          <w:szCs w:val="20"/>
        </w:rPr>
      </w:pPr>
    </w:p>
    <w:p w14:paraId="46E9D7D1" w14:textId="77777777" w:rsidR="00712FDB" w:rsidRPr="002C764E" w:rsidRDefault="00712FDB" w:rsidP="00174AA3">
      <w:pPr>
        <w:spacing w:before="60"/>
        <w:rPr>
          <w:rFonts w:cs="Arial"/>
          <w:b/>
          <w:szCs w:val="20"/>
        </w:rPr>
      </w:pP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11200"/>
        <w:gridCol w:w="3402"/>
      </w:tblGrid>
      <w:tr w:rsidR="00174AA3" w:rsidRPr="002C764E" w14:paraId="3E0B3346" w14:textId="77777777" w:rsidTr="0076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7CF6A3A" w14:textId="77777777" w:rsidR="00174AA3" w:rsidRPr="00936B44" w:rsidRDefault="00174AA3" w:rsidP="00FF7887">
            <w:r>
              <w:lastRenderedPageBreak/>
              <w:t xml:space="preserve">Performance objective 3. </w:t>
            </w:r>
            <w:r w:rsidRPr="00936B44">
              <w:t>Organisational financia</w:t>
            </w:r>
            <w:r>
              <w:t xml:space="preserve">l and resource management </w:t>
            </w:r>
          </w:p>
          <w:p w14:paraId="7B2B0FD4" w14:textId="77777777" w:rsidR="00174AA3" w:rsidRPr="007711B1" w:rsidRDefault="00174AA3" w:rsidP="00FF7887">
            <w:pPr>
              <w:rPr>
                <w:b w:val="0"/>
                <w:bCs/>
              </w:rPr>
            </w:pPr>
            <w:r w:rsidRPr="007711B1">
              <w:rPr>
                <w:rFonts w:ascii="Arial" w:hAnsi="Arial" w:cs="Arial"/>
                <w:b w:val="0"/>
                <w:bCs/>
                <w:szCs w:val="20"/>
              </w:rPr>
              <w:t>Agency specific sustainable financial outcomes and maximised public value</w:t>
            </w:r>
          </w:p>
        </w:tc>
      </w:tr>
      <w:tr w:rsidR="00174AA3" w:rsidRPr="002C764E" w14:paraId="11A2B040" w14:textId="77777777" w:rsidTr="00763906">
        <w:trPr>
          <w:trHeight w:val="2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EBAD6A0" w14:textId="77777777" w:rsidR="00174AA3" w:rsidRPr="007711B1" w:rsidRDefault="00174AA3" w:rsidP="00FF7887">
            <w:pPr>
              <w:keepNext/>
              <w:keepLines/>
              <w:rPr>
                <w:rFonts w:ascii="Arial" w:hAnsi="Arial" w:cs="Arial"/>
                <w:b w:val="0"/>
                <w:bCs/>
                <w:szCs w:val="20"/>
              </w:rPr>
            </w:pPr>
            <w:r w:rsidRPr="001D54F1">
              <w:rPr>
                <w:rFonts w:ascii="Arial" w:hAnsi="Arial" w:cs="Arial"/>
                <w:szCs w:val="20"/>
              </w:rPr>
              <w:t>What</w:t>
            </w:r>
            <w:r w:rsidRPr="007711B1">
              <w:rPr>
                <w:rFonts w:ascii="Arial" w:hAnsi="Arial" w:cs="Arial"/>
                <w:b w:val="0"/>
                <w:bCs/>
                <w:szCs w:val="20"/>
              </w:rPr>
              <w:t>:</w:t>
            </w:r>
          </w:p>
          <w:p w14:paraId="70C89BED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Services delivered within overall budget appropriation, including revenue, operating expenses and funded, controlled FTE positions – Budget paper 2.</w:t>
            </w:r>
          </w:p>
          <w:p w14:paraId="5B12D133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Capital budgets expended.</w:t>
            </w:r>
          </w:p>
          <w:p w14:paraId="7BF08656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Effective workforce planning linked to the agency strategic plan.</w:t>
            </w:r>
          </w:p>
          <w:p w14:paraId="555E9843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 xml:space="preserve">Adherence to </w:t>
            </w:r>
            <w:r w:rsidRPr="00271112">
              <w:rPr>
                <w:b w:val="0"/>
                <w:bCs/>
                <w:i/>
                <w:iCs/>
              </w:rPr>
              <w:t>Savings and debt plan</w:t>
            </w:r>
            <w:r w:rsidRPr="00271112">
              <w:rPr>
                <w:b w:val="0"/>
                <w:bCs/>
              </w:rPr>
              <w:t xml:space="preserve"> policy and fiscal objectives, including workforce management objectives.</w:t>
            </w:r>
          </w:p>
          <w:p w14:paraId="29042878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A high standard of practice through governance and risk management.</w:t>
            </w:r>
          </w:p>
          <w:p w14:paraId="1F914D2D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Respond to QAO audit recommendations.</w:t>
            </w:r>
          </w:p>
          <w:p w14:paraId="244A7910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Collaborative approach to optimise delivery of outcomes sought in the Queensland Procurement Policy.</w:t>
            </w:r>
          </w:p>
          <w:p w14:paraId="581319C0" w14:textId="77777777" w:rsidR="00174AA3" w:rsidRPr="00271112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Productivity and continuous process improvements.</w:t>
            </w:r>
          </w:p>
          <w:p w14:paraId="6FCFCAC4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 w:rsidRPr="00271112">
              <w:rPr>
                <w:b w:val="0"/>
                <w:bCs/>
              </w:rPr>
              <w:t>Overall value for money in departmental procurement spend.</w:t>
            </w:r>
          </w:p>
        </w:tc>
      </w:tr>
      <w:tr w:rsidR="00174AA3" w:rsidRPr="002C764E" w14:paraId="1003470F" w14:textId="77777777" w:rsidTr="00763906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9504238" w14:textId="77777777" w:rsidR="00174AA3" w:rsidRPr="00271112" w:rsidRDefault="00174AA3" w:rsidP="00FF7887">
            <w:pPr>
              <w:keepNext/>
              <w:keepLines/>
              <w:rPr>
                <w:rFonts w:ascii="Arial" w:hAnsi="Arial" w:cs="Arial"/>
                <w:b w:val="0"/>
                <w:szCs w:val="20"/>
              </w:rPr>
            </w:pPr>
            <w:r w:rsidRPr="001D54F1">
              <w:rPr>
                <w:rFonts w:ascii="Arial" w:hAnsi="Arial" w:cs="Arial"/>
                <w:bCs/>
                <w:szCs w:val="20"/>
              </w:rPr>
              <w:t>Evidence of your performance as a corporate leader may include</w:t>
            </w:r>
            <w:r w:rsidRPr="00271112">
              <w:rPr>
                <w:rFonts w:ascii="Arial" w:hAnsi="Arial" w:cs="Arial"/>
                <w:b w:val="0"/>
                <w:szCs w:val="20"/>
              </w:rPr>
              <w:t>:</w:t>
            </w:r>
          </w:p>
          <w:p w14:paraId="07093650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D</w:t>
            </w:r>
            <w:r w:rsidRPr="00271112">
              <w:rPr>
                <w:b w:val="0"/>
              </w:rPr>
              <w:t>emonstrates fiscal and business management discipline through budget, FTE and indirect workforce reporting</w:t>
            </w:r>
            <w:r>
              <w:rPr>
                <w:b w:val="0"/>
              </w:rPr>
              <w:t>.</w:t>
            </w:r>
          </w:p>
          <w:p w14:paraId="077557FC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U</w:t>
            </w:r>
            <w:r w:rsidRPr="00271112">
              <w:rPr>
                <w:b w:val="0"/>
              </w:rPr>
              <w:t>tilise data to ensure evidence-based workforce planning and management</w:t>
            </w:r>
            <w:r>
              <w:rPr>
                <w:b w:val="0"/>
              </w:rPr>
              <w:t>.</w:t>
            </w:r>
            <w:r w:rsidRPr="00271112">
              <w:rPr>
                <w:b w:val="0"/>
              </w:rPr>
              <w:t xml:space="preserve"> </w:t>
            </w:r>
          </w:p>
          <w:p w14:paraId="3BBD0583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D</w:t>
            </w:r>
            <w:r w:rsidRPr="00271112">
              <w:rPr>
                <w:b w:val="0"/>
              </w:rPr>
              <w:t>emonstrate achievement of annual agency savings adjustments.</w:t>
            </w:r>
          </w:p>
          <w:p w14:paraId="5D893773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U</w:t>
            </w:r>
            <w:r w:rsidRPr="00271112">
              <w:rPr>
                <w:b w:val="0"/>
              </w:rPr>
              <w:t>nqualified QAO audited financial statements (31 August).</w:t>
            </w:r>
          </w:p>
          <w:p w14:paraId="74210DD7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B</w:t>
            </w:r>
            <w:r w:rsidRPr="00271112">
              <w:rPr>
                <w:b w:val="0"/>
              </w:rPr>
              <w:t>est practice corporate governance, risk management driving transparency and accountability</w:t>
            </w:r>
            <w:r>
              <w:rPr>
                <w:b w:val="0"/>
              </w:rPr>
              <w:t>.</w:t>
            </w:r>
          </w:p>
          <w:p w14:paraId="331CF3DB" w14:textId="77777777" w:rsidR="00174AA3" w:rsidRPr="00271112" w:rsidRDefault="00174AA3" w:rsidP="00FF7887">
            <w:pPr>
              <w:pStyle w:val="ListTableBullet"/>
              <w:rPr>
                <w:b w:val="0"/>
              </w:rPr>
            </w:pPr>
            <w:r>
              <w:rPr>
                <w:b w:val="0"/>
              </w:rPr>
              <w:t>S</w:t>
            </w:r>
            <w:r w:rsidRPr="00271112">
              <w:rPr>
                <w:b w:val="0"/>
              </w:rPr>
              <w:t>treamline internal business operations and reduce red tape</w:t>
            </w:r>
            <w:r>
              <w:rPr>
                <w:b w:val="0"/>
              </w:rPr>
              <w:t>.</w:t>
            </w:r>
          </w:p>
          <w:p w14:paraId="78C3F10C" w14:textId="77777777" w:rsidR="00174AA3" w:rsidRPr="00AC53D9" w:rsidRDefault="00174AA3" w:rsidP="00FF7887">
            <w:pPr>
              <w:pStyle w:val="ListTableBullet"/>
            </w:pPr>
            <w:r>
              <w:rPr>
                <w:b w:val="0"/>
              </w:rPr>
              <w:t>C</w:t>
            </w:r>
            <w:r w:rsidRPr="00271112">
              <w:rPr>
                <w:b w:val="0"/>
              </w:rPr>
              <w:t>ontribute to procurement outcomes in line with the Government’s agency-led, centrally-enabled operating model for procurement (Cabinet required content).</w:t>
            </w:r>
          </w:p>
        </w:tc>
      </w:tr>
      <w:tr w:rsidR="00174AA3" w:rsidRPr="002C764E" w14:paraId="7BB66127" w14:textId="77777777" w:rsidTr="0076390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pct"/>
          </w:tcPr>
          <w:p w14:paraId="68C9BAED" w14:textId="77777777" w:rsidR="00174AA3" w:rsidRPr="004114F8" w:rsidRDefault="00174AA3" w:rsidP="00FF7887">
            <w:pPr>
              <w:rPr>
                <w:b w:val="0"/>
                <w:bCs/>
                <w:i/>
              </w:rPr>
            </w:pPr>
            <w:r w:rsidRPr="001D54F1">
              <w:t>Mid-year review comments</w:t>
            </w:r>
            <w:r w:rsidRPr="004114F8">
              <w:rPr>
                <w:b w:val="0"/>
                <w:bCs/>
              </w:rPr>
              <w:t>:</w:t>
            </w:r>
          </w:p>
        </w:tc>
        <w:tc>
          <w:tcPr>
            <w:tcW w:w="1165" w:type="pct"/>
          </w:tcPr>
          <w:p w14:paraId="1E1503F2" w14:textId="77777777" w:rsidR="00174AA3" w:rsidRPr="00AC53D9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4F1">
              <w:rPr>
                <w:b/>
                <w:bCs/>
              </w:rPr>
              <w:t>Mid-year review self-assessment</w:t>
            </w:r>
            <w:r w:rsidRPr="00AC53D9">
              <w:t>:</w:t>
            </w:r>
          </w:p>
          <w:p w14:paraId="27451955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9430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20E9911F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4940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3B71116D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76816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  <w:tr w:rsidR="00174AA3" w:rsidRPr="002C764E" w14:paraId="3EA3E49C" w14:textId="77777777" w:rsidTr="0076390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pct"/>
          </w:tcPr>
          <w:p w14:paraId="1EBA1E37" w14:textId="77777777" w:rsidR="00174AA3" w:rsidRPr="00E7043D" w:rsidRDefault="00174AA3" w:rsidP="00FF7887">
            <w:pPr>
              <w:rPr>
                <w:bCs/>
              </w:rPr>
            </w:pPr>
            <w:r w:rsidRPr="001D54F1">
              <w:t>End of year achievements</w:t>
            </w:r>
            <w:r w:rsidRPr="004114F8">
              <w:rPr>
                <w:b w:val="0"/>
                <w:bCs/>
              </w:rPr>
              <w:t>: (include evidentiary sources)</w:t>
            </w:r>
          </w:p>
          <w:p w14:paraId="6525DFFF" w14:textId="77777777" w:rsidR="00174AA3" w:rsidRPr="004114F8" w:rsidRDefault="00174AA3" w:rsidP="00FF7887">
            <w:pPr>
              <w:rPr>
                <w:b w:val="0"/>
                <w:bCs/>
                <w:i/>
              </w:rPr>
            </w:pPr>
            <w:r w:rsidRPr="004114F8">
              <w:rPr>
                <w:b w:val="0"/>
                <w:bCs/>
              </w:rPr>
              <w:t>What:</w:t>
            </w:r>
          </w:p>
          <w:p w14:paraId="790F266E" w14:textId="77777777" w:rsidR="00174AA3" w:rsidRPr="004114F8" w:rsidRDefault="00174AA3" w:rsidP="00FF7887">
            <w:pPr>
              <w:rPr>
                <w:b w:val="0"/>
                <w:bCs/>
                <w:i/>
              </w:rPr>
            </w:pPr>
          </w:p>
          <w:p w14:paraId="55424046" w14:textId="77777777" w:rsidR="00174AA3" w:rsidRPr="00580B3C" w:rsidRDefault="00174AA3" w:rsidP="00FF7887">
            <w:pPr>
              <w:rPr>
                <w:b w:val="0"/>
                <w:i/>
              </w:rPr>
            </w:pPr>
            <w:r w:rsidRPr="004114F8">
              <w:rPr>
                <w:b w:val="0"/>
                <w:bCs/>
              </w:rPr>
              <w:t>How:</w:t>
            </w:r>
          </w:p>
        </w:tc>
        <w:tc>
          <w:tcPr>
            <w:tcW w:w="1165" w:type="pct"/>
          </w:tcPr>
          <w:p w14:paraId="69A89013" w14:textId="77777777" w:rsidR="00174AA3" w:rsidRPr="00AC53D9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4F1">
              <w:rPr>
                <w:b/>
                <w:bCs/>
              </w:rPr>
              <w:t>End of year self-assessment</w:t>
            </w:r>
            <w:r w:rsidRPr="00AC53D9">
              <w:t>:</w:t>
            </w:r>
          </w:p>
          <w:p w14:paraId="02AC1028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06307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1DF48D8C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161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49E7047C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04670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</w:tbl>
    <w:p w14:paraId="03B2C858" w14:textId="77777777" w:rsidR="00A539DA" w:rsidRDefault="00A539DA" w:rsidP="00174AA3">
      <w:pPr>
        <w:spacing w:before="60"/>
        <w:rPr>
          <w:rFonts w:cs="Arial"/>
          <w:b/>
          <w:szCs w:val="20"/>
        </w:rPr>
      </w:pPr>
    </w:p>
    <w:p w14:paraId="7BDCE746" w14:textId="77777777" w:rsidR="00D14DB0" w:rsidRDefault="00D14DB0" w:rsidP="00174AA3">
      <w:pPr>
        <w:spacing w:before="60"/>
        <w:rPr>
          <w:rFonts w:cs="Arial"/>
          <w:b/>
          <w:szCs w:val="20"/>
        </w:rPr>
      </w:pPr>
    </w:p>
    <w:p w14:paraId="1B6B00FB" w14:textId="77777777" w:rsidR="00A539DA" w:rsidRDefault="00A539DA" w:rsidP="00174AA3">
      <w:pPr>
        <w:spacing w:before="60"/>
        <w:rPr>
          <w:rFonts w:cs="Arial"/>
          <w:b/>
          <w:szCs w:val="20"/>
        </w:rPr>
      </w:pPr>
    </w:p>
    <w:tbl>
      <w:tblPr>
        <w:tblStyle w:val="TableGrid"/>
        <w:tblW w:w="5205" w:type="pct"/>
        <w:tblInd w:w="-426" w:type="dxa"/>
        <w:tblLook w:val="04A0" w:firstRow="1" w:lastRow="0" w:firstColumn="1" w:lastColumn="0" w:noHBand="0" w:noVBand="1"/>
      </w:tblPr>
      <w:tblGrid>
        <w:gridCol w:w="11199"/>
        <w:gridCol w:w="3968"/>
      </w:tblGrid>
      <w:tr w:rsidR="00174AA3" w:rsidRPr="00AC53D9" w14:paraId="62BD3882" w14:textId="77777777" w:rsidTr="00BB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1B3CB97" w14:textId="77777777" w:rsidR="00174AA3" w:rsidRPr="00936B44" w:rsidRDefault="00174AA3" w:rsidP="5EB70CB3">
            <w:pPr>
              <w:rPr>
                <w:rFonts w:eastAsiaTheme="majorEastAsia"/>
                <w:b w:val="0"/>
              </w:rPr>
            </w:pPr>
            <w:r>
              <w:lastRenderedPageBreak/>
              <w:t xml:space="preserve">Performance objective 4. Organisational leadership and culture </w:t>
            </w:r>
          </w:p>
          <w:p w14:paraId="099636B3" w14:textId="77777777" w:rsidR="00174AA3" w:rsidRPr="00E7043D" w:rsidRDefault="00174AA3" w:rsidP="00FF7887">
            <w:pPr>
              <w:rPr>
                <w:rFonts w:eastAsiaTheme="majorEastAsia"/>
                <w:b w:val="0"/>
                <w:bCs/>
              </w:rPr>
            </w:pPr>
            <w:bookmarkStart w:id="0" w:name="_Hlk104535759"/>
            <w:r w:rsidRPr="00E7043D">
              <w:rPr>
                <w:rFonts w:cs="Arial"/>
                <w:b w:val="0"/>
                <w:bCs/>
                <w:szCs w:val="20"/>
              </w:rPr>
              <w:t>Safe, supported, high performing workforce with an ethical and healthy workplace culture that reinforces trust in the sector</w:t>
            </w:r>
            <w:bookmarkEnd w:id="0"/>
          </w:p>
        </w:tc>
      </w:tr>
      <w:tr w:rsidR="00174AA3" w:rsidRPr="00AC53D9" w14:paraId="43AF0299" w14:textId="77777777" w:rsidTr="00BB10A3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02DB802" w14:textId="77777777" w:rsidR="00174AA3" w:rsidRPr="00E7043D" w:rsidRDefault="00174AA3" w:rsidP="00FF7887">
            <w:pPr>
              <w:rPr>
                <w:rFonts w:ascii="Arial" w:hAnsi="Arial" w:cs="Arial"/>
                <w:b w:val="0"/>
                <w:bCs/>
                <w:szCs w:val="20"/>
              </w:rPr>
            </w:pPr>
            <w:r w:rsidRPr="001B3682">
              <w:rPr>
                <w:rStyle w:val="Strong"/>
                <w:b/>
                <w:bCs w:val="0"/>
              </w:rPr>
              <w:t>What</w:t>
            </w:r>
            <w:r w:rsidRPr="00E7043D">
              <w:rPr>
                <w:rFonts w:ascii="Arial" w:hAnsi="Arial" w:cs="Arial"/>
                <w:b w:val="0"/>
                <w:bCs/>
                <w:szCs w:val="20"/>
              </w:rPr>
              <w:t>:</w:t>
            </w:r>
          </w:p>
          <w:p w14:paraId="44F8E3F7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F</w:t>
            </w:r>
            <w:r w:rsidRPr="00E7043D">
              <w:rPr>
                <w:b w:val="0"/>
                <w:bCs/>
              </w:rPr>
              <w:t>oster leadership at all levels of the organisation.</w:t>
            </w:r>
          </w:p>
          <w:p w14:paraId="1B4E6043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B</w:t>
            </w:r>
            <w:r w:rsidRPr="00E7043D">
              <w:rPr>
                <w:b w:val="0"/>
                <w:bCs/>
              </w:rPr>
              <w:t>uild a strong leadership talent pipeline, enabling equity and diversity</w:t>
            </w:r>
            <w:r>
              <w:rPr>
                <w:b w:val="0"/>
                <w:bCs/>
              </w:rPr>
              <w:t>.</w:t>
            </w:r>
          </w:p>
          <w:p w14:paraId="28CFA28A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D</w:t>
            </w:r>
            <w:r w:rsidRPr="00E7043D">
              <w:rPr>
                <w:b w:val="0"/>
                <w:bCs/>
              </w:rPr>
              <w:t>rive a culture of integrity by championing the highest standards of ethical behaviour.</w:t>
            </w:r>
          </w:p>
          <w:p w14:paraId="409B4473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Pr="00E7043D">
              <w:rPr>
                <w:b w:val="0"/>
                <w:bCs/>
              </w:rPr>
              <w:t>trengthen and mobilise the unique talents and capabilities of the workforce</w:t>
            </w:r>
            <w:r>
              <w:rPr>
                <w:b w:val="0"/>
                <w:bCs/>
              </w:rPr>
              <w:t>.</w:t>
            </w:r>
          </w:p>
          <w:p w14:paraId="1F9DD216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C</w:t>
            </w:r>
            <w:r w:rsidRPr="00E7043D">
              <w:rPr>
                <w:b w:val="0"/>
                <w:bCs/>
              </w:rPr>
              <w:t>hampion employee mental and physical well-being, safety, inclusion and diversity, and the prevention of domestic and family violence.</w:t>
            </w:r>
          </w:p>
          <w:p w14:paraId="04915576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H</w:t>
            </w:r>
            <w:r w:rsidRPr="00E7043D">
              <w:rPr>
                <w:b w:val="0"/>
                <w:bCs/>
              </w:rPr>
              <w:t>igh performing, accountable, values-driven culture that respects, protects and promotes human rights within the workplace and when dealing with customers.</w:t>
            </w:r>
          </w:p>
          <w:p w14:paraId="56883D93" w14:textId="77777777" w:rsidR="00174AA3" w:rsidRPr="004114F8" w:rsidRDefault="00174AA3" w:rsidP="00FF7887">
            <w:pPr>
              <w:pStyle w:val="ListTableBullet"/>
            </w:pPr>
            <w:r>
              <w:rPr>
                <w:b w:val="0"/>
                <w:bCs/>
              </w:rPr>
              <w:t>P</w:t>
            </w:r>
            <w:r w:rsidRPr="00E7043D">
              <w:rPr>
                <w:b w:val="0"/>
                <w:bCs/>
              </w:rPr>
              <w:t>ositive performance management principles integrated into management practices and policies at all levels of the organisation</w:t>
            </w:r>
            <w:r>
              <w:rPr>
                <w:b w:val="0"/>
                <w:bCs/>
              </w:rPr>
              <w:t>.</w:t>
            </w:r>
          </w:p>
        </w:tc>
      </w:tr>
      <w:tr w:rsidR="00174AA3" w:rsidRPr="00AC53D9" w14:paraId="481D9324" w14:textId="77777777" w:rsidTr="00BB10A3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038B63" w14:textId="77777777" w:rsidR="00174AA3" w:rsidRPr="001B3682" w:rsidRDefault="00174AA3" w:rsidP="00FF7887">
            <w:pPr>
              <w:rPr>
                <w:rFonts w:ascii="Arial" w:hAnsi="Arial" w:cs="Arial"/>
                <w:szCs w:val="20"/>
              </w:rPr>
            </w:pPr>
            <w:r w:rsidRPr="001B3682">
              <w:rPr>
                <w:rFonts w:ascii="Arial" w:hAnsi="Arial" w:cs="Arial"/>
                <w:szCs w:val="20"/>
              </w:rPr>
              <w:t>Evidence of your performance as a workforce leader may include:</w:t>
            </w:r>
          </w:p>
          <w:p w14:paraId="1F072CB5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F</w:t>
            </w:r>
            <w:r w:rsidRPr="00E7043D">
              <w:rPr>
                <w:b w:val="0"/>
                <w:bCs/>
              </w:rPr>
              <w:t>acilitate development opportunities, including sector-wide leadership development offerings, for staff, including senior executives, senior officers, women and other diversity groups</w:t>
            </w:r>
            <w:r>
              <w:rPr>
                <w:b w:val="0"/>
                <w:bCs/>
              </w:rPr>
              <w:t>.</w:t>
            </w:r>
          </w:p>
          <w:p w14:paraId="714AEA20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P</w:t>
            </w:r>
            <w:r w:rsidRPr="00E7043D">
              <w:rPr>
                <w:b w:val="0"/>
                <w:bCs/>
              </w:rPr>
              <w:t>articipate in and promoting sector-wide leadership development offerings, including supporting the sector’s ANZSOG investment</w:t>
            </w:r>
            <w:r>
              <w:rPr>
                <w:b w:val="0"/>
                <w:bCs/>
              </w:rPr>
              <w:t>.</w:t>
            </w:r>
          </w:p>
          <w:p w14:paraId="6204CDAD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P</w:t>
            </w:r>
            <w:r w:rsidRPr="00E7043D">
              <w:rPr>
                <w:b w:val="0"/>
                <w:bCs/>
              </w:rPr>
              <w:t>romote a culture of inclusion and respect to drive improved outcomes in equity and diversity</w:t>
            </w:r>
            <w:r>
              <w:rPr>
                <w:b w:val="0"/>
                <w:bCs/>
              </w:rPr>
              <w:t>.</w:t>
            </w:r>
          </w:p>
          <w:p w14:paraId="6D535005" w14:textId="77777777" w:rsidR="00174AA3" w:rsidRPr="00E7043D" w:rsidRDefault="00174AA3" w:rsidP="001F6FA5">
            <w:pPr>
              <w:pStyle w:val="ListTableBullet"/>
              <w:ind w:hanging="746"/>
              <w:rPr>
                <w:b w:val="0"/>
                <w:bCs/>
              </w:rPr>
            </w:pPr>
            <w:r>
              <w:rPr>
                <w:b w:val="0"/>
                <w:bCs/>
              </w:rPr>
              <w:t>E</w:t>
            </w:r>
            <w:r w:rsidRPr="00E7043D">
              <w:rPr>
                <w:b w:val="0"/>
                <w:bCs/>
              </w:rPr>
              <w:t>nsure systems and standards (for leaders and employees) that facilitate a culture of integrity</w:t>
            </w:r>
            <w:r>
              <w:rPr>
                <w:b w:val="0"/>
                <w:bCs/>
              </w:rPr>
              <w:t>.</w:t>
            </w:r>
          </w:p>
          <w:p w14:paraId="3031B86B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L</w:t>
            </w:r>
            <w:r w:rsidRPr="00E7043D">
              <w:rPr>
                <w:b w:val="0"/>
                <w:bCs/>
              </w:rPr>
              <w:t>everage internal and sector-wide channels to mobilise talent and create a robust and diverse leadership pipeline</w:t>
            </w:r>
            <w:r>
              <w:rPr>
                <w:b w:val="0"/>
                <w:bCs/>
              </w:rPr>
              <w:t>.</w:t>
            </w:r>
          </w:p>
          <w:p w14:paraId="7E7CAA39" w14:textId="1131704D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  <w:r w:rsidRPr="00E7043D">
              <w:rPr>
                <w:b w:val="0"/>
                <w:bCs/>
              </w:rPr>
              <w:t>mproving the work health and safety of all workers, based on health and safety metrics, and committing to building cultures focused on health, safety, and wellbeing</w:t>
            </w:r>
            <w:r w:rsidR="004B4E57">
              <w:rPr>
                <w:b w:val="0"/>
                <w:bCs/>
              </w:rPr>
              <w:t>.</w:t>
            </w:r>
          </w:p>
          <w:p w14:paraId="0F9B463E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E7043D">
              <w:rPr>
                <w:b w:val="0"/>
                <w:bCs/>
              </w:rPr>
              <w:t>egular consultation with employees and employee representatives on matters that affect them and build collaborative workplace cultures</w:t>
            </w:r>
            <w:r>
              <w:rPr>
                <w:b w:val="0"/>
                <w:bCs/>
              </w:rPr>
              <w:t>.</w:t>
            </w:r>
          </w:p>
          <w:p w14:paraId="52E283FA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E7043D">
              <w:rPr>
                <w:b w:val="0"/>
                <w:bCs/>
              </w:rPr>
              <w:t>ecognise high performance and continuous improvement and celebrating achievements</w:t>
            </w:r>
            <w:r>
              <w:rPr>
                <w:b w:val="0"/>
                <w:bCs/>
              </w:rPr>
              <w:t>.</w:t>
            </w:r>
            <w:r w:rsidRPr="00E7043D">
              <w:rPr>
                <w:b w:val="0"/>
                <w:bCs/>
              </w:rPr>
              <w:t xml:space="preserve"> </w:t>
            </w:r>
          </w:p>
          <w:p w14:paraId="56EDE449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E</w:t>
            </w:r>
            <w:r w:rsidRPr="00E7043D">
              <w:rPr>
                <w:b w:val="0"/>
                <w:bCs/>
              </w:rPr>
              <w:t>mpower staff to be role models for human rights, ethics and integrity, where decisions are made compatibly with human rights, breaches of policies/rules are reported, and unacceptable behaviour or performance issues are managed fairly and promptly</w:t>
            </w:r>
            <w:r>
              <w:rPr>
                <w:b w:val="0"/>
                <w:bCs/>
              </w:rPr>
              <w:t>.</w:t>
            </w:r>
          </w:p>
          <w:p w14:paraId="7F5BB5E2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E</w:t>
            </w:r>
            <w:r w:rsidRPr="00E7043D">
              <w:rPr>
                <w:b w:val="0"/>
                <w:bCs/>
              </w:rPr>
              <w:t>nsure all leaders and managers champion inclusive leadership to progress towards workforce diversity targets, including improved representation of diversity groups in senior leadership roles</w:t>
            </w:r>
            <w:r>
              <w:rPr>
                <w:b w:val="0"/>
                <w:bCs/>
              </w:rPr>
              <w:t>.</w:t>
            </w:r>
          </w:p>
          <w:p w14:paraId="7C5D987B" w14:textId="77777777" w:rsidR="00174AA3" w:rsidRPr="00E7043D" w:rsidRDefault="00174AA3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E</w:t>
            </w:r>
            <w:r w:rsidRPr="00E7043D">
              <w:rPr>
                <w:b w:val="0"/>
                <w:bCs/>
              </w:rPr>
              <w:t>nsure all leaders demonstrate visible commitment to domestic and family violence prevention, and all staff are aware of available support and confident in responding appropriately (White Ribbon Australia workplace re-accreditation, Working for Queensland data)</w:t>
            </w:r>
            <w:r>
              <w:rPr>
                <w:b w:val="0"/>
                <w:bCs/>
              </w:rPr>
              <w:t>.</w:t>
            </w:r>
          </w:p>
          <w:p w14:paraId="2DAFB0C7" w14:textId="77777777" w:rsidR="00174AA3" w:rsidRPr="00AC53D9" w:rsidRDefault="00174AA3" w:rsidP="00FF7887">
            <w:pPr>
              <w:pStyle w:val="ListTableBullet"/>
            </w:pPr>
            <w:r>
              <w:rPr>
                <w:b w:val="0"/>
                <w:bCs/>
              </w:rPr>
              <w:t>E</w:t>
            </w:r>
            <w:r w:rsidRPr="00E7043D">
              <w:rPr>
                <w:b w:val="0"/>
                <w:bCs/>
              </w:rPr>
              <w:t>nsure all leaders demonstrate their commitment to the positive performance management principles, and all managers integrate the positive performance management principles into their practices.</w:t>
            </w:r>
          </w:p>
        </w:tc>
      </w:tr>
      <w:tr w:rsidR="00174AA3" w:rsidRPr="00AC53D9" w14:paraId="4982D508" w14:textId="77777777" w:rsidTr="00BB10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</w:tcPr>
          <w:p w14:paraId="31A2A58B" w14:textId="39831F70" w:rsidR="004B4E57" w:rsidRPr="00D44D7C" w:rsidRDefault="00174AA3" w:rsidP="00D44D7C">
            <w:pPr>
              <w:rPr>
                <w:b w:val="0"/>
                <w:szCs w:val="20"/>
              </w:rPr>
            </w:pPr>
            <w:r w:rsidRPr="001D54F1">
              <w:t>Mid-year review comments</w:t>
            </w:r>
            <w:r w:rsidRPr="001D54F1">
              <w:rPr>
                <w:szCs w:val="20"/>
              </w:rPr>
              <w:t>:</w:t>
            </w:r>
          </w:p>
        </w:tc>
        <w:tc>
          <w:tcPr>
            <w:tcW w:w="1308" w:type="pct"/>
          </w:tcPr>
          <w:p w14:paraId="47B59AB0" w14:textId="77777777" w:rsidR="00174AA3" w:rsidRPr="001D54F1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D54F1">
              <w:rPr>
                <w:b/>
                <w:bCs/>
              </w:rPr>
              <w:t>Mid-year review self-assessment:</w:t>
            </w:r>
          </w:p>
          <w:p w14:paraId="1CFC3FEF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15144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142D802E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26817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309B1BB6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sdt>
              <w:sdtPr>
                <w:id w:val="-1363513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  <w:tr w:rsidR="00174AA3" w:rsidRPr="00AC53D9" w14:paraId="63231DD0" w14:textId="77777777" w:rsidTr="00BB10A3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</w:tcPr>
          <w:p w14:paraId="3B336B6C" w14:textId="77777777" w:rsidR="00174AA3" w:rsidRPr="00E7043D" w:rsidRDefault="00174AA3" w:rsidP="00FF7887">
            <w:pPr>
              <w:spacing w:before="40" w:after="40"/>
              <w:contextualSpacing/>
              <w:rPr>
                <w:rFonts w:cs="Arial"/>
                <w:bCs/>
                <w:szCs w:val="20"/>
              </w:rPr>
            </w:pPr>
            <w:r w:rsidRPr="001D54F1">
              <w:rPr>
                <w:rFonts w:cs="Arial"/>
              </w:rPr>
              <w:t>End of year achievements</w:t>
            </w:r>
            <w:r w:rsidRPr="004114F8">
              <w:rPr>
                <w:rFonts w:cs="Arial"/>
                <w:b w:val="0"/>
                <w:bCs/>
                <w:szCs w:val="20"/>
              </w:rPr>
              <w:t>: (include evidentiary sources)</w:t>
            </w:r>
          </w:p>
          <w:p w14:paraId="3EACEE11" w14:textId="77777777" w:rsidR="00174AA3" w:rsidRPr="004114F8" w:rsidRDefault="00174AA3" w:rsidP="00FF7887">
            <w:pPr>
              <w:spacing w:before="40" w:after="40"/>
              <w:rPr>
                <w:rFonts w:cs="Arial"/>
                <w:b w:val="0"/>
                <w:bCs/>
                <w:i/>
                <w:szCs w:val="20"/>
              </w:rPr>
            </w:pPr>
            <w:r w:rsidRPr="004114F8">
              <w:rPr>
                <w:rFonts w:cs="Arial"/>
                <w:b w:val="0"/>
                <w:bCs/>
                <w:szCs w:val="20"/>
              </w:rPr>
              <w:t>What:</w:t>
            </w:r>
          </w:p>
          <w:p w14:paraId="0B35E83B" w14:textId="77777777" w:rsidR="00174AA3" w:rsidRPr="004114F8" w:rsidRDefault="00174AA3" w:rsidP="00FF7887">
            <w:pPr>
              <w:spacing w:before="40" w:after="40"/>
              <w:rPr>
                <w:rFonts w:cs="Arial"/>
                <w:b w:val="0"/>
                <w:bCs/>
                <w:i/>
                <w:szCs w:val="20"/>
              </w:rPr>
            </w:pPr>
          </w:p>
          <w:p w14:paraId="2E1AE20C" w14:textId="77777777" w:rsidR="00174AA3" w:rsidRPr="00AC53D9" w:rsidRDefault="00174AA3" w:rsidP="00FF7887">
            <w:pPr>
              <w:spacing w:before="40" w:after="40"/>
              <w:contextualSpacing/>
              <w:rPr>
                <w:rFonts w:cs="Arial"/>
                <w:szCs w:val="20"/>
              </w:rPr>
            </w:pPr>
            <w:r w:rsidRPr="004114F8">
              <w:rPr>
                <w:rFonts w:cs="Arial"/>
                <w:b w:val="0"/>
                <w:bCs/>
                <w:szCs w:val="20"/>
              </w:rPr>
              <w:t>How:</w:t>
            </w:r>
          </w:p>
        </w:tc>
        <w:tc>
          <w:tcPr>
            <w:tcW w:w="1308" w:type="pct"/>
          </w:tcPr>
          <w:p w14:paraId="585EAC31" w14:textId="77777777" w:rsidR="00174AA3" w:rsidRPr="00AC53D9" w:rsidRDefault="00174AA3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4F1">
              <w:rPr>
                <w:b/>
                <w:bCs/>
              </w:rPr>
              <w:t>End of year self-assessment</w:t>
            </w:r>
            <w:r w:rsidRPr="00AC53D9">
              <w:t>:</w:t>
            </w:r>
          </w:p>
          <w:p w14:paraId="4300B8BB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27957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High</w:t>
            </w:r>
          </w:p>
          <w:p w14:paraId="0DBBAB1D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350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Sound</w:t>
            </w:r>
          </w:p>
          <w:p w14:paraId="73A02E74" w14:textId="77777777" w:rsidR="00174AA3" w:rsidRPr="00AC53D9" w:rsidRDefault="00A5038D" w:rsidP="00FF7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sdt>
              <w:sdtPr>
                <w:id w:val="525936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4AA3" w:rsidRPr="00AC5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4AA3" w:rsidRPr="00AC53D9">
              <w:t xml:space="preserve"> Limited</w:t>
            </w:r>
          </w:p>
        </w:tc>
      </w:tr>
    </w:tbl>
    <w:p w14:paraId="4BD0CCF6" w14:textId="013420A4" w:rsidR="00174AA3" w:rsidRPr="00E7043D" w:rsidRDefault="00BB10A3" w:rsidP="00174AA3">
      <w:pPr>
        <w:pStyle w:val="Heading1"/>
        <w:rPr>
          <w:sz w:val="20"/>
        </w:rPr>
      </w:pPr>
      <w:r>
        <w:lastRenderedPageBreak/>
        <w:t>C</w:t>
      </w:r>
      <w:r w:rsidR="00174AA3">
        <w:t>hief executive professional development plan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5"/>
        <w:gridCol w:w="4505"/>
      </w:tblGrid>
      <w:tr w:rsidR="006A0660" w14:paraId="3ED1CA50" w14:textId="543B7945" w:rsidTr="00A7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</w:tcPr>
          <w:p w14:paraId="08A836B1" w14:textId="0342CD8D" w:rsidR="006A0660" w:rsidRDefault="006A0660" w:rsidP="00174AA3">
            <w:r>
              <w:t>Personal development priorities</w:t>
            </w:r>
          </w:p>
        </w:tc>
      </w:tr>
      <w:tr w:rsidR="006A0660" w14:paraId="104D9F5E" w14:textId="6011668D" w:rsidTr="00541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14B44D1" w14:textId="77777777" w:rsidR="006A0660" w:rsidRPr="00541F62" w:rsidRDefault="006A0660" w:rsidP="00FF7887">
            <w:pPr>
              <w:keepNext/>
              <w:keepLines/>
              <w:rPr>
                <w:rFonts w:cs="Arial"/>
              </w:rPr>
            </w:pPr>
            <w:r w:rsidRPr="00541F62">
              <w:rPr>
                <w:rFonts w:cs="Arial"/>
              </w:rPr>
              <w:t>Describe how, as a leader who pursues opportunities for growth through agile learning and development of self-awareness, you will continue to:</w:t>
            </w:r>
          </w:p>
          <w:p w14:paraId="0F9BD308" w14:textId="77777777" w:rsidR="006A0660" w:rsidRPr="00B13AA5" w:rsidRDefault="006A0660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B</w:t>
            </w:r>
            <w:r w:rsidRPr="00B13AA5">
              <w:rPr>
                <w:b w:val="0"/>
                <w:bCs/>
              </w:rPr>
              <w:t>uild strong self-awareness of leadership strengths and derailers and critically reflect on your own performance, practice, and impact as a system leader to identify areas for development</w:t>
            </w:r>
            <w:r>
              <w:rPr>
                <w:b w:val="0"/>
                <w:bCs/>
              </w:rPr>
              <w:t>.</w:t>
            </w:r>
          </w:p>
          <w:p w14:paraId="67FB89DC" w14:textId="77777777" w:rsidR="006A0660" w:rsidRPr="00B13AA5" w:rsidRDefault="006A0660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  <w:r w:rsidRPr="00B13AA5">
              <w:rPr>
                <w:b w:val="0"/>
                <w:bCs/>
              </w:rPr>
              <w:t>nspire curiosity and passion for life-long learning by actively seeking feedback, setting development objectives, and communicating openly about experience</w:t>
            </w:r>
            <w:r>
              <w:rPr>
                <w:b w:val="0"/>
                <w:bCs/>
              </w:rPr>
              <w:t>.</w:t>
            </w:r>
          </w:p>
          <w:p w14:paraId="37E4A05A" w14:textId="77777777" w:rsidR="006A0660" w:rsidRPr="00B13AA5" w:rsidRDefault="006A0660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Pr="00B13AA5">
              <w:rPr>
                <w:b w:val="0"/>
                <w:bCs/>
              </w:rPr>
              <w:t>eize opportunities to represent the sector and gain exposure to new environments, perspectives, and ways of working</w:t>
            </w:r>
            <w:r>
              <w:rPr>
                <w:b w:val="0"/>
                <w:bCs/>
              </w:rPr>
              <w:t>.</w:t>
            </w:r>
          </w:p>
          <w:p w14:paraId="58E877F5" w14:textId="77777777" w:rsidR="006A0660" w:rsidRPr="00B13AA5" w:rsidRDefault="006A0660" w:rsidP="00FF7887">
            <w:pPr>
              <w:pStyle w:val="ListTableBullet"/>
              <w:rPr>
                <w:b w:val="0"/>
                <w:bCs/>
              </w:rPr>
            </w:pPr>
            <w:r>
              <w:rPr>
                <w:b w:val="0"/>
                <w:bCs/>
              </w:rPr>
              <w:t>R</w:t>
            </w:r>
            <w:r w:rsidRPr="00B13AA5">
              <w:rPr>
                <w:b w:val="0"/>
                <w:bCs/>
              </w:rPr>
              <w:t>eflect on each of the Leadership Competencies for Queensland to determine and prioritise your development goals.</w:t>
            </w:r>
          </w:p>
          <w:p w14:paraId="694ED4FB" w14:textId="77777777" w:rsidR="006A0660" w:rsidRPr="00832EE0" w:rsidRDefault="006A0660" w:rsidP="00FF7887"/>
        </w:tc>
        <w:tc>
          <w:tcPr>
            <w:tcW w:w="4505" w:type="dxa"/>
          </w:tcPr>
          <w:p w14:paraId="4156D979" w14:textId="77777777" w:rsidR="006A0660" w:rsidRPr="006A0660" w:rsidRDefault="006A0660" w:rsidP="006A066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6A0660">
              <w:rPr>
                <w:rFonts w:cs="Arial"/>
                <w:bCs/>
              </w:rPr>
              <w:t>For example:</w:t>
            </w:r>
          </w:p>
          <w:p w14:paraId="1EEA171D" w14:textId="77777777" w:rsidR="00541F62" w:rsidRPr="00541F62" w:rsidRDefault="006A0660" w:rsidP="006A0660">
            <w:pPr>
              <w:pStyle w:val="ListTable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6A0660">
              <w:t>Participation in LEAD4QLD (CEO Stream).</w:t>
            </w:r>
          </w:p>
          <w:p w14:paraId="39DAD5CE" w14:textId="77777777" w:rsidR="00541F62" w:rsidRDefault="006A0660" w:rsidP="00541F62">
            <w:pPr>
              <w:pStyle w:val="ListTable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41F62">
              <w:rPr>
                <w:rFonts w:cs="Arial"/>
                <w:bCs/>
              </w:rPr>
              <w:t>Programs/courses you will participate in.</w:t>
            </w:r>
          </w:p>
          <w:p w14:paraId="16980BC3" w14:textId="6AA0E76B" w:rsidR="006A0660" w:rsidRPr="00B13AA5" w:rsidRDefault="006A0660" w:rsidP="00541F62">
            <w:pPr>
              <w:pStyle w:val="ListTableBulle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6A0660">
              <w:rPr>
                <w:rFonts w:cs="Arial"/>
                <w:bCs/>
              </w:rPr>
              <w:t>Experiences you will engage with.</w:t>
            </w:r>
          </w:p>
        </w:tc>
      </w:tr>
      <w:tr w:rsidR="00430CCD" w14:paraId="2940032F" w14:textId="3D253036" w:rsidTr="00001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</w:tcPr>
          <w:p w14:paraId="1CD5C389" w14:textId="77777777" w:rsidR="00430CCD" w:rsidRDefault="008458A8" w:rsidP="00FF7887">
            <w:r w:rsidRPr="008458A8">
              <w:rPr>
                <w:b w:val="0"/>
              </w:rPr>
              <w:t>[your response goes here]</w:t>
            </w:r>
          </w:p>
          <w:p w14:paraId="4E6CC929" w14:textId="77777777" w:rsidR="008458A8" w:rsidRDefault="008458A8" w:rsidP="00FF7887"/>
          <w:p w14:paraId="6637FBE1" w14:textId="77777777" w:rsidR="008458A8" w:rsidRDefault="008458A8" w:rsidP="00FF7887"/>
          <w:p w14:paraId="39E6BA00" w14:textId="77777777" w:rsidR="008458A8" w:rsidRDefault="008458A8" w:rsidP="00FF7887"/>
          <w:p w14:paraId="7EE06FB8" w14:textId="77777777" w:rsidR="008458A8" w:rsidRDefault="008458A8" w:rsidP="00FF7887"/>
          <w:p w14:paraId="1C54AC39" w14:textId="77777777" w:rsidR="008458A8" w:rsidRDefault="008458A8" w:rsidP="00FF7887"/>
          <w:p w14:paraId="4A61E574" w14:textId="77777777" w:rsidR="008458A8" w:rsidRDefault="008458A8" w:rsidP="00FF7887"/>
          <w:p w14:paraId="1E8E1E57" w14:textId="77777777" w:rsidR="008458A8" w:rsidRDefault="008458A8" w:rsidP="00FF7887"/>
          <w:p w14:paraId="63ED5DCA" w14:textId="77777777" w:rsidR="008458A8" w:rsidRDefault="008458A8" w:rsidP="00FF7887"/>
          <w:p w14:paraId="56B76E0B" w14:textId="58DAFB73" w:rsidR="008458A8" w:rsidRPr="008458A8" w:rsidRDefault="008458A8" w:rsidP="00FF7887">
            <w:pPr>
              <w:rPr>
                <w:b w:val="0"/>
              </w:rPr>
            </w:pPr>
          </w:p>
        </w:tc>
      </w:tr>
      <w:tr w:rsidR="00D019CA" w14:paraId="782B592D" w14:textId="47DD81D3" w:rsidTr="00A053D9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</w:tcPr>
          <w:p w14:paraId="17CA68D3" w14:textId="1FADF14D" w:rsidR="00D019CA" w:rsidRPr="00D019CA" w:rsidRDefault="00D019CA" w:rsidP="00FF7887">
            <w:r w:rsidRPr="00D019CA">
              <w:t>Chief executive overall comments:</w:t>
            </w:r>
          </w:p>
        </w:tc>
      </w:tr>
    </w:tbl>
    <w:p w14:paraId="3B24CA5A" w14:textId="77777777" w:rsidR="00315121" w:rsidRDefault="00315121" w:rsidP="00174AA3">
      <w:pPr>
        <w:pStyle w:val="Heading1"/>
      </w:pPr>
    </w:p>
    <w:sectPr w:rsidR="00315121" w:rsidSect="005F5FF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851" w:left="1134" w:header="567" w:footer="45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31F5" w14:textId="77777777" w:rsidR="00174AA3" w:rsidRDefault="00174AA3" w:rsidP="005C306E">
      <w:pPr>
        <w:spacing w:after="0" w:line="240" w:lineRule="auto"/>
      </w:pPr>
      <w:r>
        <w:separator/>
      </w:r>
    </w:p>
  </w:endnote>
  <w:endnote w:type="continuationSeparator" w:id="0">
    <w:p w14:paraId="19D011DC" w14:textId="77777777" w:rsidR="00174AA3" w:rsidRDefault="00174AA3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E5B8" w14:textId="3C2F9EF3" w:rsidR="0021733F" w:rsidRPr="002A4544" w:rsidRDefault="006B3083" w:rsidP="00AE5F8D">
    <w:pPr>
      <w:pStyle w:val="Footer"/>
    </w:pPr>
    <w:r w:rsidRPr="002A4544">
      <w:rPr>
        <w:noProof/>
      </w:rPr>
      <w:drawing>
        <wp:anchor distT="0" distB="0" distL="114300" distR="114300" simplePos="0" relativeHeight="251655168" behindDoc="1" locked="1" layoutInCell="1" allowOverlap="1" wp14:anchorId="401C9E6C" wp14:editId="24F65B4B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 w:rsidRPr="002A4544">
      <w:fldChar w:fldCharType="begin"/>
    </w:r>
    <w:r w:rsidR="0021733F" w:rsidRPr="002A4544">
      <w:instrText xml:space="preserve"> PAGE  \* Arabic  \* MERGEFORMAT </w:instrText>
    </w:r>
    <w:r w:rsidR="0021733F" w:rsidRPr="002A4544">
      <w:fldChar w:fldCharType="separate"/>
    </w:r>
    <w:r w:rsidR="0021733F" w:rsidRPr="002A4544">
      <w:rPr>
        <w:noProof/>
      </w:rPr>
      <w:t>2</w:t>
    </w:r>
    <w:r w:rsidR="0021733F" w:rsidRPr="002A4544">
      <w:fldChar w:fldCharType="end"/>
    </w:r>
    <w:r w:rsidRPr="002A4544">
      <w:t xml:space="preserve"> </w:t>
    </w:r>
    <w:r w:rsidR="00A434DF" w:rsidRPr="002A4544">
      <w:rPr>
        <w:rFonts w:ascii="Symbol" w:eastAsia="Symbol" w:hAnsi="Symbol" w:cs="Symbol"/>
      </w:rPr>
      <w:t>½</w:t>
    </w:r>
    <w:r w:rsidRPr="002A4544">
      <w:t xml:space="preserve"> </w:t>
    </w:r>
    <w:r w:rsidR="00A5038D" w:rsidRPr="002A4544">
      <w:fldChar w:fldCharType="begin"/>
    </w:r>
    <w:r w:rsidR="00A5038D" w:rsidRPr="002A4544">
      <w:instrText>STYLEREF  Title  \* MERGEFORMAT</w:instrText>
    </w:r>
    <w:r w:rsidR="00A5038D" w:rsidRPr="002A4544">
      <w:fldChar w:fldCharType="separate"/>
    </w:r>
    <w:r w:rsidR="00A5038D" w:rsidRPr="00A5038D">
      <w:rPr>
        <w:noProof/>
        <w:lang w:val="en-US"/>
      </w:rPr>
      <w:t xml:space="preserve">Chief Executive performance and development agreement and </w:t>
    </w:r>
    <w:r w:rsidR="00A5038D">
      <w:rPr>
        <w:noProof/>
      </w:rPr>
      <w:t>assessment</w:t>
    </w:r>
    <w:r w:rsidR="00A5038D" w:rsidRPr="002A4544">
      <w:rPr>
        <w:noProof/>
      </w:rPr>
      <w:fldChar w:fldCharType="end"/>
    </w:r>
    <w:bookmarkStart w:id="1" w:name="_Toc37923968"/>
    <w:bookmarkEnd w:id="1"/>
    <w:r w:rsidR="002B71CF" w:rsidRPr="002A4544">
      <w:rPr>
        <w:noProof/>
        <w:lang w:val="en-US"/>
      </w:rPr>
      <w:t xml:space="preserve"> </w:t>
    </w:r>
    <w:r w:rsidR="002B71CF" w:rsidRPr="002A4544">
      <w:rPr>
        <w:rFonts w:ascii="Symbol" w:eastAsia="Symbol" w:hAnsi="Symbol" w:cs="Symbol"/>
        <w:noProof/>
        <w:lang w:val="en-US"/>
      </w:rPr>
      <w:t>½</w:t>
    </w:r>
    <w:r w:rsidR="002B71CF" w:rsidRPr="002A4544">
      <w:rPr>
        <w:noProof/>
        <w:lang w:val="en-US"/>
      </w:rPr>
      <w:t xml:space="preserve"> </w:t>
    </w:r>
    <w:r w:rsidR="002B71CF" w:rsidRPr="002A4544">
      <w:rPr>
        <w:noProof/>
        <w:lang w:val="en-US"/>
      </w:rPr>
      <w:fldChar w:fldCharType="begin"/>
    </w:r>
    <w:r w:rsidR="002B71CF" w:rsidRPr="002A4544">
      <w:rPr>
        <w:noProof/>
        <w:lang w:val="en-US"/>
      </w:rPr>
      <w:instrText xml:space="preserve"> STYLEREF  "Cover Subtitle"  \* MERGEFORMAT </w:instrText>
    </w:r>
    <w:r w:rsidR="002B71CF" w:rsidRPr="002A4544">
      <w:rPr>
        <w:noProof/>
        <w:lang w:val="en-US"/>
      </w:rPr>
      <w:fldChar w:fldCharType="separate"/>
    </w:r>
    <w:r w:rsidR="00A5038D">
      <w:rPr>
        <w:noProof/>
        <w:lang w:val="en-US"/>
      </w:rPr>
      <w:t>2022-2023</w:t>
    </w:r>
    <w:r w:rsidR="002B71CF" w:rsidRPr="002A4544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26F3" w14:textId="2CE1B74E" w:rsidR="00B6620A" w:rsidRPr="00D8383B" w:rsidRDefault="009E5186" w:rsidP="00AE5F8D">
    <w:pPr>
      <w:pStyle w:val="Footer"/>
    </w:pPr>
    <w:r w:rsidRPr="00D8383B">
      <w:rPr>
        <w:noProof/>
      </w:rPr>
      <w:drawing>
        <wp:anchor distT="0" distB="0" distL="114300" distR="114300" simplePos="0" relativeHeight="251662336" behindDoc="1" locked="1" layoutInCell="1" allowOverlap="1" wp14:anchorId="1FBA8971" wp14:editId="523788C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23200" cy="8028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2" t="88299" b="1081"/>
                  <a:stretch/>
                </pic:blipFill>
                <pic:spPr bwMode="auto">
                  <a:xfrm>
                    <a:off x="0" y="0"/>
                    <a:ext cx="20232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20A" w:rsidRPr="00D8383B">
      <w:rPr>
        <w:noProof/>
      </w:rPr>
      <w:drawing>
        <wp:anchor distT="0" distB="0" distL="114300" distR="114300" simplePos="0" relativeHeight="251659264" behindDoc="1" locked="1" layoutInCell="1" allowOverlap="1" wp14:anchorId="3787BE4C" wp14:editId="6D9C2852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20A" w:rsidRPr="00D8383B">
      <w:fldChar w:fldCharType="begin"/>
    </w:r>
    <w:r w:rsidR="00B6620A" w:rsidRPr="00D8383B">
      <w:instrText xml:space="preserve"> PAGE  \* Arabic  \* MERGEFORMAT </w:instrText>
    </w:r>
    <w:r w:rsidR="00B6620A" w:rsidRPr="00D8383B">
      <w:fldChar w:fldCharType="separate"/>
    </w:r>
    <w:r w:rsidR="00B6620A" w:rsidRPr="00D8383B">
      <w:t>2</w:t>
    </w:r>
    <w:r w:rsidR="00B6620A" w:rsidRPr="00D8383B">
      <w:fldChar w:fldCharType="end"/>
    </w:r>
    <w:r w:rsidR="00B6620A" w:rsidRPr="00D8383B">
      <w:t xml:space="preserve"> </w:t>
    </w:r>
    <w:r w:rsidR="00A434DF" w:rsidRPr="00D8383B">
      <w:rPr>
        <w:rFonts w:ascii="Symbol" w:eastAsia="Symbol" w:hAnsi="Symbol" w:cs="Symbol"/>
      </w:rPr>
      <w:t>½</w:t>
    </w:r>
    <w:r w:rsidR="00B6620A" w:rsidRPr="00D8383B">
      <w:t xml:space="preserve"> </w:t>
    </w:r>
    <w:r w:rsidR="00A5038D" w:rsidRPr="00D8383B">
      <w:fldChar w:fldCharType="begin"/>
    </w:r>
    <w:r w:rsidR="00A5038D" w:rsidRPr="00D8383B">
      <w:instrText>STYLEREF  Title  \* MERGEFORMAT</w:instrText>
    </w:r>
    <w:r w:rsidR="00A5038D" w:rsidRPr="00D8383B">
      <w:fldChar w:fldCharType="separate"/>
    </w:r>
    <w:r w:rsidR="00A5038D" w:rsidRPr="00A5038D">
      <w:rPr>
        <w:noProof/>
        <w:lang w:val="en-US"/>
      </w:rPr>
      <w:t xml:space="preserve">Chief Executive performance and development agreement and </w:t>
    </w:r>
    <w:r w:rsidR="00A5038D">
      <w:rPr>
        <w:noProof/>
      </w:rPr>
      <w:t>assessment</w:t>
    </w:r>
    <w:r w:rsidR="00A5038D" w:rsidRPr="00D8383B">
      <w:rPr>
        <w:noProof/>
      </w:rPr>
      <w:fldChar w:fldCharType="end"/>
    </w:r>
    <w:r w:rsidR="002B71CF" w:rsidRPr="00D8383B">
      <w:rPr>
        <w:noProof/>
        <w:lang w:val="en-US"/>
      </w:rPr>
      <w:t xml:space="preserve"> </w:t>
    </w:r>
    <w:r w:rsidR="002B71CF" w:rsidRPr="00D8383B">
      <w:rPr>
        <w:rFonts w:ascii="Symbol" w:eastAsia="Symbol" w:hAnsi="Symbol" w:cs="Symbol"/>
        <w:noProof/>
        <w:lang w:val="en-US"/>
      </w:rPr>
      <w:t>½</w:t>
    </w:r>
    <w:r w:rsidR="002B71CF" w:rsidRPr="00D8383B">
      <w:rPr>
        <w:noProof/>
        <w:lang w:val="en-US"/>
      </w:rPr>
      <w:t xml:space="preserve"> </w:t>
    </w:r>
    <w:r w:rsidR="002B71CF" w:rsidRPr="00D8383B">
      <w:rPr>
        <w:noProof/>
        <w:lang w:val="en-US"/>
      </w:rPr>
      <w:fldChar w:fldCharType="begin"/>
    </w:r>
    <w:r w:rsidR="002B71CF" w:rsidRPr="00D8383B">
      <w:rPr>
        <w:noProof/>
        <w:lang w:val="en-US"/>
      </w:rPr>
      <w:instrText xml:space="preserve"> STYLEREF  "Cover Subtitle"  \* MERGEFORMAT </w:instrText>
    </w:r>
    <w:r w:rsidR="002B71CF" w:rsidRPr="00D8383B">
      <w:rPr>
        <w:noProof/>
        <w:lang w:val="en-US"/>
      </w:rPr>
      <w:fldChar w:fldCharType="separate"/>
    </w:r>
    <w:r w:rsidR="00A5038D">
      <w:rPr>
        <w:noProof/>
        <w:lang w:val="en-US"/>
      </w:rPr>
      <w:t>2022-2023</w:t>
    </w:r>
    <w:r w:rsidR="002B71CF" w:rsidRPr="00D8383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2580" w14:textId="77777777" w:rsidR="00174AA3" w:rsidRDefault="00174AA3" w:rsidP="005C306E">
      <w:pPr>
        <w:spacing w:after="0" w:line="240" w:lineRule="auto"/>
      </w:pPr>
      <w:r>
        <w:separator/>
      </w:r>
    </w:p>
  </w:footnote>
  <w:footnote w:type="continuationSeparator" w:id="0">
    <w:p w14:paraId="031351E4" w14:textId="77777777" w:rsidR="00174AA3" w:rsidRDefault="00174AA3" w:rsidP="005C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5EB70CB3" w14:paraId="2873763F" w14:textId="77777777" w:rsidTr="5EB70CB3">
      <w:trPr>
        <w:trHeight w:val="300"/>
      </w:trPr>
      <w:tc>
        <w:tcPr>
          <w:tcW w:w="4855" w:type="dxa"/>
        </w:tcPr>
        <w:p w14:paraId="6BF30D50" w14:textId="6EA55C5A" w:rsidR="5EB70CB3" w:rsidRDefault="5EB70CB3" w:rsidP="5EB70CB3">
          <w:pPr>
            <w:pStyle w:val="Header"/>
            <w:ind w:left="-115"/>
          </w:pPr>
        </w:p>
      </w:tc>
      <w:tc>
        <w:tcPr>
          <w:tcW w:w="4855" w:type="dxa"/>
        </w:tcPr>
        <w:p w14:paraId="4BEECF6F" w14:textId="3DC72BCA" w:rsidR="5EB70CB3" w:rsidRDefault="5EB70CB3" w:rsidP="5EB70CB3">
          <w:pPr>
            <w:pStyle w:val="Header"/>
            <w:jc w:val="center"/>
          </w:pPr>
        </w:p>
      </w:tc>
      <w:tc>
        <w:tcPr>
          <w:tcW w:w="4855" w:type="dxa"/>
        </w:tcPr>
        <w:p w14:paraId="4E58A8B9" w14:textId="53A30F65" w:rsidR="5EB70CB3" w:rsidRDefault="5EB70CB3" w:rsidP="5EB70CB3">
          <w:pPr>
            <w:pStyle w:val="Header"/>
            <w:ind w:right="-115"/>
            <w:jc w:val="right"/>
          </w:pPr>
        </w:p>
      </w:tc>
    </w:tr>
  </w:tbl>
  <w:p w14:paraId="0C3CEE5C" w14:textId="6479C334" w:rsidR="5EB70CB3" w:rsidRDefault="5EB70CB3" w:rsidP="5EB7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2C27" w14:textId="77777777" w:rsidR="00B6620A" w:rsidRDefault="00B6620A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A191FB8" wp14:editId="50E296A8">
          <wp:simplePos x="723014" y="361507"/>
          <wp:positionH relativeFrom="page">
            <wp:align>left</wp:align>
          </wp:positionH>
          <wp:positionV relativeFrom="page">
            <wp:align>top</wp:align>
          </wp:positionV>
          <wp:extent cx="10692000" cy="1448919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28"/>
                  <a:stretch/>
                </pic:blipFill>
                <pic:spPr bwMode="auto">
                  <a:xfrm>
                    <a:off x="0" y="0"/>
                    <a:ext cx="10692000" cy="1448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2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ED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E880D23"/>
    <w:multiLevelType w:val="multilevel"/>
    <w:tmpl w:val="A392AB02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DE323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9160669">
    <w:abstractNumId w:val="9"/>
  </w:num>
  <w:num w:numId="2" w16cid:durableId="1850413551">
    <w:abstractNumId w:val="7"/>
  </w:num>
  <w:num w:numId="3" w16cid:durableId="2125616846">
    <w:abstractNumId w:val="6"/>
  </w:num>
  <w:num w:numId="4" w16cid:durableId="254556602">
    <w:abstractNumId w:val="5"/>
  </w:num>
  <w:num w:numId="5" w16cid:durableId="1827044897">
    <w:abstractNumId w:val="4"/>
  </w:num>
  <w:num w:numId="6" w16cid:durableId="476580694">
    <w:abstractNumId w:val="8"/>
  </w:num>
  <w:num w:numId="7" w16cid:durableId="44254566">
    <w:abstractNumId w:val="3"/>
  </w:num>
  <w:num w:numId="8" w16cid:durableId="1180118113">
    <w:abstractNumId w:val="2"/>
  </w:num>
  <w:num w:numId="9" w16cid:durableId="129907979">
    <w:abstractNumId w:val="1"/>
  </w:num>
  <w:num w:numId="10" w16cid:durableId="1728411465">
    <w:abstractNumId w:val="0"/>
  </w:num>
  <w:num w:numId="11" w16cid:durableId="978614563">
    <w:abstractNumId w:val="15"/>
  </w:num>
  <w:num w:numId="12" w16cid:durableId="764764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802372">
    <w:abstractNumId w:val="10"/>
  </w:num>
  <w:num w:numId="14" w16cid:durableId="1491017973">
    <w:abstractNumId w:val="13"/>
  </w:num>
  <w:num w:numId="15" w16cid:durableId="828256318">
    <w:abstractNumId w:val="14"/>
  </w:num>
  <w:num w:numId="16" w16cid:durableId="1137602911">
    <w:abstractNumId w:val="12"/>
  </w:num>
  <w:num w:numId="17" w16cid:durableId="1988001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9015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707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933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296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238202">
    <w:abstractNumId w:val="18"/>
  </w:num>
  <w:num w:numId="23" w16cid:durableId="1087381976">
    <w:abstractNumId w:val="17"/>
  </w:num>
  <w:num w:numId="24" w16cid:durableId="1308826729">
    <w:abstractNumId w:val="19"/>
  </w:num>
  <w:num w:numId="25" w16cid:durableId="2134013688">
    <w:abstractNumId w:val="16"/>
  </w:num>
  <w:num w:numId="26" w16cid:durableId="770394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090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165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535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02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59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3"/>
    <w:rsid w:val="00035BD3"/>
    <w:rsid w:val="00035FC8"/>
    <w:rsid w:val="000407F8"/>
    <w:rsid w:val="00052B13"/>
    <w:rsid w:val="00072564"/>
    <w:rsid w:val="00090147"/>
    <w:rsid w:val="000B5300"/>
    <w:rsid w:val="000B780E"/>
    <w:rsid w:val="000C2D94"/>
    <w:rsid w:val="000D12B6"/>
    <w:rsid w:val="000E324E"/>
    <w:rsid w:val="000E650C"/>
    <w:rsid w:val="000E7ADA"/>
    <w:rsid w:val="000F6543"/>
    <w:rsid w:val="001021C4"/>
    <w:rsid w:val="00164A69"/>
    <w:rsid w:val="00166496"/>
    <w:rsid w:val="00174AA3"/>
    <w:rsid w:val="00193AB3"/>
    <w:rsid w:val="00197232"/>
    <w:rsid w:val="001A7943"/>
    <w:rsid w:val="001B3682"/>
    <w:rsid w:val="001D4C53"/>
    <w:rsid w:val="001D54F1"/>
    <w:rsid w:val="001E74C9"/>
    <w:rsid w:val="001E7D5E"/>
    <w:rsid w:val="001F6FA5"/>
    <w:rsid w:val="00212F6C"/>
    <w:rsid w:val="0021733F"/>
    <w:rsid w:val="002249FC"/>
    <w:rsid w:val="0024499C"/>
    <w:rsid w:val="00261DEF"/>
    <w:rsid w:val="00280B12"/>
    <w:rsid w:val="002904B0"/>
    <w:rsid w:val="00296B5B"/>
    <w:rsid w:val="002A41E2"/>
    <w:rsid w:val="002A4544"/>
    <w:rsid w:val="002B1A3E"/>
    <w:rsid w:val="002B71CF"/>
    <w:rsid w:val="002C7C62"/>
    <w:rsid w:val="002D7DF6"/>
    <w:rsid w:val="002E129E"/>
    <w:rsid w:val="002F714A"/>
    <w:rsid w:val="00311537"/>
    <w:rsid w:val="00313BAC"/>
    <w:rsid w:val="00314A79"/>
    <w:rsid w:val="00315121"/>
    <w:rsid w:val="00316F34"/>
    <w:rsid w:val="00336BB2"/>
    <w:rsid w:val="00346E5A"/>
    <w:rsid w:val="003478E6"/>
    <w:rsid w:val="00352868"/>
    <w:rsid w:val="00371B2F"/>
    <w:rsid w:val="00380943"/>
    <w:rsid w:val="00395077"/>
    <w:rsid w:val="003A1160"/>
    <w:rsid w:val="003A573B"/>
    <w:rsid w:val="003B6D5E"/>
    <w:rsid w:val="003D40AC"/>
    <w:rsid w:val="003E29AA"/>
    <w:rsid w:val="003E4966"/>
    <w:rsid w:val="00400D57"/>
    <w:rsid w:val="00414BED"/>
    <w:rsid w:val="00415969"/>
    <w:rsid w:val="00417CAF"/>
    <w:rsid w:val="004306CF"/>
    <w:rsid w:val="00430CCD"/>
    <w:rsid w:val="00451FA0"/>
    <w:rsid w:val="00454F97"/>
    <w:rsid w:val="0046401A"/>
    <w:rsid w:val="00484470"/>
    <w:rsid w:val="004931C8"/>
    <w:rsid w:val="004B32F2"/>
    <w:rsid w:val="004B4E57"/>
    <w:rsid w:val="004E112D"/>
    <w:rsid w:val="004E136E"/>
    <w:rsid w:val="004E2205"/>
    <w:rsid w:val="004F1637"/>
    <w:rsid w:val="00511419"/>
    <w:rsid w:val="005120EA"/>
    <w:rsid w:val="0052031A"/>
    <w:rsid w:val="005209F0"/>
    <w:rsid w:val="005267EA"/>
    <w:rsid w:val="00533113"/>
    <w:rsid w:val="00541F62"/>
    <w:rsid w:val="0055492F"/>
    <w:rsid w:val="00556753"/>
    <w:rsid w:val="005761C3"/>
    <w:rsid w:val="00576A83"/>
    <w:rsid w:val="00581A49"/>
    <w:rsid w:val="005845EA"/>
    <w:rsid w:val="005961E8"/>
    <w:rsid w:val="005A66DF"/>
    <w:rsid w:val="005B0771"/>
    <w:rsid w:val="005B27A2"/>
    <w:rsid w:val="005C0114"/>
    <w:rsid w:val="005C2DE9"/>
    <w:rsid w:val="005C306E"/>
    <w:rsid w:val="005C577F"/>
    <w:rsid w:val="005E6AA8"/>
    <w:rsid w:val="005E6E4C"/>
    <w:rsid w:val="005F5FF4"/>
    <w:rsid w:val="00631D50"/>
    <w:rsid w:val="00640EFE"/>
    <w:rsid w:val="006506D0"/>
    <w:rsid w:val="0066342F"/>
    <w:rsid w:val="006664C8"/>
    <w:rsid w:val="00673B01"/>
    <w:rsid w:val="00695F50"/>
    <w:rsid w:val="006A0660"/>
    <w:rsid w:val="006A2EA0"/>
    <w:rsid w:val="006A73D3"/>
    <w:rsid w:val="006B2815"/>
    <w:rsid w:val="006B3083"/>
    <w:rsid w:val="006C3727"/>
    <w:rsid w:val="006C42D7"/>
    <w:rsid w:val="006C6FBA"/>
    <w:rsid w:val="006D3D70"/>
    <w:rsid w:val="006E1832"/>
    <w:rsid w:val="006F09DE"/>
    <w:rsid w:val="006F1B85"/>
    <w:rsid w:val="0070190F"/>
    <w:rsid w:val="00704771"/>
    <w:rsid w:val="00711B1B"/>
    <w:rsid w:val="00712FDB"/>
    <w:rsid w:val="00714A09"/>
    <w:rsid w:val="00725DFE"/>
    <w:rsid w:val="007401DC"/>
    <w:rsid w:val="0074099F"/>
    <w:rsid w:val="0075189B"/>
    <w:rsid w:val="007571F6"/>
    <w:rsid w:val="00763906"/>
    <w:rsid w:val="00765F95"/>
    <w:rsid w:val="0077036F"/>
    <w:rsid w:val="00771B45"/>
    <w:rsid w:val="007760CD"/>
    <w:rsid w:val="007A2552"/>
    <w:rsid w:val="007A6873"/>
    <w:rsid w:val="007B4D62"/>
    <w:rsid w:val="007B7DC0"/>
    <w:rsid w:val="007C4DCA"/>
    <w:rsid w:val="007D09BE"/>
    <w:rsid w:val="007F4F6F"/>
    <w:rsid w:val="0080333C"/>
    <w:rsid w:val="008041D7"/>
    <w:rsid w:val="00815828"/>
    <w:rsid w:val="00820861"/>
    <w:rsid w:val="00820FB8"/>
    <w:rsid w:val="00844193"/>
    <w:rsid w:val="008458A8"/>
    <w:rsid w:val="00845E4C"/>
    <w:rsid w:val="008613AD"/>
    <w:rsid w:val="00865758"/>
    <w:rsid w:val="00865F4D"/>
    <w:rsid w:val="00866E61"/>
    <w:rsid w:val="008715C0"/>
    <w:rsid w:val="00872B73"/>
    <w:rsid w:val="0087589E"/>
    <w:rsid w:val="00876377"/>
    <w:rsid w:val="0089461F"/>
    <w:rsid w:val="008C0321"/>
    <w:rsid w:val="008C29D5"/>
    <w:rsid w:val="008C3EB3"/>
    <w:rsid w:val="008D3BDC"/>
    <w:rsid w:val="008D3F2D"/>
    <w:rsid w:val="00903DEA"/>
    <w:rsid w:val="00942708"/>
    <w:rsid w:val="009473AF"/>
    <w:rsid w:val="00964323"/>
    <w:rsid w:val="00996E4F"/>
    <w:rsid w:val="009A5077"/>
    <w:rsid w:val="009B4533"/>
    <w:rsid w:val="009C045E"/>
    <w:rsid w:val="009C72A9"/>
    <w:rsid w:val="009E3829"/>
    <w:rsid w:val="009E5186"/>
    <w:rsid w:val="009F0858"/>
    <w:rsid w:val="009F2F3E"/>
    <w:rsid w:val="009F7D04"/>
    <w:rsid w:val="00A07F9D"/>
    <w:rsid w:val="00A2670E"/>
    <w:rsid w:val="00A315B0"/>
    <w:rsid w:val="00A37890"/>
    <w:rsid w:val="00A434DF"/>
    <w:rsid w:val="00A5038D"/>
    <w:rsid w:val="00A539DA"/>
    <w:rsid w:val="00A71EB8"/>
    <w:rsid w:val="00A9551F"/>
    <w:rsid w:val="00AA4BA9"/>
    <w:rsid w:val="00AC6B5E"/>
    <w:rsid w:val="00AD0178"/>
    <w:rsid w:val="00AE3221"/>
    <w:rsid w:val="00AE5F8D"/>
    <w:rsid w:val="00AF47E1"/>
    <w:rsid w:val="00B03A48"/>
    <w:rsid w:val="00B1121E"/>
    <w:rsid w:val="00B11898"/>
    <w:rsid w:val="00B6620A"/>
    <w:rsid w:val="00B72151"/>
    <w:rsid w:val="00B87C98"/>
    <w:rsid w:val="00BB10A3"/>
    <w:rsid w:val="00BB1342"/>
    <w:rsid w:val="00BB2733"/>
    <w:rsid w:val="00BB50BA"/>
    <w:rsid w:val="00BF4202"/>
    <w:rsid w:val="00C0737F"/>
    <w:rsid w:val="00C16123"/>
    <w:rsid w:val="00C220BF"/>
    <w:rsid w:val="00C27736"/>
    <w:rsid w:val="00C36306"/>
    <w:rsid w:val="00C50586"/>
    <w:rsid w:val="00C506E0"/>
    <w:rsid w:val="00C77781"/>
    <w:rsid w:val="00CA2A19"/>
    <w:rsid w:val="00CA64CF"/>
    <w:rsid w:val="00CB1570"/>
    <w:rsid w:val="00CB1DBB"/>
    <w:rsid w:val="00CB2DDA"/>
    <w:rsid w:val="00CB326A"/>
    <w:rsid w:val="00CC0F9B"/>
    <w:rsid w:val="00CC3BC6"/>
    <w:rsid w:val="00D019CA"/>
    <w:rsid w:val="00D14DB0"/>
    <w:rsid w:val="00D308C3"/>
    <w:rsid w:val="00D4498F"/>
    <w:rsid w:val="00D44D7C"/>
    <w:rsid w:val="00D5481C"/>
    <w:rsid w:val="00D71DD1"/>
    <w:rsid w:val="00D80C2D"/>
    <w:rsid w:val="00D8383B"/>
    <w:rsid w:val="00DB6E73"/>
    <w:rsid w:val="00DC112A"/>
    <w:rsid w:val="00DC2D29"/>
    <w:rsid w:val="00DD0B59"/>
    <w:rsid w:val="00DD0F5E"/>
    <w:rsid w:val="00DD1A24"/>
    <w:rsid w:val="00DD63E9"/>
    <w:rsid w:val="00DE09B5"/>
    <w:rsid w:val="00DF2D52"/>
    <w:rsid w:val="00DF614E"/>
    <w:rsid w:val="00E074D2"/>
    <w:rsid w:val="00E21621"/>
    <w:rsid w:val="00E36C79"/>
    <w:rsid w:val="00E53377"/>
    <w:rsid w:val="00E54F25"/>
    <w:rsid w:val="00E70CC3"/>
    <w:rsid w:val="00E758AE"/>
    <w:rsid w:val="00E8048B"/>
    <w:rsid w:val="00E839EF"/>
    <w:rsid w:val="00E9005F"/>
    <w:rsid w:val="00EA0446"/>
    <w:rsid w:val="00EA0B9B"/>
    <w:rsid w:val="00EA19A3"/>
    <w:rsid w:val="00EB14C4"/>
    <w:rsid w:val="00EB43C0"/>
    <w:rsid w:val="00EC373A"/>
    <w:rsid w:val="00ED040D"/>
    <w:rsid w:val="00EF3BFD"/>
    <w:rsid w:val="00EF7018"/>
    <w:rsid w:val="00EF7B40"/>
    <w:rsid w:val="00F25CC3"/>
    <w:rsid w:val="00F2686E"/>
    <w:rsid w:val="00F405C9"/>
    <w:rsid w:val="00F51CEE"/>
    <w:rsid w:val="00F574D4"/>
    <w:rsid w:val="00F72692"/>
    <w:rsid w:val="00F7410D"/>
    <w:rsid w:val="00F91BF5"/>
    <w:rsid w:val="00FA313B"/>
    <w:rsid w:val="00FB2E85"/>
    <w:rsid w:val="00FB57E5"/>
    <w:rsid w:val="00FC227C"/>
    <w:rsid w:val="00FC3E85"/>
    <w:rsid w:val="00FC7229"/>
    <w:rsid w:val="00FE0CBE"/>
    <w:rsid w:val="00FE43E8"/>
    <w:rsid w:val="00FF56D2"/>
    <w:rsid w:val="08652C55"/>
    <w:rsid w:val="0F47913A"/>
    <w:rsid w:val="12FFD18E"/>
    <w:rsid w:val="149BA1EF"/>
    <w:rsid w:val="5494E3D6"/>
    <w:rsid w:val="5EB70CB3"/>
    <w:rsid w:val="64D07D3E"/>
    <w:rsid w:val="710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CACBF"/>
  <w15:chartTrackingRefBased/>
  <w15:docId w15:val="{C1439747-826D-4A61-9850-610069F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20FB8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20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205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11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11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uiPriority w:val="99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14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uiPriority w:val="17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164A6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164A69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164A69"/>
    <w:pPr>
      <w:spacing w:after="0"/>
    </w:pPr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845E4C"/>
    <w:rPr>
      <w:i w:val="0"/>
      <w:color w:val="007A6D" w:themeColor="text2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9E5186"/>
    <w:pPr>
      <w:tabs>
        <w:tab w:val="center" w:pos="4513"/>
        <w:tab w:val="right" w:pos="9026"/>
      </w:tabs>
      <w:spacing w:after="0" w:line="240" w:lineRule="auto"/>
    </w:pPr>
    <w:rPr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9E5186"/>
    <w:rPr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22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22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22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22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22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22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B1A3E"/>
    <w:pPr>
      <w:numPr>
        <w:numId w:val="23"/>
      </w:numPr>
      <w:spacing w:after="0"/>
      <w:ind w:left="357" w:hanging="357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11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11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7F4F6F"/>
    <w:pPr>
      <w:numPr>
        <w:numId w:val="23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uiPriority w:val="99"/>
    <w:semiHidden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e\Downloads\PSC%20Office%20template%20solution%20(1)\PSC%20Office%20template%20solution\Additional%20Templates\PSC%20Landscape%20A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9CA1C05254C20866B358610E0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D3A9-0CE8-4E88-A551-EC717EDADC34}"/>
      </w:docPartPr>
      <w:docPartBody>
        <w:p w:rsidR="003C4EFF" w:rsidRDefault="003C4EFF">
          <w:pPr>
            <w:pStyle w:val="A3C9CA1C05254C20866B358610E0E651"/>
          </w:pPr>
          <w:r w:rsidRPr="00164A69">
            <w:t>Title goes here. Adjust the teal line</w:t>
          </w:r>
          <w:r>
            <w:t xml:space="preserve"> manually</w:t>
          </w:r>
        </w:p>
      </w:docPartBody>
    </w:docPart>
    <w:docPart>
      <w:docPartPr>
        <w:name w:val="EE3553473E584361A5BF222B9733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69ED-E860-4033-AE86-37D31E5283D9}"/>
      </w:docPartPr>
      <w:docPartBody>
        <w:p w:rsidR="003C4EFF" w:rsidRDefault="003C4EFF">
          <w:pPr>
            <w:pStyle w:val="EE3553473E584361A5BF222B97339C75"/>
          </w:pPr>
          <w:r>
            <w:t>Subtitle (and date)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F"/>
    <w:rsid w:val="003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9CA1C05254C20866B358610E0E651">
    <w:name w:val="A3C9CA1C05254C20866B358610E0E651"/>
  </w:style>
  <w:style w:type="paragraph" w:customStyle="1" w:styleId="EE3553473E584361A5BF222B97339C75">
    <w:name w:val="EE3553473E584361A5BF222B97339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a31b8-7943-496c-9bf2-dda18d38b62a" xsi:nil="true"/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d5a31b8-7943-496c-9bf2-dda18d38b62a"/>
    <ds:schemaRef ds:uri="http://schemas.microsoft.com/office/2006/metadata/properties"/>
    <ds:schemaRef ds:uri="42f71f86-2bc3-4eda-a5e7-ed52d7073a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37A6D-0C15-4139-A14E-F5504977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Landscape A4 Template.dotx</Template>
  <TotalTime>0</TotalTime>
  <Pages>7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performance and development agreement and assessment</dc:title>
  <dc:subject>2022-2023</dc:subject>
  <dc:creator>Public Sector Commission; Queensland Government</dc:creator>
  <cp:keywords/>
  <dc:description/>
  <cp:revision>2</cp:revision>
  <dcterms:created xsi:type="dcterms:W3CDTF">2023-02-16T01:28:00Z</dcterms:created>
  <dcterms:modified xsi:type="dcterms:W3CDTF">2023-02-16T01:28:00Z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