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87FD" w14:textId="56028263" w:rsidR="000006C2" w:rsidRPr="00FB54EE" w:rsidRDefault="000006C2" w:rsidP="00FB54EE">
      <w:pPr>
        <w:spacing w:before="0" w:after="0"/>
      </w:pPr>
    </w:p>
    <w:p w14:paraId="4E1CDAE3" w14:textId="77777777" w:rsidR="007912D5" w:rsidRPr="00FB54EE" w:rsidRDefault="007912D5" w:rsidP="00FB54EE">
      <w:pPr>
        <w:spacing w:before="0" w:after="0"/>
      </w:pPr>
    </w:p>
    <w:p w14:paraId="4406188C" w14:textId="77777777" w:rsidR="007912D5" w:rsidRPr="00FB54EE" w:rsidRDefault="007912D5" w:rsidP="00FB54EE">
      <w:pPr>
        <w:spacing w:before="0" w:after="0"/>
      </w:pPr>
    </w:p>
    <w:p w14:paraId="38E883C8" w14:textId="77777777" w:rsidR="007912D5" w:rsidRPr="00FB54EE" w:rsidRDefault="007912D5" w:rsidP="00FB54EE">
      <w:pPr>
        <w:spacing w:before="0" w:after="0"/>
      </w:pPr>
    </w:p>
    <w:p w14:paraId="4B147017" w14:textId="77777777" w:rsidR="00A11693" w:rsidRPr="00FB54EE" w:rsidRDefault="00A11693" w:rsidP="00FB54EE">
      <w:pPr>
        <w:spacing w:before="0" w:after="0"/>
      </w:pPr>
    </w:p>
    <w:p w14:paraId="6A1CF36D" w14:textId="77777777" w:rsidR="00A11693" w:rsidRPr="00FB54EE" w:rsidRDefault="00A11693" w:rsidP="00FB54EE">
      <w:pPr>
        <w:spacing w:before="0" w:after="0"/>
      </w:pPr>
    </w:p>
    <w:p w14:paraId="73B38AF7" w14:textId="77777777" w:rsidR="00A11693" w:rsidRPr="00FB54EE" w:rsidRDefault="00A11693" w:rsidP="00FB54EE">
      <w:pPr>
        <w:spacing w:before="0" w:after="0"/>
      </w:pPr>
    </w:p>
    <w:p w14:paraId="49E714EC" w14:textId="77777777" w:rsidR="00A11693" w:rsidRPr="00FB54EE" w:rsidRDefault="00A11693" w:rsidP="00FB54EE">
      <w:pPr>
        <w:spacing w:before="0" w:after="0"/>
      </w:pPr>
    </w:p>
    <w:p w14:paraId="411A90DA" w14:textId="5B481858" w:rsidR="001947AD" w:rsidRPr="001D0E1E" w:rsidRDefault="001D0E1E" w:rsidP="001D0E1E">
      <w:pPr>
        <w:pStyle w:val="Title"/>
      </w:pPr>
      <w:r w:rsidRPr="001D0E1E">
        <w:t xml:space="preserve">APPRAISAL LOG </w:t>
      </w:r>
    </w:p>
    <w:p w14:paraId="3333E359" w14:textId="58550BEC" w:rsidR="001947AD" w:rsidRPr="009D6FDC" w:rsidRDefault="00560DC7" w:rsidP="001947AD">
      <w:pPr>
        <w:pStyle w:val="TitlePageSubtitle"/>
        <w:rPr>
          <w:rFonts w:cs="Arial"/>
          <w:color w:val="auto"/>
          <w:sz w:val="44"/>
          <w:szCs w:val="44"/>
        </w:rPr>
      </w:pPr>
      <w:r w:rsidRPr="009D6FDC">
        <w:rPr>
          <w:rFonts w:cs="Arial"/>
          <w:color w:val="auto"/>
          <w:sz w:val="44"/>
          <w:szCs w:val="44"/>
        </w:rPr>
        <w:t>Registry of Births, Deaths and Marriages</w:t>
      </w:r>
      <w:r w:rsidR="0022060A" w:rsidRPr="009D6FDC">
        <w:rPr>
          <w:rFonts w:cs="Arial"/>
          <w:color w:val="auto"/>
          <w:sz w:val="44"/>
          <w:szCs w:val="44"/>
        </w:rPr>
        <w:t xml:space="preserve"> </w:t>
      </w:r>
      <w:r w:rsidR="00E35904" w:rsidRPr="009D6FDC">
        <w:rPr>
          <w:rFonts w:cs="Arial"/>
          <w:color w:val="auto"/>
          <w:sz w:val="44"/>
          <w:szCs w:val="44"/>
        </w:rPr>
        <w:t>r</w:t>
      </w:r>
      <w:r w:rsidR="001947AD" w:rsidRPr="009D6FDC">
        <w:rPr>
          <w:rFonts w:cs="Arial"/>
          <w:color w:val="auto"/>
          <w:sz w:val="44"/>
          <w:szCs w:val="44"/>
        </w:rPr>
        <w:t xml:space="preserve">etention and </w:t>
      </w:r>
      <w:r w:rsidR="00E35904" w:rsidRPr="009D6FDC">
        <w:rPr>
          <w:rFonts w:cs="Arial"/>
          <w:color w:val="auto"/>
          <w:sz w:val="44"/>
          <w:szCs w:val="44"/>
        </w:rPr>
        <w:t>d</w:t>
      </w:r>
      <w:r w:rsidR="001947AD" w:rsidRPr="009D6FDC">
        <w:rPr>
          <w:rFonts w:cs="Arial"/>
          <w:color w:val="auto"/>
          <w:sz w:val="44"/>
          <w:szCs w:val="44"/>
        </w:rPr>
        <w:t xml:space="preserve">isposal </w:t>
      </w:r>
      <w:r w:rsidR="00E35904" w:rsidRPr="009D6FDC">
        <w:rPr>
          <w:rFonts w:cs="Arial"/>
          <w:color w:val="auto"/>
          <w:sz w:val="44"/>
          <w:szCs w:val="44"/>
        </w:rPr>
        <w:t>s</w:t>
      </w:r>
      <w:r w:rsidR="001947AD" w:rsidRPr="009D6FDC">
        <w:rPr>
          <w:rFonts w:cs="Arial"/>
          <w:color w:val="auto"/>
          <w:sz w:val="44"/>
          <w:szCs w:val="44"/>
        </w:rPr>
        <w:t>chedule</w:t>
      </w:r>
    </w:p>
    <w:p w14:paraId="68A5933D" w14:textId="51B731C7" w:rsidR="00AB339F" w:rsidRPr="009D6FDC" w:rsidRDefault="00AB339F" w:rsidP="001947AD">
      <w:pPr>
        <w:pStyle w:val="TitlePageSubtitle"/>
        <w:rPr>
          <w:rFonts w:cs="Arial"/>
          <w:color w:val="auto"/>
          <w:sz w:val="44"/>
          <w:szCs w:val="44"/>
        </w:rPr>
      </w:pPr>
    </w:p>
    <w:p w14:paraId="330E770F" w14:textId="011EF454" w:rsidR="001947AD" w:rsidRPr="009D6FDC" w:rsidRDefault="0022060A" w:rsidP="001947AD">
      <w:pPr>
        <w:pStyle w:val="TitlePageSubtitle"/>
        <w:rPr>
          <w:rFonts w:cs="Arial"/>
          <w:color w:val="auto"/>
          <w:sz w:val="44"/>
          <w:szCs w:val="44"/>
        </w:rPr>
      </w:pPr>
      <w:r w:rsidRPr="009D6FDC">
        <w:rPr>
          <w:rFonts w:cs="Arial"/>
          <w:color w:val="auto"/>
          <w:sz w:val="44"/>
          <w:szCs w:val="44"/>
        </w:rPr>
        <w:t>Registry of Births</w:t>
      </w:r>
      <w:r w:rsidR="000B5ACA">
        <w:rPr>
          <w:rFonts w:cs="Arial"/>
          <w:color w:val="auto"/>
          <w:sz w:val="44"/>
          <w:szCs w:val="44"/>
        </w:rPr>
        <w:t>,</w:t>
      </w:r>
      <w:r w:rsidRPr="009D6FDC">
        <w:rPr>
          <w:rFonts w:cs="Arial"/>
          <w:color w:val="auto"/>
          <w:sz w:val="44"/>
          <w:szCs w:val="44"/>
        </w:rPr>
        <w:t xml:space="preserve"> Deaths and Marriages</w:t>
      </w:r>
    </w:p>
    <w:p w14:paraId="4CFA4381" w14:textId="1D791792" w:rsidR="00E35904" w:rsidRPr="009D6FDC" w:rsidRDefault="00E35904" w:rsidP="001947AD">
      <w:pPr>
        <w:pStyle w:val="TitlePageSubtitle"/>
        <w:rPr>
          <w:rFonts w:cs="Arial"/>
          <w:color w:val="auto"/>
          <w:sz w:val="44"/>
          <w:szCs w:val="44"/>
        </w:rPr>
      </w:pPr>
    </w:p>
    <w:p w14:paraId="37FC8986" w14:textId="5ACBD56B" w:rsidR="00325793" w:rsidRPr="009D6FDC" w:rsidRDefault="00E35904" w:rsidP="001947AD">
      <w:pPr>
        <w:pStyle w:val="TitlePageSubtitle"/>
        <w:rPr>
          <w:rFonts w:cs="Arial"/>
          <w:color w:val="auto"/>
          <w:sz w:val="44"/>
          <w:szCs w:val="44"/>
        </w:rPr>
      </w:pPr>
      <w:r w:rsidRPr="009D6FDC">
        <w:rPr>
          <w:rFonts w:cs="Arial"/>
          <w:color w:val="auto"/>
          <w:sz w:val="44"/>
          <w:szCs w:val="44"/>
        </w:rPr>
        <w:t xml:space="preserve">Date: </w:t>
      </w:r>
      <w:r w:rsidR="00084CD9">
        <w:rPr>
          <w:rFonts w:cs="Arial"/>
          <w:color w:val="auto"/>
          <w:sz w:val="44"/>
          <w:szCs w:val="44"/>
        </w:rPr>
        <w:t>September</w:t>
      </w:r>
      <w:r w:rsidR="007E5835">
        <w:rPr>
          <w:rFonts w:cs="Arial"/>
          <w:color w:val="auto"/>
          <w:sz w:val="44"/>
          <w:szCs w:val="44"/>
        </w:rPr>
        <w:t xml:space="preserve"> </w:t>
      </w:r>
      <w:r w:rsidR="002B0933">
        <w:rPr>
          <w:rFonts w:cs="Arial"/>
          <w:color w:val="auto"/>
          <w:sz w:val="44"/>
          <w:szCs w:val="44"/>
        </w:rPr>
        <w:t>201</w:t>
      </w:r>
      <w:r w:rsidR="005013E4">
        <w:rPr>
          <w:rFonts w:cs="Arial"/>
          <w:color w:val="auto"/>
          <w:sz w:val="44"/>
          <w:szCs w:val="44"/>
        </w:rPr>
        <w:t>9</w:t>
      </w:r>
    </w:p>
    <w:p w14:paraId="6E34B577" w14:textId="77777777" w:rsidR="00A11693" w:rsidRPr="00664940" w:rsidRDefault="00A11693" w:rsidP="001947AD">
      <w:pPr>
        <w:pStyle w:val="TitlePageSubtitle"/>
        <w:rPr>
          <w:rFonts w:cs="Arial"/>
          <w:color w:val="auto"/>
          <w:sz w:val="24"/>
        </w:rPr>
      </w:pPr>
    </w:p>
    <w:p w14:paraId="7722839F" w14:textId="04D79CBB" w:rsidR="000F4796" w:rsidRDefault="000F4796">
      <w:pPr>
        <w:rPr>
          <w:rFonts w:cs="Arial"/>
          <w:sz w:val="24"/>
        </w:rPr>
      </w:pPr>
      <w:r>
        <w:rPr>
          <w:rFonts w:cs="Arial"/>
          <w:sz w:val="24"/>
        </w:rPr>
        <w:br w:type="page"/>
      </w:r>
    </w:p>
    <w:p w14:paraId="35442E1D" w14:textId="7F0914F4" w:rsidR="000F4796" w:rsidRPr="001D0E1E" w:rsidRDefault="001D0E1E" w:rsidP="00FB54EE">
      <w:pPr>
        <w:pStyle w:val="Heading1"/>
        <w:spacing w:before="180" w:line="264" w:lineRule="auto"/>
        <w:rPr>
          <w:sz w:val="28"/>
        </w:rPr>
      </w:pPr>
      <w:r w:rsidRPr="001D0E1E">
        <w:rPr>
          <w:rStyle w:val="Heading2Char"/>
          <w:b/>
          <w:sz w:val="28"/>
        </w:rPr>
        <w:lastRenderedPageBreak/>
        <w:t>REGISTRY OF BIRTHS, DEATHS AND MARRIAGES APPRAISAL LOG EXPLANATORY NOTES</w:t>
      </w:r>
    </w:p>
    <w:p w14:paraId="6D0457EF" w14:textId="5D67EC6E" w:rsidR="0007596C" w:rsidRDefault="0007596C" w:rsidP="00FB54EE">
      <w:pPr>
        <w:spacing w:before="180" w:line="264" w:lineRule="auto"/>
      </w:pPr>
      <w:r w:rsidRPr="00720469">
        <w:t xml:space="preserve">This section provides definitions and additional information to assist users with the implementation of this </w:t>
      </w:r>
      <w:r w:rsidR="00614404">
        <w:t>S</w:t>
      </w:r>
      <w:r w:rsidRPr="00720469">
        <w:t>chedule.</w:t>
      </w:r>
    </w:p>
    <w:p w14:paraId="156434D5" w14:textId="28A60E8E" w:rsidR="007D08A0" w:rsidRDefault="007D08A0" w:rsidP="00FB54EE">
      <w:pPr>
        <w:spacing w:before="180" w:line="264" w:lineRule="auto"/>
      </w:pPr>
      <w:bookmarkStart w:id="0" w:name="_Hlk528316424"/>
      <w:r w:rsidRPr="00BE52F8">
        <w:t xml:space="preserve">As a result of a review of birth, death, marriage and adoption source </w:t>
      </w:r>
      <w:r w:rsidR="00581478">
        <w:t>documents</w:t>
      </w:r>
      <w:r w:rsidRPr="00BE52F8">
        <w:t xml:space="preserve">, all source </w:t>
      </w:r>
      <w:r w:rsidR="00581478">
        <w:t>documents</w:t>
      </w:r>
      <w:r w:rsidRPr="00BE52F8">
        <w:t xml:space="preserve"> for registrable life events are now required to be retained permanently.  Due to the change in retention status, BDM physical source </w:t>
      </w:r>
      <w:r w:rsidR="00581478">
        <w:t>documents</w:t>
      </w:r>
      <w:r w:rsidR="00BF5A00">
        <w:t xml:space="preserve"> for registrable life events</w:t>
      </w:r>
      <w:r w:rsidRPr="00BE52F8">
        <w:t xml:space="preserve"> are now </w:t>
      </w:r>
      <w:r w:rsidRPr="001D0E1E">
        <w:t>ineligible</w:t>
      </w:r>
      <w:r w:rsidRPr="00BE52F8">
        <w:t xml:space="preserve"> for disposal </w:t>
      </w:r>
      <w:r w:rsidR="005E16AB">
        <w:t xml:space="preserve">following digitisation </w:t>
      </w:r>
      <w:r w:rsidRPr="00BE52F8">
        <w:t xml:space="preserve">under GRDS 2074 Physical Source Records. The majority of source </w:t>
      </w:r>
      <w:r w:rsidR="00581478">
        <w:t>documents</w:t>
      </w:r>
      <w:r w:rsidRPr="00BE52F8">
        <w:t xml:space="preserve"> covered under any previous BDM </w:t>
      </w:r>
      <w:r w:rsidR="006D34A5" w:rsidRPr="00BE52F8">
        <w:t>digitisation</w:t>
      </w:r>
      <w:r w:rsidRPr="00BE52F8">
        <w:t xml:space="preserve"> </w:t>
      </w:r>
      <w:r w:rsidR="0003062C" w:rsidRPr="00BE52F8">
        <w:t>policy will</w:t>
      </w:r>
      <w:r w:rsidRPr="00BE52F8">
        <w:t xml:space="preserve"> become </w:t>
      </w:r>
      <w:r w:rsidRPr="001D0E1E">
        <w:t>ineligible</w:t>
      </w:r>
      <w:r w:rsidRPr="00BE52F8">
        <w:t xml:space="preserve"> for disposal with the revised scope and retention period for all </w:t>
      </w:r>
      <w:r w:rsidR="0003062C">
        <w:t xml:space="preserve">registerable </w:t>
      </w:r>
      <w:r w:rsidRPr="00BE52F8">
        <w:t xml:space="preserve">life event source </w:t>
      </w:r>
      <w:r w:rsidR="00581478">
        <w:t>documents</w:t>
      </w:r>
      <w:r w:rsidRPr="00BE52F8">
        <w:t>.</w:t>
      </w:r>
    </w:p>
    <w:bookmarkEnd w:id="0"/>
    <w:p w14:paraId="6CAA65F2" w14:textId="3079E71C" w:rsidR="0007596C" w:rsidRPr="001D0E1E" w:rsidRDefault="001D0E1E" w:rsidP="00FB54EE">
      <w:pPr>
        <w:pStyle w:val="Heading2"/>
        <w:spacing w:before="180" w:line="264" w:lineRule="auto"/>
        <w:rPr>
          <w:rFonts w:ascii="Arial" w:hAnsi="Arial"/>
          <w:noProof/>
          <w:sz w:val="28"/>
          <w:lang w:eastAsia="en-US"/>
        </w:rPr>
      </w:pPr>
      <w:r w:rsidRPr="001D0E1E">
        <w:rPr>
          <w:rFonts w:ascii="Arial" w:hAnsi="Arial"/>
          <w:noProof/>
          <w:sz w:val="28"/>
          <w:lang w:eastAsia="en-US"/>
        </w:rPr>
        <w:t>DEFINITIONS</w:t>
      </w:r>
    </w:p>
    <w:p w14:paraId="1EB28365" w14:textId="56857952" w:rsidR="00720469" w:rsidRDefault="0007596C" w:rsidP="00FB54EE">
      <w:pPr>
        <w:pStyle w:val="ListBullet"/>
        <w:numPr>
          <w:ilvl w:val="0"/>
          <w:numId w:val="0"/>
        </w:numPr>
        <w:spacing w:before="180" w:after="120" w:line="264" w:lineRule="auto"/>
        <w:rPr>
          <w:rFonts w:ascii="Arial" w:hAnsi="Arial" w:cs="Arial"/>
          <w:sz w:val="22"/>
          <w:szCs w:val="22"/>
        </w:rPr>
      </w:pPr>
      <w:r w:rsidRPr="00720DEE">
        <w:rPr>
          <w:rFonts w:ascii="Arial" w:hAnsi="Arial" w:cs="Arial"/>
          <w:b/>
          <w:sz w:val="22"/>
          <w:szCs w:val="22"/>
        </w:rPr>
        <w:t>Source documents</w:t>
      </w:r>
      <w:r w:rsidRPr="00720469">
        <w:rPr>
          <w:rFonts w:ascii="Arial" w:hAnsi="Arial" w:cs="Arial"/>
          <w:sz w:val="22"/>
          <w:szCs w:val="22"/>
        </w:rPr>
        <w:t xml:space="preserve"> are </w:t>
      </w:r>
      <w:r w:rsidR="00DE31CA">
        <w:rPr>
          <w:rFonts w:ascii="Arial" w:hAnsi="Arial" w:cs="Arial"/>
          <w:sz w:val="22"/>
          <w:szCs w:val="22"/>
        </w:rPr>
        <w:t>document</w:t>
      </w:r>
      <w:r w:rsidR="00EB1914">
        <w:rPr>
          <w:rFonts w:ascii="Arial" w:hAnsi="Arial" w:cs="Arial"/>
          <w:sz w:val="22"/>
          <w:szCs w:val="22"/>
        </w:rPr>
        <w:t>s</w:t>
      </w:r>
      <w:r w:rsidRPr="00720469">
        <w:rPr>
          <w:rFonts w:ascii="Arial" w:hAnsi="Arial" w:cs="Arial"/>
          <w:sz w:val="22"/>
          <w:szCs w:val="22"/>
        </w:rPr>
        <w:t xml:space="preserve"> that the Registry receives </w:t>
      </w:r>
      <w:r w:rsidR="00EB1914">
        <w:rPr>
          <w:rFonts w:ascii="Arial" w:hAnsi="Arial" w:cs="Arial"/>
          <w:sz w:val="22"/>
          <w:szCs w:val="22"/>
        </w:rPr>
        <w:t xml:space="preserve">that include information that authorises or forms the basis for </w:t>
      </w:r>
      <w:r w:rsidRPr="00720469">
        <w:rPr>
          <w:rFonts w:ascii="Arial" w:hAnsi="Arial" w:cs="Arial"/>
          <w:sz w:val="22"/>
          <w:szCs w:val="22"/>
        </w:rPr>
        <w:t xml:space="preserve">the registration of life events. </w:t>
      </w:r>
      <w:r w:rsidR="00195FBC">
        <w:rPr>
          <w:rFonts w:ascii="Arial" w:hAnsi="Arial" w:cs="Arial"/>
          <w:sz w:val="22"/>
          <w:szCs w:val="22"/>
        </w:rPr>
        <w:t xml:space="preserve">Source documents can be in any format, physical or electronic. </w:t>
      </w:r>
      <w:r w:rsidRPr="00720469">
        <w:rPr>
          <w:rFonts w:ascii="Arial" w:hAnsi="Arial" w:cs="Arial"/>
          <w:sz w:val="22"/>
          <w:szCs w:val="22"/>
        </w:rPr>
        <w:t xml:space="preserve">Source documents </w:t>
      </w:r>
      <w:r w:rsidR="00BC38C1">
        <w:rPr>
          <w:rFonts w:ascii="Arial" w:hAnsi="Arial" w:cs="Arial"/>
          <w:sz w:val="22"/>
          <w:szCs w:val="22"/>
        </w:rPr>
        <w:t>can</w:t>
      </w:r>
      <w:r w:rsidRPr="00720469">
        <w:rPr>
          <w:rFonts w:ascii="Arial" w:hAnsi="Arial" w:cs="Arial"/>
          <w:sz w:val="22"/>
          <w:szCs w:val="22"/>
        </w:rPr>
        <w:t xml:space="preserve"> include</w:t>
      </w:r>
      <w:r w:rsidR="00720469">
        <w:rPr>
          <w:rFonts w:ascii="Arial" w:hAnsi="Arial" w:cs="Arial"/>
          <w:sz w:val="22"/>
          <w:szCs w:val="22"/>
        </w:rPr>
        <w:t>:</w:t>
      </w:r>
    </w:p>
    <w:p w14:paraId="33EAAE51" w14:textId="66B0A8D9" w:rsidR="00720469" w:rsidRDefault="00720469" w:rsidP="004979B4">
      <w:pPr>
        <w:pStyle w:val="ListBullet"/>
        <w:numPr>
          <w:ilvl w:val="0"/>
          <w:numId w:val="49"/>
        </w:numPr>
        <w:spacing w:before="180" w:after="120" w:line="264" w:lineRule="auto"/>
        <w:ind w:left="709"/>
        <w:rPr>
          <w:rFonts w:ascii="Arial" w:hAnsi="Arial" w:cs="Arial"/>
          <w:sz w:val="22"/>
          <w:szCs w:val="22"/>
        </w:rPr>
      </w:pPr>
      <w:r>
        <w:rPr>
          <w:rFonts w:ascii="Arial" w:hAnsi="Arial" w:cs="Arial"/>
          <w:sz w:val="22"/>
          <w:szCs w:val="22"/>
        </w:rPr>
        <w:t>application forms</w:t>
      </w:r>
      <w:r w:rsidR="006A0491">
        <w:rPr>
          <w:rFonts w:ascii="Arial" w:hAnsi="Arial" w:cs="Arial"/>
          <w:sz w:val="22"/>
          <w:szCs w:val="22"/>
        </w:rPr>
        <w:t xml:space="preserve"> including those submitted online </w:t>
      </w:r>
    </w:p>
    <w:p w14:paraId="6B373E98" w14:textId="41694AA6" w:rsidR="00543183" w:rsidRDefault="00543183" w:rsidP="004979B4">
      <w:pPr>
        <w:pStyle w:val="ListBullet"/>
        <w:numPr>
          <w:ilvl w:val="0"/>
          <w:numId w:val="49"/>
        </w:numPr>
        <w:spacing w:before="180" w:after="120" w:line="264" w:lineRule="auto"/>
        <w:ind w:left="709"/>
        <w:rPr>
          <w:rFonts w:ascii="Arial" w:hAnsi="Arial" w:cs="Arial"/>
          <w:sz w:val="22"/>
          <w:szCs w:val="22"/>
        </w:rPr>
      </w:pPr>
      <w:r>
        <w:rPr>
          <w:rFonts w:ascii="Arial" w:hAnsi="Arial" w:cs="Arial"/>
          <w:sz w:val="22"/>
          <w:szCs w:val="22"/>
        </w:rPr>
        <w:t>authorisation forms</w:t>
      </w:r>
    </w:p>
    <w:p w14:paraId="2E639634" w14:textId="77777777" w:rsidR="00720469" w:rsidRDefault="0007596C" w:rsidP="004979B4">
      <w:pPr>
        <w:pStyle w:val="ListBullet"/>
        <w:numPr>
          <w:ilvl w:val="0"/>
          <w:numId w:val="49"/>
        </w:numPr>
        <w:spacing w:before="180" w:after="120" w:line="264" w:lineRule="auto"/>
        <w:ind w:left="709"/>
        <w:rPr>
          <w:rFonts w:ascii="Arial" w:hAnsi="Arial" w:cs="Arial"/>
          <w:sz w:val="22"/>
          <w:szCs w:val="22"/>
        </w:rPr>
      </w:pPr>
      <w:r w:rsidRPr="00720469">
        <w:rPr>
          <w:rFonts w:ascii="Arial" w:hAnsi="Arial" w:cs="Arial"/>
          <w:sz w:val="22"/>
          <w:szCs w:val="22"/>
        </w:rPr>
        <w:t>statutory declarations</w:t>
      </w:r>
    </w:p>
    <w:p w14:paraId="47E7E886" w14:textId="77777777" w:rsidR="00720469" w:rsidRDefault="00720469" w:rsidP="004979B4">
      <w:pPr>
        <w:pStyle w:val="ListBullet"/>
        <w:numPr>
          <w:ilvl w:val="0"/>
          <w:numId w:val="49"/>
        </w:numPr>
        <w:spacing w:before="180" w:after="120" w:line="264" w:lineRule="auto"/>
        <w:ind w:left="709"/>
        <w:rPr>
          <w:rFonts w:ascii="Arial" w:hAnsi="Arial" w:cs="Arial"/>
          <w:sz w:val="22"/>
          <w:szCs w:val="22"/>
        </w:rPr>
      </w:pPr>
      <w:r>
        <w:rPr>
          <w:rFonts w:ascii="Arial" w:hAnsi="Arial" w:cs="Arial"/>
          <w:sz w:val="22"/>
          <w:szCs w:val="22"/>
        </w:rPr>
        <w:t>reason(s) provided by applicant for change of name</w:t>
      </w:r>
    </w:p>
    <w:p w14:paraId="30855BF0" w14:textId="260ED2B0" w:rsidR="0007596C" w:rsidRDefault="0007596C" w:rsidP="004979B4">
      <w:pPr>
        <w:pStyle w:val="ListBullet"/>
        <w:numPr>
          <w:ilvl w:val="0"/>
          <w:numId w:val="49"/>
        </w:numPr>
        <w:spacing w:before="180" w:after="120" w:line="264" w:lineRule="auto"/>
        <w:ind w:left="709"/>
        <w:rPr>
          <w:rFonts w:ascii="Arial" w:hAnsi="Arial" w:cs="Arial"/>
          <w:sz w:val="22"/>
          <w:szCs w:val="22"/>
        </w:rPr>
      </w:pPr>
      <w:r w:rsidRPr="00720469">
        <w:rPr>
          <w:rFonts w:ascii="Arial" w:hAnsi="Arial" w:cs="Arial"/>
          <w:sz w:val="22"/>
          <w:szCs w:val="22"/>
        </w:rPr>
        <w:t xml:space="preserve">notifications </w:t>
      </w:r>
      <w:r w:rsidR="00720469">
        <w:rPr>
          <w:rFonts w:ascii="Arial" w:hAnsi="Arial" w:cs="Arial"/>
          <w:sz w:val="22"/>
          <w:szCs w:val="22"/>
        </w:rPr>
        <w:t xml:space="preserve">received </w:t>
      </w:r>
      <w:r w:rsidRPr="00720469">
        <w:rPr>
          <w:rFonts w:ascii="Arial" w:hAnsi="Arial" w:cs="Arial"/>
          <w:sz w:val="22"/>
          <w:szCs w:val="22"/>
        </w:rPr>
        <w:t>from other agencies</w:t>
      </w:r>
      <w:r w:rsidR="00141871">
        <w:rPr>
          <w:rFonts w:ascii="Arial" w:hAnsi="Arial" w:cs="Arial"/>
          <w:sz w:val="22"/>
          <w:szCs w:val="22"/>
        </w:rPr>
        <w:t>.</w:t>
      </w:r>
    </w:p>
    <w:p w14:paraId="69FA58CB" w14:textId="32A588CB" w:rsidR="00BC38C1" w:rsidRPr="00720469" w:rsidRDefault="00BC38C1" w:rsidP="00FB54EE">
      <w:pPr>
        <w:pStyle w:val="ListBullet"/>
        <w:numPr>
          <w:ilvl w:val="0"/>
          <w:numId w:val="0"/>
        </w:numPr>
        <w:spacing w:before="180" w:after="120" w:line="264" w:lineRule="auto"/>
        <w:rPr>
          <w:rFonts w:ascii="Arial" w:hAnsi="Arial" w:cs="Arial"/>
          <w:sz w:val="22"/>
          <w:szCs w:val="22"/>
        </w:rPr>
      </w:pPr>
      <w:r w:rsidRPr="00720DEE">
        <w:rPr>
          <w:rFonts w:ascii="Arial" w:hAnsi="Arial" w:cs="Arial"/>
          <w:b/>
          <w:sz w:val="22"/>
          <w:szCs w:val="22"/>
        </w:rPr>
        <w:t>Physical records</w:t>
      </w:r>
      <w:r w:rsidRPr="00720469">
        <w:rPr>
          <w:rFonts w:ascii="Arial" w:hAnsi="Arial" w:cs="Arial"/>
          <w:sz w:val="22"/>
          <w:szCs w:val="22"/>
        </w:rPr>
        <w:t xml:space="preserve"> are defined as any non-electronic records received by the Registry to complete a business transaction.</w:t>
      </w:r>
      <w:r>
        <w:rPr>
          <w:rFonts w:ascii="Arial" w:hAnsi="Arial" w:cs="Arial"/>
          <w:sz w:val="22"/>
          <w:szCs w:val="22"/>
        </w:rPr>
        <w:t xml:space="preserve"> Physical records are tangible records that take up physical space e.g. paper</w:t>
      </w:r>
      <w:r w:rsidR="00141871">
        <w:rPr>
          <w:rFonts w:ascii="Arial" w:hAnsi="Arial" w:cs="Arial"/>
          <w:sz w:val="22"/>
          <w:szCs w:val="22"/>
        </w:rPr>
        <w:t>.</w:t>
      </w:r>
    </w:p>
    <w:p w14:paraId="303A947F" w14:textId="448BEC27" w:rsidR="00720469" w:rsidRPr="00720469" w:rsidRDefault="00720469" w:rsidP="00FB54EE">
      <w:pPr>
        <w:pStyle w:val="ListBullet"/>
        <w:numPr>
          <w:ilvl w:val="0"/>
          <w:numId w:val="0"/>
        </w:numPr>
        <w:spacing w:before="180" w:after="120" w:line="264" w:lineRule="auto"/>
        <w:rPr>
          <w:rFonts w:ascii="Arial" w:hAnsi="Arial" w:cs="Arial"/>
          <w:sz w:val="22"/>
          <w:szCs w:val="22"/>
        </w:rPr>
      </w:pPr>
      <w:proofErr w:type="spellStart"/>
      <w:r w:rsidRPr="00720DEE">
        <w:rPr>
          <w:rFonts w:ascii="Arial" w:hAnsi="Arial" w:cs="Arial"/>
          <w:b/>
          <w:sz w:val="22"/>
          <w:szCs w:val="22"/>
        </w:rPr>
        <w:t>Vitalware</w:t>
      </w:r>
      <w:proofErr w:type="spellEnd"/>
      <w:r>
        <w:rPr>
          <w:rFonts w:ascii="Arial" w:hAnsi="Arial" w:cs="Arial"/>
          <w:sz w:val="22"/>
          <w:szCs w:val="22"/>
        </w:rPr>
        <w:t xml:space="preserve"> is the </w:t>
      </w:r>
      <w:r w:rsidR="00195FBC">
        <w:rPr>
          <w:rFonts w:ascii="Arial" w:hAnsi="Arial" w:cs="Arial"/>
          <w:sz w:val="22"/>
          <w:szCs w:val="22"/>
        </w:rPr>
        <w:t xml:space="preserve">electronic </w:t>
      </w:r>
      <w:r w:rsidR="00BC38C1">
        <w:rPr>
          <w:rFonts w:ascii="Arial" w:hAnsi="Arial" w:cs="Arial"/>
          <w:sz w:val="22"/>
          <w:szCs w:val="22"/>
        </w:rPr>
        <w:t xml:space="preserve">business </w:t>
      </w:r>
      <w:r>
        <w:rPr>
          <w:rFonts w:ascii="Arial" w:hAnsi="Arial" w:cs="Arial"/>
          <w:sz w:val="22"/>
          <w:szCs w:val="22"/>
        </w:rPr>
        <w:t xml:space="preserve">system used by the Registry of Births, Deaths and Marriages to register life events and to meet the Registrar-General’s legislative requirement to keep a register of life events. </w:t>
      </w:r>
    </w:p>
    <w:p w14:paraId="017023DA" w14:textId="77777777" w:rsidR="00B73C32" w:rsidRDefault="00B73C32" w:rsidP="00FB54EE">
      <w:pPr>
        <w:rPr>
          <w:rFonts w:cs="Arial"/>
          <w:sz w:val="24"/>
        </w:rPr>
      </w:pPr>
    </w:p>
    <w:p w14:paraId="0862B093" w14:textId="538EDFFF" w:rsidR="000F4796" w:rsidRDefault="000F4796" w:rsidP="00FB54EE">
      <w:pPr>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69"/>
        <w:gridCol w:w="11767"/>
      </w:tblGrid>
      <w:tr w:rsidR="00E35904" w:rsidRPr="00664940" w14:paraId="6F3EAAF7" w14:textId="77777777" w:rsidTr="000F4796">
        <w:tc>
          <w:tcPr>
            <w:tcW w:w="1087" w:type="pct"/>
            <w:shd w:val="clear" w:color="auto" w:fill="E0E0E0"/>
          </w:tcPr>
          <w:p w14:paraId="07C7ECC1" w14:textId="77777777" w:rsidR="00E35904" w:rsidRPr="00926FD6" w:rsidRDefault="00A11693" w:rsidP="00FB54EE">
            <w:pPr>
              <w:rPr>
                <w:rFonts w:cs="Arial"/>
                <w:b/>
                <w:szCs w:val="22"/>
                <w:lang w:eastAsia="en-AU"/>
              </w:rPr>
            </w:pPr>
            <w:r w:rsidRPr="00926FD6">
              <w:rPr>
                <w:rFonts w:cs="Arial"/>
                <w:szCs w:val="22"/>
              </w:rPr>
              <w:lastRenderedPageBreak/>
              <w:br w:type="page"/>
            </w:r>
            <w:r w:rsidR="00E35904" w:rsidRPr="00926FD6">
              <w:rPr>
                <w:rFonts w:cs="Arial"/>
                <w:b/>
                <w:szCs w:val="22"/>
                <w:lang w:eastAsia="en-AU"/>
              </w:rPr>
              <w:t>Title</w:t>
            </w:r>
          </w:p>
        </w:tc>
        <w:tc>
          <w:tcPr>
            <w:tcW w:w="3913" w:type="pct"/>
            <w:shd w:val="clear" w:color="auto" w:fill="E0E0E0"/>
          </w:tcPr>
          <w:p w14:paraId="1BD2561F" w14:textId="77777777" w:rsidR="00E35904" w:rsidRPr="00926FD6" w:rsidRDefault="00E35904" w:rsidP="00FB54EE">
            <w:pPr>
              <w:rPr>
                <w:rFonts w:cs="Arial"/>
                <w:b/>
                <w:szCs w:val="22"/>
                <w:lang w:eastAsia="en-AU"/>
              </w:rPr>
            </w:pPr>
            <w:r w:rsidRPr="00926FD6">
              <w:rPr>
                <w:rFonts w:cs="Arial"/>
                <w:b/>
                <w:szCs w:val="22"/>
                <w:lang w:eastAsia="en-AU"/>
              </w:rPr>
              <w:t>Scope Note</w:t>
            </w:r>
          </w:p>
        </w:tc>
      </w:tr>
      <w:tr w:rsidR="00E35904" w:rsidRPr="00664940" w14:paraId="7C6D6C09" w14:textId="77777777" w:rsidTr="000F4796">
        <w:tc>
          <w:tcPr>
            <w:tcW w:w="1087" w:type="pct"/>
          </w:tcPr>
          <w:p w14:paraId="5231BF6A" w14:textId="6B76AB90" w:rsidR="00E35904" w:rsidRPr="00926FD6" w:rsidRDefault="00987D54" w:rsidP="00FB54EE">
            <w:pPr>
              <w:pStyle w:val="Tablesub-heading"/>
              <w:rPr>
                <w:rFonts w:cs="Arial"/>
                <w:szCs w:val="22"/>
              </w:rPr>
            </w:pPr>
            <w:r>
              <w:rPr>
                <w:rFonts w:cs="Arial"/>
                <w:szCs w:val="22"/>
              </w:rPr>
              <w:t xml:space="preserve">BIRTHS, DEATHS AND MARRIAGES </w:t>
            </w:r>
            <w:r w:rsidR="00560DC7" w:rsidRPr="00926FD6">
              <w:rPr>
                <w:rFonts w:cs="Arial"/>
                <w:szCs w:val="22"/>
              </w:rPr>
              <w:t>REGISTRY SERVICES</w:t>
            </w:r>
            <w:r w:rsidR="00144F9A" w:rsidRPr="00926FD6">
              <w:rPr>
                <w:rFonts w:cs="Arial"/>
                <w:szCs w:val="22"/>
              </w:rPr>
              <w:t xml:space="preserve"> </w:t>
            </w:r>
          </w:p>
        </w:tc>
        <w:tc>
          <w:tcPr>
            <w:tcW w:w="3913" w:type="pct"/>
          </w:tcPr>
          <w:p w14:paraId="5B8F64B4" w14:textId="0C9DF0F8" w:rsidR="00144F9A" w:rsidRDefault="00560DC7" w:rsidP="00FB54EE">
            <w:pPr>
              <w:rPr>
                <w:rFonts w:cs="Arial"/>
                <w:i/>
                <w:szCs w:val="22"/>
              </w:rPr>
            </w:pPr>
            <w:r w:rsidRPr="00926FD6">
              <w:rPr>
                <w:rFonts w:cs="Arial"/>
                <w:i/>
                <w:szCs w:val="22"/>
              </w:rPr>
              <w:t xml:space="preserve">Managing and maintaining information registers recording details of births, deaths, marriages, adoptions and </w:t>
            </w:r>
            <w:r w:rsidR="00923A33">
              <w:rPr>
                <w:rFonts w:cs="Arial"/>
                <w:i/>
                <w:szCs w:val="22"/>
              </w:rPr>
              <w:t xml:space="preserve">change of </w:t>
            </w:r>
            <w:r w:rsidRPr="00926FD6">
              <w:rPr>
                <w:rFonts w:cs="Arial"/>
                <w:i/>
                <w:szCs w:val="22"/>
              </w:rPr>
              <w:t>name</w:t>
            </w:r>
            <w:r w:rsidR="00923A33">
              <w:rPr>
                <w:rFonts w:cs="Arial"/>
                <w:i/>
                <w:szCs w:val="22"/>
              </w:rPr>
              <w:t xml:space="preserve"> and sex</w:t>
            </w:r>
            <w:r w:rsidRPr="00926FD6">
              <w:rPr>
                <w:rFonts w:cs="Arial"/>
                <w:i/>
                <w:szCs w:val="22"/>
              </w:rPr>
              <w:t xml:space="preserve"> in Queensland. Includes processing registrations and applications, altering and amending entries and producing and issuing registration certificates and commemorative certificates. Also includes authorising and registering marriage celebrants, civil partnership notaries and performing civil marriage and civil partnership ceremonies.</w:t>
            </w:r>
          </w:p>
          <w:p w14:paraId="42F49E4E" w14:textId="77777777" w:rsidR="00BF5A00" w:rsidRDefault="00BF5A00" w:rsidP="00FB54EE">
            <w:pPr>
              <w:rPr>
                <w:rFonts w:cs="Arial"/>
                <w:i/>
                <w:szCs w:val="22"/>
              </w:rPr>
            </w:pPr>
          </w:p>
          <w:p w14:paraId="59891EBF" w14:textId="159F9C56" w:rsidR="00BF5A00" w:rsidRPr="00926FD6" w:rsidRDefault="00BF5A00" w:rsidP="00FB54EE">
            <w:pPr>
              <w:pStyle w:val="ListBullet"/>
              <w:numPr>
                <w:ilvl w:val="0"/>
                <w:numId w:val="0"/>
              </w:numPr>
              <w:spacing w:before="120" w:after="120"/>
              <w:rPr>
                <w:rFonts w:cs="Arial"/>
                <w:i/>
                <w:szCs w:val="22"/>
              </w:rPr>
            </w:pPr>
            <w:r w:rsidRPr="00BF5A00">
              <w:rPr>
                <w:rFonts w:ascii="Arial" w:hAnsi="Arial" w:cs="Arial"/>
                <w:i/>
                <w:sz w:val="22"/>
                <w:szCs w:val="22"/>
                <w:lang w:eastAsia="en-US"/>
              </w:rPr>
              <w:t xml:space="preserve">As a result of a review of birth, death, marriage and adoption </w:t>
            </w:r>
            <w:r w:rsidR="00DE31CA">
              <w:rPr>
                <w:rFonts w:ascii="Arial" w:hAnsi="Arial" w:cs="Arial"/>
                <w:i/>
                <w:sz w:val="22"/>
                <w:szCs w:val="22"/>
                <w:lang w:eastAsia="en-US"/>
              </w:rPr>
              <w:t xml:space="preserve">source </w:t>
            </w:r>
            <w:r w:rsidR="00A0747B">
              <w:rPr>
                <w:rFonts w:ascii="Arial" w:hAnsi="Arial" w:cs="Arial"/>
                <w:i/>
                <w:sz w:val="22"/>
                <w:szCs w:val="22"/>
                <w:lang w:eastAsia="en-US"/>
              </w:rPr>
              <w:t>documents,</w:t>
            </w:r>
            <w:r w:rsidRPr="00BF5A00">
              <w:rPr>
                <w:rFonts w:ascii="Arial" w:hAnsi="Arial" w:cs="Arial"/>
                <w:i/>
                <w:sz w:val="22"/>
                <w:szCs w:val="22"/>
                <w:lang w:eastAsia="en-US"/>
              </w:rPr>
              <w:t xml:space="preserve"> all </w:t>
            </w:r>
            <w:r w:rsidR="00DE31CA">
              <w:rPr>
                <w:rFonts w:ascii="Arial" w:hAnsi="Arial" w:cs="Arial"/>
                <w:i/>
                <w:sz w:val="22"/>
                <w:szCs w:val="22"/>
                <w:lang w:eastAsia="en-US"/>
              </w:rPr>
              <w:t xml:space="preserve">source </w:t>
            </w:r>
            <w:r w:rsidR="00A0747B">
              <w:rPr>
                <w:rFonts w:ascii="Arial" w:hAnsi="Arial" w:cs="Arial"/>
                <w:i/>
                <w:sz w:val="22"/>
                <w:szCs w:val="22"/>
                <w:lang w:eastAsia="en-US"/>
              </w:rPr>
              <w:t xml:space="preserve">documents </w:t>
            </w:r>
            <w:r w:rsidR="00A0747B" w:rsidRPr="00BF5A00">
              <w:rPr>
                <w:rFonts w:ascii="Arial" w:hAnsi="Arial" w:cs="Arial"/>
                <w:i/>
                <w:sz w:val="22"/>
                <w:szCs w:val="22"/>
                <w:lang w:eastAsia="en-US"/>
              </w:rPr>
              <w:t>for</w:t>
            </w:r>
            <w:r w:rsidRPr="00BF5A00">
              <w:rPr>
                <w:rFonts w:ascii="Arial" w:hAnsi="Arial" w:cs="Arial"/>
                <w:i/>
                <w:sz w:val="22"/>
                <w:szCs w:val="22"/>
                <w:lang w:eastAsia="en-US"/>
              </w:rPr>
              <w:t xml:space="preserve"> registrable life events are now required to be retained permanently.  Due to the change in retention status, BDM physical </w:t>
            </w:r>
            <w:r w:rsidR="00DE31CA">
              <w:rPr>
                <w:rFonts w:ascii="Arial" w:hAnsi="Arial" w:cs="Arial"/>
                <w:i/>
                <w:sz w:val="22"/>
                <w:szCs w:val="22"/>
                <w:lang w:eastAsia="en-US"/>
              </w:rPr>
              <w:t xml:space="preserve">source </w:t>
            </w:r>
            <w:r w:rsidR="00A0747B">
              <w:rPr>
                <w:rFonts w:ascii="Arial" w:hAnsi="Arial" w:cs="Arial"/>
                <w:i/>
                <w:sz w:val="22"/>
                <w:szCs w:val="22"/>
                <w:lang w:eastAsia="en-US"/>
              </w:rPr>
              <w:t xml:space="preserve">documents </w:t>
            </w:r>
            <w:r w:rsidR="00A0747B" w:rsidRPr="00BF5A00">
              <w:rPr>
                <w:rFonts w:ascii="Arial" w:hAnsi="Arial" w:cs="Arial"/>
                <w:i/>
                <w:sz w:val="22"/>
                <w:szCs w:val="22"/>
                <w:lang w:eastAsia="en-US"/>
              </w:rPr>
              <w:t>for</w:t>
            </w:r>
            <w:r w:rsidRPr="00BF5A00">
              <w:rPr>
                <w:rFonts w:ascii="Arial" w:hAnsi="Arial" w:cs="Arial"/>
                <w:i/>
                <w:sz w:val="22"/>
                <w:szCs w:val="22"/>
                <w:lang w:eastAsia="en-US"/>
              </w:rPr>
              <w:t xml:space="preserve"> registrable life events are now </w:t>
            </w:r>
            <w:r w:rsidRPr="00BF5A00">
              <w:rPr>
                <w:rFonts w:ascii="Arial" w:hAnsi="Arial" w:cs="Arial"/>
                <w:b/>
                <w:i/>
                <w:sz w:val="22"/>
                <w:szCs w:val="22"/>
                <w:lang w:eastAsia="en-US"/>
              </w:rPr>
              <w:t>ineligible</w:t>
            </w:r>
            <w:r w:rsidRPr="00BF5A00">
              <w:rPr>
                <w:rFonts w:ascii="Arial" w:hAnsi="Arial" w:cs="Arial"/>
                <w:i/>
                <w:sz w:val="22"/>
                <w:szCs w:val="22"/>
                <w:lang w:eastAsia="en-US"/>
              </w:rPr>
              <w:t xml:space="preserve"> for disposal </w:t>
            </w:r>
            <w:r w:rsidR="006A0491">
              <w:rPr>
                <w:rFonts w:ascii="Arial" w:hAnsi="Arial" w:cs="Arial"/>
                <w:i/>
                <w:sz w:val="22"/>
                <w:szCs w:val="22"/>
                <w:lang w:eastAsia="en-US"/>
              </w:rPr>
              <w:t xml:space="preserve">following digitisation </w:t>
            </w:r>
            <w:r w:rsidRPr="00BF5A00">
              <w:rPr>
                <w:rFonts w:ascii="Arial" w:hAnsi="Arial" w:cs="Arial"/>
                <w:i/>
                <w:sz w:val="22"/>
                <w:szCs w:val="22"/>
                <w:lang w:eastAsia="en-US"/>
              </w:rPr>
              <w:t xml:space="preserve">under GRDS 2074 Physical Source Records. The majority of </w:t>
            </w:r>
            <w:r w:rsidR="00DE31CA">
              <w:rPr>
                <w:rFonts w:ascii="Arial" w:hAnsi="Arial" w:cs="Arial"/>
                <w:i/>
                <w:sz w:val="22"/>
                <w:szCs w:val="22"/>
                <w:lang w:eastAsia="en-US"/>
              </w:rPr>
              <w:t xml:space="preserve">source </w:t>
            </w:r>
            <w:r w:rsidR="00A0747B">
              <w:rPr>
                <w:rFonts w:ascii="Arial" w:hAnsi="Arial" w:cs="Arial"/>
                <w:i/>
                <w:sz w:val="22"/>
                <w:szCs w:val="22"/>
                <w:lang w:eastAsia="en-US"/>
              </w:rPr>
              <w:t xml:space="preserve">documents </w:t>
            </w:r>
            <w:r w:rsidR="00A0747B" w:rsidRPr="00BF5A00">
              <w:rPr>
                <w:rFonts w:ascii="Arial" w:hAnsi="Arial" w:cs="Arial"/>
                <w:i/>
                <w:sz w:val="22"/>
                <w:szCs w:val="22"/>
                <w:lang w:eastAsia="en-US"/>
              </w:rPr>
              <w:t>covered</w:t>
            </w:r>
            <w:r w:rsidRPr="00BF5A00">
              <w:rPr>
                <w:rFonts w:ascii="Arial" w:hAnsi="Arial" w:cs="Arial"/>
                <w:i/>
                <w:sz w:val="22"/>
                <w:szCs w:val="22"/>
                <w:lang w:eastAsia="en-US"/>
              </w:rPr>
              <w:t xml:space="preserve"> under any previous BDM digitisation policy will become ineligible for disposal with the revised scope and retention period for all registerable life event </w:t>
            </w:r>
            <w:r w:rsidR="00DE31CA">
              <w:rPr>
                <w:rFonts w:ascii="Arial" w:hAnsi="Arial" w:cs="Arial"/>
                <w:i/>
                <w:sz w:val="22"/>
                <w:szCs w:val="22"/>
                <w:lang w:eastAsia="en-US"/>
              </w:rPr>
              <w:t xml:space="preserve">source </w:t>
            </w:r>
            <w:r w:rsidR="00A0747B">
              <w:rPr>
                <w:rFonts w:ascii="Arial" w:hAnsi="Arial" w:cs="Arial"/>
                <w:i/>
                <w:sz w:val="22"/>
                <w:szCs w:val="22"/>
                <w:lang w:eastAsia="en-US"/>
              </w:rPr>
              <w:t>documents.</w:t>
            </w:r>
          </w:p>
        </w:tc>
      </w:tr>
    </w:tbl>
    <w:p w14:paraId="0A1B70D7" w14:textId="23B0C5D9" w:rsidR="000F4796" w:rsidRDefault="000F4796" w:rsidP="00FB54EE">
      <w:pPr>
        <w:rPr>
          <w:rFonts w:cs="Arial"/>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560DC7" w:rsidRPr="00926FD6" w14:paraId="69E441DD" w14:textId="77777777" w:rsidTr="00945C70">
        <w:tc>
          <w:tcPr>
            <w:tcW w:w="5000" w:type="pct"/>
            <w:shd w:val="clear" w:color="auto" w:fill="E0E0E0"/>
          </w:tcPr>
          <w:p w14:paraId="6C8FF62E" w14:textId="77777777" w:rsidR="00560DC7" w:rsidRPr="00926FD6" w:rsidRDefault="00560DC7" w:rsidP="00FB54EE">
            <w:pPr>
              <w:rPr>
                <w:rFonts w:cs="Arial"/>
                <w:b/>
                <w:szCs w:val="22"/>
                <w:lang w:eastAsia="en-AU"/>
              </w:rPr>
            </w:pPr>
            <w:r w:rsidRPr="00926FD6">
              <w:rPr>
                <w:rFonts w:cs="Arial"/>
                <w:b/>
                <w:szCs w:val="22"/>
                <w:lang w:eastAsia="en-AU"/>
              </w:rPr>
              <w:t>Activity</w:t>
            </w:r>
          </w:p>
        </w:tc>
      </w:tr>
      <w:tr w:rsidR="00560DC7" w:rsidRPr="00926FD6" w14:paraId="7632EE00" w14:textId="77777777" w:rsidTr="00945C70">
        <w:tc>
          <w:tcPr>
            <w:tcW w:w="5000" w:type="pct"/>
          </w:tcPr>
          <w:p w14:paraId="7BABB39B" w14:textId="77777777" w:rsidR="00560DC7" w:rsidRPr="00926FD6" w:rsidRDefault="00560DC7" w:rsidP="00FB54EE">
            <w:pPr>
              <w:pStyle w:val="Heading30"/>
              <w:rPr>
                <w:rFonts w:cs="Arial"/>
              </w:rPr>
            </w:pPr>
            <w:r w:rsidRPr="00926FD6">
              <w:rPr>
                <w:rFonts w:cs="Arial"/>
              </w:rPr>
              <w:t>CERTIFICATE APPLICATIONS</w:t>
            </w:r>
          </w:p>
          <w:p w14:paraId="74BF9E90" w14:textId="137DA9C4" w:rsidR="006F3251" w:rsidRPr="00926FD6" w:rsidRDefault="00560DC7">
            <w:r w:rsidRPr="00926FD6">
              <w:t xml:space="preserve">Applications to the Registry of Births, Deaths and Marriages for certified </w:t>
            </w:r>
            <w:r w:rsidR="0022631E">
              <w:t xml:space="preserve">and commemorative </w:t>
            </w:r>
            <w:r w:rsidRPr="00926FD6">
              <w:t>certificates.</w:t>
            </w:r>
          </w:p>
        </w:tc>
      </w:tr>
    </w:tbl>
    <w:p w14:paraId="1AE1613A" w14:textId="77777777" w:rsidR="00560DC7" w:rsidRPr="00926FD6" w:rsidRDefault="00560DC7" w:rsidP="00FB54EE">
      <w:pPr>
        <w:rPr>
          <w:rFonts w:cs="Arial"/>
          <w:szCs w:val="22"/>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828"/>
        <w:gridCol w:w="2806"/>
        <w:gridCol w:w="10402"/>
      </w:tblGrid>
      <w:tr w:rsidR="00560DC7" w:rsidRPr="00926FD6" w14:paraId="4CD57C1C" w14:textId="77777777" w:rsidTr="00945C70">
        <w:trPr>
          <w:tblHeader/>
        </w:trPr>
        <w:tc>
          <w:tcPr>
            <w:tcW w:w="608" w:type="pct"/>
            <w:tcBorders>
              <w:top w:val="single" w:sz="6" w:space="0" w:color="C0C0C0"/>
              <w:bottom w:val="single" w:sz="6" w:space="0" w:color="C0C0C0"/>
            </w:tcBorders>
            <w:shd w:val="clear" w:color="auto" w:fill="C0C0C0"/>
            <w:vAlign w:val="center"/>
          </w:tcPr>
          <w:p w14:paraId="535B9ED9" w14:textId="77777777" w:rsidR="00560DC7" w:rsidRPr="00926FD6" w:rsidRDefault="00560DC7" w:rsidP="00FB54EE">
            <w:pPr>
              <w:pStyle w:val="Tablesub-heading"/>
              <w:rPr>
                <w:rFonts w:cs="Arial"/>
                <w:szCs w:val="22"/>
              </w:rPr>
            </w:pPr>
            <w:r w:rsidRPr="00926FD6">
              <w:rPr>
                <w:rFonts w:cs="Arial"/>
                <w:szCs w:val="22"/>
              </w:rPr>
              <w:t>Disposal Authorisation</w:t>
            </w:r>
          </w:p>
        </w:tc>
        <w:tc>
          <w:tcPr>
            <w:tcW w:w="933" w:type="pct"/>
            <w:tcBorders>
              <w:top w:val="single" w:sz="6" w:space="0" w:color="C0C0C0"/>
              <w:bottom w:val="single" w:sz="6" w:space="0" w:color="C0C0C0"/>
            </w:tcBorders>
            <w:shd w:val="clear" w:color="auto" w:fill="C0C0C0"/>
            <w:vAlign w:val="center"/>
          </w:tcPr>
          <w:p w14:paraId="7CE9CE2F" w14:textId="77777777" w:rsidR="00560DC7" w:rsidRPr="00926FD6" w:rsidRDefault="00560DC7" w:rsidP="00FB54EE">
            <w:pPr>
              <w:pStyle w:val="Tablesub-heading"/>
              <w:rPr>
                <w:rFonts w:cs="Arial"/>
                <w:szCs w:val="22"/>
              </w:rPr>
            </w:pPr>
            <w:r w:rsidRPr="00926FD6">
              <w:rPr>
                <w:rFonts w:cs="Arial"/>
                <w:szCs w:val="22"/>
              </w:rPr>
              <w:t>Record class and retention period</w:t>
            </w:r>
          </w:p>
        </w:tc>
        <w:tc>
          <w:tcPr>
            <w:tcW w:w="3459" w:type="pct"/>
            <w:tcBorders>
              <w:top w:val="single" w:sz="6" w:space="0" w:color="C0C0C0"/>
              <w:bottom w:val="single" w:sz="6" w:space="0" w:color="C0C0C0"/>
            </w:tcBorders>
            <w:shd w:val="clear" w:color="auto" w:fill="C0C0C0"/>
            <w:vAlign w:val="center"/>
          </w:tcPr>
          <w:p w14:paraId="3097DBBC" w14:textId="77777777" w:rsidR="00560DC7" w:rsidRPr="00926FD6" w:rsidRDefault="00560DC7" w:rsidP="00FB54EE">
            <w:pPr>
              <w:pStyle w:val="Tablesub-heading"/>
              <w:rPr>
                <w:rFonts w:cs="Arial"/>
                <w:szCs w:val="22"/>
              </w:rPr>
            </w:pPr>
            <w:r w:rsidRPr="00926FD6">
              <w:rPr>
                <w:rFonts w:cs="Arial"/>
                <w:szCs w:val="22"/>
              </w:rPr>
              <w:t>Justifying the retention period</w:t>
            </w:r>
          </w:p>
        </w:tc>
      </w:tr>
      <w:tr w:rsidR="00560DC7" w:rsidRPr="00926FD6" w14:paraId="799DFB72" w14:textId="77777777" w:rsidTr="00945C70">
        <w:tc>
          <w:tcPr>
            <w:tcW w:w="608" w:type="pct"/>
            <w:tcBorders>
              <w:top w:val="single" w:sz="6" w:space="0" w:color="C0C0C0"/>
              <w:bottom w:val="single" w:sz="6" w:space="0" w:color="C0C0C0"/>
            </w:tcBorders>
            <w:shd w:val="clear" w:color="auto" w:fill="auto"/>
          </w:tcPr>
          <w:p w14:paraId="35071C95" w14:textId="2E0A958B" w:rsidR="00560DC7" w:rsidRPr="00926FD6" w:rsidRDefault="009C0D6A" w:rsidP="00FB54EE">
            <w:pPr>
              <w:pStyle w:val="Tablesub-heading"/>
              <w:rPr>
                <w:rFonts w:cs="Arial"/>
                <w:b w:val="0"/>
                <w:szCs w:val="22"/>
              </w:rPr>
            </w:pPr>
            <w:r>
              <w:rPr>
                <w:rFonts w:cs="Arial"/>
                <w:b w:val="0"/>
                <w:szCs w:val="22"/>
              </w:rPr>
              <w:t>1549</w:t>
            </w:r>
          </w:p>
        </w:tc>
        <w:tc>
          <w:tcPr>
            <w:tcW w:w="933" w:type="pct"/>
            <w:tcBorders>
              <w:top w:val="single" w:sz="6" w:space="0" w:color="C0C0C0"/>
              <w:bottom w:val="single" w:sz="6" w:space="0" w:color="C0C0C0"/>
            </w:tcBorders>
            <w:shd w:val="clear" w:color="auto" w:fill="auto"/>
          </w:tcPr>
          <w:p w14:paraId="479F7F5F" w14:textId="13F0B696" w:rsidR="00560DC7" w:rsidRPr="00926FD6" w:rsidRDefault="009765E3" w:rsidP="00FB54EE">
            <w:pPr>
              <w:pStyle w:val="Heading30"/>
              <w:rPr>
                <w:rFonts w:cs="Arial"/>
                <w:i/>
              </w:rPr>
            </w:pPr>
            <w:r>
              <w:rPr>
                <w:rFonts w:cs="Arial"/>
                <w:i/>
              </w:rPr>
              <w:t>Applications for c</w:t>
            </w:r>
            <w:r w:rsidR="00560DC7" w:rsidRPr="00926FD6">
              <w:rPr>
                <w:rFonts w:cs="Arial"/>
                <w:i/>
              </w:rPr>
              <w:t>ertificates</w:t>
            </w:r>
            <w:r w:rsidR="008F7CB4">
              <w:rPr>
                <w:rFonts w:cs="Arial"/>
                <w:i/>
              </w:rPr>
              <w:t xml:space="preserve"> and searches</w:t>
            </w:r>
          </w:p>
          <w:p w14:paraId="4CE64736" w14:textId="3503A4E6" w:rsidR="00560DC7" w:rsidRPr="00926FD6" w:rsidRDefault="00560DC7" w:rsidP="00FB54EE">
            <w:pPr>
              <w:pStyle w:val="Heading30"/>
              <w:rPr>
                <w:rFonts w:cs="Arial"/>
                <w:b w:val="0"/>
              </w:rPr>
            </w:pPr>
            <w:r w:rsidRPr="00926FD6">
              <w:rPr>
                <w:rFonts w:cs="Arial"/>
                <w:b w:val="0"/>
              </w:rPr>
              <w:t>Records relating to the issu</w:t>
            </w:r>
            <w:r w:rsidR="0022631E">
              <w:rPr>
                <w:rFonts w:cs="Arial"/>
                <w:b w:val="0"/>
              </w:rPr>
              <w:t xml:space="preserve">e of certified certificates, commemorative certificates and </w:t>
            </w:r>
            <w:r w:rsidRPr="00926FD6">
              <w:rPr>
                <w:rFonts w:cs="Arial"/>
                <w:b w:val="0"/>
              </w:rPr>
              <w:t>extracts of birth, death, adoption, marriage, change of n</w:t>
            </w:r>
            <w:r w:rsidR="0022631E">
              <w:rPr>
                <w:rFonts w:cs="Arial"/>
                <w:b w:val="0"/>
              </w:rPr>
              <w:t xml:space="preserve">ame and civil partnership </w:t>
            </w:r>
            <w:r w:rsidRPr="00926FD6">
              <w:rPr>
                <w:rFonts w:cs="Arial"/>
                <w:b w:val="0"/>
              </w:rPr>
              <w:lastRenderedPageBreak/>
              <w:t>certificates</w:t>
            </w:r>
            <w:r w:rsidR="008F7CB4">
              <w:rPr>
                <w:rFonts w:cs="Arial"/>
                <w:b w:val="0"/>
              </w:rPr>
              <w:t xml:space="preserve"> and life event searches</w:t>
            </w:r>
          </w:p>
          <w:p w14:paraId="24012F79" w14:textId="77777777" w:rsidR="00560DC7" w:rsidRPr="00926FD6" w:rsidRDefault="00560DC7" w:rsidP="00FB54EE">
            <w:pPr>
              <w:pStyle w:val="Tablesub-heading"/>
              <w:keepNext/>
              <w:rPr>
                <w:rFonts w:cs="Arial"/>
                <w:szCs w:val="22"/>
              </w:rPr>
            </w:pPr>
            <w:r w:rsidRPr="00926FD6">
              <w:rPr>
                <w:rFonts w:cs="Arial"/>
                <w:szCs w:val="22"/>
              </w:rPr>
              <w:t>Disposal action</w:t>
            </w:r>
            <w:r w:rsidRPr="00926FD6">
              <w:rPr>
                <w:rFonts w:cs="Arial"/>
                <w:b w:val="0"/>
                <w:szCs w:val="22"/>
              </w:rPr>
              <w:t xml:space="preserve"> </w:t>
            </w:r>
            <w:r w:rsidRPr="00926FD6">
              <w:rPr>
                <w:rFonts w:cs="Arial"/>
                <w:szCs w:val="22"/>
              </w:rPr>
              <w:t xml:space="preserve">– </w:t>
            </w:r>
          </w:p>
          <w:p w14:paraId="6C70501D" w14:textId="5DBB0A14" w:rsidR="00926AAF" w:rsidRPr="007C36EE" w:rsidRDefault="00560DC7" w:rsidP="00FB54EE">
            <w:pPr>
              <w:pStyle w:val="Tablesub-heading"/>
              <w:rPr>
                <w:rFonts w:cs="Arial"/>
                <w:b w:val="0"/>
                <w:szCs w:val="22"/>
              </w:rPr>
            </w:pPr>
            <w:r w:rsidRPr="007C36EE">
              <w:rPr>
                <w:rFonts w:cs="Arial"/>
                <w:b w:val="0"/>
                <w:szCs w:val="22"/>
              </w:rPr>
              <w:t xml:space="preserve">3 </w:t>
            </w:r>
            <w:r w:rsidR="00E34E49" w:rsidRPr="007C36EE">
              <w:rPr>
                <w:rFonts w:cs="Arial"/>
                <w:b w:val="0"/>
                <w:szCs w:val="22"/>
              </w:rPr>
              <w:t xml:space="preserve">years </w:t>
            </w:r>
            <w:r w:rsidRPr="007C36EE">
              <w:rPr>
                <w:rFonts w:cs="Arial"/>
                <w:b w:val="0"/>
                <w:szCs w:val="22"/>
              </w:rPr>
              <w:t>after business action completed.</w:t>
            </w:r>
          </w:p>
          <w:p w14:paraId="6B7E9C98" w14:textId="734A72AB" w:rsidR="00BE52F8" w:rsidRPr="007C36EE" w:rsidRDefault="00BE52F8" w:rsidP="00FB54EE">
            <w:pPr>
              <w:pStyle w:val="Tablesub-heading"/>
              <w:rPr>
                <w:rFonts w:cs="Arial"/>
                <w:b w:val="0"/>
                <w:szCs w:val="22"/>
              </w:rPr>
            </w:pPr>
          </w:p>
          <w:p w14:paraId="6CC8A2D3" w14:textId="4EFEFEB5" w:rsidR="00761D3B" w:rsidRDefault="00BE52F8" w:rsidP="00FB54EE">
            <w:pPr>
              <w:pStyle w:val="Tablesub-heading"/>
              <w:rPr>
                <w:rFonts w:cs="Arial"/>
                <w:b w:val="0"/>
                <w:szCs w:val="22"/>
              </w:rPr>
            </w:pPr>
            <w:r w:rsidRPr="007C36EE">
              <w:rPr>
                <w:rFonts w:cs="Arial"/>
                <w:b w:val="0"/>
                <w:szCs w:val="22"/>
              </w:rPr>
              <w:t xml:space="preserve">Note: Following entry in to the </w:t>
            </w:r>
            <w:proofErr w:type="spellStart"/>
            <w:r w:rsidRPr="007C36EE">
              <w:rPr>
                <w:rFonts w:cs="Arial"/>
                <w:b w:val="0"/>
                <w:szCs w:val="22"/>
              </w:rPr>
              <w:t>Vitalware</w:t>
            </w:r>
            <w:proofErr w:type="spellEnd"/>
            <w:r w:rsidRPr="007C36EE">
              <w:rPr>
                <w:rFonts w:cs="Arial"/>
                <w:b w:val="0"/>
                <w:szCs w:val="22"/>
              </w:rPr>
              <w:t xml:space="preserve"> system, physical source records for certificate</w:t>
            </w:r>
            <w:r w:rsidR="00B640AA">
              <w:rPr>
                <w:rFonts w:cs="Arial"/>
                <w:b w:val="0"/>
                <w:szCs w:val="22"/>
              </w:rPr>
              <w:t>/search</w:t>
            </w:r>
            <w:r w:rsidRPr="007C36EE">
              <w:rPr>
                <w:rFonts w:cs="Arial"/>
                <w:b w:val="0"/>
                <w:szCs w:val="22"/>
              </w:rPr>
              <w:t xml:space="preserve"> applications may be disposed of under GRDS</w:t>
            </w:r>
            <w:r w:rsidR="004A577B">
              <w:rPr>
                <w:rFonts w:cs="Arial"/>
                <w:b w:val="0"/>
                <w:szCs w:val="22"/>
              </w:rPr>
              <w:t xml:space="preserve"> </w:t>
            </w:r>
            <w:r w:rsidRPr="007C36EE">
              <w:rPr>
                <w:rFonts w:cs="Arial"/>
                <w:b w:val="0"/>
                <w:szCs w:val="22"/>
              </w:rPr>
              <w:t xml:space="preserve">2074 once all conditions have been met and all exclusions observed. </w:t>
            </w:r>
          </w:p>
          <w:p w14:paraId="7C15D37C" w14:textId="77777777" w:rsidR="00D036CF" w:rsidRDefault="00D036CF" w:rsidP="00FB54EE">
            <w:pPr>
              <w:pStyle w:val="Tablesub-heading"/>
              <w:rPr>
                <w:rFonts w:cs="Arial"/>
                <w:b w:val="0"/>
                <w:szCs w:val="22"/>
              </w:rPr>
            </w:pPr>
          </w:p>
          <w:p w14:paraId="6CF80E35" w14:textId="77777777" w:rsidR="00D036CF" w:rsidRDefault="00D036CF" w:rsidP="00FB54EE">
            <w:pPr>
              <w:pStyle w:val="Tablesub-heading"/>
              <w:rPr>
                <w:b w:val="0"/>
              </w:rPr>
            </w:pPr>
            <w:r w:rsidRPr="00D036CF">
              <w:rPr>
                <w:b w:val="0"/>
              </w:rPr>
              <w:t xml:space="preserve">Excludes proof of identity documents for certificate applications as these are transitory documents that need to be sighted but not retained. Proof of identity documents for certificate applications can be disposed of once business use ceases.  </w:t>
            </w:r>
          </w:p>
          <w:p w14:paraId="53B845E7" w14:textId="70DB45CA" w:rsidR="00D036CF" w:rsidRPr="00D036CF" w:rsidRDefault="00D036CF" w:rsidP="00FB54EE">
            <w:pPr>
              <w:pStyle w:val="Tablesub-heading"/>
              <w:rPr>
                <w:rFonts w:cs="Arial"/>
                <w:b w:val="0"/>
                <w:szCs w:val="22"/>
              </w:rPr>
            </w:pPr>
            <w:r w:rsidRPr="00D036CF">
              <w:rPr>
                <w:b w:val="0"/>
              </w:rPr>
              <w:t xml:space="preserve">See </w:t>
            </w:r>
            <w:r w:rsidR="00DD27A4">
              <w:rPr>
                <w:b w:val="0"/>
              </w:rPr>
              <w:t>1563</w:t>
            </w:r>
            <w:r w:rsidR="00DD27A4" w:rsidRPr="00D036CF">
              <w:rPr>
                <w:b w:val="0"/>
              </w:rPr>
              <w:t xml:space="preserve"> </w:t>
            </w:r>
            <w:r w:rsidRPr="00D036CF">
              <w:rPr>
                <w:b w:val="0"/>
              </w:rPr>
              <w:t>for</w:t>
            </w:r>
            <w:r w:rsidRPr="00D036CF">
              <w:rPr>
                <w:rFonts w:cs="Arial"/>
                <w:b w:val="0"/>
              </w:rPr>
              <w:t xml:space="preserve"> </w:t>
            </w:r>
            <w:r w:rsidRPr="00D036CF">
              <w:rPr>
                <w:b w:val="0"/>
              </w:rPr>
              <w:t>proof of identity documents required for registration activities.</w:t>
            </w:r>
          </w:p>
        </w:tc>
        <w:tc>
          <w:tcPr>
            <w:tcW w:w="3459" w:type="pct"/>
            <w:tcBorders>
              <w:top w:val="single" w:sz="6" w:space="0" w:color="C0C0C0"/>
              <w:bottom w:val="single" w:sz="6" w:space="0" w:color="C0C0C0"/>
            </w:tcBorders>
            <w:shd w:val="clear" w:color="auto" w:fill="auto"/>
          </w:tcPr>
          <w:p w14:paraId="628DE05C" w14:textId="768369FB" w:rsidR="000A2E93" w:rsidRPr="004A453A" w:rsidRDefault="000A2E93" w:rsidP="000A2E93">
            <w:pPr>
              <w:pStyle w:val="Tablesub-heading"/>
              <w:rPr>
                <w:b w:val="0"/>
                <w:szCs w:val="22"/>
              </w:rPr>
            </w:pPr>
            <w:r>
              <w:lastRenderedPageBreak/>
              <w:t xml:space="preserve">Date authorised: </w:t>
            </w:r>
            <w:r>
              <w:rPr>
                <w:b w:val="0"/>
              </w:rPr>
              <w:t>25 September 2019</w:t>
            </w:r>
          </w:p>
          <w:p w14:paraId="5F5E8529" w14:textId="7D642EB0" w:rsidR="00560DC7" w:rsidRPr="00926FD6" w:rsidRDefault="00560DC7" w:rsidP="00FB54EE">
            <w:pPr>
              <w:pStyle w:val="Tablesub-heading"/>
              <w:rPr>
                <w:rFonts w:cs="Arial"/>
                <w:szCs w:val="22"/>
              </w:rPr>
            </w:pPr>
            <w:r w:rsidRPr="00926FD6">
              <w:rPr>
                <w:rFonts w:cs="Arial"/>
                <w:szCs w:val="22"/>
              </w:rPr>
              <w:t xml:space="preserve">Why are these records </w:t>
            </w:r>
            <w:proofErr w:type="gramStart"/>
            <w:r w:rsidRPr="00926FD6">
              <w:rPr>
                <w:rFonts w:cs="Arial"/>
                <w:szCs w:val="22"/>
              </w:rPr>
              <w:t>created:</w:t>
            </w:r>
            <w:proofErr w:type="gramEnd"/>
          </w:p>
          <w:p w14:paraId="6D0E49FF" w14:textId="76B46020" w:rsidR="00BF76B1" w:rsidRPr="00926FD6" w:rsidRDefault="00BF76B1" w:rsidP="00FB54EE">
            <w:pPr>
              <w:pStyle w:val="Tablesub-heading"/>
              <w:rPr>
                <w:rFonts w:cs="Arial"/>
                <w:b w:val="0"/>
                <w:szCs w:val="22"/>
              </w:rPr>
            </w:pPr>
            <w:r w:rsidRPr="00926FD6">
              <w:rPr>
                <w:rFonts w:cs="Arial"/>
                <w:b w:val="0"/>
                <w:szCs w:val="22"/>
              </w:rPr>
              <w:t>The record class scope note has been amended from QDAN634 v.3.</w:t>
            </w:r>
          </w:p>
          <w:p w14:paraId="040224D1" w14:textId="1E4A8ADD" w:rsidR="001A1BD3" w:rsidRDefault="001A1BD3" w:rsidP="00FB54EE">
            <w:pPr>
              <w:pStyle w:val="Tablesub-heading"/>
              <w:rPr>
                <w:rFonts w:cs="Arial"/>
                <w:b w:val="0"/>
                <w:szCs w:val="22"/>
              </w:rPr>
            </w:pPr>
            <w:r w:rsidRPr="00926FD6">
              <w:rPr>
                <w:rFonts w:cs="Arial"/>
                <w:b w:val="0"/>
                <w:szCs w:val="22"/>
              </w:rPr>
              <w:t xml:space="preserve">Queenslanders can apply for certificates </w:t>
            </w:r>
            <w:r w:rsidR="00424B22">
              <w:rPr>
                <w:rFonts w:cs="Arial"/>
                <w:b w:val="0"/>
                <w:szCs w:val="22"/>
              </w:rPr>
              <w:t xml:space="preserve">and/or searches </w:t>
            </w:r>
            <w:r w:rsidRPr="00926FD6">
              <w:rPr>
                <w:rFonts w:cs="Arial"/>
                <w:b w:val="0"/>
                <w:szCs w:val="22"/>
              </w:rPr>
              <w:t xml:space="preserve">of life event records </w:t>
            </w:r>
            <w:r w:rsidR="008D7C15">
              <w:rPr>
                <w:rFonts w:cs="Arial"/>
                <w:b w:val="0"/>
                <w:szCs w:val="22"/>
              </w:rPr>
              <w:t xml:space="preserve">that are registered at </w:t>
            </w:r>
            <w:r w:rsidR="0091193D">
              <w:rPr>
                <w:rFonts w:cs="Arial"/>
                <w:b w:val="0"/>
                <w:szCs w:val="22"/>
              </w:rPr>
              <w:t xml:space="preserve">the </w:t>
            </w:r>
            <w:r w:rsidR="008D7C15">
              <w:rPr>
                <w:rFonts w:cs="Arial"/>
                <w:b w:val="0"/>
                <w:szCs w:val="22"/>
              </w:rPr>
              <w:t>R</w:t>
            </w:r>
            <w:r w:rsidR="0091193D">
              <w:rPr>
                <w:rFonts w:cs="Arial"/>
                <w:b w:val="0"/>
                <w:szCs w:val="22"/>
              </w:rPr>
              <w:t xml:space="preserve">egistry of </w:t>
            </w:r>
            <w:r w:rsidR="008D7C15">
              <w:rPr>
                <w:rFonts w:cs="Arial"/>
                <w:b w:val="0"/>
                <w:szCs w:val="22"/>
              </w:rPr>
              <w:t>B</w:t>
            </w:r>
            <w:r w:rsidR="0091193D">
              <w:rPr>
                <w:rFonts w:cs="Arial"/>
                <w:b w:val="0"/>
                <w:szCs w:val="22"/>
              </w:rPr>
              <w:t xml:space="preserve">irths, </w:t>
            </w:r>
            <w:r w:rsidR="008D7C15">
              <w:rPr>
                <w:rFonts w:cs="Arial"/>
                <w:b w:val="0"/>
                <w:szCs w:val="22"/>
              </w:rPr>
              <w:t>D</w:t>
            </w:r>
            <w:r w:rsidR="0091193D">
              <w:rPr>
                <w:rFonts w:cs="Arial"/>
                <w:b w:val="0"/>
                <w:szCs w:val="22"/>
              </w:rPr>
              <w:t xml:space="preserve">eaths and </w:t>
            </w:r>
            <w:r w:rsidR="008D7C15">
              <w:rPr>
                <w:rFonts w:cs="Arial"/>
                <w:b w:val="0"/>
                <w:szCs w:val="22"/>
              </w:rPr>
              <w:t>M</w:t>
            </w:r>
            <w:r w:rsidR="0091193D">
              <w:rPr>
                <w:rFonts w:cs="Arial"/>
                <w:b w:val="0"/>
                <w:szCs w:val="22"/>
              </w:rPr>
              <w:t>arriages</w:t>
            </w:r>
            <w:r w:rsidR="008D7C15">
              <w:rPr>
                <w:rFonts w:cs="Arial"/>
                <w:b w:val="0"/>
                <w:szCs w:val="22"/>
              </w:rPr>
              <w:t xml:space="preserve"> QLD including:</w:t>
            </w:r>
          </w:p>
          <w:p w14:paraId="6DDB7D62" w14:textId="14DBE3FD" w:rsidR="008D7C15" w:rsidRDefault="008D7C15" w:rsidP="004979B4">
            <w:pPr>
              <w:pStyle w:val="Tablesub-heading"/>
              <w:numPr>
                <w:ilvl w:val="0"/>
                <w:numId w:val="36"/>
              </w:numPr>
              <w:rPr>
                <w:rFonts w:cs="Arial"/>
                <w:b w:val="0"/>
                <w:szCs w:val="22"/>
              </w:rPr>
            </w:pPr>
            <w:r>
              <w:rPr>
                <w:rFonts w:cs="Arial"/>
                <w:b w:val="0"/>
                <w:szCs w:val="22"/>
              </w:rPr>
              <w:t>birth certificates</w:t>
            </w:r>
          </w:p>
          <w:p w14:paraId="5799C291" w14:textId="40CA2A2A" w:rsidR="008D7C15" w:rsidRDefault="008D7C15" w:rsidP="004979B4">
            <w:pPr>
              <w:pStyle w:val="Tablesub-heading"/>
              <w:numPr>
                <w:ilvl w:val="0"/>
                <w:numId w:val="36"/>
              </w:numPr>
              <w:rPr>
                <w:rFonts w:cs="Arial"/>
                <w:b w:val="0"/>
                <w:szCs w:val="22"/>
              </w:rPr>
            </w:pPr>
            <w:r>
              <w:rPr>
                <w:rFonts w:cs="Arial"/>
                <w:b w:val="0"/>
                <w:szCs w:val="22"/>
              </w:rPr>
              <w:t>adoption certificates</w:t>
            </w:r>
          </w:p>
          <w:p w14:paraId="52C62638" w14:textId="77777777" w:rsidR="008D7C15" w:rsidRDefault="008D7C15" w:rsidP="004979B4">
            <w:pPr>
              <w:pStyle w:val="Tablesub-heading"/>
              <w:numPr>
                <w:ilvl w:val="0"/>
                <w:numId w:val="36"/>
              </w:numPr>
              <w:rPr>
                <w:rFonts w:cs="Arial"/>
                <w:b w:val="0"/>
                <w:szCs w:val="22"/>
              </w:rPr>
            </w:pPr>
            <w:r>
              <w:rPr>
                <w:rFonts w:cs="Arial"/>
                <w:b w:val="0"/>
                <w:szCs w:val="22"/>
              </w:rPr>
              <w:t>marriage certificates</w:t>
            </w:r>
          </w:p>
          <w:p w14:paraId="16B50CDC" w14:textId="77777777" w:rsidR="008D7C15" w:rsidRDefault="008D7C15" w:rsidP="004979B4">
            <w:pPr>
              <w:pStyle w:val="Tablesub-heading"/>
              <w:numPr>
                <w:ilvl w:val="0"/>
                <w:numId w:val="36"/>
              </w:numPr>
              <w:rPr>
                <w:rFonts w:cs="Arial"/>
                <w:b w:val="0"/>
                <w:szCs w:val="22"/>
              </w:rPr>
            </w:pPr>
            <w:r>
              <w:rPr>
                <w:rFonts w:cs="Arial"/>
                <w:b w:val="0"/>
                <w:szCs w:val="22"/>
              </w:rPr>
              <w:lastRenderedPageBreak/>
              <w:t>death certificates</w:t>
            </w:r>
          </w:p>
          <w:p w14:paraId="1A751AAD" w14:textId="198D2A3A" w:rsidR="008D7C15" w:rsidRDefault="008D7C15" w:rsidP="004979B4">
            <w:pPr>
              <w:pStyle w:val="Tablesub-heading"/>
              <w:numPr>
                <w:ilvl w:val="0"/>
                <w:numId w:val="36"/>
              </w:numPr>
              <w:rPr>
                <w:rFonts w:cs="Arial"/>
                <w:b w:val="0"/>
                <w:szCs w:val="22"/>
              </w:rPr>
            </w:pPr>
            <w:r>
              <w:rPr>
                <w:rFonts w:cs="Arial"/>
                <w:b w:val="0"/>
                <w:szCs w:val="22"/>
              </w:rPr>
              <w:t>change of name certificates</w:t>
            </w:r>
          </w:p>
          <w:p w14:paraId="0FF7FD99" w14:textId="77777777" w:rsidR="00424B22" w:rsidRDefault="008D7C15" w:rsidP="004979B4">
            <w:pPr>
              <w:pStyle w:val="Tablesub-heading"/>
              <w:numPr>
                <w:ilvl w:val="0"/>
                <w:numId w:val="36"/>
              </w:numPr>
              <w:rPr>
                <w:rFonts w:cs="Arial"/>
                <w:b w:val="0"/>
                <w:szCs w:val="22"/>
              </w:rPr>
            </w:pPr>
            <w:r>
              <w:rPr>
                <w:rFonts w:cs="Arial"/>
                <w:b w:val="0"/>
                <w:szCs w:val="22"/>
              </w:rPr>
              <w:t>civil partnership certificates</w:t>
            </w:r>
          </w:p>
          <w:p w14:paraId="34584747" w14:textId="77777777" w:rsidR="00424B22" w:rsidRDefault="00424B22" w:rsidP="004979B4">
            <w:pPr>
              <w:pStyle w:val="Tablesub-heading"/>
              <w:numPr>
                <w:ilvl w:val="0"/>
                <w:numId w:val="36"/>
              </w:numPr>
              <w:rPr>
                <w:rFonts w:cs="Arial"/>
                <w:b w:val="0"/>
                <w:szCs w:val="22"/>
              </w:rPr>
            </w:pPr>
            <w:r>
              <w:rPr>
                <w:rFonts w:cs="Arial"/>
                <w:b w:val="0"/>
                <w:szCs w:val="22"/>
              </w:rPr>
              <w:t>birth searches</w:t>
            </w:r>
          </w:p>
          <w:p w14:paraId="44376624" w14:textId="77777777" w:rsidR="00424B22" w:rsidRDefault="00424B22" w:rsidP="004979B4">
            <w:pPr>
              <w:pStyle w:val="Tablesub-heading"/>
              <w:numPr>
                <w:ilvl w:val="0"/>
                <w:numId w:val="36"/>
              </w:numPr>
              <w:rPr>
                <w:rFonts w:cs="Arial"/>
                <w:b w:val="0"/>
                <w:szCs w:val="22"/>
              </w:rPr>
            </w:pPr>
            <w:r>
              <w:rPr>
                <w:rFonts w:cs="Arial"/>
                <w:b w:val="0"/>
                <w:szCs w:val="22"/>
              </w:rPr>
              <w:t>adoption searches</w:t>
            </w:r>
          </w:p>
          <w:p w14:paraId="45A81C7D" w14:textId="77777777" w:rsidR="00424B22" w:rsidRDefault="00424B22" w:rsidP="004979B4">
            <w:pPr>
              <w:pStyle w:val="Tablesub-heading"/>
              <w:numPr>
                <w:ilvl w:val="0"/>
                <w:numId w:val="36"/>
              </w:numPr>
              <w:rPr>
                <w:rFonts w:cs="Arial"/>
                <w:b w:val="0"/>
                <w:szCs w:val="22"/>
              </w:rPr>
            </w:pPr>
            <w:r>
              <w:rPr>
                <w:rFonts w:cs="Arial"/>
                <w:b w:val="0"/>
                <w:szCs w:val="22"/>
              </w:rPr>
              <w:t>marriage searches</w:t>
            </w:r>
          </w:p>
          <w:p w14:paraId="368489CB" w14:textId="2DFF443F" w:rsidR="008D7C15" w:rsidRPr="00926FD6" w:rsidRDefault="00424B22" w:rsidP="004979B4">
            <w:pPr>
              <w:pStyle w:val="Tablesub-heading"/>
              <w:numPr>
                <w:ilvl w:val="0"/>
                <w:numId w:val="36"/>
              </w:numPr>
              <w:rPr>
                <w:rFonts w:cs="Arial"/>
                <w:b w:val="0"/>
                <w:szCs w:val="22"/>
              </w:rPr>
            </w:pPr>
            <w:r>
              <w:rPr>
                <w:rFonts w:cs="Arial"/>
                <w:b w:val="0"/>
                <w:szCs w:val="22"/>
              </w:rPr>
              <w:t>death searches</w:t>
            </w:r>
            <w:r w:rsidR="00141871">
              <w:rPr>
                <w:rFonts w:cs="Arial"/>
                <w:b w:val="0"/>
                <w:szCs w:val="22"/>
              </w:rPr>
              <w:t>.</w:t>
            </w:r>
          </w:p>
          <w:p w14:paraId="22820EA3" w14:textId="56F87542" w:rsidR="001A1BD3" w:rsidRPr="00926FD6" w:rsidRDefault="008D7C15" w:rsidP="00FB54EE">
            <w:pPr>
              <w:pStyle w:val="Tablesub-heading"/>
              <w:rPr>
                <w:rFonts w:cs="Arial"/>
                <w:b w:val="0"/>
                <w:szCs w:val="22"/>
              </w:rPr>
            </w:pPr>
            <w:r>
              <w:rPr>
                <w:rFonts w:cs="Arial"/>
                <w:b w:val="0"/>
                <w:szCs w:val="22"/>
              </w:rPr>
              <w:t xml:space="preserve">The Registry produces standard and commemorative certificates, as well as ceremonial marriage certificates. </w:t>
            </w:r>
            <w:r w:rsidR="001A1BD3" w:rsidRPr="00926FD6">
              <w:rPr>
                <w:rFonts w:cs="Arial"/>
                <w:b w:val="0"/>
                <w:szCs w:val="22"/>
              </w:rPr>
              <w:t xml:space="preserve">Only standard certificates can be used for official purposes </w:t>
            </w:r>
            <w:r>
              <w:rPr>
                <w:rFonts w:cs="Arial"/>
                <w:b w:val="0"/>
                <w:szCs w:val="22"/>
              </w:rPr>
              <w:t>and to verify identity</w:t>
            </w:r>
            <w:r w:rsidR="00926AAF" w:rsidRPr="00926FD6">
              <w:rPr>
                <w:rFonts w:cs="Arial"/>
                <w:b w:val="0"/>
                <w:szCs w:val="22"/>
              </w:rPr>
              <w:t>.</w:t>
            </w:r>
            <w:r w:rsidR="001A1BD3" w:rsidRPr="00926FD6">
              <w:rPr>
                <w:rFonts w:cs="Arial"/>
                <w:b w:val="0"/>
                <w:szCs w:val="22"/>
              </w:rPr>
              <w:t xml:space="preserve"> </w:t>
            </w:r>
          </w:p>
          <w:p w14:paraId="278F4C72" w14:textId="0D208746" w:rsidR="00560DC7" w:rsidRPr="00FB54EE" w:rsidRDefault="00560DC7" w:rsidP="00FB54EE">
            <w:pPr>
              <w:pStyle w:val="Heading2"/>
            </w:pPr>
            <w:r w:rsidRPr="00FB54EE">
              <w:t>Why the records are retained for this retention period:</w:t>
            </w:r>
          </w:p>
          <w:p w14:paraId="7948913F" w14:textId="1E85BBB3" w:rsidR="006048C0" w:rsidRPr="00FB54EE" w:rsidRDefault="006048C0" w:rsidP="00FB54EE">
            <w:pPr>
              <w:pStyle w:val="Tablesub-heading"/>
              <w:rPr>
                <w:rFonts w:cs="Arial"/>
                <w:b w:val="0"/>
                <w:szCs w:val="22"/>
              </w:rPr>
            </w:pPr>
            <w:r w:rsidRPr="00926FD6">
              <w:rPr>
                <w:rFonts w:cs="Arial"/>
                <w:b w:val="0"/>
                <w:szCs w:val="22"/>
              </w:rPr>
              <w:t xml:space="preserve">QLD BDM </w:t>
            </w:r>
            <w:r w:rsidRPr="00FB54EE">
              <w:rPr>
                <w:rFonts w:cs="Arial"/>
                <w:b w:val="0"/>
                <w:szCs w:val="22"/>
              </w:rPr>
              <w:t xml:space="preserve">has created online services for high volume products such as certificate applications. These enhancements and online services have significantly improved business processes and made searching for and accessing records more effective. The online certificate application process has also contributed to a reduction in paper-based application forms submitted to the Registry for processing and any access to application details and source documents is undertaken through the </w:t>
            </w:r>
            <w:proofErr w:type="spellStart"/>
            <w:r w:rsidRPr="00FB54EE">
              <w:rPr>
                <w:rFonts w:cs="Arial"/>
                <w:b w:val="0"/>
                <w:szCs w:val="22"/>
              </w:rPr>
              <w:t>Vitalware</w:t>
            </w:r>
            <w:proofErr w:type="spellEnd"/>
            <w:r w:rsidRPr="00FB54EE">
              <w:rPr>
                <w:rFonts w:cs="Arial"/>
                <w:b w:val="0"/>
                <w:szCs w:val="22"/>
              </w:rPr>
              <w:t xml:space="preserve"> system.</w:t>
            </w:r>
          </w:p>
          <w:p w14:paraId="315F1253" w14:textId="0EDE018F" w:rsidR="00E34E49" w:rsidRPr="00FB54EE" w:rsidRDefault="00E34E49" w:rsidP="00FB54EE">
            <w:pPr>
              <w:pStyle w:val="Tablesub-heading"/>
              <w:rPr>
                <w:rFonts w:cs="Arial"/>
                <w:b w:val="0"/>
                <w:szCs w:val="22"/>
              </w:rPr>
            </w:pPr>
            <w:r w:rsidRPr="00FB54EE">
              <w:rPr>
                <w:rFonts w:cs="Arial"/>
                <w:b w:val="0"/>
                <w:szCs w:val="22"/>
              </w:rPr>
              <w:t>Applications for certificates</w:t>
            </w:r>
            <w:r w:rsidR="00424B22">
              <w:rPr>
                <w:rFonts w:cs="Arial"/>
                <w:b w:val="0"/>
                <w:szCs w:val="22"/>
              </w:rPr>
              <w:t>/searches</w:t>
            </w:r>
            <w:r w:rsidRPr="00FB54EE">
              <w:rPr>
                <w:rFonts w:cs="Arial"/>
                <w:b w:val="0"/>
                <w:szCs w:val="22"/>
              </w:rPr>
              <w:t xml:space="preserve"> will be maintained within the electronic business system </w:t>
            </w:r>
            <w:proofErr w:type="spellStart"/>
            <w:r w:rsidRPr="00FB54EE">
              <w:rPr>
                <w:rFonts w:cs="Arial"/>
                <w:b w:val="0"/>
                <w:szCs w:val="22"/>
              </w:rPr>
              <w:t>Vitalware</w:t>
            </w:r>
            <w:proofErr w:type="spellEnd"/>
            <w:r w:rsidRPr="00FB54EE">
              <w:rPr>
                <w:rFonts w:cs="Arial"/>
                <w:b w:val="0"/>
                <w:szCs w:val="22"/>
              </w:rPr>
              <w:t xml:space="preserve"> for a period of 3 years after business action completed.  The retention period is sufficient in terms of initiating proceedings for an offence such as obtaining documentation by deception. Under s.52 of the </w:t>
            </w:r>
            <w:r w:rsidRPr="008E5082">
              <w:rPr>
                <w:rFonts w:cs="Arial"/>
                <w:b w:val="0"/>
                <w:i/>
                <w:szCs w:val="22"/>
              </w:rPr>
              <w:t xml:space="preserve">Births, Deaths and Marriages Act </w:t>
            </w:r>
            <w:r w:rsidR="00713FAA" w:rsidRPr="008E5082">
              <w:rPr>
                <w:rFonts w:cs="Arial"/>
                <w:b w:val="0"/>
                <w:i/>
                <w:szCs w:val="22"/>
              </w:rPr>
              <w:t>2003</w:t>
            </w:r>
            <w:r w:rsidR="00713FAA" w:rsidRPr="00FB54EE">
              <w:rPr>
                <w:rFonts w:cs="Arial"/>
                <w:b w:val="0"/>
                <w:szCs w:val="22"/>
              </w:rPr>
              <w:t>, proceedings</w:t>
            </w:r>
            <w:r w:rsidRPr="00FB54EE">
              <w:rPr>
                <w:rFonts w:cs="Arial"/>
                <w:b w:val="0"/>
                <w:szCs w:val="22"/>
              </w:rPr>
              <w:t xml:space="preserve"> must start within 1 year after the offence was committed or within 6 months after the offence came to the complainant’s knowledge, but within 2 years after the offence was committed. </w:t>
            </w:r>
          </w:p>
          <w:p w14:paraId="588D2443" w14:textId="3EF7029E" w:rsidR="00E34E49" w:rsidRPr="00FB54EE" w:rsidRDefault="00BE52F8" w:rsidP="00FB54EE">
            <w:pPr>
              <w:pStyle w:val="Tablesub-heading"/>
              <w:rPr>
                <w:rFonts w:cs="Arial"/>
                <w:szCs w:val="22"/>
              </w:rPr>
            </w:pPr>
            <w:r w:rsidRPr="00FB54EE">
              <w:rPr>
                <w:rFonts w:cs="Arial"/>
                <w:b w:val="0"/>
                <w:szCs w:val="22"/>
              </w:rPr>
              <w:t xml:space="preserve">Details of online certificate applications are received directly into the </w:t>
            </w:r>
            <w:proofErr w:type="spellStart"/>
            <w:r w:rsidRPr="00FB54EE">
              <w:rPr>
                <w:rFonts w:cs="Arial"/>
                <w:b w:val="0"/>
                <w:szCs w:val="22"/>
              </w:rPr>
              <w:t>Vitalware</w:t>
            </w:r>
            <w:proofErr w:type="spellEnd"/>
            <w:r w:rsidRPr="00FB54EE">
              <w:rPr>
                <w:rFonts w:cs="Arial"/>
                <w:b w:val="0"/>
                <w:szCs w:val="22"/>
              </w:rPr>
              <w:t xml:space="preserve"> system for processing. For paper-based certificate</w:t>
            </w:r>
            <w:r w:rsidR="00424B22">
              <w:rPr>
                <w:rFonts w:cs="Arial"/>
                <w:b w:val="0"/>
                <w:szCs w:val="22"/>
              </w:rPr>
              <w:t>/search</w:t>
            </w:r>
            <w:r w:rsidRPr="00FB54EE">
              <w:rPr>
                <w:rFonts w:cs="Arial"/>
                <w:b w:val="0"/>
                <w:szCs w:val="22"/>
              </w:rPr>
              <w:t xml:space="preserve"> applications received by mail, a scan of the application form and any other source documents are entered into the </w:t>
            </w:r>
            <w:proofErr w:type="spellStart"/>
            <w:r w:rsidRPr="00FB54EE">
              <w:rPr>
                <w:rFonts w:cs="Arial"/>
                <w:b w:val="0"/>
                <w:szCs w:val="22"/>
              </w:rPr>
              <w:t>Vitalware</w:t>
            </w:r>
            <w:proofErr w:type="spellEnd"/>
            <w:r w:rsidRPr="00FB54EE">
              <w:rPr>
                <w:rFonts w:cs="Arial"/>
                <w:b w:val="0"/>
                <w:szCs w:val="22"/>
              </w:rPr>
              <w:t xml:space="preserve"> system and retained by the Registry. </w:t>
            </w:r>
            <w:r w:rsidR="00F02AD7" w:rsidRPr="00FB54EE">
              <w:rPr>
                <w:rFonts w:cs="Arial"/>
                <w:b w:val="0"/>
                <w:szCs w:val="22"/>
              </w:rPr>
              <w:t xml:space="preserve">Following entry into the </w:t>
            </w:r>
            <w:proofErr w:type="spellStart"/>
            <w:r w:rsidR="00F02AD7" w:rsidRPr="00FB54EE">
              <w:rPr>
                <w:rFonts w:cs="Arial"/>
                <w:b w:val="0"/>
                <w:szCs w:val="22"/>
              </w:rPr>
              <w:t>Vitalware</w:t>
            </w:r>
            <w:proofErr w:type="spellEnd"/>
            <w:r w:rsidR="00F02AD7" w:rsidRPr="00FB54EE">
              <w:rPr>
                <w:rFonts w:cs="Arial"/>
                <w:b w:val="0"/>
                <w:szCs w:val="22"/>
              </w:rPr>
              <w:t xml:space="preserve"> system, p</w:t>
            </w:r>
            <w:r w:rsidR="00E34E49" w:rsidRPr="00FB54EE">
              <w:rPr>
                <w:rFonts w:cs="Arial"/>
                <w:b w:val="0"/>
                <w:szCs w:val="22"/>
              </w:rPr>
              <w:t>hysical source records relating to applications for certificates may be disposed of under GRDS</w:t>
            </w:r>
            <w:r w:rsidR="004A577B">
              <w:rPr>
                <w:rFonts w:cs="Arial"/>
                <w:b w:val="0"/>
                <w:szCs w:val="22"/>
              </w:rPr>
              <w:t xml:space="preserve"> </w:t>
            </w:r>
            <w:r w:rsidR="00E34E49" w:rsidRPr="00FB54EE">
              <w:rPr>
                <w:rFonts w:cs="Arial"/>
                <w:b w:val="0"/>
                <w:szCs w:val="22"/>
              </w:rPr>
              <w:t xml:space="preserve">2074 </w:t>
            </w:r>
            <w:r w:rsidR="00F02AD7" w:rsidRPr="00FB54EE">
              <w:rPr>
                <w:rFonts w:cs="Arial"/>
                <w:b w:val="0"/>
                <w:szCs w:val="22"/>
              </w:rPr>
              <w:t xml:space="preserve">once all conditions have been met and all exclusions observed.  It should be noted that </w:t>
            </w:r>
            <w:r w:rsidRPr="00FB54EE">
              <w:rPr>
                <w:rFonts w:cs="Arial"/>
                <w:b w:val="0"/>
                <w:szCs w:val="22"/>
              </w:rPr>
              <w:t>exclusions to GRDS</w:t>
            </w:r>
            <w:r w:rsidR="004A577B">
              <w:rPr>
                <w:rFonts w:cs="Arial"/>
                <w:b w:val="0"/>
                <w:szCs w:val="22"/>
              </w:rPr>
              <w:t xml:space="preserve"> </w:t>
            </w:r>
            <w:r w:rsidRPr="00FB54EE">
              <w:rPr>
                <w:rFonts w:cs="Arial"/>
                <w:b w:val="0"/>
                <w:szCs w:val="22"/>
              </w:rPr>
              <w:t xml:space="preserve">2074 include </w:t>
            </w:r>
            <w:r w:rsidR="00F02AD7" w:rsidRPr="00FB54EE">
              <w:rPr>
                <w:rFonts w:cs="Arial"/>
                <w:b w:val="0"/>
                <w:szCs w:val="22"/>
              </w:rPr>
              <w:t xml:space="preserve">records that are required in a current or future legal proceeding, or are reasonably likely to be required in a current or future legal proceeding, where the </w:t>
            </w:r>
            <w:r w:rsidR="00F02AD7" w:rsidRPr="00FB54EE">
              <w:rPr>
                <w:rFonts w:cs="Arial"/>
                <w:szCs w:val="22"/>
              </w:rPr>
              <w:t>original physical format may be required</w:t>
            </w:r>
          </w:p>
          <w:p w14:paraId="5C11FBED" w14:textId="77777777" w:rsidR="00560DC7" w:rsidRPr="00FB54EE" w:rsidRDefault="00560DC7" w:rsidP="00FB54EE">
            <w:pPr>
              <w:pStyle w:val="Tablesub-heading"/>
              <w:rPr>
                <w:rFonts w:cs="Arial"/>
                <w:szCs w:val="22"/>
              </w:rPr>
            </w:pPr>
            <w:r w:rsidRPr="00FB54EE">
              <w:rPr>
                <w:rFonts w:cs="Arial"/>
                <w:szCs w:val="22"/>
              </w:rPr>
              <w:t>Applicable legislation/standards:</w:t>
            </w:r>
          </w:p>
          <w:p w14:paraId="38FA96C1" w14:textId="3C9C72BA" w:rsidR="00560DC7" w:rsidRPr="00FB54EE" w:rsidRDefault="00331388" w:rsidP="00FB54EE">
            <w:pPr>
              <w:rPr>
                <w:rFonts w:cs="Arial"/>
                <w:szCs w:val="22"/>
              </w:rPr>
            </w:pPr>
            <w:hyperlink r:id="rId9" w:tgtFrame="_blank" w:tooltip="Click here to view or print this document." w:history="1">
              <w:r w:rsidR="00560DC7" w:rsidRPr="00FB54EE">
                <w:rPr>
                  <w:rStyle w:val="Hyperlink"/>
                  <w:rFonts w:cs="Arial"/>
                  <w:i/>
                  <w:color w:val="auto"/>
                  <w:szCs w:val="22"/>
                  <w:u w:val="none"/>
                </w:rPr>
                <w:t>Births, Deaths and Marriages Registration Act 2003</w:t>
              </w:r>
            </w:hyperlink>
            <w:r w:rsidR="00CB170E" w:rsidRPr="00FB54EE">
              <w:rPr>
                <w:rStyle w:val="Hyperlink"/>
                <w:rFonts w:cs="Arial"/>
                <w:color w:val="auto"/>
                <w:szCs w:val="22"/>
                <w:u w:val="none"/>
              </w:rPr>
              <w:t xml:space="preserve"> – s</w:t>
            </w:r>
            <w:r w:rsidR="00833555" w:rsidRPr="00FB54EE">
              <w:rPr>
                <w:rStyle w:val="Hyperlink"/>
                <w:rFonts w:cs="Arial"/>
                <w:color w:val="auto"/>
                <w:szCs w:val="22"/>
                <w:u w:val="none"/>
              </w:rPr>
              <w:t>.</w:t>
            </w:r>
            <w:r w:rsidR="00CB170E" w:rsidRPr="00FB54EE">
              <w:rPr>
                <w:rStyle w:val="Hyperlink"/>
                <w:rFonts w:cs="Arial"/>
                <w:color w:val="auto"/>
                <w:szCs w:val="22"/>
                <w:u w:val="none"/>
              </w:rPr>
              <w:t>44</w:t>
            </w:r>
          </w:p>
          <w:p w14:paraId="65FCB826" w14:textId="77777777" w:rsidR="00560DC7" w:rsidRPr="00FB54EE" w:rsidRDefault="00560DC7" w:rsidP="00FB54EE">
            <w:pPr>
              <w:pStyle w:val="Tablesub-heading"/>
              <w:keepNext/>
              <w:rPr>
                <w:rFonts w:cs="Arial"/>
                <w:szCs w:val="22"/>
              </w:rPr>
            </w:pPr>
            <w:r w:rsidRPr="00FB54EE">
              <w:rPr>
                <w:rFonts w:cs="Arial"/>
                <w:szCs w:val="22"/>
              </w:rPr>
              <w:t xml:space="preserve">Comparison with other schedules' retention period: </w:t>
            </w:r>
          </w:p>
          <w:p w14:paraId="1E8C6268" w14:textId="059E9FE9" w:rsidR="00FE1018" w:rsidRPr="00926FD6" w:rsidRDefault="00684BF4" w:rsidP="00FB54EE">
            <w:pPr>
              <w:pStyle w:val="Tablesub-heading"/>
              <w:rPr>
                <w:rFonts w:cs="Arial"/>
                <w:b w:val="0"/>
                <w:szCs w:val="22"/>
              </w:rPr>
            </w:pPr>
            <w:r w:rsidRPr="00926FD6">
              <w:rPr>
                <w:rFonts w:cs="Arial"/>
                <w:b w:val="0"/>
                <w:i/>
                <w:szCs w:val="22"/>
              </w:rPr>
              <w:t xml:space="preserve">State Records Authority of NSW </w:t>
            </w:r>
            <w:r w:rsidR="00536E91">
              <w:rPr>
                <w:rFonts w:cs="Arial"/>
                <w:b w:val="0"/>
                <w:i/>
                <w:szCs w:val="22"/>
              </w:rPr>
              <w:t>Registry of Births, Deaths and Marriages</w:t>
            </w:r>
            <w:r w:rsidRPr="00926FD6">
              <w:rPr>
                <w:rFonts w:cs="Arial"/>
                <w:b w:val="0"/>
                <w:i/>
                <w:szCs w:val="22"/>
              </w:rPr>
              <w:t xml:space="preserve"> DA54</w:t>
            </w:r>
            <w:r w:rsidRPr="00926FD6">
              <w:rPr>
                <w:rFonts w:cs="Arial"/>
                <w:b w:val="0"/>
                <w:szCs w:val="22"/>
              </w:rPr>
              <w:t xml:space="preserve"> </w:t>
            </w:r>
          </w:p>
          <w:p w14:paraId="4F81F3A0" w14:textId="34E6D108" w:rsidR="00684BF4" w:rsidRPr="00926FD6" w:rsidRDefault="00684BF4" w:rsidP="004979B4">
            <w:pPr>
              <w:pStyle w:val="Tablesub-heading"/>
              <w:numPr>
                <w:ilvl w:val="0"/>
                <w:numId w:val="13"/>
              </w:numPr>
              <w:rPr>
                <w:rFonts w:cs="Arial"/>
                <w:b w:val="0"/>
                <w:szCs w:val="22"/>
              </w:rPr>
            </w:pPr>
            <w:r w:rsidRPr="00926FD6">
              <w:rPr>
                <w:rFonts w:cs="Arial"/>
                <w:b w:val="0"/>
                <w:szCs w:val="22"/>
              </w:rPr>
              <w:t>Reference F4.1.1 Routine applications – Retain for 1 year after last action, then destroy</w:t>
            </w:r>
            <w:r w:rsidR="008D6032">
              <w:rPr>
                <w:rFonts w:cs="Arial"/>
                <w:b w:val="0"/>
                <w:szCs w:val="22"/>
              </w:rPr>
              <w:t>.</w:t>
            </w:r>
          </w:p>
          <w:p w14:paraId="6A245A57" w14:textId="15EDE5F8" w:rsidR="00FE1018" w:rsidRPr="00926FD6" w:rsidRDefault="00FE1018" w:rsidP="004979B4">
            <w:pPr>
              <w:pStyle w:val="Tablesub-heading"/>
              <w:numPr>
                <w:ilvl w:val="0"/>
                <w:numId w:val="13"/>
              </w:numPr>
              <w:rPr>
                <w:rFonts w:cs="Arial"/>
                <w:b w:val="0"/>
                <w:szCs w:val="22"/>
              </w:rPr>
            </w:pPr>
            <w:r w:rsidRPr="00926FD6">
              <w:rPr>
                <w:rFonts w:cs="Arial"/>
                <w:b w:val="0"/>
                <w:szCs w:val="22"/>
              </w:rPr>
              <w:t>Reference F4.1.2 Applications rejected due to lack of authorisation, identification etc. – Retain for minimum of 1 year after last action, then destroy</w:t>
            </w:r>
            <w:r w:rsidR="008D6032">
              <w:rPr>
                <w:rFonts w:cs="Arial"/>
                <w:b w:val="0"/>
                <w:szCs w:val="22"/>
              </w:rPr>
              <w:t>.</w:t>
            </w:r>
          </w:p>
          <w:p w14:paraId="4E7B9049" w14:textId="2B8178ED" w:rsidR="00FE1018" w:rsidRPr="00926FD6" w:rsidRDefault="00FE1018" w:rsidP="004979B4">
            <w:pPr>
              <w:pStyle w:val="Tablesub-heading"/>
              <w:numPr>
                <w:ilvl w:val="0"/>
                <w:numId w:val="13"/>
              </w:numPr>
              <w:rPr>
                <w:rFonts w:cs="Arial"/>
                <w:b w:val="0"/>
                <w:szCs w:val="22"/>
              </w:rPr>
            </w:pPr>
            <w:r w:rsidRPr="00926FD6">
              <w:rPr>
                <w:rFonts w:cs="Arial"/>
                <w:b w:val="0"/>
                <w:szCs w:val="22"/>
              </w:rPr>
              <w:t>Reference F4.1.3 Suspended applications awaiting further information, consent, payment, etc. – Retain for minimum of 2 years after last action, then destroy</w:t>
            </w:r>
            <w:r w:rsidR="008D6032">
              <w:rPr>
                <w:rFonts w:cs="Arial"/>
                <w:b w:val="0"/>
                <w:szCs w:val="22"/>
              </w:rPr>
              <w:t>.</w:t>
            </w:r>
          </w:p>
          <w:p w14:paraId="26CEB166" w14:textId="77777777" w:rsidR="00DD54FD" w:rsidRPr="00926FD6" w:rsidRDefault="00DD54FD" w:rsidP="00FB54EE">
            <w:pPr>
              <w:pStyle w:val="Tablesub-heading"/>
              <w:rPr>
                <w:rFonts w:cs="Arial"/>
                <w:b w:val="0"/>
                <w:szCs w:val="22"/>
              </w:rPr>
            </w:pPr>
            <w:r w:rsidRPr="00926FD6">
              <w:rPr>
                <w:rFonts w:cs="Arial"/>
                <w:b w:val="0"/>
                <w:i/>
                <w:szCs w:val="22"/>
              </w:rPr>
              <w:t>NT Records Disposal Schedule Births, Deaths and Marriages Registration 2016/02</w:t>
            </w:r>
            <w:r w:rsidRPr="00926FD6">
              <w:rPr>
                <w:rFonts w:cs="Arial"/>
                <w:b w:val="0"/>
                <w:szCs w:val="22"/>
              </w:rPr>
              <w:t xml:space="preserve"> </w:t>
            </w:r>
          </w:p>
          <w:p w14:paraId="617CE15F" w14:textId="0AD13B8B" w:rsidR="00DD54FD" w:rsidRPr="00926FD6" w:rsidRDefault="00DD54FD" w:rsidP="004979B4">
            <w:pPr>
              <w:pStyle w:val="Tablesub-heading"/>
              <w:numPr>
                <w:ilvl w:val="0"/>
                <w:numId w:val="15"/>
              </w:numPr>
              <w:rPr>
                <w:rFonts w:cs="Arial"/>
                <w:b w:val="0"/>
                <w:szCs w:val="22"/>
              </w:rPr>
            </w:pPr>
            <w:r w:rsidRPr="00926FD6">
              <w:rPr>
                <w:rFonts w:cs="Arial"/>
                <w:b w:val="0"/>
                <w:szCs w:val="22"/>
              </w:rPr>
              <w:t>Reference 1.1.5 application is approved – Destroy 3 years after action completed</w:t>
            </w:r>
            <w:r w:rsidR="008D6032">
              <w:rPr>
                <w:rFonts w:cs="Arial"/>
                <w:b w:val="0"/>
                <w:szCs w:val="22"/>
              </w:rPr>
              <w:t>.</w:t>
            </w:r>
          </w:p>
          <w:p w14:paraId="3D02A88F" w14:textId="16F373B5" w:rsidR="00DD54FD" w:rsidRPr="00926FD6" w:rsidRDefault="00DD54FD" w:rsidP="004979B4">
            <w:pPr>
              <w:pStyle w:val="Tablesub-heading"/>
              <w:numPr>
                <w:ilvl w:val="0"/>
                <w:numId w:val="15"/>
              </w:numPr>
              <w:rPr>
                <w:rFonts w:cs="Arial"/>
                <w:b w:val="0"/>
                <w:szCs w:val="22"/>
              </w:rPr>
            </w:pPr>
            <w:r w:rsidRPr="00926FD6">
              <w:rPr>
                <w:rFonts w:cs="Arial"/>
                <w:b w:val="0"/>
                <w:szCs w:val="22"/>
              </w:rPr>
              <w:t xml:space="preserve">Reference 1.1.6 Records documenting applications for certificates and searches of the registered entries where the registrar has refused access due to privacy or notices of prohibition lodged under the </w:t>
            </w:r>
            <w:r w:rsidRPr="00DB0D61">
              <w:rPr>
                <w:rFonts w:cs="Arial"/>
                <w:b w:val="0"/>
                <w:i/>
                <w:szCs w:val="22"/>
              </w:rPr>
              <w:t>Adoption of Children Act</w:t>
            </w:r>
            <w:r w:rsidRPr="00926FD6">
              <w:rPr>
                <w:rFonts w:cs="Arial"/>
                <w:b w:val="0"/>
                <w:szCs w:val="22"/>
              </w:rPr>
              <w:t xml:space="preserve"> – Destroy 1 year after action completed</w:t>
            </w:r>
            <w:r w:rsidR="008D6032">
              <w:rPr>
                <w:rFonts w:cs="Arial"/>
                <w:b w:val="0"/>
                <w:szCs w:val="22"/>
              </w:rPr>
              <w:t>.</w:t>
            </w:r>
          </w:p>
          <w:p w14:paraId="0C089FC9" w14:textId="2108E0F5" w:rsidR="00DD54FD" w:rsidRPr="00926FD6" w:rsidRDefault="00DD54FD" w:rsidP="004979B4">
            <w:pPr>
              <w:pStyle w:val="Tablesub-heading"/>
              <w:numPr>
                <w:ilvl w:val="0"/>
                <w:numId w:val="15"/>
              </w:numPr>
              <w:rPr>
                <w:rFonts w:cs="Arial"/>
                <w:b w:val="0"/>
                <w:szCs w:val="22"/>
              </w:rPr>
            </w:pPr>
            <w:r w:rsidRPr="00926FD6">
              <w:rPr>
                <w:rFonts w:cs="Arial"/>
                <w:b w:val="0"/>
                <w:szCs w:val="22"/>
              </w:rPr>
              <w:t>Reference 1.1.7 Records documenting applications for certificates and searches of the registered entries where the application is incomplete or unpaid – Destroy 6 months after action completed</w:t>
            </w:r>
            <w:r w:rsidR="008D6032">
              <w:rPr>
                <w:rFonts w:cs="Arial"/>
                <w:b w:val="0"/>
                <w:szCs w:val="22"/>
              </w:rPr>
              <w:t>.</w:t>
            </w:r>
          </w:p>
          <w:p w14:paraId="6AB848CB" w14:textId="77777777" w:rsidR="008766F1" w:rsidRDefault="00B23088" w:rsidP="00FB54EE">
            <w:pPr>
              <w:pStyle w:val="Tablesub-heading"/>
              <w:rPr>
                <w:rFonts w:cs="Arial"/>
                <w:b w:val="0"/>
                <w:szCs w:val="22"/>
              </w:rPr>
            </w:pPr>
            <w:r w:rsidRPr="00926FD6">
              <w:rPr>
                <w:rFonts w:cs="Arial"/>
                <w:b w:val="0"/>
                <w:i/>
                <w:szCs w:val="22"/>
              </w:rPr>
              <w:t>Disposal Schedule for the Tasmanian Registry of Births, Deaths and Marriages DA2450</w:t>
            </w:r>
            <w:r w:rsidRPr="00926FD6">
              <w:rPr>
                <w:rFonts w:cs="Arial"/>
                <w:b w:val="0"/>
                <w:szCs w:val="22"/>
              </w:rPr>
              <w:t xml:space="preserve"> </w:t>
            </w:r>
          </w:p>
          <w:p w14:paraId="701B4A6E" w14:textId="6CAAEE11" w:rsidR="00B23088" w:rsidRPr="00926FD6" w:rsidRDefault="00B23088" w:rsidP="004979B4">
            <w:pPr>
              <w:pStyle w:val="Tablesub-heading"/>
              <w:numPr>
                <w:ilvl w:val="0"/>
                <w:numId w:val="29"/>
              </w:numPr>
              <w:rPr>
                <w:rFonts w:cs="Arial"/>
                <w:b w:val="0"/>
                <w:szCs w:val="22"/>
              </w:rPr>
            </w:pPr>
            <w:r w:rsidRPr="00926FD6">
              <w:rPr>
                <w:rFonts w:cs="Arial"/>
                <w:b w:val="0"/>
                <w:szCs w:val="22"/>
              </w:rPr>
              <w:t>Reference 02.01.01 Records relating to an application for a certificate – Destroy 1 year after action completed</w:t>
            </w:r>
            <w:r w:rsidR="008D6032">
              <w:rPr>
                <w:rFonts w:cs="Arial"/>
                <w:b w:val="0"/>
                <w:szCs w:val="22"/>
              </w:rPr>
              <w:t>.</w:t>
            </w:r>
          </w:p>
          <w:p w14:paraId="042F0A1E" w14:textId="77777777" w:rsidR="00560DC7" w:rsidRPr="00926FD6" w:rsidRDefault="00560DC7" w:rsidP="00FB54EE">
            <w:pPr>
              <w:pStyle w:val="Tablesub-heading"/>
              <w:rPr>
                <w:rFonts w:cs="Arial"/>
                <w:szCs w:val="22"/>
              </w:rPr>
            </w:pPr>
            <w:r w:rsidRPr="00926FD6">
              <w:rPr>
                <w:rFonts w:cs="Arial"/>
                <w:szCs w:val="22"/>
              </w:rPr>
              <w:t>Previous schedule references:</w:t>
            </w:r>
          </w:p>
          <w:p w14:paraId="1BA3E53C" w14:textId="310825B2" w:rsidR="00560DC7" w:rsidRPr="00926FD6" w:rsidRDefault="00DB0729" w:rsidP="00FB54EE">
            <w:pPr>
              <w:pStyle w:val="Tablesub-heading"/>
              <w:rPr>
                <w:rFonts w:cs="Arial"/>
                <w:b w:val="0"/>
                <w:szCs w:val="22"/>
              </w:rPr>
            </w:pPr>
            <w:r w:rsidRPr="00926FD6">
              <w:rPr>
                <w:rFonts w:cs="Arial"/>
                <w:b w:val="0"/>
                <w:i/>
                <w:szCs w:val="22"/>
              </w:rPr>
              <w:t>Department of Justice and Attorney-General (Registry of Births, Deaths and Marriages) QDAN634 v.3</w:t>
            </w:r>
            <w:r w:rsidRPr="00926FD6">
              <w:rPr>
                <w:rFonts w:cs="Arial"/>
                <w:b w:val="0"/>
                <w:szCs w:val="22"/>
              </w:rPr>
              <w:t xml:space="preserve"> Reference 1.3.1 Certificates – Retain for 3 years after last action.</w:t>
            </w:r>
          </w:p>
        </w:tc>
      </w:tr>
    </w:tbl>
    <w:p w14:paraId="4A641AC7" w14:textId="44A9A044" w:rsidR="00FB54EE" w:rsidRDefault="00FB54EE" w:rsidP="00FB54EE">
      <w:pPr>
        <w:rPr>
          <w:rFonts w:cs="Arial"/>
          <w:sz w:val="24"/>
        </w:rPr>
      </w:pPr>
    </w:p>
    <w:p w14:paraId="3A7633FC" w14:textId="77777777" w:rsidR="00FB54EE" w:rsidRDefault="00FB54EE" w:rsidP="00FB54EE">
      <w:pPr>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F62810" w:rsidRPr="00664940" w14:paraId="6D66E1E4" w14:textId="77777777" w:rsidTr="00945C70">
        <w:tc>
          <w:tcPr>
            <w:tcW w:w="5000" w:type="pct"/>
            <w:shd w:val="clear" w:color="auto" w:fill="E0E0E0"/>
          </w:tcPr>
          <w:p w14:paraId="4D4BBB8D" w14:textId="5890E9BF" w:rsidR="00F62810" w:rsidRPr="008766F1" w:rsidRDefault="00F62810" w:rsidP="00FB54EE">
            <w:pPr>
              <w:rPr>
                <w:rFonts w:cs="Arial"/>
                <w:b/>
                <w:szCs w:val="22"/>
                <w:lang w:eastAsia="en-AU"/>
              </w:rPr>
            </w:pPr>
            <w:r w:rsidRPr="008766F1">
              <w:rPr>
                <w:rFonts w:cs="Arial"/>
                <w:b/>
                <w:szCs w:val="22"/>
                <w:lang w:eastAsia="en-AU"/>
              </w:rPr>
              <w:lastRenderedPageBreak/>
              <w:t>Activity</w:t>
            </w:r>
          </w:p>
        </w:tc>
      </w:tr>
      <w:tr w:rsidR="00F62810" w:rsidRPr="009C435C" w14:paraId="34650D6E" w14:textId="77777777" w:rsidTr="00945C70">
        <w:tc>
          <w:tcPr>
            <w:tcW w:w="5000" w:type="pct"/>
          </w:tcPr>
          <w:p w14:paraId="7AFCE876" w14:textId="64007429" w:rsidR="00560DC7" w:rsidRPr="008766F1" w:rsidRDefault="00560DC7" w:rsidP="00FB54EE">
            <w:pPr>
              <w:pStyle w:val="Heading30"/>
              <w:rPr>
                <w:rFonts w:cs="Arial"/>
              </w:rPr>
            </w:pPr>
            <w:r w:rsidRPr="008766F1">
              <w:rPr>
                <w:rFonts w:cs="Arial"/>
              </w:rPr>
              <w:t>CEREMONY ARRANGEMENTS</w:t>
            </w:r>
          </w:p>
          <w:p w14:paraId="4079FFCF" w14:textId="77777777" w:rsidR="00F62810" w:rsidRDefault="00560DC7" w:rsidP="00FB54EE">
            <w:pPr>
              <w:pStyle w:val="Tablesub-heading"/>
              <w:rPr>
                <w:rFonts w:cs="Arial"/>
                <w:b w:val="0"/>
                <w:i/>
                <w:szCs w:val="22"/>
              </w:rPr>
            </w:pPr>
            <w:r w:rsidRPr="008766F1">
              <w:rPr>
                <w:rFonts w:cs="Arial"/>
                <w:b w:val="0"/>
                <w:i/>
                <w:szCs w:val="22"/>
              </w:rPr>
              <w:t>Making arrangements for marriage and civil partnership ceremonies.</w:t>
            </w:r>
          </w:p>
          <w:p w14:paraId="1EF4E795" w14:textId="5FAFD354" w:rsidR="006F3251" w:rsidRPr="006F3251" w:rsidRDefault="006F3251" w:rsidP="00FB54EE">
            <w:pPr>
              <w:pStyle w:val="Tablesub-heading"/>
              <w:rPr>
                <w:rFonts w:cs="Arial"/>
                <w:b w:val="0"/>
                <w:i/>
                <w:szCs w:val="22"/>
              </w:rPr>
            </w:pPr>
            <w:r w:rsidRPr="006F3251">
              <w:rPr>
                <w:b w:val="0"/>
                <w:i/>
                <w:szCs w:val="22"/>
              </w:rPr>
              <w:t xml:space="preserve">See </w:t>
            </w:r>
            <w:hyperlink w:anchor="REGISTRATIONS" w:history="1">
              <w:r w:rsidR="00F42016" w:rsidRPr="00F42016">
                <w:rPr>
                  <w:rStyle w:val="Hyperlink"/>
                  <w:b w:val="0"/>
                  <w:i/>
                  <w:szCs w:val="22"/>
                </w:rPr>
                <w:t>REGISTRATIONS</w:t>
              </w:r>
            </w:hyperlink>
            <w:r w:rsidR="00F42016">
              <w:rPr>
                <w:b w:val="0"/>
                <w:i/>
                <w:szCs w:val="22"/>
              </w:rPr>
              <w:t xml:space="preserve"> for </w:t>
            </w:r>
            <w:r w:rsidRPr="00F42016">
              <w:rPr>
                <w:b w:val="0"/>
                <w:i/>
                <w:szCs w:val="22"/>
              </w:rPr>
              <w:t>Notice of intended marriage</w:t>
            </w:r>
            <w:r w:rsidRPr="006F3251">
              <w:rPr>
                <w:b w:val="0"/>
                <w:i/>
                <w:szCs w:val="22"/>
              </w:rPr>
              <w:t xml:space="preserve"> </w:t>
            </w:r>
          </w:p>
        </w:tc>
      </w:tr>
    </w:tbl>
    <w:p w14:paraId="23C107AF" w14:textId="77777777" w:rsidR="00F62810" w:rsidRPr="008766F1" w:rsidRDefault="00F62810" w:rsidP="00FB54EE"/>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828"/>
        <w:gridCol w:w="2863"/>
        <w:gridCol w:w="10345"/>
      </w:tblGrid>
      <w:tr w:rsidR="00F62810" w:rsidRPr="009C435C" w14:paraId="0055F303" w14:textId="77777777" w:rsidTr="00945C70">
        <w:trPr>
          <w:tblHeader/>
        </w:trPr>
        <w:tc>
          <w:tcPr>
            <w:tcW w:w="608" w:type="pct"/>
            <w:tcBorders>
              <w:top w:val="single" w:sz="6" w:space="0" w:color="C0C0C0"/>
              <w:bottom w:val="single" w:sz="6" w:space="0" w:color="C0C0C0"/>
            </w:tcBorders>
            <w:shd w:val="clear" w:color="auto" w:fill="C0C0C0"/>
            <w:vAlign w:val="center"/>
          </w:tcPr>
          <w:p w14:paraId="3F508C6E" w14:textId="77777777" w:rsidR="00F62810" w:rsidRPr="008766F1" w:rsidRDefault="00F62810" w:rsidP="00FB54EE">
            <w:pPr>
              <w:pStyle w:val="Tablesub-heading"/>
              <w:rPr>
                <w:szCs w:val="22"/>
              </w:rPr>
            </w:pPr>
            <w:r w:rsidRPr="008766F1">
              <w:rPr>
                <w:szCs w:val="22"/>
              </w:rPr>
              <w:t>Disposal Authorisation</w:t>
            </w:r>
          </w:p>
        </w:tc>
        <w:tc>
          <w:tcPr>
            <w:tcW w:w="952" w:type="pct"/>
            <w:tcBorders>
              <w:top w:val="single" w:sz="6" w:space="0" w:color="C0C0C0"/>
              <w:bottom w:val="single" w:sz="6" w:space="0" w:color="C0C0C0"/>
            </w:tcBorders>
            <w:shd w:val="clear" w:color="auto" w:fill="C0C0C0"/>
            <w:vAlign w:val="center"/>
          </w:tcPr>
          <w:p w14:paraId="10283939" w14:textId="77777777" w:rsidR="00F62810" w:rsidRPr="008766F1" w:rsidRDefault="00F62810" w:rsidP="00FB54EE">
            <w:pPr>
              <w:pStyle w:val="Tablesub-heading"/>
              <w:rPr>
                <w:szCs w:val="22"/>
              </w:rPr>
            </w:pPr>
            <w:r w:rsidRPr="008766F1">
              <w:rPr>
                <w:szCs w:val="22"/>
              </w:rPr>
              <w:t>Record class and retention period</w:t>
            </w:r>
          </w:p>
        </w:tc>
        <w:tc>
          <w:tcPr>
            <w:tcW w:w="3440" w:type="pct"/>
            <w:tcBorders>
              <w:top w:val="single" w:sz="6" w:space="0" w:color="C0C0C0"/>
              <w:bottom w:val="single" w:sz="6" w:space="0" w:color="C0C0C0"/>
            </w:tcBorders>
            <w:shd w:val="clear" w:color="auto" w:fill="C0C0C0"/>
            <w:vAlign w:val="center"/>
          </w:tcPr>
          <w:p w14:paraId="7227EA57" w14:textId="77777777" w:rsidR="00F62810" w:rsidRPr="008766F1" w:rsidRDefault="00F62810" w:rsidP="00FB54EE">
            <w:pPr>
              <w:pStyle w:val="Tablesub-heading"/>
              <w:rPr>
                <w:szCs w:val="22"/>
              </w:rPr>
            </w:pPr>
            <w:r w:rsidRPr="008766F1">
              <w:rPr>
                <w:szCs w:val="22"/>
              </w:rPr>
              <w:t>Justifying the retention period</w:t>
            </w:r>
          </w:p>
        </w:tc>
      </w:tr>
      <w:tr w:rsidR="00F62810" w:rsidRPr="00664940" w14:paraId="1F2BA8F0" w14:textId="77777777" w:rsidTr="00945C70">
        <w:tc>
          <w:tcPr>
            <w:tcW w:w="608" w:type="pct"/>
            <w:tcBorders>
              <w:top w:val="single" w:sz="6" w:space="0" w:color="C0C0C0"/>
              <w:bottom w:val="single" w:sz="6" w:space="0" w:color="C0C0C0"/>
            </w:tcBorders>
            <w:shd w:val="clear" w:color="auto" w:fill="auto"/>
          </w:tcPr>
          <w:p w14:paraId="7C5860AD" w14:textId="13E2114D" w:rsidR="00F62810" w:rsidRPr="008766F1" w:rsidRDefault="009C0D6A" w:rsidP="00FB54EE">
            <w:pPr>
              <w:pStyle w:val="Tablesub-heading"/>
              <w:rPr>
                <w:b w:val="0"/>
                <w:szCs w:val="22"/>
              </w:rPr>
            </w:pPr>
            <w:r>
              <w:rPr>
                <w:rFonts w:cs="Arial"/>
                <w:b w:val="0"/>
                <w:szCs w:val="22"/>
              </w:rPr>
              <w:t>1550</w:t>
            </w:r>
          </w:p>
        </w:tc>
        <w:tc>
          <w:tcPr>
            <w:tcW w:w="952" w:type="pct"/>
            <w:tcBorders>
              <w:top w:val="single" w:sz="6" w:space="0" w:color="C0C0C0"/>
              <w:bottom w:val="single" w:sz="6" w:space="0" w:color="C0C0C0"/>
            </w:tcBorders>
            <w:shd w:val="clear" w:color="auto" w:fill="auto"/>
          </w:tcPr>
          <w:p w14:paraId="71BF457E" w14:textId="04020D90" w:rsidR="00560DC7" w:rsidRPr="008766F1" w:rsidRDefault="00560DC7" w:rsidP="00FB54EE">
            <w:pPr>
              <w:pStyle w:val="Heading30"/>
              <w:rPr>
                <w:i/>
              </w:rPr>
            </w:pPr>
            <w:r w:rsidRPr="008766F1">
              <w:rPr>
                <w:i/>
              </w:rPr>
              <w:t>Marriage and civil partnership ceremonies</w:t>
            </w:r>
            <w:r w:rsidR="00FB4AE1">
              <w:rPr>
                <w:i/>
              </w:rPr>
              <w:t xml:space="preserve"> – </w:t>
            </w:r>
            <w:r w:rsidR="00670F23">
              <w:rPr>
                <w:i/>
              </w:rPr>
              <w:t>Registry Office Ceremonies</w:t>
            </w:r>
          </w:p>
          <w:p w14:paraId="51D9D561" w14:textId="764C1F20" w:rsidR="00560DC7" w:rsidRPr="008766F1" w:rsidRDefault="00560DC7" w:rsidP="00FB54EE">
            <w:pPr>
              <w:pStyle w:val="Heading30"/>
              <w:rPr>
                <w:b w:val="0"/>
              </w:rPr>
            </w:pPr>
            <w:r w:rsidRPr="008766F1">
              <w:rPr>
                <w:b w:val="0"/>
              </w:rPr>
              <w:t>Records relating to the arrangements for</w:t>
            </w:r>
            <w:r w:rsidR="009336D3">
              <w:rPr>
                <w:b w:val="0"/>
              </w:rPr>
              <w:t xml:space="preserve"> couples </w:t>
            </w:r>
            <w:r w:rsidRPr="008766F1">
              <w:rPr>
                <w:b w:val="0"/>
              </w:rPr>
              <w:t>to have their wedding or civ</w:t>
            </w:r>
            <w:r w:rsidR="009336D3">
              <w:rPr>
                <w:b w:val="0"/>
              </w:rPr>
              <w:t>il partnership ceremony at the R</w:t>
            </w:r>
            <w:r w:rsidRPr="008766F1">
              <w:rPr>
                <w:b w:val="0"/>
              </w:rPr>
              <w:t>egistry.</w:t>
            </w:r>
          </w:p>
          <w:p w14:paraId="3EE5ABBA" w14:textId="77777777" w:rsidR="00F62810" w:rsidRPr="008766F1" w:rsidRDefault="00F62810" w:rsidP="00FB54EE">
            <w:pPr>
              <w:pStyle w:val="Tablesub-heading"/>
              <w:rPr>
                <w:szCs w:val="22"/>
              </w:rPr>
            </w:pPr>
            <w:r w:rsidRPr="008766F1">
              <w:rPr>
                <w:szCs w:val="22"/>
              </w:rPr>
              <w:t>Disposal action</w:t>
            </w:r>
            <w:r w:rsidRPr="008766F1">
              <w:rPr>
                <w:b w:val="0"/>
                <w:szCs w:val="22"/>
              </w:rPr>
              <w:t xml:space="preserve"> </w:t>
            </w:r>
            <w:r w:rsidR="000974CE" w:rsidRPr="008766F1">
              <w:rPr>
                <w:szCs w:val="22"/>
              </w:rPr>
              <w:t>–</w:t>
            </w:r>
            <w:r w:rsidRPr="008766F1">
              <w:rPr>
                <w:szCs w:val="22"/>
              </w:rPr>
              <w:t xml:space="preserve"> </w:t>
            </w:r>
          </w:p>
          <w:p w14:paraId="6880F7AF" w14:textId="658C7D39" w:rsidR="00894391" w:rsidRPr="008766F1" w:rsidRDefault="00560DC7" w:rsidP="00FB54EE">
            <w:pPr>
              <w:pStyle w:val="Tablesub-heading"/>
              <w:rPr>
                <w:b w:val="0"/>
                <w:szCs w:val="22"/>
              </w:rPr>
            </w:pPr>
            <w:r w:rsidRPr="008766F1">
              <w:rPr>
                <w:b w:val="0"/>
                <w:szCs w:val="22"/>
              </w:rPr>
              <w:t>18 months after business action completed.</w:t>
            </w:r>
          </w:p>
        </w:tc>
        <w:tc>
          <w:tcPr>
            <w:tcW w:w="3440" w:type="pct"/>
            <w:tcBorders>
              <w:top w:val="single" w:sz="6" w:space="0" w:color="C0C0C0"/>
              <w:bottom w:val="single" w:sz="6" w:space="0" w:color="C0C0C0"/>
            </w:tcBorders>
            <w:shd w:val="clear" w:color="auto" w:fill="auto"/>
          </w:tcPr>
          <w:p w14:paraId="5BC1FAE8" w14:textId="77777777" w:rsidR="000A2E93" w:rsidRPr="004A453A" w:rsidRDefault="000A2E93" w:rsidP="000A2E93">
            <w:pPr>
              <w:pStyle w:val="Tablesub-heading"/>
              <w:rPr>
                <w:b w:val="0"/>
                <w:szCs w:val="22"/>
              </w:rPr>
            </w:pPr>
            <w:r>
              <w:t xml:space="preserve">Date authorised: </w:t>
            </w:r>
            <w:r>
              <w:rPr>
                <w:b w:val="0"/>
              </w:rPr>
              <w:t>25 September 2019</w:t>
            </w:r>
          </w:p>
          <w:p w14:paraId="36AAE890" w14:textId="77777777" w:rsidR="00F62810" w:rsidRPr="008766F1" w:rsidRDefault="00F62810" w:rsidP="00FB54EE">
            <w:pPr>
              <w:pStyle w:val="Tablesub-heading"/>
              <w:rPr>
                <w:szCs w:val="22"/>
              </w:rPr>
            </w:pPr>
            <w:r w:rsidRPr="008766F1">
              <w:rPr>
                <w:szCs w:val="22"/>
              </w:rPr>
              <w:t xml:space="preserve">Why are these records </w:t>
            </w:r>
            <w:proofErr w:type="gramStart"/>
            <w:r w:rsidRPr="008766F1">
              <w:rPr>
                <w:szCs w:val="22"/>
              </w:rPr>
              <w:t>created:</w:t>
            </w:r>
            <w:proofErr w:type="gramEnd"/>
          </w:p>
          <w:p w14:paraId="1BC1DEA6" w14:textId="32FE0E12" w:rsidR="0005168A" w:rsidRPr="008766F1" w:rsidRDefault="00F47A13" w:rsidP="00FB54EE">
            <w:pPr>
              <w:pStyle w:val="Tablesub-heading"/>
              <w:rPr>
                <w:rFonts w:cs="Arial"/>
                <w:b w:val="0"/>
                <w:szCs w:val="22"/>
              </w:rPr>
            </w:pPr>
            <w:r>
              <w:rPr>
                <w:rFonts w:cs="Arial"/>
                <w:b w:val="0"/>
                <w:szCs w:val="22"/>
              </w:rPr>
              <w:t xml:space="preserve">Couples </w:t>
            </w:r>
            <w:r w:rsidR="00955B66" w:rsidRPr="008766F1">
              <w:rPr>
                <w:rFonts w:cs="Arial"/>
                <w:b w:val="0"/>
                <w:szCs w:val="22"/>
              </w:rPr>
              <w:t xml:space="preserve">can </w:t>
            </w:r>
            <w:r w:rsidR="00194528">
              <w:rPr>
                <w:rFonts w:cs="Arial"/>
                <w:b w:val="0"/>
                <w:szCs w:val="22"/>
              </w:rPr>
              <w:t>hold</w:t>
            </w:r>
            <w:r w:rsidR="000F0BDD" w:rsidRPr="008766F1">
              <w:rPr>
                <w:rFonts w:cs="Arial"/>
                <w:b w:val="0"/>
                <w:szCs w:val="22"/>
              </w:rPr>
              <w:t xml:space="preserve"> a civil marriage </w:t>
            </w:r>
            <w:r w:rsidR="002467D6" w:rsidRPr="008766F1">
              <w:rPr>
                <w:rFonts w:cs="Arial"/>
                <w:b w:val="0"/>
                <w:szCs w:val="22"/>
              </w:rPr>
              <w:t>ceremony</w:t>
            </w:r>
            <w:r w:rsidR="000F0BDD" w:rsidRPr="008766F1">
              <w:rPr>
                <w:rFonts w:cs="Arial"/>
                <w:b w:val="0"/>
                <w:szCs w:val="22"/>
              </w:rPr>
              <w:t xml:space="preserve"> </w:t>
            </w:r>
            <w:r w:rsidR="00194528">
              <w:rPr>
                <w:rFonts w:cs="Arial"/>
                <w:b w:val="0"/>
                <w:szCs w:val="22"/>
              </w:rPr>
              <w:t xml:space="preserve">or </w:t>
            </w:r>
            <w:r w:rsidR="00BE0873" w:rsidRPr="008766F1">
              <w:rPr>
                <w:rFonts w:cs="Arial"/>
                <w:b w:val="0"/>
                <w:szCs w:val="22"/>
              </w:rPr>
              <w:t>a declaration ceremony for civil partnerships</w:t>
            </w:r>
            <w:r w:rsidR="00955B66" w:rsidRPr="008766F1">
              <w:rPr>
                <w:rFonts w:cs="Arial"/>
                <w:b w:val="0"/>
                <w:szCs w:val="22"/>
              </w:rPr>
              <w:t xml:space="preserve"> at the Brisbane </w:t>
            </w:r>
            <w:r w:rsidR="00194528">
              <w:rPr>
                <w:rFonts w:cs="Arial"/>
                <w:b w:val="0"/>
                <w:szCs w:val="22"/>
              </w:rPr>
              <w:t>office of the Registry of B</w:t>
            </w:r>
            <w:r w:rsidR="00955B66" w:rsidRPr="008766F1">
              <w:rPr>
                <w:rFonts w:cs="Arial"/>
                <w:b w:val="0"/>
                <w:szCs w:val="22"/>
              </w:rPr>
              <w:t xml:space="preserve">irths, </w:t>
            </w:r>
            <w:r w:rsidR="00194528">
              <w:rPr>
                <w:rFonts w:cs="Arial"/>
                <w:b w:val="0"/>
                <w:szCs w:val="22"/>
              </w:rPr>
              <w:t>D</w:t>
            </w:r>
            <w:r w:rsidR="00955B66" w:rsidRPr="008766F1">
              <w:rPr>
                <w:rFonts w:cs="Arial"/>
                <w:b w:val="0"/>
                <w:szCs w:val="22"/>
              </w:rPr>
              <w:t xml:space="preserve">eaths and </w:t>
            </w:r>
            <w:r w:rsidR="00194528">
              <w:rPr>
                <w:rFonts w:cs="Arial"/>
                <w:b w:val="0"/>
                <w:szCs w:val="22"/>
              </w:rPr>
              <w:t>M</w:t>
            </w:r>
            <w:r w:rsidR="00955B66" w:rsidRPr="008766F1">
              <w:rPr>
                <w:rFonts w:cs="Arial"/>
                <w:b w:val="0"/>
                <w:szCs w:val="22"/>
              </w:rPr>
              <w:t xml:space="preserve">arriages </w:t>
            </w:r>
            <w:r w:rsidR="000F0BDD" w:rsidRPr="008766F1">
              <w:rPr>
                <w:rFonts w:cs="Arial"/>
                <w:b w:val="0"/>
                <w:szCs w:val="22"/>
              </w:rPr>
              <w:t xml:space="preserve">or at designated local magistrate </w:t>
            </w:r>
            <w:r w:rsidR="002467D6" w:rsidRPr="008766F1">
              <w:rPr>
                <w:rFonts w:cs="Arial"/>
                <w:b w:val="0"/>
                <w:szCs w:val="22"/>
              </w:rPr>
              <w:t>courts.</w:t>
            </w:r>
            <w:r w:rsidR="00BE0873" w:rsidRPr="008766F1">
              <w:rPr>
                <w:rFonts w:cs="Arial"/>
                <w:b w:val="0"/>
                <w:szCs w:val="22"/>
              </w:rPr>
              <w:t xml:space="preserve"> </w:t>
            </w:r>
          </w:p>
          <w:p w14:paraId="0C5DB10E" w14:textId="469EED81" w:rsidR="00926AAF" w:rsidRPr="008766F1" w:rsidRDefault="00496C60" w:rsidP="00FB54EE">
            <w:pPr>
              <w:rPr>
                <w:szCs w:val="22"/>
              </w:rPr>
            </w:pPr>
            <w:r w:rsidRPr="008766F1">
              <w:rPr>
                <w:rFonts w:cs="Arial"/>
                <w:szCs w:val="22"/>
              </w:rPr>
              <w:t>C</w:t>
            </w:r>
            <w:r w:rsidR="00194528">
              <w:rPr>
                <w:rFonts w:cs="Arial"/>
                <w:szCs w:val="22"/>
              </w:rPr>
              <w:t>ouples</w:t>
            </w:r>
            <w:r w:rsidR="000F0BDD" w:rsidRPr="008766F1">
              <w:rPr>
                <w:rFonts w:cs="Arial"/>
                <w:szCs w:val="22"/>
              </w:rPr>
              <w:t xml:space="preserve"> need</w:t>
            </w:r>
            <w:r w:rsidR="00194528">
              <w:rPr>
                <w:rFonts w:cs="Arial"/>
                <w:szCs w:val="22"/>
              </w:rPr>
              <w:t xml:space="preserve"> to make an appointment at the R</w:t>
            </w:r>
            <w:r w:rsidR="000F0BDD" w:rsidRPr="008766F1">
              <w:rPr>
                <w:rFonts w:cs="Arial"/>
                <w:szCs w:val="22"/>
              </w:rPr>
              <w:t xml:space="preserve">egistry </w:t>
            </w:r>
            <w:r w:rsidR="00194528">
              <w:rPr>
                <w:rFonts w:cs="Arial"/>
                <w:szCs w:val="22"/>
              </w:rPr>
              <w:t xml:space="preserve">or designated local magistrate court if they wish to hold </w:t>
            </w:r>
            <w:r w:rsidR="000F0BDD" w:rsidRPr="008766F1">
              <w:rPr>
                <w:rFonts w:cs="Arial"/>
                <w:szCs w:val="22"/>
              </w:rPr>
              <w:t>a ceremony</w:t>
            </w:r>
            <w:r w:rsidR="00194528">
              <w:rPr>
                <w:rFonts w:cs="Arial"/>
                <w:szCs w:val="22"/>
              </w:rPr>
              <w:t>. They will need to:</w:t>
            </w:r>
          </w:p>
          <w:p w14:paraId="015E300B" w14:textId="62A57C54" w:rsidR="00926AAF" w:rsidRPr="008766F1" w:rsidRDefault="008766F1" w:rsidP="004979B4">
            <w:pPr>
              <w:pStyle w:val="Tablesub-heading"/>
              <w:numPr>
                <w:ilvl w:val="0"/>
                <w:numId w:val="27"/>
              </w:numPr>
              <w:rPr>
                <w:rFonts w:cs="Arial"/>
                <w:b w:val="0"/>
                <w:szCs w:val="22"/>
              </w:rPr>
            </w:pPr>
            <w:r>
              <w:rPr>
                <w:rFonts w:cs="Arial"/>
                <w:b w:val="0"/>
                <w:szCs w:val="22"/>
              </w:rPr>
              <w:t>l</w:t>
            </w:r>
            <w:r w:rsidR="00926AAF" w:rsidRPr="008766F1">
              <w:rPr>
                <w:rFonts w:cs="Arial"/>
                <w:b w:val="0"/>
                <w:szCs w:val="22"/>
              </w:rPr>
              <w:t>odge a completed notice of intended marriage form or a notice of intended civil partnership form</w:t>
            </w:r>
          </w:p>
          <w:p w14:paraId="1565D431" w14:textId="6171FE33" w:rsidR="00926AAF" w:rsidRPr="008766F1" w:rsidRDefault="008766F1" w:rsidP="004979B4">
            <w:pPr>
              <w:pStyle w:val="Tablesub-heading"/>
              <w:numPr>
                <w:ilvl w:val="0"/>
                <w:numId w:val="27"/>
              </w:numPr>
              <w:rPr>
                <w:rFonts w:cs="Arial"/>
                <w:b w:val="0"/>
                <w:szCs w:val="22"/>
              </w:rPr>
            </w:pPr>
            <w:r>
              <w:rPr>
                <w:rFonts w:cs="Arial"/>
                <w:b w:val="0"/>
                <w:szCs w:val="22"/>
              </w:rPr>
              <w:t>b</w:t>
            </w:r>
            <w:r w:rsidR="00926AAF" w:rsidRPr="008766F1">
              <w:rPr>
                <w:rFonts w:cs="Arial"/>
                <w:b w:val="0"/>
                <w:szCs w:val="22"/>
              </w:rPr>
              <w:t xml:space="preserve">ook a date and time for the wedding or civil partnership ceremony </w:t>
            </w:r>
          </w:p>
          <w:p w14:paraId="7E8A0622" w14:textId="2B0A72FB" w:rsidR="00926AAF" w:rsidRPr="008766F1" w:rsidRDefault="008766F1" w:rsidP="004979B4">
            <w:pPr>
              <w:pStyle w:val="Tablesub-heading"/>
              <w:numPr>
                <w:ilvl w:val="0"/>
                <w:numId w:val="27"/>
              </w:numPr>
              <w:rPr>
                <w:rFonts w:cs="Arial"/>
                <w:b w:val="0"/>
                <w:szCs w:val="22"/>
              </w:rPr>
            </w:pPr>
            <w:r>
              <w:rPr>
                <w:rFonts w:cs="Arial"/>
                <w:b w:val="0"/>
                <w:szCs w:val="22"/>
              </w:rPr>
              <w:t>s</w:t>
            </w:r>
            <w:r w:rsidR="00926AAF" w:rsidRPr="008766F1">
              <w:rPr>
                <w:rFonts w:cs="Arial"/>
                <w:b w:val="0"/>
                <w:szCs w:val="22"/>
              </w:rPr>
              <w:t>how original proof of ID and eligibility documents</w:t>
            </w:r>
          </w:p>
          <w:p w14:paraId="5AA5BC25" w14:textId="08EBFA8C" w:rsidR="00926AAF" w:rsidRPr="008766F1" w:rsidRDefault="008766F1" w:rsidP="004979B4">
            <w:pPr>
              <w:pStyle w:val="Tablesub-heading"/>
              <w:numPr>
                <w:ilvl w:val="0"/>
                <w:numId w:val="27"/>
              </w:numPr>
              <w:rPr>
                <w:rFonts w:cs="Arial"/>
                <w:b w:val="0"/>
                <w:szCs w:val="22"/>
              </w:rPr>
            </w:pPr>
            <w:r>
              <w:rPr>
                <w:rFonts w:cs="Arial"/>
                <w:b w:val="0"/>
                <w:szCs w:val="22"/>
              </w:rPr>
              <w:t>p</w:t>
            </w:r>
            <w:r w:rsidR="00926AAF" w:rsidRPr="008766F1">
              <w:rPr>
                <w:rFonts w:cs="Arial"/>
                <w:b w:val="0"/>
                <w:szCs w:val="22"/>
              </w:rPr>
              <w:t xml:space="preserve">rocess the fee </w:t>
            </w:r>
            <w:r w:rsidR="00246382" w:rsidRPr="008766F1">
              <w:rPr>
                <w:rFonts w:cs="Arial"/>
                <w:b w:val="0"/>
                <w:szCs w:val="22"/>
              </w:rPr>
              <w:t>payment</w:t>
            </w:r>
          </w:p>
          <w:p w14:paraId="08FC2338" w14:textId="3AD7DFED" w:rsidR="00171DEB" w:rsidRDefault="008766F1" w:rsidP="004979B4">
            <w:pPr>
              <w:pStyle w:val="Tablesub-heading"/>
              <w:numPr>
                <w:ilvl w:val="0"/>
                <w:numId w:val="27"/>
              </w:numPr>
              <w:rPr>
                <w:rFonts w:cs="Arial"/>
                <w:b w:val="0"/>
                <w:szCs w:val="22"/>
              </w:rPr>
            </w:pPr>
            <w:r>
              <w:rPr>
                <w:rFonts w:cs="Arial"/>
                <w:b w:val="0"/>
                <w:szCs w:val="22"/>
              </w:rPr>
              <w:t>a</w:t>
            </w:r>
            <w:r w:rsidR="00926AAF" w:rsidRPr="008766F1">
              <w:rPr>
                <w:rFonts w:cs="Arial"/>
                <w:b w:val="0"/>
                <w:szCs w:val="22"/>
              </w:rPr>
              <w:t>pply for a marriage certificate or civil partnership certificate</w:t>
            </w:r>
            <w:r w:rsidR="00194528">
              <w:rPr>
                <w:rFonts w:cs="Arial"/>
                <w:b w:val="0"/>
                <w:szCs w:val="22"/>
              </w:rPr>
              <w:t>.</w:t>
            </w:r>
          </w:p>
          <w:p w14:paraId="71734B55" w14:textId="68D954E3" w:rsidR="00A253F8" w:rsidRPr="00A541ED" w:rsidRDefault="00A253F8" w:rsidP="00FB54EE">
            <w:pPr>
              <w:pStyle w:val="Tablesub-heading"/>
              <w:rPr>
                <w:rFonts w:cs="Arial"/>
                <w:b w:val="0"/>
                <w:szCs w:val="22"/>
              </w:rPr>
            </w:pPr>
            <w:r w:rsidRPr="00A541ED">
              <w:rPr>
                <w:rFonts w:cs="Arial"/>
                <w:b w:val="0"/>
                <w:szCs w:val="22"/>
              </w:rPr>
              <w:t>A marriage cannot be solemnised in Australia unless a notice in writing of</w:t>
            </w:r>
            <w:r>
              <w:rPr>
                <w:rFonts w:cs="Arial"/>
                <w:b w:val="0"/>
                <w:szCs w:val="22"/>
              </w:rPr>
              <w:t xml:space="preserve"> the intended marriage (NOIM) is provided </w:t>
            </w:r>
            <w:r w:rsidRPr="00A541ED">
              <w:rPr>
                <w:rFonts w:cs="Arial"/>
                <w:b w:val="0"/>
                <w:szCs w:val="22"/>
              </w:rPr>
              <w:t xml:space="preserve">to the authorised </w:t>
            </w:r>
            <w:r>
              <w:rPr>
                <w:rFonts w:cs="Arial"/>
                <w:b w:val="0"/>
                <w:szCs w:val="22"/>
              </w:rPr>
              <w:t xml:space="preserve">marriage </w:t>
            </w:r>
            <w:r w:rsidRPr="00A541ED">
              <w:rPr>
                <w:rFonts w:cs="Arial"/>
                <w:b w:val="0"/>
                <w:szCs w:val="22"/>
              </w:rPr>
              <w:t>celebrant solemnising the marriage a month before the wedding.</w:t>
            </w:r>
          </w:p>
          <w:p w14:paraId="45693BF1" w14:textId="2EB8583A" w:rsidR="00F62810" w:rsidRPr="008766F1" w:rsidRDefault="00F62810" w:rsidP="00FB54EE">
            <w:pPr>
              <w:pStyle w:val="Tablesub-heading"/>
              <w:rPr>
                <w:rFonts w:cs="Arial"/>
                <w:szCs w:val="22"/>
              </w:rPr>
            </w:pPr>
            <w:r w:rsidRPr="008766F1">
              <w:rPr>
                <w:rFonts w:cs="Arial"/>
                <w:szCs w:val="22"/>
              </w:rPr>
              <w:t>Why the records are retained for this retention period:</w:t>
            </w:r>
          </w:p>
          <w:p w14:paraId="712D6A6F" w14:textId="739952FA" w:rsidR="000974CE" w:rsidRPr="008766F1" w:rsidRDefault="00BE0873" w:rsidP="00FB54EE">
            <w:pPr>
              <w:pStyle w:val="Tablesub-heading"/>
              <w:rPr>
                <w:rFonts w:cs="Arial"/>
                <w:b w:val="0"/>
                <w:szCs w:val="22"/>
              </w:rPr>
            </w:pPr>
            <w:r w:rsidRPr="008766F1">
              <w:rPr>
                <w:rFonts w:cs="Arial"/>
                <w:b w:val="0"/>
                <w:szCs w:val="22"/>
              </w:rPr>
              <w:t xml:space="preserve">The retention period has not changed from QDAN634 v.3. </w:t>
            </w:r>
          </w:p>
          <w:p w14:paraId="6BBE7C61" w14:textId="09CBD7C9" w:rsidR="00496C60" w:rsidRPr="008766F1" w:rsidRDefault="00BE0873" w:rsidP="00FB54EE">
            <w:pPr>
              <w:pStyle w:val="Tablesub-heading"/>
              <w:rPr>
                <w:rFonts w:cs="Arial"/>
                <w:b w:val="0"/>
                <w:szCs w:val="22"/>
              </w:rPr>
            </w:pPr>
            <w:r w:rsidRPr="008766F1">
              <w:rPr>
                <w:rFonts w:cs="Arial"/>
                <w:b w:val="0"/>
                <w:szCs w:val="22"/>
              </w:rPr>
              <w:t>A notice of intended marriage must be lodged at least 1 month before the marriage</w:t>
            </w:r>
            <w:r w:rsidR="0005147F" w:rsidRPr="008766F1">
              <w:rPr>
                <w:rFonts w:cs="Arial"/>
                <w:b w:val="0"/>
                <w:szCs w:val="22"/>
              </w:rPr>
              <w:t xml:space="preserve"> and no earlier than 18 </w:t>
            </w:r>
            <w:r w:rsidR="008766F1">
              <w:rPr>
                <w:rFonts w:cs="Arial"/>
                <w:b w:val="0"/>
                <w:szCs w:val="22"/>
              </w:rPr>
              <w:t>months</w:t>
            </w:r>
            <w:r w:rsidR="00496C60" w:rsidRPr="008766F1">
              <w:rPr>
                <w:rFonts w:cs="Arial"/>
                <w:b w:val="0"/>
                <w:szCs w:val="22"/>
              </w:rPr>
              <w:t xml:space="preserve">. </w:t>
            </w:r>
          </w:p>
          <w:p w14:paraId="31AA1E81" w14:textId="77777777" w:rsidR="00496C60" w:rsidRPr="008766F1" w:rsidRDefault="00496C60" w:rsidP="00FB54EE">
            <w:pPr>
              <w:pStyle w:val="Tablesub-heading"/>
              <w:rPr>
                <w:rFonts w:cs="Arial"/>
                <w:b w:val="0"/>
                <w:szCs w:val="22"/>
              </w:rPr>
            </w:pPr>
            <w:r w:rsidRPr="008766F1">
              <w:rPr>
                <w:rFonts w:cs="Arial"/>
                <w:b w:val="0"/>
                <w:szCs w:val="22"/>
              </w:rPr>
              <w:t>A</w:t>
            </w:r>
            <w:r w:rsidR="00BE0873" w:rsidRPr="008766F1">
              <w:rPr>
                <w:rFonts w:cs="Arial"/>
                <w:b w:val="0"/>
                <w:szCs w:val="22"/>
              </w:rPr>
              <w:t xml:space="preserve"> notice of intention to enter into a civil partnership is lodged at least 10 days before the declaration ceremony and no earlier than 12 months before.</w:t>
            </w:r>
            <w:r w:rsidR="000A18CD" w:rsidRPr="008766F1">
              <w:rPr>
                <w:rFonts w:cs="Arial"/>
                <w:b w:val="0"/>
                <w:szCs w:val="22"/>
              </w:rPr>
              <w:t xml:space="preserve"> </w:t>
            </w:r>
          </w:p>
          <w:p w14:paraId="04F14233" w14:textId="635B21D1" w:rsidR="00496C60" w:rsidRPr="008766F1" w:rsidRDefault="00496C60" w:rsidP="00FB54EE">
            <w:pPr>
              <w:pStyle w:val="Tablesub-heading"/>
              <w:rPr>
                <w:rFonts w:cs="Arial"/>
                <w:b w:val="0"/>
                <w:szCs w:val="22"/>
              </w:rPr>
            </w:pPr>
            <w:r w:rsidRPr="008766F1">
              <w:rPr>
                <w:rFonts w:cs="Arial"/>
                <w:b w:val="0"/>
                <w:szCs w:val="22"/>
              </w:rPr>
              <w:lastRenderedPageBreak/>
              <w:t>Other Australian states have similar retention periods.</w:t>
            </w:r>
          </w:p>
          <w:p w14:paraId="76591503" w14:textId="77777777" w:rsidR="00F62810" w:rsidRPr="008766F1" w:rsidRDefault="00F62810" w:rsidP="00FB54EE">
            <w:pPr>
              <w:pStyle w:val="Tablesub-heading"/>
              <w:rPr>
                <w:rFonts w:cs="Arial"/>
                <w:szCs w:val="22"/>
              </w:rPr>
            </w:pPr>
            <w:r w:rsidRPr="008766F1">
              <w:rPr>
                <w:rFonts w:cs="Arial"/>
                <w:szCs w:val="22"/>
              </w:rPr>
              <w:t>Applicable legislation/standards:</w:t>
            </w:r>
          </w:p>
          <w:p w14:paraId="683B0EA9" w14:textId="3CAE4ED9" w:rsidR="004526DC" w:rsidRPr="008766F1" w:rsidRDefault="004526DC" w:rsidP="00FB54EE">
            <w:pPr>
              <w:pStyle w:val="Tablesub-heading"/>
              <w:rPr>
                <w:rFonts w:cs="Arial"/>
                <w:b w:val="0"/>
                <w:i/>
                <w:szCs w:val="22"/>
              </w:rPr>
            </w:pPr>
            <w:r w:rsidRPr="008766F1">
              <w:rPr>
                <w:rFonts w:cs="Arial"/>
                <w:b w:val="0"/>
                <w:i/>
                <w:szCs w:val="22"/>
              </w:rPr>
              <w:t>Civil Partnerships Act 2011</w:t>
            </w:r>
          </w:p>
          <w:p w14:paraId="08F6F3BD" w14:textId="2E1C5807" w:rsidR="00496C60" w:rsidRDefault="00A42550" w:rsidP="00FB54EE">
            <w:pPr>
              <w:pStyle w:val="Tablesub-heading"/>
              <w:rPr>
                <w:rFonts w:cs="Arial"/>
                <w:b w:val="0"/>
                <w:szCs w:val="22"/>
              </w:rPr>
            </w:pPr>
            <w:r>
              <w:rPr>
                <w:rFonts w:cs="Arial"/>
                <w:b w:val="0"/>
                <w:i/>
                <w:szCs w:val="22"/>
              </w:rPr>
              <w:t>Marriage Act 1961 (Cwlth)</w:t>
            </w:r>
            <w:r w:rsidR="004526DC" w:rsidRPr="008766F1">
              <w:rPr>
                <w:rFonts w:cs="Arial"/>
                <w:b w:val="0"/>
                <w:szCs w:val="22"/>
              </w:rPr>
              <w:t xml:space="preserve"> – s</w:t>
            </w:r>
            <w:r w:rsidR="00833555">
              <w:rPr>
                <w:rFonts w:cs="Arial"/>
                <w:b w:val="0"/>
                <w:szCs w:val="22"/>
              </w:rPr>
              <w:t>.</w:t>
            </w:r>
            <w:r w:rsidR="008C1D52">
              <w:rPr>
                <w:rFonts w:cs="Arial"/>
                <w:b w:val="0"/>
                <w:szCs w:val="22"/>
              </w:rPr>
              <w:t>42</w:t>
            </w:r>
          </w:p>
          <w:p w14:paraId="1E044F3F" w14:textId="2437FA1A" w:rsidR="008C1D52" w:rsidRPr="008766F1" w:rsidRDefault="008C1D52" w:rsidP="00FB54EE">
            <w:pPr>
              <w:pStyle w:val="Tablesub-heading"/>
              <w:rPr>
                <w:rFonts w:cs="Arial"/>
                <w:b w:val="0"/>
                <w:szCs w:val="22"/>
              </w:rPr>
            </w:pPr>
            <w:r>
              <w:rPr>
                <w:rFonts w:cs="Arial"/>
                <w:b w:val="0"/>
                <w:szCs w:val="22"/>
              </w:rPr>
              <w:t>Marriage Regulations 2017 (Cwlth) – s70</w:t>
            </w:r>
          </w:p>
          <w:p w14:paraId="7814208D" w14:textId="77777777" w:rsidR="00F62810" w:rsidRPr="008766F1" w:rsidRDefault="00F62810" w:rsidP="00FB54EE">
            <w:pPr>
              <w:pStyle w:val="Tablesub-heading"/>
              <w:rPr>
                <w:rFonts w:cs="Arial"/>
                <w:szCs w:val="22"/>
              </w:rPr>
            </w:pPr>
            <w:r w:rsidRPr="008766F1">
              <w:rPr>
                <w:rFonts w:cs="Arial"/>
                <w:szCs w:val="22"/>
              </w:rPr>
              <w:t xml:space="preserve">Comparison with other schedules' retention period: </w:t>
            </w:r>
          </w:p>
          <w:p w14:paraId="72E96A5C" w14:textId="31696C23" w:rsidR="008766F1" w:rsidRDefault="00FE1018" w:rsidP="00FB54EE">
            <w:pPr>
              <w:pStyle w:val="Tablesub-heading"/>
              <w:rPr>
                <w:rFonts w:cs="Arial"/>
                <w:b w:val="0"/>
                <w:szCs w:val="22"/>
              </w:rPr>
            </w:pPr>
            <w:r w:rsidRPr="008766F1">
              <w:rPr>
                <w:rFonts w:cs="Arial"/>
                <w:b w:val="0"/>
                <w:i/>
                <w:szCs w:val="22"/>
              </w:rPr>
              <w:t xml:space="preserve">State Records Authority of NSW </w:t>
            </w:r>
            <w:r w:rsidR="00536E91">
              <w:rPr>
                <w:rFonts w:cs="Arial"/>
                <w:b w:val="0"/>
                <w:i/>
                <w:szCs w:val="22"/>
              </w:rPr>
              <w:t>Registry of Births, Deaths and Marriages</w:t>
            </w:r>
            <w:r w:rsidRPr="008766F1">
              <w:rPr>
                <w:rFonts w:cs="Arial"/>
                <w:b w:val="0"/>
                <w:i/>
                <w:szCs w:val="22"/>
              </w:rPr>
              <w:t xml:space="preserve"> DA54</w:t>
            </w:r>
            <w:r w:rsidRPr="008766F1">
              <w:rPr>
                <w:rFonts w:cs="Arial"/>
                <w:b w:val="0"/>
                <w:szCs w:val="22"/>
              </w:rPr>
              <w:t xml:space="preserve"> </w:t>
            </w:r>
          </w:p>
          <w:p w14:paraId="18711577" w14:textId="29AFF844" w:rsidR="00FE1018" w:rsidRPr="008766F1" w:rsidRDefault="00FE1018" w:rsidP="004979B4">
            <w:pPr>
              <w:pStyle w:val="Tablesub-heading"/>
              <w:numPr>
                <w:ilvl w:val="0"/>
                <w:numId w:val="30"/>
              </w:numPr>
              <w:rPr>
                <w:rFonts w:cs="Arial"/>
                <w:b w:val="0"/>
                <w:szCs w:val="22"/>
              </w:rPr>
            </w:pPr>
            <w:r w:rsidRPr="008766F1">
              <w:rPr>
                <w:rFonts w:cs="Arial"/>
                <w:b w:val="0"/>
                <w:szCs w:val="22"/>
              </w:rPr>
              <w:t>Reference F8.4.1 Records relating to the booking and arrangement of civil marriages, performed at a registry office – Retain for 1 year after last action, then destroy</w:t>
            </w:r>
            <w:r w:rsidR="008D6032">
              <w:rPr>
                <w:rFonts w:cs="Arial"/>
                <w:b w:val="0"/>
                <w:szCs w:val="22"/>
              </w:rPr>
              <w:t>.</w:t>
            </w:r>
          </w:p>
          <w:p w14:paraId="5073FAF8" w14:textId="77777777" w:rsidR="008766F1" w:rsidRDefault="005B2507" w:rsidP="00FB54EE">
            <w:pPr>
              <w:pStyle w:val="Tablesub-heading"/>
              <w:rPr>
                <w:rFonts w:cs="Arial"/>
                <w:b w:val="0"/>
                <w:szCs w:val="22"/>
              </w:rPr>
            </w:pPr>
            <w:r w:rsidRPr="008766F1">
              <w:rPr>
                <w:rFonts w:cs="Arial"/>
                <w:b w:val="0"/>
                <w:i/>
                <w:szCs w:val="22"/>
              </w:rPr>
              <w:t>Retention and Disposal Authority for Records of the Victorian Registry of Births, Deaths and Marriages PROS 09/07</w:t>
            </w:r>
            <w:r w:rsidRPr="008766F1">
              <w:rPr>
                <w:rFonts w:cs="Arial"/>
                <w:b w:val="0"/>
                <w:szCs w:val="22"/>
              </w:rPr>
              <w:t xml:space="preserve"> </w:t>
            </w:r>
          </w:p>
          <w:p w14:paraId="14514C48" w14:textId="5ED40026" w:rsidR="002E6B36" w:rsidRPr="008766F1" w:rsidRDefault="005B2507" w:rsidP="004979B4">
            <w:pPr>
              <w:pStyle w:val="Tablesub-heading"/>
              <w:numPr>
                <w:ilvl w:val="0"/>
                <w:numId w:val="30"/>
              </w:numPr>
              <w:rPr>
                <w:rFonts w:cs="Arial"/>
                <w:szCs w:val="22"/>
              </w:rPr>
            </w:pPr>
            <w:r w:rsidRPr="008766F1">
              <w:rPr>
                <w:rFonts w:cs="Arial"/>
                <w:b w:val="0"/>
                <w:szCs w:val="22"/>
              </w:rPr>
              <w:t>Reference 5.1.4 Records related to the booking and arrangement of civil marriages performed at the registry – Destroy 2 years after booking made</w:t>
            </w:r>
            <w:r w:rsidR="008D6032">
              <w:rPr>
                <w:rFonts w:cs="Arial"/>
                <w:b w:val="0"/>
                <w:szCs w:val="22"/>
              </w:rPr>
              <w:t>.</w:t>
            </w:r>
          </w:p>
          <w:p w14:paraId="339E7820" w14:textId="77777777" w:rsidR="00F62810" w:rsidRPr="008766F1" w:rsidRDefault="00F62810" w:rsidP="00FB54EE">
            <w:pPr>
              <w:pStyle w:val="Tablesub-heading"/>
              <w:rPr>
                <w:rFonts w:cs="Arial"/>
                <w:szCs w:val="22"/>
              </w:rPr>
            </w:pPr>
            <w:r w:rsidRPr="008766F1">
              <w:rPr>
                <w:rFonts w:cs="Arial"/>
                <w:szCs w:val="22"/>
              </w:rPr>
              <w:t>Previous schedule references:</w:t>
            </w:r>
          </w:p>
          <w:p w14:paraId="25FE1300" w14:textId="7CB7053F" w:rsidR="00372194" w:rsidRPr="008766F1" w:rsidRDefault="002E6B36" w:rsidP="00FB54EE">
            <w:pPr>
              <w:pStyle w:val="Tablesub-heading"/>
              <w:rPr>
                <w:rFonts w:cs="Arial"/>
                <w:b w:val="0"/>
                <w:szCs w:val="22"/>
              </w:rPr>
            </w:pPr>
            <w:r w:rsidRPr="008766F1">
              <w:rPr>
                <w:rFonts w:cs="Arial"/>
                <w:b w:val="0"/>
                <w:i/>
                <w:szCs w:val="22"/>
              </w:rPr>
              <w:t>Department of Justice and Attorney-General (Registry of Births, Deaths and Marriages) QDAN634 v.3</w:t>
            </w:r>
            <w:r w:rsidRPr="008766F1">
              <w:rPr>
                <w:rFonts w:cs="Arial"/>
                <w:b w:val="0"/>
                <w:szCs w:val="22"/>
              </w:rPr>
              <w:t xml:space="preserve"> Reference 1.1.1 Marriage ceremonies – Retain for 18 months after last action.</w:t>
            </w:r>
          </w:p>
        </w:tc>
      </w:tr>
    </w:tbl>
    <w:p w14:paraId="4638BD90" w14:textId="78B82CEC" w:rsidR="00A83F55" w:rsidRDefault="00A83F55" w:rsidP="00FB54EE">
      <w:pPr>
        <w:rPr>
          <w:rFonts w:cs="Arial"/>
          <w:sz w:val="24"/>
        </w:rPr>
      </w:pPr>
    </w:p>
    <w:p w14:paraId="4CA0463B" w14:textId="77777777" w:rsidR="00A83F55" w:rsidRDefault="00A83F55" w:rsidP="00FB54EE">
      <w:pPr>
        <w:rPr>
          <w:rFonts w:cs="Arial"/>
          <w:sz w:val="24"/>
        </w:rPr>
      </w:pPr>
      <w:r>
        <w:rPr>
          <w:rFonts w:cs="Arial"/>
          <w:sz w:val="24"/>
        </w:rPr>
        <w:br w:type="page"/>
      </w:r>
    </w:p>
    <w:p w14:paraId="48040656" w14:textId="2DDDC856" w:rsidR="000B11FA" w:rsidRDefault="000B11FA"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67539B" w:rsidRPr="00664940" w14:paraId="4E2D2792" w14:textId="77777777" w:rsidTr="003275DD">
        <w:tc>
          <w:tcPr>
            <w:tcW w:w="5000" w:type="pct"/>
            <w:shd w:val="clear" w:color="auto" w:fill="E0E0E0"/>
          </w:tcPr>
          <w:p w14:paraId="56B739B1" w14:textId="77777777" w:rsidR="0067539B" w:rsidRPr="008766F1" w:rsidRDefault="0067539B" w:rsidP="00FB54EE">
            <w:pPr>
              <w:rPr>
                <w:rFonts w:cs="Arial"/>
                <w:b/>
                <w:szCs w:val="22"/>
                <w:lang w:eastAsia="en-AU"/>
              </w:rPr>
            </w:pPr>
            <w:r w:rsidRPr="008766F1">
              <w:rPr>
                <w:rFonts w:cs="Arial"/>
                <w:b/>
                <w:szCs w:val="22"/>
                <w:lang w:eastAsia="en-AU"/>
              </w:rPr>
              <w:t>Activity</w:t>
            </w:r>
          </w:p>
        </w:tc>
      </w:tr>
      <w:tr w:rsidR="0067539B" w:rsidRPr="00664940" w14:paraId="5D93D72F" w14:textId="77777777" w:rsidTr="003275DD">
        <w:tc>
          <w:tcPr>
            <w:tcW w:w="5000" w:type="pct"/>
          </w:tcPr>
          <w:p w14:paraId="3553F7F0" w14:textId="77777777" w:rsidR="0067539B" w:rsidRPr="008766F1" w:rsidRDefault="0067539B" w:rsidP="00FB54EE">
            <w:pPr>
              <w:pStyle w:val="Heading30"/>
              <w:rPr>
                <w:rFonts w:cs="Arial"/>
              </w:rPr>
            </w:pPr>
            <w:r w:rsidRPr="008766F1">
              <w:rPr>
                <w:rFonts w:cs="Arial"/>
              </w:rPr>
              <w:t>ENQUIRIES</w:t>
            </w:r>
          </w:p>
          <w:p w14:paraId="715B7B3D" w14:textId="13C30A37" w:rsidR="0067539B" w:rsidRPr="008766F1" w:rsidRDefault="00417E63" w:rsidP="00FB54EE">
            <w:pPr>
              <w:pStyle w:val="Tablesub-heading"/>
              <w:rPr>
                <w:rFonts w:cs="Arial"/>
                <w:b w:val="0"/>
                <w:i/>
                <w:szCs w:val="22"/>
              </w:rPr>
            </w:pPr>
            <w:r w:rsidRPr="0069668B">
              <w:rPr>
                <w:b w:val="0"/>
                <w:i/>
              </w:rPr>
              <w:t>The activities associated with the handling of requests for information about the organisation and its services by the general public or another organisation.</w:t>
            </w:r>
          </w:p>
        </w:tc>
      </w:tr>
    </w:tbl>
    <w:p w14:paraId="0BB30204" w14:textId="77777777" w:rsidR="0067539B" w:rsidRPr="00664940" w:rsidRDefault="0067539B"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1"/>
        <w:gridCol w:w="3115"/>
        <w:gridCol w:w="10230"/>
      </w:tblGrid>
      <w:tr w:rsidR="0067539B" w:rsidRPr="00664940" w14:paraId="4E48D0F0" w14:textId="77777777" w:rsidTr="003275DD">
        <w:trPr>
          <w:tblHeader/>
        </w:trPr>
        <w:tc>
          <w:tcPr>
            <w:tcW w:w="562" w:type="pct"/>
            <w:tcBorders>
              <w:top w:val="single" w:sz="6" w:space="0" w:color="C0C0C0"/>
              <w:bottom w:val="single" w:sz="6" w:space="0" w:color="C0C0C0"/>
            </w:tcBorders>
            <w:shd w:val="clear" w:color="auto" w:fill="C0C0C0"/>
            <w:vAlign w:val="center"/>
          </w:tcPr>
          <w:p w14:paraId="6D61020E" w14:textId="77777777" w:rsidR="0067539B" w:rsidRPr="008766F1" w:rsidRDefault="0067539B" w:rsidP="00FB54EE">
            <w:pPr>
              <w:pStyle w:val="Tablesub-heading"/>
              <w:rPr>
                <w:rFonts w:cs="Arial"/>
                <w:szCs w:val="22"/>
              </w:rPr>
            </w:pPr>
            <w:r w:rsidRPr="008766F1">
              <w:rPr>
                <w:rFonts w:cs="Arial"/>
                <w:szCs w:val="22"/>
              </w:rPr>
              <w:t>Disposal Authorisation</w:t>
            </w:r>
          </w:p>
        </w:tc>
        <w:tc>
          <w:tcPr>
            <w:tcW w:w="1036" w:type="pct"/>
            <w:tcBorders>
              <w:top w:val="single" w:sz="6" w:space="0" w:color="C0C0C0"/>
              <w:bottom w:val="single" w:sz="6" w:space="0" w:color="C0C0C0"/>
            </w:tcBorders>
            <w:shd w:val="clear" w:color="auto" w:fill="C0C0C0"/>
            <w:vAlign w:val="center"/>
          </w:tcPr>
          <w:p w14:paraId="3D98D28A" w14:textId="77777777" w:rsidR="0067539B" w:rsidRPr="008766F1" w:rsidRDefault="0067539B" w:rsidP="00FB54EE">
            <w:pPr>
              <w:pStyle w:val="Tablesub-heading"/>
              <w:rPr>
                <w:rFonts w:cs="Arial"/>
                <w:szCs w:val="22"/>
              </w:rPr>
            </w:pPr>
            <w:r w:rsidRPr="008766F1">
              <w:rPr>
                <w:rFonts w:cs="Arial"/>
                <w:szCs w:val="22"/>
              </w:rPr>
              <w:t>Record class and retention period</w:t>
            </w:r>
          </w:p>
        </w:tc>
        <w:tc>
          <w:tcPr>
            <w:tcW w:w="3402" w:type="pct"/>
            <w:tcBorders>
              <w:top w:val="single" w:sz="6" w:space="0" w:color="C0C0C0"/>
              <w:bottom w:val="single" w:sz="6" w:space="0" w:color="C0C0C0"/>
            </w:tcBorders>
            <w:shd w:val="clear" w:color="auto" w:fill="C0C0C0"/>
            <w:vAlign w:val="center"/>
          </w:tcPr>
          <w:p w14:paraId="2AD1D0ED" w14:textId="77777777" w:rsidR="0067539B" w:rsidRPr="008766F1" w:rsidRDefault="0067539B" w:rsidP="00FB54EE">
            <w:pPr>
              <w:pStyle w:val="Tablesub-heading"/>
              <w:rPr>
                <w:rFonts w:cs="Arial"/>
                <w:szCs w:val="22"/>
              </w:rPr>
            </w:pPr>
            <w:r w:rsidRPr="008766F1">
              <w:rPr>
                <w:rFonts w:cs="Arial"/>
                <w:szCs w:val="22"/>
              </w:rPr>
              <w:t>Justifying the retention period</w:t>
            </w:r>
          </w:p>
        </w:tc>
      </w:tr>
      <w:tr w:rsidR="0067539B" w:rsidRPr="008F724E" w14:paraId="2C821524" w14:textId="77777777" w:rsidTr="003275DD">
        <w:tc>
          <w:tcPr>
            <w:tcW w:w="562" w:type="pct"/>
            <w:tcBorders>
              <w:top w:val="single" w:sz="6" w:space="0" w:color="C0C0C0"/>
              <w:bottom w:val="single" w:sz="6" w:space="0" w:color="C0C0C0"/>
            </w:tcBorders>
            <w:shd w:val="clear" w:color="auto" w:fill="auto"/>
          </w:tcPr>
          <w:p w14:paraId="04470BBA" w14:textId="468927C4" w:rsidR="0067539B" w:rsidRPr="008F724E" w:rsidRDefault="009C0D6A" w:rsidP="00FB54EE">
            <w:pPr>
              <w:pStyle w:val="Tablesub-heading"/>
              <w:rPr>
                <w:rFonts w:cs="Arial"/>
                <w:b w:val="0"/>
                <w:sz w:val="24"/>
              </w:rPr>
            </w:pPr>
            <w:r>
              <w:rPr>
                <w:rFonts w:cs="Arial"/>
                <w:b w:val="0"/>
                <w:szCs w:val="22"/>
              </w:rPr>
              <w:t>1552</w:t>
            </w:r>
          </w:p>
        </w:tc>
        <w:tc>
          <w:tcPr>
            <w:tcW w:w="1036" w:type="pct"/>
            <w:tcBorders>
              <w:top w:val="single" w:sz="6" w:space="0" w:color="C0C0C0"/>
              <w:bottom w:val="single" w:sz="6" w:space="0" w:color="C0C0C0"/>
            </w:tcBorders>
            <w:shd w:val="clear" w:color="auto" w:fill="auto"/>
          </w:tcPr>
          <w:p w14:paraId="349984C9" w14:textId="77777777" w:rsidR="0067539B" w:rsidRPr="00F354B7" w:rsidRDefault="0067539B" w:rsidP="00FB54EE">
            <w:pPr>
              <w:pStyle w:val="Heading30"/>
              <w:rPr>
                <w:rFonts w:cs="Arial"/>
                <w:i/>
              </w:rPr>
            </w:pPr>
            <w:r w:rsidRPr="00F354B7">
              <w:rPr>
                <w:rFonts w:cs="Arial"/>
                <w:i/>
              </w:rPr>
              <w:t>Access requests</w:t>
            </w:r>
          </w:p>
          <w:p w14:paraId="0087DEED" w14:textId="1DC7E050" w:rsidR="0067539B" w:rsidRPr="00F354B7" w:rsidRDefault="0067539B" w:rsidP="00FB54EE">
            <w:pPr>
              <w:pStyle w:val="Heading30"/>
              <w:rPr>
                <w:rFonts w:cs="Arial"/>
                <w:b w:val="0"/>
              </w:rPr>
            </w:pPr>
            <w:r w:rsidRPr="00F354B7">
              <w:rPr>
                <w:rFonts w:cs="Arial"/>
                <w:b w:val="0"/>
              </w:rPr>
              <w:t xml:space="preserve">Records relating to requests received </w:t>
            </w:r>
            <w:r w:rsidR="00F82CEC">
              <w:rPr>
                <w:rFonts w:cs="Arial"/>
                <w:b w:val="0"/>
              </w:rPr>
              <w:t xml:space="preserve">by the Registry to access </w:t>
            </w:r>
            <w:r w:rsidRPr="00F354B7">
              <w:rPr>
                <w:rFonts w:cs="Arial"/>
                <w:b w:val="0"/>
              </w:rPr>
              <w:t>information about births, deaths, marriages, change of name and civil partnerships.</w:t>
            </w:r>
          </w:p>
          <w:p w14:paraId="777FDDA5" w14:textId="77777777" w:rsidR="0067539B" w:rsidRPr="00F354B7" w:rsidRDefault="0067539B" w:rsidP="00FB54EE">
            <w:pPr>
              <w:pStyle w:val="Tablesub-heading"/>
              <w:rPr>
                <w:rFonts w:cs="Arial"/>
                <w:szCs w:val="22"/>
              </w:rPr>
            </w:pPr>
            <w:r w:rsidRPr="00F354B7">
              <w:rPr>
                <w:rFonts w:cs="Arial"/>
                <w:szCs w:val="22"/>
              </w:rPr>
              <w:t>Disposal action –</w:t>
            </w:r>
          </w:p>
          <w:p w14:paraId="01152B3D" w14:textId="54C098AE" w:rsidR="0067539B" w:rsidRDefault="00AB0EF0" w:rsidP="00FB54EE">
            <w:pPr>
              <w:pStyle w:val="Tablesub-heading"/>
              <w:rPr>
                <w:rFonts w:cs="Arial"/>
                <w:b w:val="0"/>
                <w:szCs w:val="22"/>
              </w:rPr>
            </w:pPr>
            <w:r>
              <w:rPr>
                <w:rFonts w:cs="Arial"/>
                <w:b w:val="0"/>
                <w:szCs w:val="22"/>
              </w:rPr>
              <w:t xml:space="preserve">7 </w:t>
            </w:r>
            <w:r w:rsidRPr="00F354B7">
              <w:rPr>
                <w:rFonts w:cs="Arial"/>
                <w:b w:val="0"/>
                <w:szCs w:val="22"/>
              </w:rPr>
              <w:t>years</w:t>
            </w:r>
            <w:r w:rsidR="0067539B" w:rsidRPr="00F354B7">
              <w:rPr>
                <w:rFonts w:cs="Arial"/>
                <w:b w:val="0"/>
                <w:szCs w:val="22"/>
              </w:rPr>
              <w:t xml:space="preserve"> after business action completed.</w:t>
            </w:r>
          </w:p>
          <w:p w14:paraId="242864BB" w14:textId="77777777" w:rsidR="00D1609B" w:rsidRDefault="00D1609B" w:rsidP="00FB54EE">
            <w:pPr>
              <w:pStyle w:val="Tablesub-heading"/>
              <w:rPr>
                <w:rFonts w:cs="Arial"/>
                <w:b w:val="0"/>
                <w:szCs w:val="22"/>
              </w:rPr>
            </w:pPr>
          </w:p>
          <w:p w14:paraId="7F6701F1" w14:textId="591BB5E8" w:rsidR="00D1609B" w:rsidRPr="00F354B7" w:rsidRDefault="00D1609B" w:rsidP="00FB54EE">
            <w:pPr>
              <w:pStyle w:val="Tablesub-heading"/>
              <w:rPr>
                <w:rFonts w:cs="Arial"/>
                <w:b w:val="0"/>
                <w:szCs w:val="22"/>
              </w:rPr>
            </w:pPr>
            <w:r w:rsidRPr="00AB0EF0">
              <w:rPr>
                <w:rFonts w:cs="Arial"/>
                <w:b w:val="0"/>
                <w:szCs w:val="22"/>
              </w:rPr>
              <w:t xml:space="preserve">Note: Following entry in to the </w:t>
            </w:r>
            <w:proofErr w:type="spellStart"/>
            <w:r w:rsidRPr="00AB0EF0">
              <w:rPr>
                <w:rFonts w:cs="Arial"/>
                <w:b w:val="0"/>
                <w:szCs w:val="22"/>
              </w:rPr>
              <w:t>Vitalware</w:t>
            </w:r>
            <w:proofErr w:type="spellEnd"/>
            <w:r w:rsidRPr="00AB0EF0">
              <w:rPr>
                <w:rFonts w:cs="Arial"/>
                <w:b w:val="0"/>
                <w:szCs w:val="22"/>
              </w:rPr>
              <w:t xml:space="preserve"> system, physical source records for access requests may be disposed of under GRDS2074 once all conditions have been met and all exclusions observed</w:t>
            </w:r>
            <w:r w:rsidRPr="00FB54EE">
              <w:rPr>
                <w:rFonts w:cs="Arial"/>
                <w:b w:val="0"/>
                <w:szCs w:val="22"/>
              </w:rPr>
              <w:t xml:space="preserve">. </w:t>
            </w:r>
          </w:p>
        </w:tc>
        <w:tc>
          <w:tcPr>
            <w:tcW w:w="3402" w:type="pct"/>
            <w:tcBorders>
              <w:top w:val="single" w:sz="6" w:space="0" w:color="C0C0C0"/>
              <w:bottom w:val="single" w:sz="6" w:space="0" w:color="C0C0C0"/>
            </w:tcBorders>
            <w:shd w:val="clear" w:color="auto" w:fill="auto"/>
          </w:tcPr>
          <w:p w14:paraId="54915CD8" w14:textId="77777777" w:rsidR="000A2E93" w:rsidRPr="004A453A" w:rsidRDefault="000A2E93" w:rsidP="000A2E93">
            <w:pPr>
              <w:pStyle w:val="Tablesub-heading"/>
              <w:rPr>
                <w:b w:val="0"/>
                <w:szCs w:val="22"/>
              </w:rPr>
            </w:pPr>
            <w:r>
              <w:t xml:space="preserve">Date authorised: </w:t>
            </w:r>
            <w:r>
              <w:rPr>
                <w:b w:val="0"/>
              </w:rPr>
              <w:t>25 September 2019</w:t>
            </w:r>
          </w:p>
          <w:p w14:paraId="2DC281CC" w14:textId="77777777" w:rsidR="0067539B" w:rsidRPr="00F354B7" w:rsidRDefault="0067539B"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19FA43B5" w14:textId="268B39B2" w:rsidR="0067539B" w:rsidRPr="00F354B7" w:rsidRDefault="0067539B" w:rsidP="00FB54EE">
            <w:pPr>
              <w:pStyle w:val="Tablesub-heading"/>
              <w:rPr>
                <w:rFonts w:cs="Arial"/>
                <w:b w:val="0"/>
                <w:szCs w:val="22"/>
              </w:rPr>
            </w:pPr>
            <w:r w:rsidRPr="00F354B7">
              <w:rPr>
                <w:rFonts w:cs="Arial"/>
                <w:b w:val="0"/>
                <w:szCs w:val="22"/>
              </w:rPr>
              <w:t>This record class scope note has been amended from QDAN634 v.3.</w:t>
            </w:r>
            <w:r w:rsidR="005B7930">
              <w:rPr>
                <w:rFonts w:cs="Arial"/>
                <w:b w:val="0"/>
                <w:szCs w:val="22"/>
              </w:rPr>
              <w:t xml:space="preserve"> Under QDAN 634 v.3, this record class </w:t>
            </w:r>
            <w:r w:rsidR="00D1609B">
              <w:rPr>
                <w:rFonts w:cs="Arial"/>
                <w:b w:val="0"/>
                <w:szCs w:val="22"/>
              </w:rPr>
              <w:t>previously</w:t>
            </w:r>
            <w:r w:rsidR="005B7930">
              <w:rPr>
                <w:rFonts w:cs="Arial"/>
                <w:b w:val="0"/>
                <w:szCs w:val="22"/>
              </w:rPr>
              <w:t xml:space="preserve"> covered records of authorisations received from law enforcement agencies that are now covered by disposal authorisation 1551 of this Schedule.</w:t>
            </w:r>
          </w:p>
          <w:p w14:paraId="31042D01" w14:textId="0043C1D9" w:rsidR="0067539B" w:rsidRPr="00F354B7" w:rsidRDefault="0067539B" w:rsidP="00FB54EE">
            <w:pPr>
              <w:pStyle w:val="Tablesub-heading"/>
              <w:rPr>
                <w:rFonts w:cs="Arial"/>
                <w:b w:val="0"/>
                <w:szCs w:val="22"/>
              </w:rPr>
            </w:pPr>
            <w:r w:rsidRPr="00F354B7">
              <w:rPr>
                <w:rFonts w:cs="Arial"/>
                <w:b w:val="0"/>
                <w:szCs w:val="22"/>
              </w:rPr>
              <w:t xml:space="preserve">BDM’s Client Relationship team process </w:t>
            </w:r>
            <w:r w:rsidR="00D1609B">
              <w:rPr>
                <w:rFonts w:cs="Arial"/>
                <w:b w:val="0"/>
                <w:szCs w:val="22"/>
              </w:rPr>
              <w:t xml:space="preserve">access </w:t>
            </w:r>
            <w:r w:rsidRPr="00F354B7">
              <w:rPr>
                <w:rFonts w:cs="Arial"/>
                <w:b w:val="0"/>
                <w:szCs w:val="22"/>
              </w:rPr>
              <w:t xml:space="preserve">requests </w:t>
            </w:r>
            <w:r w:rsidR="00870549">
              <w:rPr>
                <w:rFonts w:cs="Arial"/>
                <w:b w:val="0"/>
                <w:szCs w:val="22"/>
              </w:rPr>
              <w:t xml:space="preserve">– usually </w:t>
            </w:r>
            <w:r w:rsidRPr="00F354B7">
              <w:rPr>
                <w:rFonts w:cs="Arial"/>
                <w:b w:val="0"/>
                <w:szCs w:val="22"/>
              </w:rPr>
              <w:t xml:space="preserve">from external organisations </w:t>
            </w:r>
            <w:r w:rsidR="00870549">
              <w:rPr>
                <w:rFonts w:cs="Arial"/>
                <w:b w:val="0"/>
                <w:szCs w:val="22"/>
              </w:rPr>
              <w:t xml:space="preserve">– for </w:t>
            </w:r>
            <w:r w:rsidRPr="00F354B7">
              <w:rPr>
                <w:rFonts w:cs="Arial"/>
                <w:b w:val="0"/>
                <w:szCs w:val="22"/>
              </w:rPr>
              <w:t>information on life event records (e.g. births, deaths &amp; marriages).</w:t>
            </w:r>
            <w:r w:rsidR="007F744A">
              <w:rPr>
                <w:rFonts w:cs="Arial"/>
                <w:b w:val="0"/>
                <w:szCs w:val="22"/>
              </w:rPr>
              <w:t xml:space="preserve"> Under legislation, the registrar may enter in an arrangement with an entity for the provision of information in a register.  </w:t>
            </w:r>
            <w:r w:rsidRPr="00F354B7">
              <w:rPr>
                <w:rFonts w:cs="Arial"/>
                <w:b w:val="0"/>
                <w:szCs w:val="22"/>
              </w:rPr>
              <w:t xml:space="preserve"> </w:t>
            </w:r>
            <w:r w:rsidR="00590A11" w:rsidRPr="006C0BC7">
              <w:rPr>
                <w:b w:val="0"/>
              </w:rPr>
              <w:t>Includes requests for the Registrar-General to review an access decision</w:t>
            </w:r>
            <w:r w:rsidR="00454377">
              <w:rPr>
                <w:b w:val="0"/>
              </w:rPr>
              <w:t>.</w:t>
            </w:r>
          </w:p>
          <w:p w14:paraId="68A02DBD" w14:textId="107C1FF7" w:rsidR="00870549" w:rsidRDefault="0067539B" w:rsidP="00FB54EE">
            <w:pPr>
              <w:pStyle w:val="Tablesub-heading"/>
              <w:rPr>
                <w:rFonts w:cs="Arial"/>
                <w:b w:val="0"/>
                <w:szCs w:val="22"/>
              </w:rPr>
            </w:pPr>
            <w:r w:rsidRPr="00F354B7">
              <w:rPr>
                <w:rFonts w:cs="Arial"/>
                <w:b w:val="0"/>
                <w:szCs w:val="22"/>
              </w:rPr>
              <w:t>A request may come from</w:t>
            </w:r>
            <w:r w:rsidR="00722607">
              <w:rPr>
                <w:rFonts w:cs="Arial"/>
                <w:b w:val="0"/>
                <w:szCs w:val="22"/>
              </w:rPr>
              <w:t>, but is not limited to</w:t>
            </w:r>
            <w:r w:rsidRPr="00F354B7">
              <w:rPr>
                <w:rFonts w:cs="Arial"/>
                <w:b w:val="0"/>
                <w:szCs w:val="22"/>
              </w:rPr>
              <w:t xml:space="preserve">: </w:t>
            </w:r>
          </w:p>
          <w:p w14:paraId="15F53203" w14:textId="77777777" w:rsidR="00870549" w:rsidRDefault="0067539B" w:rsidP="004979B4">
            <w:pPr>
              <w:pStyle w:val="Tablesub-heading"/>
              <w:numPr>
                <w:ilvl w:val="0"/>
                <w:numId w:val="45"/>
              </w:numPr>
              <w:rPr>
                <w:rFonts w:cs="Arial"/>
                <w:b w:val="0"/>
                <w:szCs w:val="22"/>
              </w:rPr>
            </w:pPr>
            <w:r w:rsidRPr="00F354B7">
              <w:rPr>
                <w:rFonts w:cs="Arial"/>
                <w:b w:val="0"/>
                <w:szCs w:val="22"/>
              </w:rPr>
              <w:t xml:space="preserve">the Department of Communities, </w:t>
            </w:r>
            <w:r w:rsidR="00870549">
              <w:rPr>
                <w:rFonts w:cs="Arial"/>
                <w:b w:val="0"/>
                <w:szCs w:val="22"/>
              </w:rPr>
              <w:t>Child Safety and Disability Services</w:t>
            </w:r>
          </w:p>
          <w:p w14:paraId="66B5513B" w14:textId="77777777" w:rsidR="00870549" w:rsidRDefault="0067539B" w:rsidP="004979B4">
            <w:pPr>
              <w:pStyle w:val="Tablesub-heading"/>
              <w:numPr>
                <w:ilvl w:val="0"/>
                <w:numId w:val="45"/>
              </w:numPr>
              <w:rPr>
                <w:rFonts w:cs="Arial"/>
                <w:b w:val="0"/>
                <w:szCs w:val="22"/>
              </w:rPr>
            </w:pPr>
            <w:r w:rsidRPr="00F354B7">
              <w:rPr>
                <w:rFonts w:cs="Arial"/>
                <w:b w:val="0"/>
                <w:szCs w:val="22"/>
              </w:rPr>
              <w:t>Centrelink</w:t>
            </w:r>
          </w:p>
          <w:p w14:paraId="083F4653" w14:textId="07C8D1C0" w:rsidR="0067539B" w:rsidRPr="00F354B7" w:rsidRDefault="00870549" w:rsidP="004979B4">
            <w:pPr>
              <w:pStyle w:val="Tablesub-heading"/>
              <w:numPr>
                <w:ilvl w:val="0"/>
                <w:numId w:val="45"/>
              </w:numPr>
              <w:rPr>
                <w:rFonts w:cs="Arial"/>
                <w:b w:val="0"/>
                <w:szCs w:val="22"/>
              </w:rPr>
            </w:pPr>
            <w:r>
              <w:rPr>
                <w:rFonts w:cs="Arial"/>
                <w:b w:val="0"/>
                <w:szCs w:val="22"/>
              </w:rPr>
              <w:t xml:space="preserve">the </w:t>
            </w:r>
            <w:r w:rsidR="0067539B" w:rsidRPr="00F354B7">
              <w:rPr>
                <w:rFonts w:cs="Arial"/>
                <w:b w:val="0"/>
                <w:szCs w:val="22"/>
              </w:rPr>
              <w:t xml:space="preserve">Queensland Police Service requesting information about a “person of interest”. </w:t>
            </w:r>
          </w:p>
          <w:p w14:paraId="7E799226" w14:textId="77777777" w:rsidR="0067539B" w:rsidRPr="00F354B7" w:rsidRDefault="0067539B" w:rsidP="00FB54EE">
            <w:pPr>
              <w:pStyle w:val="Tablesub-heading"/>
              <w:rPr>
                <w:rFonts w:cs="Arial"/>
                <w:szCs w:val="22"/>
              </w:rPr>
            </w:pPr>
            <w:r w:rsidRPr="00F354B7">
              <w:rPr>
                <w:rFonts w:cs="Arial"/>
                <w:szCs w:val="22"/>
              </w:rPr>
              <w:t>Why the records are retained for this retention period</w:t>
            </w:r>
          </w:p>
          <w:p w14:paraId="2C5F7550" w14:textId="77777777" w:rsidR="00D03756" w:rsidRDefault="00D03756" w:rsidP="00FB54EE">
            <w:pPr>
              <w:pStyle w:val="Default"/>
              <w:spacing w:before="120" w:after="120"/>
              <w:rPr>
                <w:sz w:val="22"/>
                <w:szCs w:val="22"/>
              </w:rPr>
            </w:pPr>
            <w:r>
              <w:rPr>
                <w:sz w:val="22"/>
                <w:szCs w:val="22"/>
              </w:rPr>
              <w:t xml:space="preserve">Under the </w:t>
            </w:r>
            <w:r>
              <w:rPr>
                <w:i/>
                <w:iCs/>
                <w:sz w:val="22"/>
                <w:szCs w:val="22"/>
              </w:rPr>
              <w:t xml:space="preserve">Right to Information (RTI) Act 2009 </w:t>
            </w:r>
            <w:r>
              <w:rPr>
                <w:sz w:val="22"/>
                <w:szCs w:val="22"/>
              </w:rPr>
              <w:t xml:space="preserve">or </w:t>
            </w:r>
            <w:r>
              <w:rPr>
                <w:i/>
                <w:iCs/>
                <w:sz w:val="22"/>
                <w:szCs w:val="22"/>
              </w:rPr>
              <w:t>Information Privacy (IP) Act 2009</w:t>
            </w:r>
            <w:r>
              <w:rPr>
                <w:sz w:val="22"/>
                <w:szCs w:val="22"/>
              </w:rPr>
              <w:t xml:space="preserve">, an applicant has a right to submit applications for access to, and amendment of, information held by an agency. </w:t>
            </w:r>
          </w:p>
          <w:p w14:paraId="12C26964" w14:textId="7A9A8A55" w:rsidR="00D1609B" w:rsidRDefault="00D03756" w:rsidP="00FB54EE">
            <w:pPr>
              <w:pStyle w:val="Default"/>
              <w:spacing w:before="120" w:after="120"/>
              <w:rPr>
                <w:sz w:val="22"/>
                <w:szCs w:val="22"/>
              </w:rPr>
            </w:pPr>
            <w:r>
              <w:rPr>
                <w:sz w:val="22"/>
                <w:szCs w:val="22"/>
              </w:rPr>
              <w:t xml:space="preserve">If an applicant is dissatisfied by a decision they then have a right of internal review </w:t>
            </w:r>
            <w:r w:rsidR="00DF4BEA">
              <w:rPr>
                <w:sz w:val="22"/>
                <w:szCs w:val="22"/>
              </w:rPr>
              <w:t xml:space="preserve">to the agency </w:t>
            </w:r>
            <w:r>
              <w:rPr>
                <w:sz w:val="22"/>
                <w:szCs w:val="22"/>
              </w:rPr>
              <w:t xml:space="preserve">which may be followed by </w:t>
            </w:r>
            <w:r w:rsidR="00DF4BEA">
              <w:rPr>
                <w:sz w:val="22"/>
                <w:szCs w:val="22"/>
              </w:rPr>
              <w:t xml:space="preserve">an </w:t>
            </w:r>
            <w:r>
              <w:rPr>
                <w:sz w:val="22"/>
                <w:szCs w:val="22"/>
              </w:rPr>
              <w:t xml:space="preserve">external review by the Information Commissioner. </w:t>
            </w:r>
            <w:r w:rsidR="00DF4BEA">
              <w:rPr>
                <w:sz w:val="22"/>
                <w:szCs w:val="22"/>
              </w:rPr>
              <w:t xml:space="preserve">The </w:t>
            </w:r>
            <w:r w:rsidR="00A0747B">
              <w:rPr>
                <w:sz w:val="22"/>
                <w:szCs w:val="22"/>
              </w:rPr>
              <w:t>7</w:t>
            </w:r>
            <w:r w:rsidR="00DA10F8">
              <w:rPr>
                <w:sz w:val="22"/>
                <w:szCs w:val="22"/>
              </w:rPr>
              <w:t xml:space="preserve"> </w:t>
            </w:r>
            <w:r w:rsidR="00A0747B">
              <w:rPr>
                <w:sz w:val="22"/>
                <w:szCs w:val="22"/>
              </w:rPr>
              <w:t>year</w:t>
            </w:r>
            <w:r w:rsidR="00DF4BEA">
              <w:rPr>
                <w:sz w:val="22"/>
                <w:szCs w:val="22"/>
              </w:rPr>
              <w:t xml:space="preserve"> retention period is </w:t>
            </w:r>
            <w:r w:rsidR="00FB54EE">
              <w:rPr>
                <w:sz w:val="22"/>
                <w:szCs w:val="22"/>
              </w:rPr>
              <w:t>consistent</w:t>
            </w:r>
            <w:r w:rsidR="00DF4BEA">
              <w:rPr>
                <w:sz w:val="22"/>
                <w:szCs w:val="22"/>
              </w:rPr>
              <w:t xml:space="preserve"> with classes in the General Retention and Disposal Schedule (GRDS) where the records are perceived as having potential legal significance. </w:t>
            </w:r>
            <w:r w:rsidR="00D1609B">
              <w:rPr>
                <w:sz w:val="22"/>
                <w:szCs w:val="22"/>
              </w:rPr>
              <w:t xml:space="preserve"> </w:t>
            </w:r>
          </w:p>
          <w:p w14:paraId="79FC1D07" w14:textId="72ED6893" w:rsidR="00D1609B" w:rsidRDefault="00D1609B" w:rsidP="00FB54EE">
            <w:pPr>
              <w:pStyle w:val="Tablesub-heading"/>
              <w:rPr>
                <w:rFonts w:cs="Arial"/>
                <w:b w:val="0"/>
                <w:szCs w:val="22"/>
              </w:rPr>
            </w:pPr>
            <w:r w:rsidRPr="00D1609B">
              <w:rPr>
                <w:b w:val="0"/>
                <w:szCs w:val="22"/>
              </w:rPr>
              <w:lastRenderedPageBreak/>
              <w:t xml:space="preserve">Access requests will be maintained within the electronic business system </w:t>
            </w:r>
            <w:proofErr w:type="spellStart"/>
            <w:r w:rsidRPr="00D1609B">
              <w:rPr>
                <w:b w:val="0"/>
                <w:szCs w:val="22"/>
              </w:rPr>
              <w:t>Vitalware</w:t>
            </w:r>
            <w:proofErr w:type="spellEnd"/>
            <w:r w:rsidRPr="00D1609B">
              <w:rPr>
                <w:b w:val="0"/>
                <w:szCs w:val="22"/>
              </w:rPr>
              <w:t xml:space="preserve"> for a period of 7 years after business action completed.</w:t>
            </w:r>
            <w:r>
              <w:rPr>
                <w:szCs w:val="22"/>
              </w:rPr>
              <w:t xml:space="preserve"> </w:t>
            </w:r>
            <w:r>
              <w:rPr>
                <w:rFonts w:cs="Arial"/>
                <w:b w:val="0"/>
                <w:szCs w:val="22"/>
              </w:rPr>
              <w:t xml:space="preserve">The digitised record is used by the Registry to complete the access request and </w:t>
            </w:r>
            <w:r w:rsidRPr="00E41823">
              <w:rPr>
                <w:rFonts w:cs="Arial"/>
                <w:b w:val="0"/>
                <w:szCs w:val="22"/>
              </w:rPr>
              <w:t xml:space="preserve">can be referred to if a future query on the transaction is received from the requesting agency. </w:t>
            </w:r>
            <w:r w:rsidR="0024706C" w:rsidRPr="0024706C">
              <w:rPr>
                <w:rFonts w:cs="Arial"/>
                <w:b w:val="0"/>
                <w:szCs w:val="22"/>
              </w:rPr>
              <w:t xml:space="preserve">Interactions with clients are manually entered into the Communications and User Notes sections of the </w:t>
            </w:r>
            <w:proofErr w:type="spellStart"/>
            <w:r w:rsidR="0024706C" w:rsidRPr="0024706C">
              <w:rPr>
                <w:rFonts w:cs="Arial"/>
                <w:b w:val="0"/>
                <w:szCs w:val="22"/>
              </w:rPr>
              <w:t>Vitalware</w:t>
            </w:r>
            <w:proofErr w:type="spellEnd"/>
            <w:r w:rsidR="0024706C" w:rsidRPr="0024706C">
              <w:rPr>
                <w:rFonts w:cs="Arial"/>
                <w:b w:val="0"/>
                <w:szCs w:val="22"/>
              </w:rPr>
              <w:t xml:space="preserve"> system by the team member who actions the request</w:t>
            </w:r>
            <w:r w:rsidR="008B7C4B">
              <w:rPr>
                <w:rFonts w:cs="Arial"/>
                <w:b w:val="0"/>
                <w:szCs w:val="22"/>
              </w:rPr>
              <w:t>.</w:t>
            </w:r>
          </w:p>
          <w:p w14:paraId="6C6E3D9A" w14:textId="15F494F3" w:rsidR="00D1609B" w:rsidRPr="00AB0EF0" w:rsidRDefault="00D1609B" w:rsidP="00FB54EE">
            <w:pPr>
              <w:pStyle w:val="Tablesub-heading"/>
              <w:rPr>
                <w:rFonts w:cs="Arial"/>
                <w:b w:val="0"/>
                <w:szCs w:val="22"/>
              </w:rPr>
            </w:pPr>
            <w:r w:rsidRPr="00AB0EF0">
              <w:rPr>
                <w:rFonts w:cs="Arial"/>
                <w:b w:val="0"/>
                <w:szCs w:val="22"/>
              </w:rPr>
              <w:t xml:space="preserve">Following entry into the </w:t>
            </w:r>
            <w:proofErr w:type="spellStart"/>
            <w:r w:rsidRPr="00AB0EF0">
              <w:rPr>
                <w:rFonts w:cs="Arial"/>
                <w:b w:val="0"/>
                <w:szCs w:val="22"/>
              </w:rPr>
              <w:t>Vitalware</w:t>
            </w:r>
            <w:proofErr w:type="spellEnd"/>
            <w:r w:rsidRPr="00AB0EF0">
              <w:rPr>
                <w:rFonts w:cs="Arial"/>
                <w:b w:val="0"/>
                <w:szCs w:val="22"/>
              </w:rPr>
              <w:t xml:space="preserve"> system, physical source records relating to access requests may be disposed of under GRDS</w:t>
            </w:r>
            <w:r w:rsidR="008B7C4B">
              <w:rPr>
                <w:rFonts w:cs="Arial"/>
                <w:b w:val="0"/>
                <w:szCs w:val="22"/>
              </w:rPr>
              <w:t xml:space="preserve"> </w:t>
            </w:r>
            <w:r w:rsidRPr="00AB0EF0">
              <w:rPr>
                <w:rFonts w:cs="Arial"/>
                <w:b w:val="0"/>
                <w:szCs w:val="22"/>
              </w:rPr>
              <w:t xml:space="preserve">2074 once all conditions have been met and all exclusions observed.  </w:t>
            </w:r>
          </w:p>
          <w:p w14:paraId="0478479E" w14:textId="77777777" w:rsidR="0067539B" w:rsidRPr="00F354B7" w:rsidRDefault="0067539B" w:rsidP="00FB54EE">
            <w:pPr>
              <w:pStyle w:val="Tablesub-heading"/>
              <w:rPr>
                <w:rFonts w:cs="Arial"/>
                <w:szCs w:val="22"/>
              </w:rPr>
            </w:pPr>
            <w:r w:rsidRPr="00F354B7">
              <w:rPr>
                <w:rFonts w:cs="Arial"/>
                <w:szCs w:val="22"/>
              </w:rPr>
              <w:t>Applicable legislation/standards:</w:t>
            </w:r>
          </w:p>
          <w:p w14:paraId="156027AE" w14:textId="5A14968E" w:rsidR="0067539B" w:rsidRDefault="00331388" w:rsidP="00FB54EE">
            <w:pPr>
              <w:rPr>
                <w:rStyle w:val="Hyperlink"/>
                <w:rFonts w:cs="Arial"/>
                <w:color w:val="auto"/>
                <w:szCs w:val="22"/>
                <w:u w:val="none"/>
              </w:rPr>
            </w:pPr>
            <w:hyperlink r:id="rId10" w:tgtFrame="_blank" w:tooltip="Click here to view or print this document." w:history="1">
              <w:r w:rsidR="0067539B" w:rsidRPr="00F354B7">
                <w:rPr>
                  <w:rStyle w:val="Hyperlink"/>
                  <w:rFonts w:cs="Arial"/>
                  <w:i/>
                  <w:color w:val="auto"/>
                  <w:szCs w:val="22"/>
                  <w:u w:val="none"/>
                </w:rPr>
                <w:t>Births, Deaths and Marriages Registration Act 2003</w:t>
              </w:r>
            </w:hyperlink>
            <w:r w:rsidR="0067539B" w:rsidRPr="00F354B7">
              <w:rPr>
                <w:rStyle w:val="Hyperlink"/>
                <w:rFonts w:cs="Arial"/>
                <w:color w:val="auto"/>
                <w:szCs w:val="22"/>
                <w:u w:val="none"/>
              </w:rPr>
              <w:t xml:space="preserve"> – s</w:t>
            </w:r>
            <w:r w:rsidR="003275DD">
              <w:rPr>
                <w:rStyle w:val="Hyperlink"/>
                <w:rFonts w:cs="Arial"/>
                <w:color w:val="auto"/>
                <w:szCs w:val="22"/>
                <w:u w:val="none"/>
              </w:rPr>
              <w:t>.</w:t>
            </w:r>
            <w:r w:rsidR="007F744A">
              <w:rPr>
                <w:rStyle w:val="Hyperlink"/>
                <w:rFonts w:cs="Arial"/>
                <w:color w:val="auto"/>
                <w:szCs w:val="22"/>
                <w:u w:val="none"/>
              </w:rPr>
              <w:t>48</w:t>
            </w:r>
          </w:p>
          <w:p w14:paraId="06C87F0F" w14:textId="77777777" w:rsidR="00753A0F" w:rsidRDefault="00753A0F" w:rsidP="00FB54EE">
            <w:pPr>
              <w:pStyle w:val="Default"/>
              <w:spacing w:before="120" w:after="120"/>
              <w:rPr>
                <w:sz w:val="22"/>
                <w:szCs w:val="22"/>
              </w:rPr>
            </w:pPr>
            <w:r>
              <w:rPr>
                <w:i/>
                <w:iCs/>
                <w:sz w:val="22"/>
                <w:szCs w:val="22"/>
              </w:rPr>
              <w:t xml:space="preserve">Information Privacy Act 2009 </w:t>
            </w:r>
          </w:p>
          <w:p w14:paraId="318FD1CE" w14:textId="402F287D" w:rsidR="00753A0F" w:rsidRPr="00F354B7" w:rsidRDefault="00753A0F" w:rsidP="00FB54EE">
            <w:pPr>
              <w:rPr>
                <w:rFonts w:cs="Arial"/>
                <w:szCs w:val="22"/>
              </w:rPr>
            </w:pPr>
            <w:r>
              <w:rPr>
                <w:i/>
                <w:iCs/>
                <w:szCs w:val="22"/>
              </w:rPr>
              <w:t xml:space="preserve">Right to Information Act 2009 </w:t>
            </w:r>
          </w:p>
          <w:p w14:paraId="24DF094B" w14:textId="77777777" w:rsidR="0067539B" w:rsidRPr="00F354B7" w:rsidRDefault="0067539B" w:rsidP="00FB54EE">
            <w:pPr>
              <w:pStyle w:val="Tablesub-heading"/>
              <w:rPr>
                <w:rFonts w:cs="Arial"/>
                <w:szCs w:val="22"/>
              </w:rPr>
            </w:pPr>
            <w:r w:rsidRPr="00F354B7">
              <w:rPr>
                <w:rFonts w:cs="Arial"/>
                <w:szCs w:val="22"/>
              </w:rPr>
              <w:t xml:space="preserve">Comparison with other schedules' retention period: </w:t>
            </w:r>
          </w:p>
          <w:p w14:paraId="1B7435E0" w14:textId="346640EC" w:rsidR="0067539B" w:rsidRPr="00F354B7" w:rsidRDefault="0067539B" w:rsidP="00FB54EE">
            <w:pPr>
              <w:pStyle w:val="Tablesub-heading"/>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54438B9F" w14:textId="673E0DA1" w:rsidR="0067539B" w:rsidRPr="00F354B7" w:rsidRDefault="0067539B" w:rsidP="00FB54EE">
            <w:pPr>
              <w:pStyle w:val="Tablesub-heading"/>
              <w:numPr>
                <w:ilvl w:val="0"/>
                <w:numId w:val="11"/>
              </w:numPr>
              <w:rPr>
                <w:rFonts w:cs="Arial"/>
                <w:b w:val="0"/>
                <w:szCs w:val="22"/>
              </w:rPr>
            </w:pPr>
            <w:r w:rsidRPr="00F354B7">
              <w:rPr>
                <w:rFonts w:cs="Arial"/>
                <w:b w:val="0"/>
                <w:szCs w:val="22"/>
              </w:rPr>
              <w:t>Reference F1.4.1 Records relating to enquiries regarding vetoes, advance notices, the procedures to obtain identifying information, adoption matters etc. – Retain for 2 years after last action, then destroy</w:t>
            </w:r>
            <w:r w:rsidR="008D6032">
              <w:rPr>
                <w:rFonts w:cs="Arial"/>
                <w:b w:val="0"/>
                <w:szCs w:val="22"/>
              </w:rPr>
              <w:t>.</w:t>
            </w:r>
          </w:p>
          <w:p w14:paraId="3E5023E9" w14:textId="21E848D0" w:rsidR="0067539B" w:rsidRPr="00F354B7" w:rsidRDefault="0067539B" w:rsidP="00FB54EE">
            <w:pPr>
              <w:pStyle w:val="Tablesub-heading"/>
              <w:numPr>
                <w:ilvl w:val="0"/>
                <w:numId w:val="11"/>
              </w:numPr>
              <w:rPr>
                <w:rFonts w:cs="Arial"/>
                <w:b w:val="0"/>
                <w:szCs w:val="22"/>
              </w:rPr>
            </w:pPr>
            <w:r w:rsidRPr="00F354B7">
              <w:rPr>
                <w:rFonts w:cs="Arial"/>
                <w:b w:val="0"/>
                <w:szCs w:val="22"/>
              </w:rPr>
              <w:t>Reference F2.6.1 Records relating to the granting of access to information in registers or registration forms – Retain for minimum of 7 years after last action, then destroy</w:t>
            </w:r>
            <w:r w:rsidR="008D6032">
              <w:rPr>
                <w:rFonts w:cs="Arial"/>
                <w:b w:val="0"/>
                <w:szCs w:val="22"/>
              </w:rPr>
              <w:t>.</w:t>
            </w:r>
          </w:p>
          <w:p w14:paraId="237E709F" w14:textId="77777777" w:rsidR="0067539B" w:rsidRPr="00F354B7" w:rsidRDefault="0067539B" w:rsidP="00FB54EE">
            <w:pPr>
              <w:pStyle w:val="Tablesub-heading"/>
              <w:rPr>
                <w:rFonts w:cs="Arial"/>
                <w:b w:val="0"/>
                <w:szCs w:val="22"/>
              </w:rPr>
            </w:pPr>
            <w:r w:rsidRPr="00F354B7">
              <w:rPr>
                <w:rFonts w:cs="Arial"/>
                <w:b w:val="0"/>
                <w:i/>
                <w:szCs w:val="22"/>
              </w:rPr>
              <w:t>NT Records Disposal Schedule Births, Deaths and Marriages Registration 2016/02</w:t>
            </w:r>
            <w:r w:rsidRPr="00F354B7">
              <w:rPr>
                <w:rFonts w:cs="Arial"/>
                <w:b w:val="0"/>
                <w:szCs w:val="22"/>
              </w:rPr>
              <w:t xml:space="preserve"> </w:t>
            </w:r>
          </w:p>
          <w:p w14:paraId="44B34879" w14:textId="529DD0EC" w:rsidR="0067539B" w:rsidRPr="00F354B7" w:rsidRDefault="0067539B" w:rsidP="004979B4">
            <w:pPr>
              <w:pStyle w:val="Tablesub-heading"/>
              <w:numPr>
                <w:ilvl w:val="0"/>
                <w:numId w:val="31"/>
              </w:numPr>
              <w:rPr>
                <w:rFonts w:cs="Arial"/>
                <w:b w:val="0"/>
                <w:szCs w:val="22"/>
              </w:rPr>
            </w:pPr>
            <w:r w:rsidRPr="00F354B7">
              <w:rPr>
                <w:rFonts w:cs="Arial"/>
                <w:b w:val="0"/>
                <w:szCs w:val="22"/>
              </w:rPr>
              <w:t>Reference 1.1.5 Records documenting applications for certificates and searches of the registered entries where the application is approved – Destroy 3 years after action completed</w:t>
            </w:r>
            <w:r w:rsidR="008D6032">
              <w:rPr>
                <w:rFonts w:cs="Arial"/>
                <w:b w:val="0"/>
                <w:szCs w:val="22"/>
              </w:rPr>
              <w:t>.</w:t>
            </w:r>
          </w:p>
          <w:p w14:paraId="2CF01317" w14:textId="0B64DC1B" w:rsidR="0067539B" w:rsidRPr="00F354B7" w:rsidRDefault="0067539B" w:rsidP="00FB54EE">
            <w:pPr>
              <w:pStyle w:val="Tablesub-heading"/>
              <w:numPr>
                <w:ilvl w:val="0"/>
                <w:numId w:val="11"/>
              </w:numPr>
              <w:rPr>
                <w:rFonts w:cs="Arial"/>
                <w:b w:val="0"/>
                <w:szCs w:val="22"/>
              </w:rPr>
            </w:pPr>
            <w:r w:rsidRPr="00F354B7">
              <w:rPr>
                <w:rFonts w:cs="Arial"/>
                <w:b w:val="0"/>
                <w:szCs w:val="22"/>
              </w:rPr>
              <w:t>Reference 1.1.6 Records documenting applications for certificates and searches of the registered entries where the registrar has refused access due to privacy or notices of prohibition lodged under the Adoption of Children Act – Destroy 1 year after action completed</w:t>
            </w:r>
            <w:r w:rsidR="008D6032">
              <w:rPr>
                <w:rFonts w:cs="Arial"/>
                <w:b w:val="0"/>
                <w:szCs w:val="22"/>
              </w:rPr>
              <w:t>.</w:t>
            </w:r>
          </w:p>
          <w:p w14:paraId="111917A0" w14:textId="375CC0A4" w:rsidR="0067539B" w:rsidRPr="00F354B7" w:rsidRDefault="0067539B" w:rsidP="00FB54EE">
            <w:pPr>
              <w:pStyle w:val="Tablesub-heading"/>
              <w:numPr>
                <w:ilvl w:val="0"/>
                <w:numId w:val="11"/>
              </w:numPr>
              <w:rPr>
                <w:rFonts w:cs="Arial"/>
                <w:b w:val="0"/>
                <w:szCs w:val="22"/>
              </w:rPr>
            </w:pPr>
            <w:r w:rsidRPr="00F354B7">
              <w:rPr>
                <w:rFonts w:cs="Arial"/>
                <w:b w:val="0"/>
                <w:szCs w:val="22"/>
              </w:rPr>
              <w:t>Reference 1.1.7 Records documenting applications for certificates and searches of the registered entries where the application is incomplete or unpaid – Destroy 6 months after action completed</w:t>
            </w:r>
            <w:r w:rsidR="008D6032">
              <w:rPr>
                <w:rFonts w:cs="Arial"/>
                <w:b w:val="0"/>
                <w:szCs w:val="22"/>
              </w:rPr>
              <w:t>.</w:t>
            </w:r>
          </w:p>
          <w:p w14:paraId="0AAC066E" w14:textId="77777777" w:rsidR="0067539B" w:rsidRPr="00F354B7" w:rsidRDefault="0067539B" w:rsidP="00FB54EE">
            <w:pPr>
              <w:pStyle w:val="Tablesub-heading"/>
              <w:rPr>
                <w:rFonts w:cs="Arial"/>
                <w:b w:val="0"/>
                <w:szCs w:val="22"/>
              </w:rPr>
            </w:pPr>
            <w:r w:rsidRPr="00F354B7">
              <w:rPr>
                <w:rFonts w:cs="Arial"/>
                <w:b w:val="0"/>
                <w:i/>
                <w:szCs w:val="22"/>
              </w:rPr>
              <w:t>Disposal Schedule for the Tasmanian Registry of Births, Deaths and Marriages DA2450</w:t>
            </w:r>
            <w:r w:rsidRPr="00F354B7">
              <w:rPr>
                <w:rFonts w:cs="Arial"/>
                <w:b w:val="0"/>
                <w:szCs w:val="22"/>
              </w:rPr>
              <w:t xml:space="preserve"> </w:t>
            </w:r>
          </w:p>
          <w:p w14:paraId="047F715F" w14:textId="7C571C55" w:rsidR="0067539B" w:rsidRPr="00F354B7" w:rsidRDefault="0067539B" w:rsidP="004979B4">
            <w:pPr>
              <w:pStyle w:val="Tablesub-heading"/>
              <w:numPr>
                <w:ilvl w:val="0"/>
                <w:numId w:val="32"/>
              </w:numPr>
              <w:rPr>
                <w:rFonts w:cs="Arial"/>
                <w:b w:val="0"/>
                <w:szCs w:val="22"/>
              </w:rPr>
            </w:pPr>
            <w:r w:rsidRPr="00F354B7">
              <w:rPr>
                <w:rFonts w:cs="Arial"/>
                <w:b w:val="0"/>
                <w:szCs w:val="22"/>
              </w:rPr>
              <w:lastRenderedPageBreak/>
              <w:t>Reference 02.02.01 Records relating to the verification of certificates – Destroy 1 year after action completed</w:t>
            </w:r>
            <w:r w:rsidR="008D6032">
              <w:rPr>
                <w:rFonts w:cs="Arial"/>
                <w:b w:val="0"/>
                <w:szCs w:val="22"/>
              </w:rPr>
              <w:t>.</w:t>
            </w:r>
          </w:p>
          <w:p w14:paraId="282D00F6" w14:textId="77777777" w:rsidR="0067539B" w:rsidRPr="00F354B7" w:rsidRDefault="0067539B" w:rsidP="00FB54EE">
            <w:pPr>
              <w:pStyle w:val="Tablesub-heading"/>
              <w:rPr>
                <w:rFonts w:cs="Arial"/>
                <w:b w:val="0"/>
                <w:szCs w:val="22"/>
              </w:rPr>
            </w:pPr>
            <w:r w:rsidRPr="00F354B7">
              <w:rPr>
                <w:rFonts w:cs="Arial"/>
                <w:b w:val="0"/>
                <w:i/>
                <w:szCs w:val="22"/>
              </w:rPr>
              <w:t>Retention and Disposal Authority for Records of the Victorian Registry of Births, Deaths and Marriages PROS 09/07</w:t>
            </w:r>
            <w:r w:rsidRPr="00F354B7">
              <w:rPr>
                <w:rFonts w:cs="Arial"/>
                <w:b w:val="0"/>
                <w:szCs w:val="22"/>
              </w:rPr>
              <w:t xml:space="preserve"> </w:t>
            </w:r>
          </w:p>
          <w:p w14:paraId="618AA0BA" w14:textId="03716F88" w:rsidR="0067539B" w:rsidRPr="00F354B7" w:rsidRDefault="0067539B" w:rsidP="004979B4">
            <w:pPr>
              <w:pStyle w:val="Tablesub-heading"/>
              <w:numPr>
                <w:ilvl w:val="0"/>
                <w:numId w:val="19"/>
              </w:numPr>
              <w:rPr>
                <w:rFonts w:cs="Arial"/>
                <w:b w:val="0"/>
                <w:szCs w:val="22"/>
              </w:rPr>
            </w:pPr>
            <w:r w:rsidRPr="00F354B7">
              <w:rPr>
                <w:rFonts w:cs="Arial"/>
                <w:b w:val="0"/>
                <w:szCs w:val="22"/>
              </w:rPr>
              <w:t>Reference 2.1.1 Applications to conduct a search and issue information from the registers or for access to the registers – Destroy 7 years after the last action</w:t>
            </w:r>
            <w:r w:rsidR="008D6032">
              <w:rPr>
                <w:rFonts w:cs="Arial"/>
                <w:b w:val="0"/>
                <w:szCs w:val="22"/>
              </w:rPr>
              <w:t>.</w:t>
            </w:r>
          </w:p>
          <w:p w14:paraId="1E44E4BA" w14:textId="709AF337" w:rsidR="0067539B" w:rsidRPr="00F354B7" w:rsidRDefault="0067539B" w:rsidP="004979B4">
            <w:pPr>
              <w:pStyle w:val="Tablesub-heading"/>
              <w:numPr>
                <w:ilvl w:val="0"/>
                <w:numId w:val="19"/>
              </w:numPr>
              <w:rPr>
                <w:rFonts w:cs="Arial"/>
                <w:b w:val="0"/>
                <w:szCs w:val="22"/>
              </w:rPr>
            </w:pPr>
            <w:r w:rsidRPr="00F354B7">
              <w:rPr>
                <w:rFonts w:cs="Arial"/>
                <w:b w:val="0"/>
                <w:szCs w:val="22"/>
              </w:rPr>
              <w:t>Reference 2.1.2 Applications to conduct a search of and issue information from the registers or for access to the registers which have been refused – Destroy 7 years after appeal period has expired</w:t>
            </w:r>
            <w:r w:rsidR="008D6032">
              <w:rPr>
                <w:rFonts w:cs="Arial"/>
                <w:b w:val="0"/>
                <w:szCs w:val="22"/>
              </w:rPr>
              <w:t>.</w:t>
            </w:r>
          </w:p>
          <w:p w14:paraId="54076F4A" w14:textId="14AA9ECE" w:rsidR="0067539B" w:rsidRPr="00F354B7" w:rsidRDefault="0067539B" w:rsidP="004979B4">
            <w:pPr>
              <w:pStyle w:val="Tablesub-heading"/>
              <w:numPr>
                <w:ilvl w:val="0"/>
                <w:numId w:val="19"/>
              </w:numPr>
              <w:rPr>
                <w:rFonts w:cs="Arial"/>
                <w:b w:val="0"/>
                <w:szCs w:val="22"/>
              </w:rPr>
            </w:pPr>
            <w:r w:rsidRPr="00F354B7">
              <w:rPr>
                <w:rFonts w:cs="Arial"/>
                <w:b w:val="0"/>
                <w:szCs w:val="22"/>
              </w:rPr>
              <w:t>Reference 2.1.3 Incomplete applications for access to the register or for information from the registers – Destroy 7 years after last action</w:t>
            </w:r>
            <w:r w:rsidR="008D6032">
              <w:rPr>
                <w:rFonts w:cs="Arial"/>
                <w:b w:val="0"/>
                <w:szCs w:val="22"/>
              </w:rPr>
              <w:t>.</w:t>
            </w:r>
          </w:p>
          <w:p w14:paraId="3C453ACE" w14:textId="77777777" w:rsidR="0067539B" w:rsidRPr="00F354B7" w:rsidRDefault="0067539B" w:rsidP="00FB54EE">
            <w:pPr>
              <w:pStyle w:val="Tablesub-heading"/>
              <w:rPr>
                <w:rFonts w:cs="Arial"/>
                <w:szCs w:val="22"/>
              </w:rPr>
            </w:pPr>
            <w:r w:rsidRPr="00F354B7">
              <w:rPr>
                <w:rFonts w:cs="Arial"/>
                <w:szCs w:val="22"/>
              </w:rPr>
              <w:t>Previous schedule references:</w:t>
            </w:r>
          </w:p>
          <w:p w14:paraId="46EDD145" w14:textId="31D07346" w:rsidR="0067539B" w:rsidRPr="00F354B7" w:rsidRDefault="0067539B" w:rsidP="00FB54EE">
            <w:pPr>
              <w:pStyle w:val="Tablesub-heading"/>
              <w:rPr>
                <w:rFonts w:cs="Arial"/>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Reference 1.2.1 Access requests – Retain for 7 years after last action</w:t>
            </w:r>
            <w:r w:rsidR="008D6032">
              <w:rPr>
                <w:rFonts w:cs="Arial"/>
                <w:b w:val="0"/>
                <w:szCs w:val="22"/>
              </w:rPr>
              <w:t>.</w:t>
            </w:r>
          </w:p>
        </w:tc>
      </w:tr>
    </w:tbl>
    <w:p w14:paraId="2219736A" w14:textId="32F5EA82" w:rsidR="00FB54EE" w:rsidRDefault="00FB54EE" w:rsidP="00FB54EE">
      <w:pPr>
        <w:rPr>
          <w:rFonts w:cs="Arial"/>
          <w:sz w:val="24"/>
        </w:rPr>
      </w:pPr>
    </w:p>
    <w:p w14:paraId="1F325725" w14:textId="77777777" w:rsidR="00FB54EE" w:rsidRDefault="00FB54EE">
      <w:pPr>
        <w:spacing w:before="0" w:after="0"/>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9C74B2" w:rsidRPr="008F724E" w14:paraId="274620B0" w14:textId="77777777" w:rsidTr="00945C70">
        <w:tc>
          <w:tcPr>
            <w:tcW w:w="5000" w:type="pct"/>
            <w:shd w:val="clear" w:color="auto" w:fill="E0E0E0"/>
          </w:tcPr>
          <w:p w14:paraId="05C9BC36" w14:textId="3FD7922D" w:rsidR="009C74B2" w:rsidRPr="00F354B7" w:rsidRDefault="009C74B2" w:rsidP="00FB54EE">
            <w:pPr>
              <w:rPr>
                <w:rFonts w:cs="Arial"/>
                <w:b/>
                <w:szCs w:val="22"/>
                <w:lang w:eastAsia="en-AU"/>
              </w:rPr>
            </w:pPr>
            <w:r w:rsidRPr="00F354B7">
              <w:rPr>
                <w:rFonts w:cs="Arial"/>
                <w:b/>
                <w:szCs w:val="22"/>
                <w:lang w:eastAsia="en-AU"/>
              </w:rPr>
              <w:lastRenderedPageBreak/>
              <w:t>Activity</w:t>
            </w:r>
          </w:p>
        </w:tc>
      </w:tr>
      <w:tr w:rsidR="009C74B2" w:rsidRPr="008F724E" w14:paraId="410658B9" w14:textId="77777777" w:rsidTr="00945C70">
        <w:tc>
          <w:tcPr>
            <w:tcW w:w="5000" w:type="pct"/>
          </w:tcPr>
          <w:p w14:paraId="28F764BE" w14:textId="77777777" w:rsidR="009C74B2" w:rsidRPr="00F354B7" w:rsidRDefault="009C74B2" w:rsidP="00FB54EE">
            <w:pPr>
              <w:pStyle w:val="Heading30"/>
              <w:rPr>
                <w:rFonts w:cs="Arial"/>
              </w:rPr>
            </w:pPr>
            <w:r w:rsidRPr="00F354B7">
              <w:rPr>
                <w:rFonts w:cs="Arial"/>
              </w:rPr>
              <w:t>INDEXES</w:t>
            </w:r>
          </w:p>
          <w:p w14:paraId="4860B4D6" w14:textId="3B4A454C" w:rsidR="009C74B2" w:rsidRPr="00F354B7" w:rsidRDefault="00347BBB" w:rsidP="00FB54EE">
            <w:pPr>
              <w:pStyle w:val="Tablesub-heading"/>
              <w:rPr>
                <w:rFonts w:cs="Arial"/>
                <w:b w:val="0"/>
                <w:i/>
                <w:szCs w:val="22"/>
              </w:rPr>
            </w:pPr>
            <w:r>
              <w:rPr>
                <w:rFonts w:cs="Arial"/>
                <w:b w:val="0"/>
                <w:i/>
                <w:szCs w:val="22"/>
              </w:rPr>
              <w:t>Indexes</w:t>
            </w:r>
            <w:r w:rsidRPr="00F354B7">
              <w:rPr>
                <w:rFonts w:cs="Arial"/>
                <w:b w:val="0"/>
                <w:i/>
                <w:szCs w:val="22"/>
              </w:rPr>
              <w:t xml:space="preserve"> </w:t>
            </w:r>
            <w:r w:rsidR="009C74B2" w:rsidRPr="00F354B7">
              <w:rPr>
                <w:rFonts w:cs="Arial"/>
                <w:b w:val="0"/>
                <w:i/>
                <w:szCs w:val="22"/>
              </w:rPr>
              <w:t>maintained by the Registry of Births, Deaths and Marriages.</w:t>
            </w:r>
          </w:p>
        </w:tc>
      </w:tr>
    </w:tbl>
    <w:p w14:paraId="2B868906" w14:textId="77777777" w:rsidR="009C74B2" w:rsidRPr="008F724E" w:rsidRDefault="009C74B2"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90"/>
        <w:gridCol w:w="10059"/>
      </w:tblGrid>
      <w:tr w:rsidR="009C74B2" w:rsidRPr="00F354B7" w14:paraId="1FA6F089" w14:textId="77777777" w:rsidTr="00945C70">
        <w:trPr>
          <w:tblHeader/>
        </w:trPr>
        <w:tc>
          <w:tcPr>
            <w:tcW w:w="561" w:type="pct"/>
            <w:tcBorders>
              <w:top w:val="single" w:sz="6" w:space="0" w:color="C0C0C0"/>
              <w:bottom w:val="single" w:sz="6" w:space="0" w:color="C0C0C0"/>
            </w:tcBorders>
            <w:shd w:val="clear" w:color="auto" w:fill="C0C0C0"/>
            <w:vAlign w:val="center"/>
          </w:tcPr>
          <w:p w14:paraId="63438085" w14:textId="77777777" w:rsidR="009C74B2" w:rsidRPr="00F354B7" w:rsidRDefault="009C74B2" w:rsidP="00FB54EE">
            <w:pPr>
              <w:pStyle w:val="Tablesub-heading"/>
              <w:rPr>
                <w:rFonts w:cs="Arial"/>
                <w:szCs w:val="22"/>
              </w:rPr>
            </w:pPr>
            <w:r w:rsidRPr="00F354B7">
              <w:rPr>
                <w:rFonts w:cs="Arial"/>
                <w:szCs w:val="22"/>
              </w:rPr>
              <w:t>Disposal Authorisation</w:t>
            </w:r>
          </w:p>
        </w:tc>
        <w:tc>
          <w:tcPr>
            <w:tcW w:w="1094" w:type="pct"/>
            <w:tcBorders>
              <w:top w:val="single" w:sz="6" w:space="0" w:color="C0C0C0"/>
              <w:bottom w:val="single" w:sz="6" w:space="0" w:color="C0C0C0"/>
            </w:tcBorders>
            <w:shd w:val="clear" w:color="auto" w:fill="C0C0C0"/>
            <w:vAlign w:val="center"/>
          </w:tcPr>
          <w:p w14:paraId="2FA66A40" w14:textId="77777777" w:rsidR="009C74B2" w:rsidRPr="00F354B7" w:rsidRDefault="009C74B2" w:rsidP="00FB54EE">
            <w:pPr>
              <w:pStyle w:val="Tablesub-heading"/>
              <w:rPr>
                <w:rFonts w:cs="Arial"/>
                <w:szCs w:val="22"/>
              </w:rPr>
            </w:pPr>
            <w:r w:rsidRPr="00F354B7">
              <w:rPr>
                <w:rFonts w:cs="Arial"/>
                <w:szCs w:val="22"/>
              </w:rPr>
              <w:t>Record class and retention period</w:t>
            </w:r>
          </w:p>
        </w:tc>
        <w:tc>
          <w:tcPr>
            <w:tcW w:w="3344" w:type="pct"/>
            <w:tcBorders>
              <w:top w:val="single" w:sz="6" w:space="0" w:color="C0C0C0"/>
              <w:bottom w:val="single" w:sz="6" w:space="0" w:color="C0C0C0"/>
            </w:tcBorders>
            <w:shd w:val="clear" w:color="auto" w:fill="C0C0C0"/>
            <w:vAlign w:val="center"/>
          </w:tcPr>
          <w:p w14:paraId="1E46DD5D" w14:textId="77777777" w:rsidR="009C74B2" w:rsidRPr="00F354B7" w:rsidRDefault="009C74B2" w:rsidP="00FB54EE">
            <w:pPr>
              <w:pStyle w:val="Tablesub-heading"/>
              <w:rPr>
                <w:rFonts w:cs="Arial"/>
                <w:szCs w:val="22"/>
              </w:rPr>
            </w:pPr>
            <w:r w:rsidRPr="00F354B7">
              <w:rPr>
                <w:rFonts w:cs="Arial"/>
                <w:szCs w:val="22"/>
              </w:rPr>
              <w:t>Justifying the retention period</w:t>
            </w:r>
          </w:p>
        </w:tc>
      </w:tr>
      <w:tr w:rsidR="009C74B2" w:rsidRPr="008F724E" w14:paraId="6E9D2C41" w14:textId="77777777" w:rsidTr="00945C70">
        <w:tc>
          <w:tcPr>
            <w:tcW w:w="561" w:type="pct"/>
            <w:tcBorders>
              <w:top w:val="single" w:sz="6" w:space="0" w:color="C0C0C0"/>
              <w:bottom w:val="single" w:sz="6" w:space="0" w:color="C0C0C0"/>
            </w:tcBorders>
            <w:shd w:val="clear" w:color="auto" w:fill="auto"/>
          </w:tcPr>
          <w:p w14:paraId="626670A3" w14:textId="16C766D1" w:rsidR="009C74B2" w:rsidRPr="008F724E" w:rsidRDefault="009C0D6A" w:rsidP="00FB54EE">
            <w:pPr>
              <w:pStyle w:val="Tablesub-heading"/>
              <w:rPr>
                <w:rFonts w:cs="Arial"/>
                <w:b w:val="0"/>
                <w:sz w:val="24"/>
              </w:rPr>
            </w:pPr>
            <w:bookmarkStart w:id="1" w:name="_Hlk531698464"/>
            <w:r>
              <w:rPr>
                <w:rFonts w:cs="Arial"/>
                <w:b w:val="0"/>
                <w:szCs w:val="22"/>
              </w:rPr>
              <w:t>1553</w:t>
            </w:r>
          </w:p>
        </w:tc>
        <w:tc>
          <w:tcPr>
            <w:tcW w:w="1094" w:type="pct"/>
            <w:tcBorders>
              <w:top w:val="single" w:sz="6" w:space="0" w:color="C0C0C0"/>
              <w:bottom w:val="single" w:sz="6" w:space="0" w:color="C0C0C0"/>
            </w:tcBorders>
            <w:shd w:val="clear" w:color="auto" w:fill="auto"/>
          </w:tcPr>
          <w:p w14:paraId="5C34173D" w14:textId="77777777" w:rsidR="009C74B2" w:rsidRPr="00F354B7" w:rsidRDefault="009C74B2" w:rsidP="00FB54EE">
            <w:pPr>
              <w:pStyle w:val="Heading30"/>
              <w:rPr>
                <w:rFonts w:cs="Arial"/>
                <w:i/>
              </w:rPr>
            </w:pPr>
            <w:r w:rsidRPr="00F354B7">
              <w:rPr>
                <w:rFonts w:cs="Arial"/>
                <w:i/>
              </w:rPr>
              <w:t>Registry of Births, Deaths and Marriages indexes</w:t>
            </w:r>
          </w:p>
          <w:p w14:paraId="556C6776" w14:textId="697D8079" w:rsidR="009C74B2" w:rsidRPr="00F354B7" w:rsidRDefault="00347BBB" w:rsidP="00FB54EE">
            <w:pPr>
              <w:pStyle w:val="Heading30"/>
              <w:rPr>
                <w:rFonts w:cs="Arial"/>
                <w:b w:val="0"/>
              </w:rPr>
            </w:pPr>
            <w:r>
              <w:rPr>
                <w:rFonts w:cs="Arial"/>
                <w:b w:val="0"/>
              </w:rPr>
              <w:t>I</w:t>
            </w:r>
            <w:r w:rsidR="00586825">
              <w:rPr>
                <w:rFonts w:cs="Arial"/>
                <w:b w:val="0"/>
              </w:rPr>
              <w:t>ndexes maintained by the R</w:t>
            </w:r>
            <w:r w:rsidR="009C74B2" w:rsidRPr="00F354B7">
              <w:rPr>
                <w:rFonts w:cs="Arial"/>
                <w:b w:val="0"/>
              </w:rPr>
              <w:t>egistry for the following</w:t>
            </w:r>
            <w:r w:rsidR="00586825">
              <w:rPr>
                <w:rFonts w:cs="Arial"/>
                <w:b w:val="0"/>
              </w:rPr>
              <w:t xml:space="preserve"> life events</w:t>
            </w:r>
            <w:r w:rsidR="009C74B2" w:rsidRPr="00F354B7">
              <w:rPr>
                <w:rFonts w:cs="Arial"/>
                <w:b w:val="0"/>
              </w:rPr>
              <w:t>:</w:t>
            </w:r>
          </w:p>
          <w:p w14:paraId="3AC9EDB6" w14:textId="759AE55A" w:rsidR="009C74B2" w:rsidRDefault="008D6032" w:rsidP="00FB54EE">
            <w:pPr>
              <w:pStyle w:val="Heading30"/>
              <w:numPr>
                <w:ilvl w:val="0"/>
                <w:numId w:val="8"/>
              </w:numPr>
              <w:rPr>
                <w:rFonts w:cs="Arial"/>
                <w:b w:val="0"/>
              </w:rPr>
            </w:pPr>
            <w:r>
              <w:rPr>
                <w:rFonts w:cs="Arial"/>
                <w:b w:val="0"/>
              </w:rPr>
              <w:t>b</w:t>
            </w:r>
            <w:r w:rsidR="009C74B2" w:rsidRPr="00F354B7">
              <w:rPr>
                <w:rFonts w:cs="Arial"/>
                <w:b w:val="0"/>
              </w:rPr>
              <w:t>irths</w:t>
            </w:r>
            <w:r w:rsidR="004125C1">
              <w:rPr>
                <w:rFonts w:cs="Arial"/>
                <w:b w:val="0"/>
              </w:rPr>
              <w:t xml:space="preserve"> (including change of name</w:t>
            </w:r>
            <w:r w:rsidR="00454377">
              <w:rPr>
                <w:rFonts w:cs="Arial"/>
                <w:b w:val="0"/>
              </w:rPr>
              <w:t xml:space="preserve"> and sex</w:t>
            </w:r>
            <w:r w:rsidR="004125C1">
              <w:rPr>
                <w:rFonts w:cs="Arial"/>
                <w:b w:val="0"/>
              </w:rPr>
              <w:t>)</w:t>
            </w:r>
          </w:p>
          <w:p w14:paraId="054330D2" w14:textId="7EADD5B1" w:rsidR="00586825" w:rsidRDefault="00586825" w:rsidP="00FB54EE">
            <w:pPr>
              <w:pStyle w:val="Heading30"/>
              <w:numPr>
                <w:ilvl w:val="0"/>
                <w:numId w:val="8"/>
              </w:numPr>
              <w:rPr>
                <w:rFonts w:cs="Arial"/>
                <w:b w:val="0"/>
              </w:rPr>
            </w:pPr>
            <w:r>
              <w:rPr>
                <w:rFonts w:cs="Arial"/>
                <w:b w:val="0"/>
              </w:rPr>
              <w:t>adoptions</w:t>
            </w:r>
          </w:p>
          <w:p w14:paraId="47C8B8F1" w14:textId="0F8CE2D7" w:rsidR="00586825" w:rsidRDefault="00586825" w:rsidP="00FB54EE">
            <w:pPr>
              <w:pStyle w:val="Heading30"/>
              <w:numPr>
                <w:ilvl w:val="0"/>
                <w:numId w:val="8"/>
              </w:numPr>
              <w:rPr>
                <w:rFonts w:cs="Arial"/>
                <w:b w:val="0"/>
              </w:rPr>
            </w:pPr>
            <w:r>
              <w:rPr>
                <w:rFonts w:cs="Arial"/>
                <w:b w:val="0"/>
              </w:rPr>
              <w:t>marriages</w:t>
            </w:r>
          </w:p>
          <w:p w14:paraId="09D857D2" w14:textId="4817C682" w:rsidR="00586825" w:rsidRDefault="00586825" w:rsidP="00FB54EE">
            <w:pPr>
              <w:pStyle w:val="Heading30"/>
              <w:numPr>
                <w:ilvl w:val="0"/>
                <w:numId w:val="8"/>
              </w:numPr>
              <w:rPr>
                <w:rFonts w:cs="Arial"/>
                <w:b w:val="0"/>
              </w:rPr>
            </w:pPr>
            <w:r>
              <w:rPr>
                <w:rFonts w:cs="Arial"/>
                <w:b w:val="0"/>
              </w:rPr>
              <w:t>deaths.</w:t>
            </w:r>
          </w:p>
          <w:p w14:paraId="2664F0D6" w14:textId="4079D44B" w:rsidR="009C74B2" w:rsidRPr="00F354B7" w:rsidRDefault="009C74B2" w:rsidP="00FB54EE">
            <w:pPr>
              <w:pStyle w:val="Tablesub-heading"/>
              <w:rPr>
                <w:rFonts w:cs="Arial"/>
                <w:szCs w:val="22"/>
              </w:rPr>
            </w:pPr>
            <w:r w:rsidRPr="00F354B7">
              <w:rPr>
                <w:rFonts w:cs="Arial"/>
                <w:szCs w:val="22"/>
              </w:rPr>
              <w:t xml:space="preserve">Disposal action </w:t>
            </w:r>
            <w:r w:rsidR="00FB4467">
              <w:rPr>
                <w:rFonts w:cs="Arial"/>
                <w:szCs w:val="22"/>
              </w:rPr>
              <w:t>–</w:t>
            </w:r>
          </w:p>
          <w:p w14:paraId="325E57B5" w14:textId="77777777" w:rsidR="009C74B2" w:rsidRPr="00F354B7" w:rsidRDefault="009C74B2" w:rsidP="00FB54EE">
            <w:pPr>
              <w:pStyle w:val="Tabletext"/>
              <w:spacing w:before="120" w:after="120" w:line="240" w:lineRule="auto"/>
              <w:rPr>
                <w:rFonts w:cs="Arial"/>
                <w:sz w:val="22"/>
                <w:szCs w:val="22"/>
              </w:rPr>
            </w:pPr>
            <w:r w:rsidRPr="00F354B7">
              <w:rPr>
                <w:rFonts w:cs="Arial"/>
                <w:sz w:val="22"/>
                <w:szCs w:val="22"/>
              </w:rPr>
              <w:t xml:space="preserve">Permanent. </w:t>
            </w:r>
          </w:p>
          <w:p w14:paraId="5A5DCCDA" w14:textId="6945D8B7" w:rsidR="00BD7C6F" w:rsidRPr="00F354B7" w:rsidRDefault="009C74B2" w:rsidP="00FB54EE">
            <w:pPr>
              <w:pStyle w:val="Tabletext"/>
              <w:spacing w:before="120" w:after="120" w:line="240" w:lineRule="auto"/>
              <w:rPr>
                <w:rFonts w:cs="Arial"/>
                <w:szCs w:val="22"/>
              </w:rPr>
            </w:pPr>
            <w:r w:rsidRPr="00F354B7">
              <w:rPr>
                <w:rFonts w:cs="Arial"/>
                <w:sz w:val="22"/>
                <w:szCs w:val="22"/>
              </w:rPr>
              <w:t>Transfer to QSA after business action completed.</w:t>
            </w:r>
          </w:p>
        </w:tc>
        <w:tc>
          <w:tcPr>
            <w:tcW w:w="3344" w:type="pct"/>
            <w:tcBorders>
              <w:top w:val="single" w:sz="6" w:space="0" w:color="C0C0C0"/>
              <w:bottom w:val="single" w:sz="6" w:space="0" w:color="C0C0C0"/>
            </w:tcBorders>
            <w:shd w:val="clear" w:color="auto" w:fill="auto"/>
          </w:tcPr>
          <w:p w14:paraId="67A3BBAF" w14:textId="77777777" w:rsidR="000A2E93" w:rsidRPr="004A453A" w:rsidRDefault="000A2E93" w:rsidP="000A2E93">
            <w:pPr>
              <w:pStyle w:val="Tablesub-heading"/>
              <w:rPr>
                <w:b w:val="0"/>
                <w:szCs w:val="22"/>
              </w:rPr>
            </w:pPr>
            <w:r>
              <w:t xml:space="preserve">Date authorised: </w:t>
            </w:r>
            <w:r>
              <w:rPr>
                <w:b w:val="0"/>
              </w:rPr>
              <w:t>25 September 2019</w:t>
            </w:r>
          </w:p>
          <w:p w14:paraId="7878FB56" w14:textId="77777777" w:rsidR="00A35BC1" w:rsidRPr="00F354B7" w:rsidRDefault="009C74B2" w:rsidP="00FB54EE">
            <w:pPr>
              <w:pStyle w:val="Tablesub-heading"/>
              <w:rPr>
                <w:rFonts w:cs="Arial"/>
                <w:b w:val="0"/>
                <w:szCs w:val="22"/>
              </w:rPr>
            </w:pPr>
            <w:r w:rsidRPr="00F354B7">
              <w:rPr>
                <w:rFonts w:cs="Arial"/>
                <w:szCs w:val="22"/>
              </w:rPr>
              <w:t xml:space="preserve">Why are these records </w:t>
            </w:r>
            <w:proofErr w:type="gramStart"/>
            <w:r w:rsidR="00A35BC1" w:rsidRPr="00F354B7">
              <w:rPr>
                <w:rFonts w:cs="Arial"/>
                <w:szCs w:val="22"/>
              </w:rPr>
              <w:t>created:</w:t>
            </w:r>
            <w:proofErr w:type="gramEnd"/>
            <w:r w:rsidR="00A35BC1" w:rsidRPr="00F354B7">
              <w:rPr>
                <w:rFonts w:cs="Arial"/>
                <w:b w:val="0"/>
                <w:szCs w:val="22"/>
              </w:rPr>
              <w:t xml:space="preserve"> </w:t>
            </w:r>
          </w:p>
          <w:p w14:paraId="1267B20A" w14:textId="77777777" w:rsidR="00590D27" w:rsidRDefault="00590D27" w:rsidP="00FB54EE">
            <w:pPr>
              <w:pStyle w:val="Tablesub-heading"/>
              <w:rPr>
                <w:rFonts w:cs="Arial"/>
                <w:b w:val="0"/>
                <w:szCs w:val="22"/>
              </w:rPr>
            </w:pPr>
            <w:r>
              <w:rPr>
                <w:rFonts w:cs="Arial"/>
                <w:b w:val="0"/>
                <w:szCs w:val="22"/>
              </w:rPr>
              <w:t xml:space="preserve">BDM created physical indexes for recorded life events </w:t>
            </w:r>
            <w:r w:rsidR="007D169B" w:rsidRPr="00F354B7">
              <w:rPr>
                <w:rFonts w:cs="Arial"/>
                <w:b w:val="0"/>
                <w:szCs w:val="22"/>
              </w:rPr>
              <w:t xml:space="preserve">primarily </w:t>
            </w:r>
            <w:r w:rsidR="00181909" w:rsidRPr="00F354B7">
              <w:rPr>
                <w:rFonts w:cs="Arial"/>
                <w:b w:val="0"/>
                <w:szCs w:val="22"/>
              </w:rPr>
              <w:t>a</w:t>
            </w:r>
            <w:r w:rsidR="00A35BC1" w:rsidRPr="00F354B7">
              <w:rPr>
                <w:rFonts w:cs="Arial"/>
                <w:b w:val="0"/>
                <w:szCs w:val="22"/>
              </w:rPr>
              <w:t>s a</w:t>
            </w:r>
            <w:r w:rsidR="00181909" w:rsidRPr="00F354B7">
              <w:rPr>
                <w:rFonts w:cs="Arial"/>
                <w:b w:val="0"/>
                <w:szCs w:val="22"/>
              </w:rPr>
              <w:t xml:space="preserve"> </w:t>
            </w:r>
            <w:r w:rsidR="009E440A" w:rsidRPr="00F354B7">
              <w:rPr>
                <w:rFonts w:cs="Arial"/>
                <w:b w:val="0"/>
                <w:szCs w:val="22"/>
              </w:rPr>
              <w:t>reference tool to identify the r</w:t>
            </w:r>
            <w:r w:rsidR="00181909" w:rsidRPr="00F354B7">
              <w:rPr>
                <w:rFonts w:cs="Arial"/>
                <w:b w:val="0"/>
                <w:szCs w:val="22"/>
              </w:rPr>
              <w:t>egister and page number in which the life event was recorded</w:t>
            </w:r>
            <w:r>
              <w:rPr>
                <w:rFonts w:cs="Arial"/>
                <w:b w:val="0"/>
                <w:szCs w:val="22"/>
              </w:rPr>
              <w:t xml:space="preserve"> under the paper-based registration system</w:t>
            </w:r>
            <w:r w:rsidR="00A279E1" w:rsidRPr="00F354B7">
              <w:rPr>
                <w:rFonts w:cs="Arial"/>
                <w:b w:val="0"/>
                <w:szCs w:val="22"/>
              </w:rPr>
              <w:t>.</w:t>
            </w:r>
          </w:p>
          <w:p w14:paraId="446FB55A" w14:textId="642E1C69" w:rsidR="00A37D95" w:rsidRPr="00F354B7" w:rsidRDefault="00590D27" w:rsidP="00FB54EE">
            <w:pPr>
              <w:pStyle w:val="Tablesub-heading"/>
              <w:rPr>
                <w:rFonts w:cs="Arial"/>
                <w:b w:val="0"/>
                <w:szCs w:val="22"/>
              </w:rPr>
            </w:pPr>
            <w:r>
              <w:rPr>
                <w:rFonts w:cs="Arial"/>
                <w:b w:val="0"/>
                <w:szCs w:val="22"/>
              </w:rPr>
              <w:t xml:space="preserve">For reference purposes, </w:t>
            </w:r>
            <w:r w:rsidR="007D169B" w:rsidRPr="00F354B7">
              <w:rPr>
                <w:rFonts w:cs="Arial"/>
                <w:b w:val="0"/>
                <w:szCs w:val="22"/>
              </w:rPr>
              <w:t>courts were sent copies of the index page</w:t>
            </w:r>
            <w:r>
              <w:rPr>
                <w:rFonts w:cs="Arial"/>
                <w:b w:val="0"/>
                <w:szCs w:val="22"/>
              </w:rPr>
              <w:t>(s)</w:t>
            </w:r>
            <w:r w:rsidR="007D169B" w:rsidRPr="00F354B7">
              <w:rPr>
                <w:rFonts w:cs="Arial"/>
                <w:b w:val="0"/>
                <w:szCs w:val="22"/>
              </w:rPr>
              <w:t xml:space="preserve"> </w:t>
            </w:r>
            <w:r>
              <w:rPr>
                <w:rFonts w:cs="Arial"/>
                <w:b w:val="0"/>
                <w:szCs w:val="22"/>
              </w:rPr>
              <w:t xml:space="preserve">by the Registry </w:t>
            </w:r>
            <w:r w:rsidR="007D169B" w:rsidRPr="00F354B7">
              <w:rPr>
                <w:rFonts w:cs="Arial"/>
                <w:b w:val="0"/>
                <w:szCs w:val="22"/>
              </w:rPr>
              <w:t>at the end of each year</w:t>
            </w:r>
            <w:r>
              <w:rPr>
                <w:rFonts w:cs="Arial"/>
                <w:b w:val="0"/>
                <w:szCs w:val="22"/>
              </w:rPr>
              <w:t xml:space="preserve"> – this </w:t>
            </w:r>
            <w:r w:rsidR="00A35BC1" w:rsidRPr="00F354B7">
              <w:rPr>
                <w:rFonts w:cs="Arial"/>
                <w:b w:val="0"/>
                <w:szCs w:val="22"/>
              </w:rPr>
              <w:t xml:space="preserve">activity ceased in </w:t>
            </w:r>
            <w:r>
              <w:rPr>
                <w:rFonts w:cs="Arial"/>
                <w:b w:val="0"/>
                <w:szCs w:val="22"/>
              </w:rPr>
              <w:t>1980.</w:t>
            </w:r>
          </w:p>
          <w:p w14:paraId="75D715ED" w14:textId="0A9B4C0A" w:rsidR="00A37D95" w:rsidRPr="00F354B7" w:rsidRDefault="00A37D95" w:rsidP="00FB54EE">
            <w:pPr>
              <w:pStyle w:val="Tablesub-heading"/>
              <w:rPr>
                <w:rFonts w:cs="Arial"/>
                <w:b w:val="0"/>
                <w:szCs w:val="22"/>
              </w:rPr>
            </w:pPr>
            <w:r w:rsidRPr="00F354B7">
              <w:rPr>
                <w:rFonts w:cs="Arial"/>
                <w:b w:val="0"/>
                <w:szCs w:val="22"/>
              </w:rPr>
              <w:t>BDM implemented its first e</w:t>
            </w:r>
            <w:r w:rsidR="009E440A" w:rsidRPr="00F354B7">
              <w:rPr>
                <w:rFonts w:cs="Arial"/>
                <w:b w:val="0"/>
                <w:szCs w:val="22"/>
              </w:rPr>
              <w:t xml:space="preserve">lectronic </w:t>
            </w:r>
            <w:r w:rsidRPr="00F354B7">
              <w:rPr>
                <w:rFonts w:cs="Arial"/>
                <w:b w:val="0"/>
                <w:szCs w:val="22"/>
              </w:rPr>
              <w:t>system</w:t>
            </w:r>
            <w:r w:rsidR="00A35BC1" w:rsidRPr="00F354B7">
              <w:rPr>
                <w:rFonts w:cs="Arial"/>
                <w:b w:val="0"/>
                <w:szCs w:val="22"/>
              </w:rPr>
              <w:t xml:space="preserve"> in 1980</w:t>
            </w:r>
            <w:r w:rsidRPr="00F354B7">
              <w:rPr>
                <w:rFonts w:cs="Arial"/>
                <w:b w:val="0"/>
                <w:szCs w:val="22"/>
              </w:rPr>
              <w:t xml:space="preserve"> and </w:t>
            </w:r>
            <w:r w:rsidR="00590D27">
              <w:rPr>
                <w:rFonts w:cs="Arial"/>
                <w:b w:val="0"/>
                <w:szCs w:val="22"/>
              </w:rPr>
              <w:t xml:space="preserve">from this time </w:t>
            </w:r>
            <w:r w:rsidRPr="00F354B7">
              <w:rPr>
                <w:rFonts w:cs="Arial"/>
                <w:b w:val="0"/>
                <w:szCs w:val="22"/>
              </w:rPr>
              <w:t xml:space="preserve">the </w:t>
            </w:r>
            <w:r w:rsidR="009A72AE" w:rsidRPr="00F354B7">
              <w:rPr>
                <w:rFonts w:cs="Arial"/>
                <w:b w:val="0"/>
                <w:szCs w:val="22"/>
              </w:rPr>
              <w:t>indexes</w:t>
            </w:r>
            <w:r w:rsidR="009E440A" w:rsidRPr="00F354B7">
              <w:rPr>
                <w:rFonts w:cs="Arial"/>
                <w:b w:val="0"/>
                <w:szCs w:val="22"/>
              </w:rPr>
              <w:t xml:space="preserve"> were </w:t>
            </w:r>
            <w:r w:rsidRPr="00F354B7">
              <w:rPr>
                <w:rFonts w:cs="Arial"/>
                <w:b w:val="0"/>
                <w:szCs w:val="22"/>
              </w:rPr>
              <w:t xml:space="preserve">electronic. The </w:t>
            </w:r>
            <w:r w:rsidR="00590D27">
              <w:rPr>
                <w:rFonts w:cs="Arial"/>
                <w:b w:val="0"/>
                <w:szCs w:val="22"/>
              </w:rPr>
              <w:t xml:space="preserve">Registry continued to create physical indexes </w:t>
            </w:r>
            <w:r w:rsidRPr="00F354B7">
              <w:rPr>
                <w:rFonts w:cs="Arial"/>
                <w:b w:val="0"/>
                <w:szCs w:val="22"/>
              </w:rPr>
              <w:t xml:space="preserve">in book form </w:t>
            </w:r>
            <w:r w:rsidR="00590D27">
              <w:rPr>
                <w:rFonts w:cs="Arial"/>
                <w:b w:val="0"/>
                <w:szCs w:val="22"/>
              </w:rPr>
              <w:t xml:space="preserve">from the electronic index </w:t>
            </w:r>
            <w:r w:rsidRPr="00F354B7">
              <w:rPr>
                <w:rFonts w:cs="Arial"/>
                <w:b w:val="0"/>
                <w:szCs w:val="22"/>
              </w:rPr>
              <w:t>as</w:t>
            </w:r>
            <w:r w:rsidR="00590D27">
              <w:rPr>
                <w:rFonts w:cs="Arial"/>
                <w:b w:val="0"/>
                <w:szCs w:val="22"/>
              </w:rPr>
              <w:t xml:space="preserve"> a reference tool for </w:t>
            </w:r>
            <w:r w:rsidR="00A35BC1" w:rsidRPr="00F354B7">
              <w:rPr>
                <w:rFonts w:cs="Arial"/>
                <w:b w:val="0"/>
                <w:szCs w:val="22"/>
              </w:rPr>
              <w:t xml:space="preserve">counter staff until 2003. </w:t>
            </w:r>
          </w:p>
          <w:p w14:paraId="185F8F20" w14:textId="16B2E6DD" w:rsidR="00590D27" w:rsidRDefault="00117A04" w:rsidP="00FB54EE">
            <w:pPr>
              <w:pStyle w:val="Tablesub-heading"/>
              <w:rPr>
                <w:rFonts w:cs="Arial"/>
                <w:b w:val="0"/>
                <w:szCs w:val="22"/>
              </w:rPr>
            </w:pPr>
            <w:r w:rsidRPr="00F354B7">
              <w:rPr>
                <w:rFonts w:cs="Arial"/>
                <w:b w:val="0"/>
                <w:szCs w:val="22"/>
              </w:rPr>
              <w:t>QLD</w:t>
            </w:r>
            <w:r w:rsidR="009E440A" w:rsidRPr="00F354B7">
              <w:rPr>
                <w:rFonts w:cs="Arial"/>
                <w:b w:val="0"/>
                <w:szCs w:val="22"/>
              </w:rPr>
              <w:t xml:space="preserve"> BDM was digitally transformed as a result of the BDM Revitalisation Program which incl</w:t>
            </w:r>
            <w:r w:rsidR="00590D27">
              <w:rPr>
                <w:rFonts w:cs="Arial"/>
                <w:b w:val="0"/>
                <w:szCs w:val="22"/>
              </w:rPr>
              <w:t xml:space="preserve">uded the foundation </w:t>
            </w:r>
            <w:r w:rsidR="009E440A" w:rsidRPr="00F354B7">
              <w:rPr>
                <w:rFonts w:cs="Arial"/>
                <w:b w:val="0"/>
                <w:szCs w:val="22"/>
              </w:rPr>
              <w:t>Digitisation Project</w:t>
            </w:r>
            <w:r w:rsidR="00590D27">
              <w:rPr>
                <w:rFonts w:cs="Arial"/>
                <w:b w:val="0"/>
                <w:szCs w:val="22"/>
              </w:rPr>
              <w:t xml:space="preserve">. The Digitisation Project included the </w:t>
            </w:r>
            <w:r w:rsidR="009E440A" w:rsidRPr="00F354B7">
              <w:rPr>
                <w:rFonts w:cs="Arial"/>
                <w:b w:val="0"/>
                <w:szCs w:val="22"/>
              </w:rPr>
              <w:t>scanning of over 3</w:t>
            </w:r>
            <w:r w:rsidR="008B7C4B">
              <w:rPr>
                <w:rFonts w:cs="Arial"/>
                <w:b w:val="0"/>
                <w:szCs w:val="22"/>
              </w:rPr>
              <w:t xml:space="preserve"> million</w:t>
            </w:r>
            <w:r w:rsidR="009E440A" w:rsidRPr="00F354B7">
              <w:rPr>
                <w:rFonts w:cs="Arial"/>
                <w:b w:val="0"/>
                <w:szCs w:val="22"/>
              </w:rPr>
              <w:t xml:space="preserve"> records which were contained in large volumes of historic </w:t>
            </w:r>
            <w:r w:rsidR="00590D27">
              <w:rPr>
                <w:rFonts w:cs="Arial"/>
                <w:b w:val="0"/>
                <w:szCs w:val="22"/>
              </w:rPr>
              <w:t xml:space="preserve">indexes and </w:t>
            </w:r>
            <w:r w:rsidR="009E440A" w:rsidRPr="00F354B7">
              <w:rPr>
                <w:rFonts w:cs="Arial"/>
                <w:b w:val="0"/>
                <w:szCs w:val="22"/>
              </w:rPr>
              <w:t xml:space="preserve">registers </w:t>
            </w:r>
            <w:r w:rsidR="00590D27">
              <w:rPr>
                <w:rFonts w:cs="Arial"/>
                <w:b w:val="0"/>
                <w:szCs w:val="22"/>
              </w:rPr>
              <w:t xml:space="preserve">of life events </w:t>
            </w:r>
            <w:r w:rsidR="009E440A" w:rsidRPr="00F354B7">
              <w:rPr>
                <w:rFonts w:cs="Arial"/>
                <w:b w:val="0"/>
                <w:szCs w:val="22"/>
              </w:rPr>
              <w:t xml:space="preserve">as well as </w:t>
            </w:r>
            <w:r w:rsidR="00590D27">
              <w:rPr>
                <w:rFonts w:cs="Arial"/>
                <w:b w:val="0"/>
                <w:szCs w:val="22"/>
              </w:rPr>
              <w:t xml:space="preserve">the </w:t>
            </w:r>
            <w:r w:rsidR="009E440A" w:rsidRPr="00F354B7">
              <w:rPr>
                <w:rFonts w:cs="Arial"/>
                <w:b w:val="0"/>
                <w:szCs w:val="22"/>
              </w:rPr>
              <w:t xml:space="preserve">scanning of source documents </w:t>
            </w:r>
            <w:r w:rsidR="00590D27">
              <w:rPr>
                <w:rFonts w:cs="Arial"/>
                <w:b w:val="0"/>
                <w:szCs w:val="22"/>
              </w:rPr>
              <w:t xml:space="preserve">for these historic life events. </w:t>
            </w:r>
          </w:p>
          <w:p w14:paraId="0C08691F" w14:textId="226BBDB6" w:rsidR="009E440A" w:rsidRDefault="00590D27" w:rsidP="00FB54EE">
            <w:pPr>
              <w:pStyle w:val="Tablesub-heading"/>
              <w:rPr>
                <w:rFonts w:cs="Arial"/>
                <w:b w:val="0"/>
                <w:szCs w:val="22"/>
              </w:rPr>
            </w:pPr>
            <w:r>
              <w:rPr>
                <w:rFonts w:cs="Arial"/>
                <w:b w:val="0"/>
                <w:szCs w:val="22"/>
              </w:rPr>
              <w:t xml:space="preserve">All historical life event records have been digitised by the Registry and are managed in the </w:t>
            </w:r>
            <w:proofErr w:type="spellStart"/>
            <w:r>
              <w:rPr>
                <w:rFonts w:cs="Arial"/>
                <w:b w:val="0"/>
                <w:szCs w:val="22"/>
              </w:rPr>
              <w:t>Vitalware</w:t>
            </w:r>
            <w:proofErr w:type="spellEnd"/>
            <w:r>
              <w:rPr>
                <w:rFonts w:cs="Arial"/>
                <w:b w:val="0"/>
                <w:szCs w:val="22"/>
              </w:rPr>
              <w:t xml:space="preserve"> system. The digitised source documents are linked in the </w:t>
            </w:r>
            <w:proofErr w:type="spellStart"/>
            <w:r>
              <w:rPr>
                <w:rFonts w:cs="Arial"/>
                <w:b w:val="0"/>
                <w:szCs w:val="22"/>
              </w:rPr>
              <w:t>Vitalware</w:t>
            </w:r>
            <w:proofErr w:type="spellEnd"/>
            <w:r>
              <w:rPr>
                <w:rFonts w:cs="Arial"/>
                <w:b w:val="0"/>
                <w:szCs w:val="22"/>
              </w:rPr>
              <w:t xml:space="preserve"> system to the </w:t>
            </w:r>
            <w:r w:rsidR="009E440A" w:rsidRPr="00F354B7">
              <w:rPr>
                <w:rFonts w:cs="Arial"/>
                <w:b w:val="0"/>
                <w:szCs w:val="22"/>
              </w:rPr>
              <w:t>life event registrations they relate</w:t>
            </w:r>
            <w:r>
              <w:rPr>
                <w:rFonts w:cs="Arial"/>
                <w:b w:val="0"/>
                <w:szCs w:val="22"/>
              </w:rPr>
              <w:t xml:space="preserve"> to</w:t>
            </w:r>
            <w:r w:rsidR="009E440A" w:rsidRPr="00F354B7">
              <w:rPr>
                <w:rFonts w:cs="Arial"/>
                <w:b w:val="0"/>
                <w:szCs w:val="22"/>
              </w:rPr>
              <w:t>.</w:t>
            </w:r>
          </w:p>
          <w:p w14:paraId="1A59BE78" w14:textId="7FECC2C7" w:rsidR="00590D27" w:rsidRPr="00F354B7" w:rsidRDefault="00590D27" w:rsidP="00FB54EE">
            <w:pPr>
              <w:pStyle w:val="Tablesub-heading"/>
              <w:rPr>
                <w:rFonts w:cs="Arial"/>
                <w:szCs w:val="22"/>
              </w:rPr>
            </w:pPr>
            <w:r>
              <w:rPr>
                <w:rFonts w:cs="Arial"/>
                <w:b w:val="0"/>
                <w:szCs w:val="22"/>
              </w:rPr>
              <w:t xml:space="preserve">Registry staff can query the </w:t>
            </w:r>
            <w:proofErr w:type="spellStart"/>
            <w:r>
              <w:rPr>
                <w:rFonts w:cs="Arial"/>
                <w:b w:val="0"/>
                <w:szCs w:val="22"/>
              </w:rPr>
              <w:t>Vitalware</w:t>
            </w:r>
            <w:proofErr w:type="spellEnd"/>
            <w:r>
              <w:rPr>
                <w:rFonts w:cs="Arial"/>
                <w:b w:val="0"/>
                <w:szCs w:val="22"/>
              </w:rPr>
              <w:t xml:space="preserve"> system to search for life event registrations instead of referring to the physical indexes.</w:t>
            </w:r>
          </w:p>
          <w:p w14:paraId="2673A6F7" w14:textId="268414BE" w:rsidR="009C74B2" w:rsidRPr="00F354B7" w:rsidRDefault="009C74B2" w:rsidP="00FB54EE">
            <w:pPr>
              <w:pStyle w:val="Tablesub-heading"/>
              <w:rPr>
                <w:rFonts w:cs="Arial"/>
                <w:szCs w:val="22"/>
              </w:rPr>
            </w:pPr>
            <w:r w:rsidRPr="00F354B7">
              <w:rPr>
                <w:rFonts w:cs="Arial"/>
                <w:szCs w:val="22"/>
              </w:rPr>
              <w:t>Why the records are retained for this retention period:</w:t>
            </w:r>
          </w:p>
          <w:p w14:paraId="6B80ED23" w14:textId="18D129C4" w:rsidR="009C74B2" w:rsidRPr="00F354B7" w:rsidRDefault="001628E4" w:rsidP="00FB54EE">
            <w:pPr>
              <w:rPr>
                <w:rFonts w:cs="Arial"/>
                <w:szCs w:val="22"/>
              </w:rPr>
            </w:pPr>
            <w:r w:rsidRPr="00F354B7">
              <w:rPr>
                <w:rFonts w:cs="Arial"/>
                <w:szCs w:val="22"/>
              </w:rPr>
              <w:t>The retention period has not changed from QDAN634 v.3.</w:t>
            </w:r>
          </w:p>
          <w:p w14:paraId="2B3C0851" w14:textId="75582B1F" w:rsidR="001628E4" w:rsidRDefault="001628E4" w:rsidP="00FB54EE">
            <w:pPr>
              <w:rPr>
                <w:rFonts w:cs="Arial"/>
                <w:szCs w:val="22"/>
              </w:rPr>
            </w:pPr>
            <w:r w:rsidRPr="00F354B7">
              <w:rPr>
                <w:rFonts w:cs="Arial"/>
                <w:szCs w:val="22"/>
              </w:rPr>
              <w:lastRenderedPageBreak/>
              <w:t>Under s</w:t>
            </w:r>
            <w:r w:rsidR="00833555">
              <w:rPr>
                <w:rFonts w:cs="Arial"/>
                <w:szCs w:val="22"/>
              </w:rPr>
              <w:t>.</w:t>
            </w:r>
            <w:r w:rsidRPr="00F354B7">
              <w:rPr>
                <w:rFonts w:cs="Arial"/>
                <w:szCs w:val="22"/>
              </w:rPr>
              <w:t xml:space="preserve">40 of the </w:t>
            </w:r>
            <w:r w:rsidRPr="003275DD">
              <w:rPr>
                <w:rFonts w:cs="Arial"/>
                <w:i/>
                <w:szCs w:val="22"/>
              </w:rPr>
              <w:t>Births, Deaths and Marriages Registration Act 2003</w:t>
            </w:r>
            <w:r w:rsidRPr="00F354B7">
              <w:rPr>
                <w:rFonts w:cs="Arial"/>
                <w:szCs w:val="22"/>
              </w:rPr>
              <w:t xml:space="preserve">, the </w:t>
            </w:r>
            <w:r w:rsidR="00833555">
              <w:rPr>
                <w:rFonts w:cs="Arial"/>
                <w:szCs w:val="22"/>
              </w:rPr>
              <w:t>Registrar-General</w:t>
            </w:r>
            <w:r w:rsidRPr="00F354B7">
              <w:rPr>
                <w:rFonts w:cs="Arial"/>
                <w:szCs w:val="22"/>
              </w:rPr>
              <w:t xml:space="preserve"> must maintain the indexes to a register that are necessary to make the information </w:t>
            </w:r>
            <w:r w:rsidR="00A853EE">
              <w:rPr>
                <w:rFonts w:cs="Arial"/>
                <w:szCs w:val="22"/>
              </w:rPr>
              <w:t xml:space="preserve">in </w:t>
            </w:r>
            <w:r w:rsidRPr="00F354B7">
              <w:rPr>
                <w:rFonts w:cs="Arial"/>
                <w:szCs w:val="22"/>
              </w:rPr>
              <w:t>the register reasonably accessible.</w:t>
            </w:r>
          </w:p>
          <w:p w14:paraId="69DF8AA3" w14:textId="587D8722" w:rsidR="00A853EE" w:rsidRDefault="00347BBB" w:rsidP="00FB54EE">
            <w:pPr>
              <w:rPr>
                <w:rFonts w:cs="Arial"/>
                <w:szCs w:val="22"/>
              </w:rPr>
            </w:pPr>
            <w:r>
              <w:rPr>
                <w:rFonts w:cs="Arial"/>
                <w:szCs w:val="22"/>
              </w:rPr>
              <w:t xml:space="preserve">Indexes </w:t>
            </w:r>
            <w:r w:rsidR="00317894">
              <w:rPr>
                <w:rFonts w:cs="Arial"/>
                <w:szCs w:val="22"/>
              </w:rPr>
              <w:t xml:space="preserve">must </w:t>
            </w:r>
            <w:r w:rsidR="00A853EE">
              <w:rPr>
                <w:rFonts w:cs="Arial"/>
                <w:szCs w:val="22"/>
              </w:rPr>
              <w:t>be retained permanently to enable access to the life event records in the registers</w:t>
            </w:r>
            <w:r w:rsidR="00FB54EE">
              <w:rPr>
                <w:rFonts w:cs="Arial"/>
                <w:szCs w:val="22"/>
              </w:rPr>
              <w:t>, physical and electronic,</w:t>
            </w:r>
            <w:r w:rsidR="00A853EE">
              <w:rPr>
                <w:rFonts w:cs="Arial"/>
                <w:szCs w:val="22"/>
              </w:rPr>
              <w:t xml:space="preserve"> created by the Registry.</w:t>
            </w:r>
          </w:p>
          <w:p w14:paraId="2D07AA28" w14:textId="1C98F913" w:rsidR="00A853EE" w:rsidRPr="00F354B7" w:rsidRDefault="00A853EE" w:rsidP="00FB54EE">
            <w:pPr>
              <w:rPr>
                <w:rFonts w:cs="Arial"/>
                <w:szCs w:val="22"/>
              </w:rPr>
            </w:pPr>
            <w:r>
              <w:rPr>
                <w:rFonts w:cs="Arial"/>
                <w:szCs w:val="22"/>
              </w:rPr>
              <w:t>The indexes have historical value and the community expectation wou</w:t>
            </w:r>
            <w:r w:rsidR="00317894">
              <w:rPr>
                <w:rFonts w:cs="Arial"/>
                <w:szCs w:val="22"/>
              </w:rPr>
              <w:t xml:space="preserve">ld be that the records are </w:t>
            </w:r>
            <w:r>
              <w:rPr>
                <w:rFonts w:cs="Arial"/>
                <w:szCs w:val="22"/>
              </w:rPr>
              <w:t>retained for access by future generations of Queenslanders</w:t>
            </w:r>
            <w:r w:rsidR="00317894">
              <w:rPr>
                <w:rFonts w:cs="Arial"/>
                <w:szCs w:val="22"/>
              </w:rPr>
              <w:t xml:space="preserve"> to protect rights and entitlements</w:t>
            </w:r>
            <w:r>
              <w:rPr>
                <w:rFonts w:cs="Arial"/>
                <w:szCs w:val="22"/>
              </w:rPr>
              <w:t>.</w:t>
            </w:r>
          </w:p>
          <w:p w14:paraId="4C164B7B" w14:textId="77777777" w:rsidR="009C74B2" w:rsidRPr="00F354B7" w:rsidRDefault="009C74B2" w:rsidP="00FB54EE">
            <w:pPr>
              <w:pStyle w:val="Tablesub-heading"/>
              <w:rPr>
                <w:rFonts w:cs="Arial"/>
                <w:szCs w:val="22"/>
              </w:rPr>
            </w:pPr>
            <w:r w:rsidRPr="00F354B7">
              <w:rPr>
                <w:rFonts w:cs="Arial"/>
                <w:szCs w:val="22"/>
              </w:rPr>
              <w:t>Applicable legislation/standards:</w:t>
            </w:r>
          </w:p>
          <w:p w14:paraId="3FF74968" w14:textId="1651DFDC" w:rsidR="009C74B2" w:rsidRPr="00F354B7" w:rsidRDefault="00331388" w:rsidP="00FB54EE">
            <w:pPr>
              <w:rPr>
                <w:rFonts w:cs="Arial"/>
                <w:szCs w:val="22"/>
              </w:rPr>
            </w:pPr>
            <w:hyperlink r:id="rId11" w:tgtFrame="_blank" w:tooltip="Click here to view or print this document." w:history="1">
              <w:r w:rsidR="009C74B2" w:rsidRPr="00F354B7">
                <w:rPr>
                  <w:rStyle w:val="Hyperlink"/>
                  <w:rFonts w:cs="Arial"/>
                  <w:i/>
                  <w:color w:val="auto"/>
                  <w:szCs w:val="22"/>
                  <w:u w:val="none"/>
                </w:rPr>
                <w:t>Births, Deaths and Marriages Registration Act 2003</w:t>
              </w:r>
            </w:hyperlink>
            <w:r w:rsidR="001628E4" w:rsidRPr="00F354B7">
              <w:rPr>
                <w:rStyle w:val="Hyperlink"/>
                <w:rFonts w:cs="Arial"/>
                <w:color w:val="auto"/>
                <w:szCs w:val="22"/>
                <w:u w:val="none"/>
              </w:rPr>
              <w:t xml:space="preserve"> – s</w:t>
            </w:r>
            <w:r w:rsidR="003275DD">
              <w:rPr>
                <w:rStyle w:val="Hyperlink"/>
                <w:rFonts w:cs="Arial"/>
                <w:color w:val="auto"/>
                <w:szCs w:val="22"/>
                <w:u w:val="none"/>
              </w:rPr>
              <w:t>.</w:t>
            </w:r>
            <w:r w:rsidR="001628E4" w:rsidRPr="00F354B7">
              <w:rPr>
                <w:rStyle w:val="Hyperlink"/>
                <w:rFonts w:cs="Arial"/>
                <w:color w:val="auto"/>
                <w:szCs w:val="22"/>
                <w:u w:val="none"/>
              </w:rPr>
              <w:t>40</w:t>
            </w:r>
            <w:hyperlink r:id="rId12" w:tgtFrame="_blank" w:tooltip="Click here to view or print this document." w:history="1"/>
          </w:p>
          <w:p w14:paraId="6DD24B80" w14:textId="77777777" w:rsidR="009C74B2" w:rsidRPr="00F354B7" w:rsidRDefault="009C74B2" w:rsidP="00FB54EE">
            <w:pPr>
              <w:pStyle w:val="Tablesub-heading"/>
              <w:rPr>
                <w:rFonts w:cs="Arial"/>
                <w:szCs w:val="22"/>
              </w:rPr>
            </w:pPr>
            <w:r w:rsidRPr="00F354B7">
              <w:rPr>
                <w:rFonts w:cs="Arial"/>
                <w:szCs w:val="22"/>
              </w:rPr>
              <w:t xml:space="preserve">QSA permanent appraisal characteristics: </w:t>
            </w:r>
          </w:p>
          <w:p w14:paraId="120192E7" w14:textId="77777777" w:rsidR="001628E4" w:rsidRPr="00F354B7" w:rsidRDefault="001628E4" w:rsidP="00FB54EE">
            <w:pPr>
              <w:pStyle w:val="Tablesub-heading"/>
              <w:rPr>
                <w:rFonts w:cs="Arial"/>
                <w:b w:val="0"/>
                <w:szCs w:val="22"/>
              </w:rPr>
            </w:pPr>
            <w:r w:rsidRPr="00F354B7">
              <w:rPr>
                <w:rFonts w:cs="Arial"/>
                <w:b w:val="0"/>
                <w:szCs w:val="22"/>
              </w:rPr>
              <w:t xml:space="preserve">These records provide evidence of the following characteristics from the </w:t>
            </w:r>
            <w:hyperlink r:id="rId13" w:history="1">
              <w:r w:rsidRPr="00F354B7">
                <w:rPr>
                  <w:rStyle w:val="Hyperlink"/>
                  <w:rFonts w:cs="Arial"/>
                  <w:b w:val="0"/>
                  <w:szCs w:val="22"/>
                </w:rPr>
                <w:t>Queensland State Archives Appraisal Statement</w:t>
              </w:r>
            </w:hyperlink>
            <w:r w:rsidRPr="00F354B7">
              <w:rPr>
                <w:rFonts w:cs="Arial"/>
                <w:b w:val="0"/>
                <w:szCs w:val="22"/>
              </w:rPr>
              <w:t xml:space="preserve"> and should be retained as archival records for future research:</w:t>
            </w:r>
          </w:p>
          <w:p w14:paraId="616D64AF" w14:textId="77777777" w:rsidR="001628E4" w:rsidRPr="00F354B7" w:rsidRDefault="001628E4" w:rsidP="00FB54EE">
            <w:pPr>
              <w:pStyle w:val="Tablesub-heading"/>
              <w:numPr>
                <w:ilvl w:val="0"/>
                <w:numId w:val="6"/>
              </w:numPr>
              <w:rPr>
                <w:rFonts w:cs="Arial"/>
                <w:b w:val="0"/>
                <w:szCs w:val="22"/>
              </w:rPr>
            </w:pPr>
            <w:r w:rsidRPr="00F354B7">
              <w:rPr>
                <w:rFonts w:cs="Arial"/>
                <w:b w:val="0"/>
                <w:szCs w:val="22"/>
              </w:rPr>
              <w:t>1 – authority, foundation &amp; structure of government</w:t>
            </w:r>
          </w:p>
          <w:p w14:paraId="3CBC7354" w14:textId="77777777" w:rsidR="001628E4" w:rsidRPr="00F354B7" w:rsidRDefault="001628E4" w:rsidP="00FB54EE">
            <w:pPr>
              <w:pStyle w:val="Tablesub-heading"/>
              <w:numPr>
                <w:ilvl w:val="0"/>
                <w:numId w:val="6"/>
              </w:numPr>
              <w:rPr>
                <w:rFonts w:cs="Arial"/>
                <w:b w:val="0"/>
                <w:szCs w:val="22"/>
              </w:rPr>
            </w:pPr>
            <w:r w:rsidRPr="00F354B7">
              <w:rPr>
                <w:rFonts w:cs="Arial"/>
                <w:b w:val="0"/>
                <w:szCs w:val="22"/>
              </w:rPr>
              <w:t>2 – primary functions &amp; programs of government</w:t>
            </w:r>
          </w:p>
          <w:p w14:paraId="7D2866ED" w14:textId="4CFD71D6" w:rsidR="001628E4" w:rsidRPr="00F354B7" w:rsidRDefault="001628E4" w:rsidP="00FB54EE">
            <w:pPr>
              <w:pStyle w:val="Tablesub-heading"/>
              <w:numPr>
                <w:ilvl w:val="0"/>
                <w:numId w:val="6"/>
              </w:numPr>
              <w:rPr>
                <w:rFonts w:cs="Arial"/>
                <w:b w:val="0"/>
                <w:szCs w:val="22"/>
              </w:rPr>
            </w:pPr>
            <w:r w:rsidRPr="00F354B7">
              <w:rPr>
                <w:rFonts w:cs="Arial"/>
                <w:b w:val="0"/>
                <w:szCs w:val="22"/>
              </w:rPr>
              <w:t>3 – enduring rights &amp; entitlements</w:t>
            </w:r>
            <w:r w:rsidR="008D6032">
              <w:rPr>
                <w:rFonts w:cs="Arial"/>
                <w:b w:val="0"/>
                <w:szCs w:val="22"/>
              </w:rPr>
              <w:t>.</w:t>
            </w:r>
          </w:p>
          <w:p w14:paraId="15126B98" w14:textId="77777777" w:rsidR="009C74B2" w:rsidRPr="00F354B7" w:rsidRDefault="009C74B2" w:rsidP="00FB54EE">
            <w:pPr>
              <w:pStyle w:val="Tablesub-heading"/>
              <w:rPr>
                <w:rFonts w:cs="Arial"/>
                <w:szCs w:val="22"/>
              </w:rPr>
            </w:pPr>
            <w:r w:rsidRPr="00F354B7">
              <w:rPr>
                <w:rFonts w:cs="Arial"/>
                <w:szCs w:val="22"/>
              </w:rPr>
              <w:t xml:space="preserve">Comparison with other schedules' retention period: </w:t>
            </w:r>
          </w:p>
          <w:p w14:paraId="7223B6B5" w14:textId="51D57F24" w:rsidR="00FE1018" w:rsidRPr="00F354B7" w:rsidRDefault="00684BF4" w:rsidP="00FB54EE">
            <w:pPr>
              <w:pStyle w:val="Tablesub-heading"/>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6B63C0A4" w14:textId="3204EC4B" w:rsidR="00684BF4" w:rsidRPr="00F354B7" w:rsidRDefault="00684BF4" w:rsidP="004979B4">
            <w:pPr>
              <w:pStyle w:val="Tablesub-heading"/>
              <w:numPr>
                <w:ilvl w:val="0"/>
                <w:numId w:val="14"/>
              </w:numPr>
              <w:rPr>
                <w:rFonts w:cs="Arial"/>
                <w:b w:val="0"/>
                <w:szCs w:val="22"/>
              </w:rPr>
            </w:pPr>
            <w:r w:rsidRPr="00F354B7">
              <w:rPr>
                <w:rFonts w:cs="Arial"/>
                <w:b w:val="0"/>
                <w:szCs w:val="22"/>
              </w:rPr>
              <w:t>Reference F2.14.8 Master copies of indexes to the registers – Required as State archives</w:t>
            </w:r>
            <w:r w:rsidR="008D6032">
              <w:rPr>
                <w:rFonts w:cs="Arial"/>
                <w:b w:val="0"/>
                <w:szCs w:val="22"/>
              </w:rPr>
              <w:t>.</w:t>
            </w:r>
          </w:p>
          <w:p w14:paraId="30A48A53" w14:textId="01E9D304" w:rsidR="00FE1018" w:rsidRPr="00F354B7" w:rsidRDefault="00FE1018" w:rsidP="004979B4">
            <w:pPr>
              <w:pStyle w:val="Tablesub-heading"/>
              <w:numPr>
                <w:ilvl w:val="0"/>
                <w:numId w:val="14"/>
              </w:numPr>
              <w:rPr>
                <w:rFonts w:cs="Arial"/>
                <w:b w:val="0"/>
                <w:szCs w:val="22"/>
              </w:rPr>
            </w:pPr>
            <w:r w:rsidRPr="00F354B7">
              <w:rPr>
                <w:rFonts w:cs="Arial"/>
                <w:b w:val="0"/>
                <w:szCs w:val="22"/>
              </w:rPr>
              <w:t>Reference F6.13.5 Master copies of indexes to the registers – Required as State archives</w:t>
            </w:r>
            <w:r w:rsidR="008D6032">
              <w:rPr>
                <w:rFonts w:cs="Arial"/>
                <w:b w:val="0"/>
                <w:szCs w:val="22"/>
              </w:rPr>
              <w:t>.</w:t>
            </w:r>
          </w:p>
          <w:p w14:paraId="4B2F30F9" w14:textId="0250E4CC" w:rsidR="00FE1018" w:rsidRPr="008E5082" w:rsidRDefault="00FE1018" w:rsidP="004979B4">
            <w:pPr>
              <w:pStyle w:val="ListParagraph"/>
              <w:numPr>
                <w:ilvl w:val="0"/>
                <w:numId w:val="14"/>
              </w:numPr>
              <w:rPr>
                <w:rFonts w:ascii="Arial" w:eastAsia="Times New Roman" w:hAnsi="Arial" w:cs="Arial"/>
                <w:lang w:eastAsia="en-AU"/>
              </w:rPr>
            </w:pPr>
            <w:r w:rsidRPr="008E5082">
              <w:rPr>
                <w:rFonts w:ascii="Arial" w:eastAsia="Times New Roman" w:hAnsi="Arial" w:cs="Arial"/>
                <w:lang w:eastAsia="en-AU"/>
              </w:rPr>
              <w:t>Reference F8.16.3 Master copies of indexes to the marriage registers – Required as State archives</w:t>
            </w:r>
            <w:r w:rsidR="008D6032" w:rsidRPr="008E5082">
              <w:rPr>
                <w:rFonts w:ascii="Arial" w:eastAsia="Times New Roman" w:hAnsi="Arial" w:cs="Arial"/>
                <w:lang w:eastAsia="en-AU"/>
              </w:rPr>
              <w:t>.</w:t>
            </w:r>
          </w:p>
          <w:p w14:paraId="2DB7A066" w14:textId="77777777" w:rsidR="00E336BA" w:rsidRPr="00F354B7" w:rsidRDefault="00E336BA" w:rsidP="00FB54EE">
            <w:r w:rsidRPr="00F354B7">
              <w:rPr>
                <w:i/>
              </w:rPr>
              <w:t>Disposal Schedule for the Tasmanian Registry of Births, Deaths and Marriages DA2450</w:t>
            </w:r>
            <w:r w:rsidRPr="00F354B7">
              <w:t xml:space="preserve"> </w:t>
            </w:r>
          </w:p>
          <w:p w14:paraId="3F072FE7" w14:textId="3EB8F0BB" w:rsidR="00E336BA" w:rsidRPr="00F354B7" w:rsidRDefault="00E336BA" w:rsidP="004979B4">
            <w:pPr>
              <w:pStyle w:val="Tablesub-heading"/>
              <w:numPr>
                <w:ilvl w:val="0"/>
                <w:numId w:val="16"/>
              </w:numPr>
              <w:rPr>
                <w:rFonts w:cs="Arial"/>
                <w:b w:val="0"/>
                <w:szCs w:val="22"/>
              </w:rPr>
            </w:pPr>
            <w:r w:rsidRPr="00F354B7">
              <w:rPr>
                <w:rFonts w:cs="Arial"/>
                <w:b w:val="0"/>
                <w:szCs w:val="22"/>
              </w:rPr>
              <w:t>Reference 01.01.01 Index and register of births – Permanent, retain in agency</w:t>
            </w:r>
            <w:r w:rsidR="008D6032">
              <w:rPr>
                <w:rFonts w:cs="Arial"/>
                <w:b w:val="0"/>
                <w:szCs w:val="22"/>
              </w:rPr>
              <w:t>.</w:t>
            </w:r>
          </w:p>
          <w:p w14:paraId="734AF034" w14:textId="57F8110C" w:rsidR="00E336BA" w:rsidRPr="00F354B7" w:rsidRDefault="00E336BA" w:rsidP="004979B4">
            <w:pPr>
              <w:pStyle w:val="Tablesub-heading"/>
              <w:numPr>
                <w:ilvl w:val="0"/>
                <w:numId w:val="16"/>
              </w:numPr>
              <w:rPr>
                <w:rFonts w:cs="Arial"/>
                <w:b w:val="0"/>
                <w:szCs w:val="22"/>
              </w:rPr>
            </w:pPr>
            <w:r w:rsidRPr="00F354B7">
              <w:rPr>
                <w:rFonts w:cs="Arial"/>
                <w:b w:val="0"/>
                <w:szCs w:val="22"/>
              </w:rPr>
              <w:t>Reference 01.02.01 Index and register of deaths – Permanent, retain in agency</w:t>
            </w:r>
            <w:r w:rsidR="008D6032">
              <w:rPr>
                <w:rFonts w:cs="Arial"/>
                <w:b w:val="0"/>
                <w:szCs w:val="22"/>
              </w:rPr>
              <w:t>.</w:t>
            </w:r>
          </w:p>
          <w:p w14:paraId="7355C2D8" w14:textId="62B2CE67" w:rsidR="00B23088" w:rsidRPr="00F354B7" w:rsidRDefault="00B23088" w:rsidP="004979B4">
            <w:pPr>
              <w:pStyle w:val="Tablesub-heading"/>
              <w:numPr>
                <w:ilvl w:val="0"/>
                <w:numId w:val="16"/>
              </w:numPr>
              <w:rPr>
                <w:rFonts w:cs="Arial"/>
                <w:b w:val="0"/>
                <w:szCs w:val="22"/>
              </w:rPr>
            </w:pPr>
            <w:r w:rsidRPr="00F354B7">
              <w:rPr>
                <w:rFonts w:cs="Arial"/>
                <w:b w:val="0"/>
                <w:szCs w:val="22"/>
              </w:rPr>
              <w:t>Reference 01.03.01 Index and register of marriages – Permanent, retain in agency</w:t>
            </w:r>
            <w:r w:rsidR="008D6032">
              <w:rPr>
                <w:rFonts w:cs="Arial"/>
                <w:b w:val="0"/>
                <w:szCs w:val="22"/>
              </w:rPr>
              <w:t>.</w:t>
            </w:r>
          </w:p>
          <w:p w14:paraId="624D3B34" w14:textId="00A5257B" w:rsidR="00B23088" w:rsidRPr="00F354B7" w:rsidRDefault="00B23088" w:rsidP="004979B4">
            <w:pPr>
              <w:pStyle w:val="Tablesub-heading"/>
              <w:numPr>
                <w:ilvl w:val="0"/>
                <w:numId w:val="16"/>
              </w:numPr>
              <w:rPr>
                <w:rFonts w:cs="Arial"/>
                <w:b w:val="0"/>
                <w:szCs w:val="22"/>
              </w:rPr>
            </w:pPr>
            <w:r w:rsidRPr="00F354B7">
              <w:rPr>
                <w:rFonts w:cs="Arial"/>
                <w:b w:val="0"/>
                <w:szCs w:val="22"/>
              </w:rPr>
              <w:t>Reference 01.06.01 Index and register of adoptions – Permanent, retain in agency</w:t>
            </w:r>
            <w:r w:rsidR="008D6032">
              <w:rPr>
                <w:rFonts w:cs="Arial"/>
                <w:b w:val="0"/>
                <w:szCs w:val="22"/>
              </w:rPr>
              <w:t>.</w:t>
            </w:r>
          </w:p>
          <w:p w14:paraId="567530B9" w14:textId="5A9B8DEA" w:rsidR="00B23088" w:rsidRPr="00F354B7" w:rsidRDefault="00B23088" w:rsidP="004979B4">
            <w:pPr>
              <w:pStyle w:val="Tablesub-heading"/>
              <w:numPr>
                <w:ilvl w:val="0"/>
                <w:numId w:val="16"/>
              </w:numPr>
              <w:rPr>
                <w:rFonts w:cs="Arial"/>
                <w:b w:val="0"/>
                <w:szCs w:val="22"/>
              </w:rPr>
            </w:pPr>
            <w:r w:rsidRPr="00F354B7">
              <w:rPr>
                <w:rFonts w:cs="Arial"/>
                <w:b w:val="0"/>
                <w:szCs w:val="22"/>
              </w:rPr>
              <w:lastRenderedPageBreak/>
              <w:t xml:space="preserve">Reference 01.07.01 Index and register of changes of name </w:t>
            </w:r>
            <w:r w:rsidR="00B60C36" w:rsidRPr="00F354B7">
              <w:rPr>
                <w:rFonts w:cs="Arial"/>
                <w:b w:val="0"/>
                <w:szCs w:val="22"/>
              </w:rPr>
              <w:t>–</w:t>
            </w:r>
            <w:r w:rsidRPr="00F354B7">
              <w:rPr>
                <w:rFonts w:cs="Arial"/>
                <w:b w:val="0"/>
                <w:szCs w:val="22"/>
              </w:rPr>
              <w:t xml:space="preserve"> Permanent</w:t>
            </w:r>
            <w:r w:rsidR="008D6032">
              <w:rPr>
                <w:rFonts w:cs="Arial"/>
                <w:b w:val="0"/>
                <w:szCs w:val="22"/>
              </w:rPr>
              <w:t>.</w:t>
            </w:r>
          </w:p>
          <w:p w14:paraId="3BF2FEE3" w14:textId="77777777" w:rsidR="00F354B7" w:rsidRDefault="00B60C36" w:rsidP="00FB54EE">
            <w:pPr>
              <w:pStyle w:val="Tablesub-heading"/>
              <w:rPr>
                <w:rFonts w:cs="Arial"/>
                <w:b w:val="0"/>
                <w:szCs w:val="22"/>
              </w:rPr>
            </w:pPr>
            <w:r w:rsidRPr="00F354B7">
              <w:rPr>
                <w:rFonts w:cs="Arial"/>
                <w:b w:val="0"/>
                <w:i/>
                <w:szCs w:val="22"/>
              </w:rPr>
              <w:t>Child Safety Retention and Disposal Schedule QDAN637 v.2</w:t>
            </w:r>
            <w:r w:rsidRPr="00F354B7">
              <w:rPr>
                <w:rFonts w:cs="Arial"/>
                <w:b w:val="0"/>
                <w:szCs w:val="22"/>
              </w:rPr>
              <w:t xml:space="preserve"> </w:t>
            </w:r>
          </w:p>
          <w:p w14:paraId="4B0EC5D4" w14:textId="59C47CA4" w:rsidR="00B60C36" w:rsidRPr="00F354B7" w:rsidRDefault="00B60C36" w:rsidP="004979B4">
            <w:pPr>
              <w:pStyle w:val="Tablesub-heading"/>
              <w:numPr>
                <w:ilvl w:val="0"/>
                <w:numId w:val="33"/>
              </w:numPr>
              <w:rPr>
                <w:rFonts w:cs="Arial"/>
                <w:b w:val="0"/>
                <w:szCs w:val="22"/>
              </w:rPr>
            </w:pPr>
            <w:r w:rsidRPr="00F354B7">
              <w:rPr>
                <w:rFonts w:cs="Arial"/>
                <w:b w:val="0"/>
                <w:szCs w:val="22"/>
              </w:rPr>
              <w:t xml:space="preserve">Reference 1.1.1 Adoption registers and indices </w:t>
            </w:r>
            <w:r w:rsidR="008D6032">
              <w:rPr>
                <w:rFonts w:cs="Arial"/>
                <w:b w:val="0"/>
                <w:szCs w:val="22"/>
              </w:rPr>
              <w:t>–</w:t>
            </w:r>
            <w:r w:rsidRPr="00F354B7">
              <w:rPr>
                <w:rFonts w:cs="Arial"/>
                <w:b w:val="0"/>
                <w:szCs w:val="22"/>
              </w:rPr>
              <w:t xml:space="preserve"> Permanent</w:t>
            </w:r>
            <w:r w:rsidR="008D6032">
              <w:rPr>
                <w:rFonts w:cs="Arial"/>
                <w:b w:val="0"/>
                <w:szCs w:val="22"/>
              </w:rPr>
              <w:t>.</w:t>
            </w:r>
          </w:p>
          <w:p w14:paraId="36FA580D" w14:textId="77777777" w:rsidR="009C74B2" w:rsidRPr="00F354B7" w:rsidRDefault="009C74B2" w:rsidP="00FB54EE">
            <w:pPr>
              <w:pStyle w:val="Tablesub-heading"/>
              <w:rPr>
                <w:rFonts w:cs="Arial"/>
                <w:szCs w:val="22"/>
              </w:rPr>
            </w:pPr>
            <w:r w:rsidRPr="00F354B7">
              <w:rPr>
                <w:rFonts w:cs="Arial"/>
                <w:szCs w:val="22"/>
              </w:rPr>
              <w:t>Previous schedule references:</w:t>
            </w:r>
          </w:p>
          <w:p w14:paraId="5E1186BD" w14:textId="77777777" w:rsidR="002E6B36" w:rsidRPr="00F354B7" w:rsidRDefault="002E6B36" w:rsidP="00FB54EE">
            <w:pPr>
              <w:pStyle w:val="Tablesub-heading"/>
              <w:rPr>
                <w:rFonts w:cs="Arial"/>
                <w:b w:val="0"/>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w:t>
            </w:r>
          </w:p>
          <w:p w14:paraId="1962C1B0" w14:textId="1B47579D"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1.8.9 Adoption register – Permanent</w:t>
            </w:r>
            <w:r w:rsidR="008D6032">
              <w:rPr>
                <w:rFonts w:cs="Arial"/>
                <w:b w:val="0"/>
                <w:szCs w:val="22"/>
              </w:rPr>
              <w:t>.</w:t>
            </w:r>
          </w:p>
          <w:p w14:paraId="0BBC968F" w14:textId="1AF8F1B0"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1.8.10 Births register – Permanent</w:t>
            </w:r>
            <w:r w:rsidR="008D6032">
              <w:rPr>
                <w:rFonts w:cs="Arial"/>
                <w:b w:val="0"/>
                <w:szCs w:val="22"/>
              </w:rPr>
              <w:t>.</w:t>
            </w:r>
          </w:p>
          <w:p w14:paraId="217A2462" w14:textId="5B5CA3A2"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1.8.11 Change of name register – Permanent</w:t>
            </w:r>
            <w:r w:rsidR="008D6032">
              <w:rPr>
                <w:rFonts w:cs="Arial"/>
                <w:b w:val="0"/>
                <w:szCs w:val="22"/>
              </w:rPr>
              <w:t>.</w:t>
            </w:r>
          </w:p>
          <w:p w14:paraId="6A338E06" w14:textId="0BFE6E9F"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1.8.12 Death register – Permanent</w:t>
            </w:r>
            <w:r w:rsidR="008D6032">
              <w:rPr>
                <w:rFonts w:cs="Arial"/>
                <w:b w:val="0"/>
                <w:szCs w:val="22"/>
              </w:rPr>
              <w:t>.</w:t>
            </w:r>
          </w:p>
          <w:p w14:paraId="156213C5" w14:textId="18B141A3" w:rsidR="009C74B2" w:rsidRPr="00F354B7" w:rsidRDefault="002E6B36" w:rsidP="00FB54EE">
            <w:pPr>
              <w:pStyle w:val="Tablesub-heading"/>
              <w:numPr>
                <w:ilvl w:val="0"/>
                <w:numId w:val="10"/>
              </w:numPr>
              <w:rPr>
                <w:rFonts w:cs="Arial"/>
                <w:b w:val="0"/>
                <w:szCs w:val="22"/>
              </w:rPr>
            </w:pPr>
            <w:r w:rsidRPr="00F354B7">
              <w:rPr>
                <w:rFonts w:cs="Arial"/>
                <w:b w:val="0"/>
                <w:szCs w:val="22"/>
              </w:rPr>
              <w:t xml:space="preserve">Reference 1.8.13 Marriage register </w:t>
            </w:r>
            <w:r w:rsidR="008D6032">
              <w:rPr>
                <w:rFonts w:cs="Arial"/>
                <w:b w:val="0"/>
                <w:szCs w:val="22"/>
              </w:rPr>
              <w:t>–</w:t>
            </w:r>
            <w:r w:rsidRPr="00F354B7">
              <w:rPr>
                <w:rFonts w:cs="Arial"/>
                <w:b w:val="0"/>
                <w:szCs w:val="22"/>
              </w:rPr>
              <w:t xml:space="preserve"> Permanent</w:t>
            </w:r>
            <w:r w:rsidR="008D6032">
              <w:rPr>
                <w:rFonts w:cs="Arial"/>
                <w:b w:val="0"/>
                <w:szCs w:val="22"/>
              </w:rPr>
              <w:t>.</w:t>
            </w:r>
          </w:p>
        </w:tc>
      </w:tr>
      <w:bookmarkEnd w:id="1"/>
    </w:tbl>
    <w:p w14:paraId="2D1A6CB1" w14:textId="69726A9B" w:rsidR="00FB54EE" w:rsidRDefault="00FB54EE" w:rsidP="00FB54EE">
      <w:pPr>
        <w:rPr>
          <w:rFonts w:cs="Arial"/>
          <w:sz w:val="24"/>
        </w:rPr>
      </w:pPr>
    </w:p>
    <w:p w14:paraId="6570AA4D" w14:textId="77777777" w:rsidR="00FB54EE" w:rsidRDefault="00FB54EE">
      <w:pPr>
        <w:spacing w:before="0" w:after="0"/>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9C74B2" w:rsidRPr="008F724E" w14:paraId="3D9C7417" w14:textId="77777777" w:rsidTr="00945C70">
        <w:tc>
          <w:tcPr>
            <w:tcW w:w="5000" w:type="pct"/>
            <w:shd w:val="clear" w:color="auto" w:fill="E0E0E0"/>
          </w:tcPr>
          <w:p w14:paraId="4E4B6632" w14:textId="10C927C9" w:rsidR="009C74B2" w:rsidRPr="00F354B7" w:rsidRDefault="009C74B2" w:rsidP="00FB54EE">
            <w:pPr>
              <w:rPr>
                <w:rFonts w:cs="Arial"/>
                <w:b/>
                <w:szCs w:val="22"/>
                <w:lang w:eastAsia="en-AU"/>
              </w:rPr>
            </w:pPr>
            <w:r w:rsidRPr="00F354B7">
              <w:rPr>
                <w:rFonts w:cs="Arial"/>
                <w:b/>
                <w:szCs w:val="22"/>
                <w:lang w:eastAsia="en-AU"/>
              </w:rPr>
              <w:lastRenderedPageBreak/>
              <w:t>Activity</w:t>
            </w:r>
          </w:p>
        </w:tc>
      </w:tr>
      <w:tr w:rsidR="009C74B2" w:rsidRPr="008F724E" w14:paraId="4864241A" w14:textId="77777777" w:rsidTr="00945C70">
        <w:tc>
          <w:tcPr>
            <w:tcW w:w="5000" w:type="pct"/>
          </w:tcPr>
          <w:p w14:paraId="53ED96B6" w14:textId="77777777" w:rsidR="009C74B2" w:rsidRPr="00F354B7" w:rsidRDefault="009C74B2" w:rsidP="00FB54EE">
            <w:pPr>
              <w:pStyle w:val="Heading30"/>
              <w:rPr>
                <w:rFonts w:cs="Arial"/>
              </w:rPr>
            </w:pPr>
            <w:r w:rsidRPr="00F354B7">
              <w:rPr>
                <w:rFonts w:cs="Arial"/>
              </w:rPr>
              <w:t>REGISTERS</w:t>
            </w:r>
          </w:p>
          <w:p w14:paraId="361E6DB9" w14:textId="5CBBA107" w:rsidR="009C74B2" w:rsidRPr="00F354B7" w:rsidRDefault="009C74B2" w:rsidP="00FB54EE">
            <w:pPr>
              <w:pStyle w:val="Tablesub-heading"/>
              <w:rPr>
                <w:rFonts w:cs="Arial"/>
                <w:b w:val="0"/>
                <w:i/>
                <w:szCs w:val="22"/>
              </w:rPr>
            </w:pPr>
            <w:r w:rsidRPr="00F354B7">
              <w:rPr>
                <w:rFonts w:cs="Arial"/>
                <w:b w:val="0"/>
                <w:i/>
                <w:szCs w:val="22"/>
              </w:rPr>
              <w:t>Registers maintained by the Registry of Births, Deaths and Marriages.</w:t>
            </w:r>
          </w:p>
        </w:tc>
      </w:tr>
    </w:tbl>
    <w:p w14:paraId="2F70C77F" w14:textId="77777777" w:rsidR="0011308F" w:rsidRPr="00664940" w:rsidRDefault="0011308F" w:rsidP="00FB54EE">
      <w:pPr>
        <w:rPr>
          <w:rFonts w:cs="Arial"/>
          <w:sz w:val="24"/>
        </w:rPr>
      </w:pPr>
    </w:p>
    <w:tbl>
      <w:tblPr>
        <w:tblW w:w="5070"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
        <w:gridCol w:w="1686"/>
        <w:gridCol w:w="3260"/>
        <w:gridCol w:w="10090"/>
      </w:tblGrid>
      <w:tr w:rsidR="0011308F" w:rsidRPr="00664940" w14:paraId="3D2266E9" w14:textId="77777777" w:rsidTr="00945C70">
        <w:trPr>
          <w:tblHeader/>
        </w:trPr>
        <w:tc>
          <w:tcPr>
            <w:tcW w:w="565" w:type="pct"/>
            <w:gridSpan w:val="2"/>
            <w:tcBorders>
              <w:top w:val="single" w:sz="6" w:space="0" w:color="C0C0C0"/>
              <w:bottom w:val="single" w:sz="6" w:space="0" w:color="C0C0C0"/>
            </w:tcBorders>
            <w:shd w:val="clear" w:color="auto" w:fill="C0C0C0"/>
            <w:vAlign w:val="center"/>
          </w:tcPr>
          <w:p w14:paraId="20C68CF4" w14:textId="77777777" w:rsidR="0011308F" w:rsidRPr="00F354B7" w:rsidRDefault="0011308F" w:rsidP="00FB54EE">
            <w:pPr>
              <w:pStyle w:val="Tablesub-heading"/>
              <w:rPr>
                <w:rFonts w:cs="Arial"/>
                <w:szCs w:val="22"/>
              </w:rPr>
            </w:pPr>
            <w:r w:rsidRPr="00F354B7">
              <w:rPr>
                <w:rFonts w:cs="Arial"/>
                <w:szCs w:val="22"/>
              </w:rPr>
              <w:t>Disposal Authorisation</w:t>
            </w:r>
          </w:p>
        </w:tc>
        <w:tc>
          <w:tcPr>
            <w:tcW w:w="1083" w:type="pct"/>
            <w:tcBorders>
              <w:top w:val="single" w:sz="6" w:space="0" w:color="C0C0C0"/>
              <w:bottom w:val="single" w:sz="6" w:space="0" w:color="C0C0C0"/>
            </w:tcBorders>
            <w:shd w:val="clear" w:color="auto" w:fill="C0C0C0"/>
            <w:vAlign w:val="center"/>
          </w:tcPr>
          <w:p w14:paraId="7C1A3F5C" w14:textId="77777777" w:rsidR="0011308F" w:rsidRPr="00F354B7" w:rsidRDefault="0011308F" w:rsidP="00FB54EE">
            <w:pPr>
              <w:pStyle w:val="Tablesub-heading"/>
              <w:rPr>
                <w:rFonts w:cs="Arial"/>
                <w:szCs w:val="22"/>
              </w:rPr>
            </w:pPr>
            <w:r w:rsidRPr="00F354B7">
              <w:rPr>
                <w:rFonts w:cs="Arial"/>
                <w:szCs w:val="22"/>
              </w:rPr>
              <w:t>Record class and retention period</w:t>
            </w:r>
          </w:p>
        </w:tc>
        <w:tc>
          <w:tcPr>
            <w:tcW w:w="3352" w:type="pct"/>
            <w:tcBorders>
              <w:top w:val="single" w:sz="6" w:space="0" w:color="C0C0C0"/>
              <w:bottom w:val="single" w:sz="6" w:space="0" w:color="C0C0C0"/>
            </w:tcBorders>
            <w:shd w:val="clear" w:color="auto" w:fill="C0C0C0"/>
            <w:vAlign w:val="center"/>
          </w:tcPr>
          <w:p w14:paraId="15FD9AA5" w14:textId="77777777" w:rsidR="0011308F" w:rsidRPr="00F354B7" w:rsidRDefault="0011308F" w:rsidP="00FB54EE">
            <w:pPr>
              <w:pStyle w:val="Tablesub-heading"/>
              <w:rPr>
                <w:rFonts w:cs="Arial"/>
                <w:szCs w:val="22"/>
              </w:rPr>
            </w:pPr>
            <w:r w:rsidRPr="00F354B7">
              <w:rPr>
                <w:rFonts w:cs="Arial"/>
                <w:szCs w:val="22"/>
              </w:rPr>
              <w:t>Justifying the retention period</w:t>
            </w:r>
          </w:p>
        </w:tc>
      </w:tr>
      <w:tr w:rsidR="0011308F" w:rsidRPr="00664940" w14:paraId="59AC5060" w14:textId="77777777" w:rsidTr="00945C70">
        <w:tc>
          <w:tcPr>
            <w:tcW w:w="565" w:type="pct"/>
            <w:gridSpan w:val="2"/>
            <w:tcBorders>
              <w:top w:val="single" w:sz="6" w:space="0" w:color="C0C0C0"/>
              <w:bottom w:val="single" w:sz="6" w:space="0" w:color="C0C0C0"/>
            </w:tcBorders>
            <w:shd w:val="clear" w:color="auto" w:fill="auto"/>
          </w:tcPr>
          <w:p w14:paraId="6BD2D09C" w14:textId="7AC026E1" w:rsidR="0011308F" w:rsidRPr="00F354B7" w:rsidRDefault="009C0D6A" w:rsidP="00FB54EE">
            <w:pPr>
              <w:pStyle w:val="Tablesub-heading"/>
              <w:rPr>
                <w:rFonts w:cs="Arial"/>
                <w:b w:val="0"/>
                <w:szCs w:val="22"/>
              </w:rPr>
            </w:pPr>
            <w:r>
              <w:rPr>
                <w:rFonts w:cs="Arial"/>
                <w:b w:val="0"/>
                <w:szCs w:val="22"/>
              </w:rPr>
              <w:t>1554</w:t>
            </w:r>
          </w:p>
        </w:tc>
        <w:tc>
          <w:tcPr>
            <w:tcW w:w="1083" w:type="pct"/>
            <w:tcBorders>
              <w:top w:val="single" w:sz="6" w:space="0" w:color="C0C0C0"/>
              <w:bottom w:val="single" w:sz="6" w:space="0" w:color="C0C0C0"/>
            </w:tcBorders>
            <w:shd w:val="clear" w:color="auto" w:fill="auto"/>
          </w:tcPr>
          <w:p w14:paraId="7550073E" w14:textId="3B3DECC5" w:rsidR="0011308F" w:rsidRPr="00F354B7" w:rsidRDefault="00F42016" w:rsidP="00FB54EE">
            <w:pPr>
              <w:pStyle w:val="Heading30"/>
              <w:rPr>
                <w:rFonts w:cs="Arial"/>
                <w:i/>
              </w:rPr>
            </w:pPr>
            <w:r w:rsidRPr="00F354B7">
              <w:rPr>
                <w:rFonts w:cs="Arial"/>
                <w:i/>
              </w:rPr>
              <w:t>Regist</w:t>
            </w:r>
            <w:r>
              <w:rPr>
                <w:rFonts w:cs="Arial"/>
                <w:i/>
              </w:rPr>
              <w:t xml:space="preserve">ers </w:t>
            </w:r>
            <w:r w:rsidRPr="00F354B7">
              <w:rPr>
                <w:rFonts w:cs="Arial"/>
                <w:i/>
              </w:rPr>
              <w:t>of</w:t>
            </w:r>
            <w:r w:rsidR="0011308F" w:rsidRPr="00F354B7">
              <w:rPr>
                <w:rFonts w:cs="Arial"/>
                <w:i/>
              </w:rPr>
              <w:t xml:space="preserve"> Births, Deaths and Marriages </w:t>
            </w:r>
          </w:p>
          <w:p w14:paraId="0A81F3CE" w14:textId="77777777" w:rsidR="0080484F" w:rsidRDefault="0080484F" w:rsidP="00FB54EE">
            <w:pPr>
              <w:pStyle w:val="Heading30"/>
              <w:rPr>
                <w:rFonts w:cs="Arial"/>
                <w:b w:val="0"/>
              </w:rPr>
            </w:pPr>
            <w:r>
              <w:rPr>
                <w:rFonts w:cs="Arial"/>
                <w:b w:val="0"/>
              </w:rPr>
              <w:t>Registers maintained by the R</w:t>
            </w:r>
            <w:r w:rsidR="0011308F" w:rsidRPr="00F354B7">
              <w:rPr>
                <w:rFonts w:cs="Arial"/>
                <w:b w:val="0"/>
              </w:rPr>
              <w:t xml:space="preserve">egistry for the </w:t>
            </w:r>
            <w:r>
              <w:rPr>
                <w:rFonts w:cs="Arial"/>
                <w:b w:val="0"/>
              </w:rPr>
              <w:t>recording of life events of Queenslanders. Registers are defined as:</w:t>
            </w:r>
          </w:p>
          <w:p w14:paraId="08F0B556" w14:textId="4AA7A6AB" w:rsidR="0080484F" w:rsidRDefault="0080484F" w:rsidP="004979B4">
            <w:pPr>
              <w:pStyle w:val="Heading30"/>
              <w:numPr>
                <w:ilvl w:val="0"/>
                <w:numId w:val="46"/>
              </w:numPr>
              <w:rPr>
                <w:rFonts w:cs="Arial"/>
                <w:b w:val="0"/>
              </w:rPr>
            </w:pPr>
            <w:r>
              <w:rPr>
                <w:rFonts w:cs="Arial"/>
                <w:b w:val="0"/>
              </w:rPr>
              <w:t>the physical registers maintained by the Registry for the recording of life events</w:t>
            </w:r>
          </w:p>
          <w:p w14:paraId="759F0479" w14:textId="680798BE" w:rsidR="0011308F" w:rsidRPr="0080484F" w:rsidRDefault="0080484F" w:rsidP="004979B4">
            <w:pPr>
              <w:pStyle w:val="Heading30"/>
              <w:numPr>
                <w:ilvl w:val="0"/>
                <w:numId w:val="46"/>
              </w:numPr>
              <w:rPr>
                <w:rFonts w:cs="Arial"/>
                <w:b w:val="0"/>
              </w:rPr>
            </w:pPr>
            <w:r>
              <w:rPr>
                <w:rFonts w:cs="Arial"/>
                <w:b w:val="0"/>
              </w:rPr>
              <w:t xml:space="preserve">the </w:t>
            </w:r>
            <w:proofErr w:type="spellStart"/>
            <w:r>
              <w:rPr>
                <w:rFonts w:cs="Arial"/>
                <w:b w:val="0"/>
              </w:rPr>
              <w:t>Vitalware</w:t>
            </w:r>
            <w:proofErr w:type="spellEnd"/>
            <w:r>
              <w:rPr>
                <w:rFonts w:cs="Arial"/>
                <w:b w:val="0"/>
              </w:rPr>
              <w:t xml:space="preserve"> system maintained by the Registry for all electronic records</w:t>
            </w:r>
            <w:r w:rsidR="00BB51F9">
              <w:rPr>
                <w:rFonts w:cs="Arial"/>
                <w:b w:val="0"/>
              </w:rPr>
              <w:t xml:space="preserve"> </w:t>
            </w:r>
            <w:r>
              <w:rPr>
                <w:rFonts w:cs="Arial"/>
                <w:b w:val="0"/>
              </w:rPr>
              <w:t>used for the recording of life events.</w:t>
            </w:r>
          </w:p>
          <w:p w14:paraId="4DC1314C" w14:textId="54F554E7" w:rsidR="0011308F" w:rsidRPr="00F354B7" w:rsidRDefault="0011308F" w:rsidP="00FB54EE">
            <w:pPr>
              <w:pStyle w:val="Tablesub-heading"/>
              <w:rPr>
                <w:rFonts w:cs="Arial"/>
                <w:szCs w:val="22"/>
              </w:rPr>
            </w:pPr>
            <w:r w:rsidRPr="00F354B7">
              <w:rPr>
                <w:rFonts w:cs="Arial"/>
                <w:szCs w:val="22"/>
              </w:rPr>
              <w:t xml:space="preserve">Disposal action </w:t>
            </w:r>
            <w:r w:rsidR="00F354B7">
              <w:rPr>
                <w:rFonts w:cs="Arial"/>
                <w:szCs w:val="22"/>
              </w:rPr>
              <w:t>–</w:t>
            </w:r>
          </w:p>
          <w:p w14:paraId="078D0E0C" w14:textId="77777777" w:rsidR="0011308F" w:rsidRPr="00F354B7" w:rsidRDefault="0011308F" w:rsidP="00FB54EE">
            <w:pPr>
              <w:pStyle w:val="Tabletext"/>
              <w:spacing w:before="120" w:after="120" w:line="240" w:lineRule="auto"/>
              <w:rPr>
                <w:rFonts w:cs="Arial"/>
                <w:sz w:val="22"/>
                <w:szCs w:val="22"/>
              </w:rPr>
            </w:pPr>
            <w:r w:rsidRPr="00F354B7">
              <w:rPr>
                <w:rFonts w:cs="Arial"/>
                <w:sz w:val="22"/>
                <w:szCs w:val="22"/>
              </w:rPr>
              <w:t xml:space="preserve">Permanent. </w:t>
            </w:r>
          </w:p>
          <w:p w14:paraId="70336B98" w14:textId="2E423EB0" w:rsidR="0011308F" w:rsidRPr="00F354B7" w:rsidRDefault="0011308F" w:rsidP="00FB54EE">
            <w:pPr>
              <w:pStyle w:val="Tabletext"/>
              <w:spacing w:before="120" w:after="120" w:line="240" w:lineRule="auto"/>
              <w:rPr>
                <w:rFonts w:cs="Arial"/>
                <w:b/>
                <w:szCs w:val="22"/>
              </w:rPr>
            </w:pPr>
            <w:r w:rsidRPr="00F354B7">
              <w:rPr>
                <w:rFonts w:cs="Arial"/>
                <w:sz w:val="22"/>
                <w:szCs w:val="22"/>
              </w:rPr>
              <w:t>Transfer to QSA after business action completed.</w:t>
            </w:r>
          </w:p>
        </w:tc>
        <w:tc>
          <w:tcPr>
            <w:tcW w:w="3352" w:type="pct"/>
            <w:tcBorders>
              <w:top w:val="single" w:sz="6" w:space="0" w:color="C0C0C0"/>
              <w:bottom w:val="single" w:sz="6" w:space="0" w:color="C0C0C0"/>
            </w:tcBorders>
            <w:shd w:val="clear" w:color="auto" w:fill="auto"/>
          </w:tcPr>
          <w:p w14:paraId="0F641406" w14:textId="77777777" w:rsidR="000A2E93" w:rsidRPr="004A453A" w:rsidRDefault="000A2E93" w:rsidP="000A2E93">
            <w:pPr>
              <w:pStyle w:val="Tablesub-heading"/>
              <w:rPr>
                <w:b w:val="0"/>
                <w:szCs w:val="22"/>
              </w:rPr>
            </w:pPr>
            <w:r>
              <w:t xml:space="preserve">Date authorised: </w:t>
            </w:r>
            <w:r>
              <w:rPr>
                <w:b w:val="0"/>
              </w:rPr>
              <w:t>25 September 2019</w:t>
            </w:r>
          </w:p>
          <w:p w14:paraId="7FB3A957" w14:textId="77777777" w:rsidR="0011308F" w:rsidRPr="00F354B7" w:rsidRDefault="0011308F"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2A746A04" w14:textId="4EF4E695" w:rsidR="0011308F" w:rsidRPr="00F354B7" w:rsidRDefault="001628E4" w:rsidP="00FB54EE">
            <w:pPr>
              <w:pStyle w:val="Tablesub-heading"/>
              <w:rPr>
                <w:rFonts w:cs="Arial"/>
                <w:b w:val="0"/>
                <w:szCs w:val="22"/>
              </w:rPr>
            </w:pPr>
            <w:r w:rsidRPr="00F354B7">
              <w:rPr>
                <w:rFonts w:cs="Arial"/>
                <w:b w:val="0"/>
                <w:szCs w:val="22"/>
              </w:rPr>
              <w:t>This record class has been created to merge 1.8.9 Adoption register, 1.8.10 Births register, 1.8.11 Change of name register, 1.8.12 Death register and 1.8.13 Marriage register.</w:t>
            </w:r>
          </w:p>
          <w:p w14:paraId="143FF1DF" w14:textId="3BD51985" w:rsidR="00CB170E" w:rsidRPr="00F354B7" w:rsidRDefault="00CB170E" w:rsidP="00FB54EE">
            <w:pPr>
              <w:pStyle w:val="Tablesub-heading"/>
              <w:rPr>
                <w:rFonts w:cs="Arial"/>
                <w:b w:val="0"/>
                <w:szCs w:val="22"/>
              </w:rPr>
            </w:pPr>
            <w:r w:rsidRPr="00F354B7">
              <w:rPr>
                <w:rFonts w:cs="Arial"/>
                <w:b w:val="0"/>
                <w:szCs w:val="22"/>
              </w:rPr>
              <w:t xml:space="preserve">A registrable event under the </w:t>
            </w:r>
            <w:r w:rsidRPr="00F354B7">
              <w:rPr>
                <w:rFonts w:cs="Arial"/>
                <w:b w:val="0"/>
                <w:i/>
                <w:szCs w:val="22"/>
              </w:rPr>
              <w:t xml:space="preserve">Births, Deaths and Marriages Registration Act 2003 </w:t>
            </w:r>
            <w:r w:rsidRPr="00F354B7">
              <w:rPr>
                <w:rFonts w:cs="Arial"/>
                <w:b w:val="0"/>
                <w:szCs w:val="22"/>
              </w:rPr>
              <w:t>means:</w:t>
            </w:r>
          </w:p>
          <w:p w14:paraId="7940E971" w14:textId="60F89BCF" w:rsidR="00CB170E" w:rsidRPr="00F354B7" w:rsidRDefault="00CB170E" w:rsidP="004979B4">
            <w:pPr>
              <w:pStyle w:val="Tablesub-heading"/>
              <w:numPr>
                <w:ilvl w:val="0"/>
                <w:numId w:val="21"/>
              </w:numPr>
              <w:rPr>
                <w:rFonts w:cs="Arial"/>
                <w:b w:val="0"/>
                <w:szCs w:val="22"/>
              </w:rPr>
            </w:pPr>
            <w:r w:rsidRPr="00F354B7">
              <w:rPr>
                <w:rFonts w:cs="Arial"/>
                <w:b w:val="0"/>
                <w:szCs w:val="22"/>
              </w:rPr>
              <w:t>a birth, death, marriage or change of name</w:t>
            </w:r>
            <w:r w:rsidR="006D0A91">
              <w:rPr>
                <w:rFonts w:cs="Arial"/>
                <w:b w:val="0"/>
                <w:szCs w:val="22"/>
              </w:rPr>
              <w:t xml:space="preserve"> or sex </w:t>
            </w:r>
          </w:p>
          <w:p w14:paraId="632DE938" w14:textId="77777777" w:rsidR="00CB170E" w:rsidRPr="00F354B7" w:rsidRDefault="00CB170E" w:rsidP="004979B4">
            <w:pPr>
              <w:pStyle w:val="Tablesub-heading"/>
              <w:numPr>
                <w:ilvl w:val="0"/>
                <w:numId w:val="21"/>
              </w:numPr>
              <w:rPr>
                <w:rFonts w:cs="Arial"/>
                <w:b w:val="0"/>
                <w:szCs w:val="22"/>
              </w:rPr>
            </w:pPr>
            <w:r w:rsidRPr="00F354B7">
              <w:rPr>
                <w:rFonts w:cs="Arial"/>
                <w:b w:val="0"/>
                <w:szCs w:val="22"/>
              </w:rPr>
              <w:t xml:space="preserve">an adoption under the </w:t>
            </w:r>
            <w:r w:rsidRPr="00F354B7">
              <w:rPr>
                <w:rFonts w:cs="Arial"/>
                <w:b w:val="0"/>
                <w:i/>
                <w:szCs w:val="22"/>
              </w:rPr>
              <w:t>Adoption Act 2009</w:t>
            </w:r>
          </w:p>
          <w:p w14:paraId="668E0D70" w14:textId="2B8D584F" w:rsidR="006A11B2" w:rsidRPr="00F354B7" w:rsidRDefault="00363829" w:rsidP="004979B4">
            <w:pPr>
              <w:pStyle w:val="Tablesub-heading"/>
              <w:numPr>
                <w:ilvl w:val="0"/>
                <w:numId w:val="21"/>
              </w:numPr>
              <w:rPr>
                <w:rFonts w:cs="Arial"/>
                <w:b w:val="0"/>
                <w:szCs w:val="22"/>
              </w:rPr>
            </w:pPr>
            <w:r>
              <w:rPr>
                <w:rFonts w:cs="Arial"/>
                <w:b w:val="0"/>
                <w:szCs w:val="22"/>
              </w:rPr>
              <w:t xml:space="preserve">a </w:t>
            </w:r>
            <w:r w:rsidR="00796EF5" w:rsidRPr="00F354B7">
              <w:rPr>
                <w:rFonts w:cs="Arial"/>
                <w:b w:val="0"/>
                <w:szCs w:val="22"/>
              </w:rPr>
              <w:t xml:space="preserve">civil </w:t>
            </w:r>
            <w:r w:rsidR="006A11B2" w:rsidRPr="00F354B7">
              <w:rPr>
                <w:rFonts w:cs="Arial"/>
                <w:b w:val="0"/>
                <w:szCs w:val="22"/>
              </w:rPr>
              <w:t>partnership</w:t>
            </w:r>
          </w:p>
          <w:p w14:paraId="55D01D10" w14:textId="23EA78C9" w:rsidR="00796EF5" w:rsidRDefault="00F354B7" w:rsidP="004979B4">
            <w:pPr>
              <w:pStyle w:val="Tablesub-heading"/>
              <w:numPr>
                <w:ilvl w:val="0"/>
                <w:numId w:val="21"/>
              </w:numPr>
              <w:rPr>
                <w:rFonts w:cs="Arial"/>
                <w:b w:val="0"/>
                <w:szCs w:val="22"/>
              </w:rPr>
            </w:pPr>
            <w:r>
              <w:rPr>
                <w:rFonts w:cs="Arial"/>
                <w:b w:val="0"/>
                <w:szCs w:val="22"/>
              </w:rPr>
              <w:t>a</w:t>
            </w:r>
            <w:r w:rsidR="00B769F1" w:rsidRPr="00F354B7">
              <w:rPr>
                <w:rFonts w:cs="Arial"/>
                <w:b w:val="0"/>
                <w:szCs w:val="22"/>
              </w:rPr>
              <w:t>nother</w:t>
            </w:r>
            <w:r w:rsidR="00363829">
              <w:rPr>
                <w:rFonts w:cs="Arial"/>
                <w:b w:val="0"/>
                <w:szCs w:val="22"/>
              </w:rPr>
              <w:t xml:space="preserve"> event for which the R</w:t>
            </w:r>
            <w:r w:rsidR="00CB170E" w:rsidRPr="00F354B7">
              <w:rPr>
                <w:rFonts w:cs="Arial"/>
                <w:b w:val="0"/>
                <w:szCs w:val="22"/>
              </w:rPr>
              <w:t>egistrar</w:t>
            </w:r>
            <w:r w:rsidR="00363829">
              <w:rPr>
                <w:rFonts w:cs="Arial"/>
                <w:b w:val="0"/>
                <w:szCs w:val="22"/>
              </w:rPr>
              <w:t>-General</w:t>
            </w:r>
            <w:r w:rsidR="00CB170E" w:rsidRPr="00F354B7">
              <w:rPr>
                <w:rFonts w:cs="Arial"/>
                <w:b w:val="0"/>
                <w:szCs w:val="22"/>
              </w:rPr>
              <w:t xml:space="preserve"> is required, under another Act, to record in a register.</w:t>
            </w:r>
          </w:p>
          <w:p w14:paraId="50438F95" w14:textId="7306593F" w:rsidR="006D2314" w:rsidRDefault="006D2314" w:rsidP="00FB54EE">
            <w:pPr>
              <w:pStyle w:val="Tablesub-heading"/>
              <w:rPr>
                <w:rFonts w:cs="Arial"/>
                <w:b w:val="0"/>
                <w:szCs w:val="22"/>
              </w:rPr>
            </w:pPr>
            <w:r>
              <w:rPr>
                <w:rFonts w:cs="Arial"/>
                <w:b w:val="0"/>
                <w:szCs w:val="22"/>
              </w:rPr>
              <w:t xml:space="preserve">The registration of the life events of Queenslanders is the primary role of the Registry of Births, Deaths and Marriages. These records are essential to the rights and entitlements of Queenslanders. Proof of identity can be verified by access to details of the registration of life events. Proof of identity is necessary for Queenslanders for many different activities </w:t>
            </w:r>
            <w:r w:rsidR="00317894">
              <w:rPr>
                <w:rFonts w:cs="Arial"/>
                <w:b w:val="0"/>
                <w:szCs w:val="22"/>
              </w:rPr>
              <w:t xml:space="preserve">that may occur </w:t>
            </w:r>
            <w:r>
              <w:rPr>
                <w:rFonts w:cs="Arial"/>
                <w:b w:val="0"/>
                <w:szCs w:val="22"/>
              </w:rPr>
              <w:t>over their lifetime, including:</w:t>
            </w:r>
          </w:p>
          <w:p w14:paraId="0E8327E7" w14:textId="77777777" w:rsidR="006D2314" w:rsidRDefault="006D2314" w:rsidP="004979B4">
            <w:pPr>
              <w:pStyle w:val="Tablesub-heading"/>
              <w:numPr>
                <w:ilvl w:val="0"/>
                <w:numId w:val="47"/>
              </w:numPr>
              <w:rPr>
                <w:rFonts w:cs="Arial"/>
                <w:b w:val="0"/>
                <w:szCs w:val="22"/>
              </w:rPr>
            </w:pPr>
            <w:r>
              <w:rPr>
                <w:rFonts w:cs="Arial"/>
                <w:b w:val="0"/>
                <w:szCs w:val="22"/>
              </w:rPr>
              <w:t>enrolment in schools, technical/vocational education institutions and tertiary institutions</w:t>
            </w:r>
          </w:p>
          <w:p w14:paraId="52EBF94E" w14:textId="77777777" w:rsidR="006D2314" w:rsidRDefault="006D2314" w:rsidP="004979B4">
            <w:pPr>
              <w:pStyle w:val="Tablesub-heading"/>
              <w:numPr>
                <w:ilvl w:val="0"/>
                <w:numId w:val="47"/>
              </w:numPr>
              <w:rPr>
                <w:rFonts w:cs="Arial"/>
                <w:b w:val="0"/>
                <w:szCs w:val="22"/>
              </w:rPr>
            </w:pPr>
            <w:r>
              <w:rPr>
                <w:rFonts w:cs="Arial"/>
                <w:b w:val="0"/>
                <w:szCs w:val="22"/>
              </w:rPr>
              <w:t>receipt of government benefits such as Medicare and pensions</w:t>
            </w:r>
          </w:p>
          <w:p w14:paraId="1ACADA44" w14:textId="77777777" w:rsidR="006D2314" w:rsidRDefault="006D2314" w:rsidP="004979B4">
            <w:pPr>
              <w:pStyle w:val="Tablesub-heading"/>
              <w:numPr>
                <w:ilvl w:val="0"/>
                <w:numId w:val="47"/>
              </w:numPr>
              <w:rPr>
                <w:rFonts w:cs="Arial"/>
                <w:b w:val="0"/>
                <w:szCs w:val="22"/>
              </w:rPr>
            </w:pPr>
            <w:r>
              <w:rPr>
                <w:rFonts w:cs="Arial"/>
                <w:b w:val="0"/>
                <w:szCs w:val="22"/>
              </w:rPr>
              <w:t xml:space="preserve">applying for an Australian passport </w:t>
            </w:r>
          </w:p>
          <w:p w14:paraId="61443E26" w14:textId="34762A38" w:rsidR="006D2314" w:rsidRDefault="006D2314" w:rsidP="004979B4">
            <w:pPr>
              <w:pStyle w:val="Tablesub-heading"/>
              <w:numPr>
                <w:ilvl w:val="0"/>
                <w:numId w:val="47"/>
              </w:numPr>
              <w:rPr>
                <w:rFonts w:cs="Arial"/>
                <w:b w:val="0"/>
                <w:szCs w:val="22"/>
              </w:rPr>
            </w:pPr>
            <w:r>
              <w:rPr>
                <w:rFonts w:cs="Arial"/>
                <w:b w:val="0"/>
                <w:szCs w:val="22"/>
              </w:rPr>
              <w:t>applying for government-issued licences such as a driver’s licence</w:t>
            </w:r>
          </w:p>
          <w:p w14:paraId="51E74B02" w14:textId="77777777" w:rsidR="006D2314" w:rsidRDefault="006D2314" w:rsidP="004979B4">
            <w:pPr>
              <w:pStyle w:val="Tablesub-heading"/>
              <w:numPr>
                <w:ilvl w:val="0"/>
                <w:numId w:val="47"/>
              </w:numPr>
              <w:rPr>
                <w:rFonts w:cs="Arial"/>
                <w:b w:val="0"/>
                <w:szCs w:val="22"/>
              </w:rPr>
            </w:pPr>
            <w:r>
              <w:rPr>
                <w:rFonts w:cs="Arial"/>
                <w:b w:val="0"/>
                <w:szCs w:val="22"/>
              </w:rPr>
              <w:t>opening bank accounts</w:t>
            </w:r>
          </w:p>
          <w:p w14:paraId="26F7F622" w14:textId="1B0D947E" w:rsidR="006D2314" w:rsidRDefault="00317894" w:rsidP="004979B4">
            <w:pPr>
              <w:pStyle w:val="Tablesub-heading"/>
              <w:numPr>
                <w:ilvl w:val="0"/>
                <w:numId w:val="47"/>
              </w:numPr>
              <w:rPr>
                <w:rFonts w:cs="Arial"/>
                <w:b w:val="0"/>
                <w:szCs w:val="22"/>
              </w:rPr>
            </w:pPr>
            <w:r>
              <w:rPr>
                <w:rFonts w:cs="Arial"/>
                <w:b w:val="0"/>
                <w:szCs w:val="22"/>
              </w:rPr>
              <w:lastRenderedPageBreak/>
              <w:t>accepting employment</w:t>
            </w:r>
          </w:p>
          <w:p w14:paraId="559ABDEC" w14:textId="5E05B54A" w:rsidR="00317894" w:rsidRPr="00317894" w:rsidRDefault="00317894" w:rsidP="004979B4">
            <w:pPr>
              <w:pStyle w:val="Tablesub-heading"/>
              <w:numPr>
                <w:ilvl w:val="0"/>
                <w:numId w:val="47"/>
              </w:numPr>
              <w:rPr>
                <w:rFonts w:cs="Arial"/>
                <w:b w:val="0"/>
                <w:szCs w:val="22"/>
              </w:rPr>
            </w:pPr>
            <w:r>
              <w:rPr>
                <w:rFonts w:cs="Arial"/>
                <w:b w:val="0"/>
                <w:szCs w:val="22"/>
              </w:rPr>
              <w:t>applying to marry</w:t>
            </w:r>
            <w:r w:rsidR="003275DD">
              <w:rPr>
                <w:rFonts w:cs="Arial"/>
                <w:b w:val="0"/>
                <w:szCs w:val="22"/>
              </w:rPr>
              <w:t>, register a civil partnership</w:t>
            </w:r>
            <w:r w:rsidR="006D2314">
              <w:rPr>
                <w:rFonts w:cs="Arial"/>
                <w:b w:val="0"/>
                <w:szCs w:val="22"/>
              </w:rPr>
              <w:t xml:space="preserve"> </w:t>
            </w:r>
            <w:r>
              <w:rPr>
                <w:rFonts w:cs="Arial"/>
                <w:b w:val="0"/>
                <w:szCs w:val="22"/>
              </w:rPr>
              <w:t xml:space="preserve">or </w:t>
            </w:r>
            <w:r w:rsidRPr="00317894">
              <w:rPr>
                <w:rFonts w:cs="Arial"/>
                <w:b w:val="0"/>
                <w:szCs w:val="22"/>
              </w:rPr>
              <w:t>divorce</w:t>
            </w:r>
          </w:p>
          <w:p w14:paraId="4324FE6D" w14:textId="77777777" w:rsidR="006D2314" w:rsidRDefault="006D2314" w:rsidP="004979B4">
            <w:pPr>
              <w:pStyle w:val="Tablesub-heading"/>
              <w:numPr>
                <w:ilvl w:val="0"/>
                <w:numId w:val="47"/>
              </w:numPr>
              <w:rPr>
                <w:rFonts w:cs="Arial"/>
                <w:b w:val="0"/>
                <w:szCs w:val="22"/>
              </w:rPr>
            </w:pPr>
            <w:r>
              <w:rPr>
                <w:rFonts w:cs="Arial"/>
                <w:b w:val="0"/>
                <w:szCs w:val="22"/>
              </w:rPr>
              <w:t>purchasing property</w:t>
            </w:r>
          </w:p>
          <w:p w14:paraId="0B369349" w14:textId="78D89299" w:rsidR="00317894" w:rsidRDefault="00317894" w:rsidP="004979B4">
            <w:pPr>
              <w:pStyle w:val="Tablesub-heading"/>
              <w:numPr>
                <w:ilvl w:val="0"/>
                <w:numId w:val="47"/>
              </w:numPr>
              <w:rPr>
                <w:rFonts w:cs="Arial"/>
                <w:b w:val="0"/>
                <w:szCs w:val="22"/>
              </w:rPr>
            </w:pPr>
            <w:r>
              <w:rPr>
                <w:rFonts w:cs="Arial"/>
                <w:b w:val="0"/>
                <w:szCs w:val="22"/>
              </w:rPr>
              <w:t>drawing up any legal documents</w:t>
            </w:r>
          </w:p>
          <w:p w14:paraId="6874FE1F" w14:textId="77777777" w:rsidR="006D2314" w:rsidRDefault="006D2314" w:rsidP="004979B4">
            <w:pPr>
              <w:pStyle w:val="Tablesub-heading"/>
              <w:numPr>
                <w:ilvl w:val="0"/>
                <w:numId w:val="47"/>
              </w:numPr>
              <w:rPr>
                <w:rFonts w:cs="Arial"/>
                <w:b w:val="0"/>
                <w:szCs w:val="22"/>
              </w:rPr>
            </w:pPr>
            <w:r>
              <w:rPr>
                <w:rFonts w:cs="Arial"/>
                <w:b w:val="0"/>
                <w:szCs w:val="22"/>
              </w:rPr>
              <w:t>accessing superannuation benefits</w:t>
            </w:r>
          </w:p>
          <w:p w14:paraId="724A9E36" w14:textId="498FA69F" w:rsidR="006D2314" w:rsidRPr="00F354B7" w:rsidRDefault="006D2314" w:rsidP="004979B4">
            <w:pPr>
              <w:pStyle w:val="Tablesub-heading"/>
              <w:numPr>
                <w:ilvl w:val="0"/>
                <w:numId w:val="47"/>
              </w:numPr>
              <w:rPr>
                <w:rFonts w:cs="Arial"/>
                <w:b w:val="0"/>
                <w:szCs w:val="22"/>
              </w:rPr>
            </w:pPr>
            <w:r>
              <w:rPr>
                <w:rFonts w:cs="Arial"/>
                <w:b w:val="0"/>
                <w:szCs w:val="22"/>
              </w:rPr>
              <w:t>accessing money or assets received as a beneficiary of a deceased estate.</w:t>
            </w:r>
          </w:p>
          <w:p w14:paraId="4F13D539" w14:textId="77777777" w:rsidR="0011308F" w:rsidRPr="00F354B7" w:rsidRDefault="0011308F" w:rsidP="00FB54EE">
            <w:pPr>
              <w:pStyle w:val="Tablesub-heading"/>
              <w:rPr>
                <w:rFonts w:cs="Arial"/>
                <w:szCs w:val="22"/>
              </w:rPr>
            </w:pPr>
            <w:r w:rsidRPr="00F354B7">
              <w:rPr>
                <w:rFonts w:cs="Arial"/>
                <w:szCs w:val="22"/>
              </w:rPr>
              <w:t>Why the records are retained for this retention period:</w:t>
            </w:r>
          </w:p>
          <w:p w14:paraId="2A9DF258" w14:textId="6FC9A7B2" w:rsidR="00CB170E" w:rsidRPr="00F354B7" w:rsidRDefault="00CB170E" w:rsidP="00FB54EE">
            <w:pPr>
              <w:pStyle w:val="Tablesub-heading"/>
              <w:rPr>
                <w:rFonts w:cs="Arial"/>
                <w:b w:val="0"/>
                <w:szCs w:val="22"/>
              </w:rPr>
            </w:pPr>
            <w:r w:rsidRPr="00F354B7">
              <w:rPr>
                <w:rFonts w:cs="Arial"/>
                <w:b w:val="0"/>
                <w:szCs w:val="22"/>
              </w:rPr>
              <w:t>The retention period has not changed from QDAN634 v.3.</w:t>
            </w:r>
          </w:p>
          <w:p w14:paraId="0D26D3DE" w14:textId="7677344B" w:rsidR="00CB170E" w:rsidRPr="00F354B7" w:rsidRDefault="00CB170E" w:rsidP="00FB54EE">
            <w:pPr>
              <w:pStyle w:val="Tablesub-heading"/>
              <w:rPr>
                <w:rFonts w:cs="Arial"/>
                <w:b w:val="0"/>
                <w:szCs w:val="22"/>
              </w:rPr>
            </w:pPr>
            <w:r w:rsidRPr="00F354B7">
              <w:rPr>
                <w:rFonts w:cs="Arial"/>
                <w:b w:val="0"/>
                <w:szCs w:val="22"/>
              </w:rPr>
              <w:t>Under s</w:t>
            </w:r>
            <w:r w:rsidR="00833555">
              <w:rPr>
                <w:rFonts w:cs="Arial"/>
                <w:b w:val="0"/>
                <w:szCs w:val="22"/>
              </w:rPr>
              <w:t>.</w:t>
            </w:r>
            <w:r w:rsidRPr="00F354B7">
              <w:rPr>
                <w:rFonts w:cs="Arial"/>
                <w:b w:val="0"/>
                <w:szCs w:val="22"/>
              </w:rPr>
              <w:t xml:space="preserve">40 of the </w:t>
            </w:r>
            <w:r w:rsidRPr="00F354B7">
              <w:rPr>
                <w:rFonts w:cs="Arial"/>
                <w:b w:val="0"/>
                <w:i/>
                <w:szCs w:val="22"/>
              </w:rPr>
              <w:t>Births, Deaths and Marriages Registration Act 2003</w:t>
            </w:r>
            <w:r w:rsidR="00317894">
              <w:rPr>
                <w:rFonts w:cs="Arial"/>
                <w:b w:val="0"/>
                <w:szCs w:val="22"/>
              </w:rPr>
              <w:t>, the R</w:t>
            </w:r>
            <w:r w:rsidRPr="00F354B7">
              <w:rPr>
                <w:rFonts w:cs="Arial"/>
                <w:b w:val="0"/>
                <w:szCs w:val="22"/>
              </w:rPr>
              <w:t>egistrar</w:t>
            </w:r>
            <w:r w:rsidR="00317894">
              <w:rPr>
                <w:rFonts w:cs="Arial"/>
                <w:b w:val="0"/>
                <w:szCs w:val="22"/>
              </w:rPr>
              <w:t>-General</w:t>
            </w:r>
            <w:r w:rsidRPr="00F354B7">
              <w:rPr>
                <w:rFonts w:cs="Arial"/>
                <w:b w:val="0"/>
                <w:szCs w:val="22"/>
              </w:rPr>
              <w:t xml:space="preserve"> must maintain a register for each</w:t>
            </w:r>
            <w:r w:rsidR="00317894">
              <w:rPr>
                <w:rFonts w:cs="Arial"/>
                <w:b w:val="0"/>
                <w:szCs w:val="22"/>
              </w:rPr>
              <w:t xml:space="preserve"> type of registrable life </w:t>
            </w:r>
            <w:r w:rsidRPr="00F354B7">
              <w:rPr>
                <w:rFonts w:cs="Arial"/>
                <w:b w:val="0"/>
                <w:szCs w:val="22"/>
              </w:rPr>
              <w:t>event.</w:t>
            </w:r>
          </w:p>
          <w:p w14:paraId="6776D8BF" w14:textId="4FD55655" w:rsidR="00D41C9D" w:rsidRPr="00F354B7" w:rsidRDefault="00D453E8" w:rsidP="00FB54EE">
            <w:pPr>
              <w:pStyle w:val="Tablesub-heading"/>
              <w:rPr>
                <w:rFonts w:cs="Arial"/>
                <w:b w:val="0"/>
                <w:szCs w:val="22"/>
              </w:rPr>
            </w:pPr>
            <w:r>
              <w:rPr>
                <w:rFonts w:cs="Arial"/>
                <w:b w:val="0"/>
                <w:szCs w:val="22"/>
              </w:rPr>
              <w:t xml:space="preserve">These registers must </w:t>
            </w:r>
            <w:r w:rsidR="00D41C9D" w:rsidRPr="00F354B7">
              <w:rPr>
                <w:rFonts w:cs="Arial"/>
                <w:b w:val="0"/>
                <w:szCs w:val="22"/>
              </w:rPr>
              <w:t xml:space="preserve">be retained permanently as they provide evidence of the legal status of individuals </w:t>
            </w:r>
            <w:r>
              <w:rPr>
                <w:rFonts w:cs="Arial"/>
                <w:b w:val="0"/>
                <w:szCs w:val="22"/>
              </w:rPr>
              <w:t xml:space="preserve">and </w:t>
            </w:r>
            <w:r w:rsidR="00D41C9D" w:rsidRPr="00F354B7">
              <w:rPr>
                <w:rFonts w:cs="Arial"/>
                <w:b w:val="0"/>
                <w:szCs w:val="22"/>
              </w:rPr>
              <w:t>allow them to lay claim to rights and entitlements provided by the State.</w:t>
            </w:r>
          </w:p>
          <w:p w14:paraId="44D47A8F" w14:textId="77777777" w:rsidR="0011308F" w:rsidRPr="00F354B7" w:rsidRDefault="0011308F" w:rsidP="00FB54EE">
            <w:pPr>
              <w:pStyle w:val="Tablesub-heading"/>
              <w:rPr>
                <w:rFonts w:cs="Arial"/>
                <w:szCs w:val="22"/>
              </w:rPr>
            </w:pPr>
            <w:r w:rsidRPr="00F354B7">
              <w:rPr>
                <w:rFonts w:cs="Arial"/>
                <w:szCs w:val="22"/>
              </w:rPr>
              <w:t>Applicable legislation/standards:</w:t>
            </w:r>
          </w:p>
          <w:p w14:paraId="1C74A7D4" w14:textId="42573AF2" w:rsidR="00CB170E" w:rsidRPr="00F354B7" w:rsidRDefault="00CB170E" w:rsidP="00FB54EE">
            <w:pPr>
              <w:rPr>
                <w:rFonts w:cs="Arial"/>
                <w:i/>
                <w:szCs w:val="22"/>
              </w:rPr>
            </w:pPr>
            <w:r w:rsidRPr="00F354B7">
              <w:rPr>
                <w:rFonts w:cs="Arial"/>
                <w:i/>
                <w:szCs w:val="22"/>
              </w:rPr>
              <w:t>Adoption Act 2009</w:t>
            </w:r>
          </w:p>
          <w:p w14:paraId="2732D772" w14:textId="1BC6EAE7" w:rsidR="0011308F" w:rsidRPr="00F354B7" w:rsidRDefault="00331388" w:rsidP="00FB54EE">
            <w:pPr>
              <w:rPr>
                <w:rFonts w:cs="Arial"/>
                <w:szCs w:val="22"/>
              </w:rPr>
            </w:pPr>
            <w:hyperlink r:id="rId14" w:tgtFrame="_blank" w:tooltip="Click here to view or print this document." w:history="1">
              <w:r w:rsidR="0011308F" w:rsidRPr="00F354B7">
                <w:rPr>
                  <w:rStyle w:val="Hyperlink"/>
                  <w:rFonts w:cs="Arial"/>
                  <w:i/>
                  <w:color w:val="auto"/>
                  <w:szCs w:val="22"/>
                  <w:u w:val="none"/>
                </w:rPr>
                <w:t>Births, Deaths and Marriages Registration Act 2003</w:t>
              </w:r>
            </w:hyperlink>
            <w:r w:rsidR="001628E4" w:rsidRPr="00F354B7">
              <w:rPr>
                <w:rStyle w:val="Hyperlink"/>
                <w:rFonts w:cs="Arial"/>
                <w:color w:val="auto"/>
                <w:szCs w:val="22"/>
                <w:u w:val="none"/>
              </w:rPr>
              <w:t xml:space="preserve"> –s</w:t>
            </w:r>
            <w:r w:rsidR="00833555">
              <w:rPr>
                <w:rStyle w:val="Hyperlink"/>
                <w:rFonts w:cs="Arial"/>
                <w:color w:val="auto"/>
                <w:szCs w:val="22"/>
                <w:u w:val="none"/>
              </w:rPr>
              <w:t>.</w:t>
            </w:r>
            <w:r w:rsidR="001628E4" w:rsidRPr="00F354B7">
              <w:rPr>
                <w:rStyle w:val="Hyperlink"/>
                <w:rFonts w:cs="Arial"/>
                <w:color w:val="auto"/>
                <w:szCs w:val="22"/>
                <w:u w:val="none"/>
              </w:rPr>
              <w:t>40</w:t>
            </w:r>
          </w:p>
          <w:p w14:paraId="7948ABFF" w14:textId="77777777" w:rsidR="0011308F" w:rsidRPr="00F354B7" w:rsidRDefault="0011308F" w:rsidP="00FB54EE">
            <w:pPr>
              <w:pStyle w:val="Tablesub-heading"/>
              <w:rPr>
                <w:rFonts w:cs="Arial"/>
                <w:szCs w:val="22"/>
              </w:rPr>
            </w:pPr>
            <w:r w:rsidRPr="00F354B7">
              <w:rPr>
                <w:rFonts w:cs="Arial"/>
                <w:szCs w:val="22"/>
              </w:rPr>
              <w:t xml:space="preserve">QSA permanent appraisal characteristics: </w:t>
            </w:r>
          </w:p>
          <w:p w14:paraId="0958AA9E" w14:textId="77777777" w:rsidR="0011308F" w:rsidRPr="00F354B7" w:rsidRDefault="0011308F" w:rsidP="00FB54EE">
            <w:pPr>
              <w:pStyle w:val="Tablesub-heading"/>
              <w:rPr>
                <w:rFonts w:cs="Arial"/>
                <w:b w:val="0"/>
                <w:szCs w:val="22"/>
              </w:rPr>
            </w:pPr>
            <w:r w:rsidRPr="00F354B7">
              <w:rPr>
                <w:rFonts w:cs="Arial"/>
                <w:b w:val="0"/>
                <w:szCs w:val="22"/>
              </w:rPr>
              <w:t xml:space="preserve">These records provide evidence of the following characteristics from the </w:t>
            </w:r>
            <w:hyperlink r:id="rId15" w:history="1">
              <w:r w:rsidRPr="00F354B7">
                <w:rPr>
                  <w:rStyle w:val="Hyperlink"/>
                  <w:rFonts w:cs="Arial"/>
                  <w:b w:val="0"/>
                  <w:szCs w:val="22"/>
                </w:rPr>
                <w:t>Queensland State Archives Appraisal Statement</w:t>
              </w:r>
            </w:hyperlink>
            <w:r w:rsidRPr="00F354B7">
              <w:rPr>
                <w:rFonts w:cs="Arial"/>
                <w:b w:val="0"/>
                <w:szCs w:val="22"/>
              </w:rPr>
              <w:t xml:space="preserve"> and should be retained as archival records for future research:</w:t>
            </w:r>
          </w:p>
          <w:p w14:paraId="334620F0" w14:textId="60267F11" w:rsidR="007B27C9" w:rsidRPr="007B27C9" w:rsidRDefault="007B27C9" w:rsidP="00FB54EE">
            <w:pPr>
              <w:pStyle w:val="Tablesub-heading"/>
              <w:numPr>
                <w:ilvl w:val="0"/>
                <w:numId w:val="6"/>
              </w:numPr>
              <w:rPr>
                <w:rFonts w:cs="Arial"/>
                <w:b w:val="0"/>
                <w:szCs w:val="22"/>
              </w:rPr>
            </w:pPr>
            <w:r w:rsidRPr="00F354B7">
              <w:rPr>
                <w:rFonts w:cs="Arial"/>
                <w:b w:val="0"/>
                <w:szCs w:val="22"/>
              </w:rPr>
              <w:t>1 – authority, foundation &amp; structure of government</w:t>
            </w:r>
          </w:p>
          <w:p w14:paraId="7DE1D2C5" w14:textId="77777777" w:rsidR="0011308F" w:rsidRPr="00F354B7" w:rsidRDefault="0011308F" w:rsidP="00FB54EE">
            <w:pPr>
              <w:pStyle w:val="Tablesub-heading"/>
              <w:numPr>
                <w:ilvl w:val="0"/>
                <w:numId w:val="6"/>
              </w:numPr>
              <w:rPr>
                <w:rFonts w:cs="Arial"/>
                <w:b w:val="0"/>
                <w:szCs w:val="22"/>
              </w:rPr>
            </w:pPr>
            <w:r w:rsidRPr="00F354B7">
              <w:rPr>
                <w:rFonts w:cs="Arial"/>
                <w:b w:val="0"/>
                <w:szCs w:val="22"/>
              </w:rPr>
              <w:t>2 – primary functions &amp; programs of government</w:t>
            </w:r>
          </w:p>
          <w:p w14:paraId="5B5FD11E" w14:textId="38AC17CC" w:rsidR="0011308F" w:rsidRPr="00F354B7" w:rsidRDefault="0011308F" w:rsidP="00FB54EE">
            <w:pPr>
              <w:pStyle w:val="Tablesub-heading"/>
              <w:numPr>
                <w:ilvl w:val="0"/>
                <w:numId w:val="6"/>
              </w:numPr>
              <w:rPr>
                <w:rFonts w:cs="Arial"/>
                <w:b w:val="0"/>
                <w:szCs w:val="22"/>
              </w:rPr>
            </w:pPr>
            <w:r w:rsidRPr="00F354B7">
              <w:rPr>
                <w:rFonts w:cs="Arial"/>
                <w:b w:val="0"/>
                <w:szCs w:val="22"/>
              </w:rPr>
              <w:t>3 – enduring rights &amp; entitlements</w:t>
            </w:r>
            <w:r w:rsidR="008D6032">
              <w:rPr>
                <w:rFonts w:cs="Arial"/>
                <w:b w:val="0"/>
                <w:szCs w:val="22"/>
              </w:rPr>
              <w:t>.</w:t>
            </w:r>
          </w:p>
          <w:p w14:paraId="13E0A674" w14:textId="77777777" w:rsidR="0011308F" w:rsidRPr="00F354B7" w:rsidRDefault="0011308F" w:rsidP="00FB54EE">
            <w:pPr>
              <w:pStyle w:val="Tablesub-heading"/>
              <w:widowControl w:val="0"/>
              <w:rPr>
                <w:rFonts w:cs="Arial"/>
                <w:szCs w:val="22"/>
              </w:rPr>
            </w:pPr>
            <w:r w:rsidRPr="00F354B7">
              <w:rPr>
                <w:rFonts w:cs="Arial"/>
                <w:szCs w:val="22"/>
              </w:rPr>
              <w:t xml:space="preserve">Comparison with other schedules' retention period: </w:t>
            </w:r>
          </w:p>
          <w:p w14:paraId="0CA86271" w14:textId="067B6704" w:rsidR="00684BF4" w:rsidRPr="00F354B7" w:rsidRDefault="00684BF4" w:rsidP="00FB54EE">
            <w:pPr>
              <w:pStyle w:val="Tablesub-heading"/>
              <w:widowControl w:val="0"/>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69BAD0F8" w14:textId="3D19B065" w:rsidR="00684BF4" w:rsidRPr="00F354B7" w:rsidRDefault="00684BF4" w:rsidP="004979B4">
            <w:pPr>
              <w:pStyle w:val="Tablesub-heading"/>
              <w:keepLines/>
              <w:numPr>
                <w:ilvl w:val="0"/>
                <w:numId w:val="12"/>
              </w:numPr>
              <w:rPr>
                <w:rFonts w:cs="Arial"/>
                <w:b w:val="0"/>
                <w:szCs w:val="22"/>
              </w:rPr>
            </w:pPr>
            <w:r w:rsidRPr="00F354B7">
              <w:rPr>
                <w:rFonts w:cs="Arial"/>
                <w:b w:val="0"/>
                <w:szCs w:val="22"/>
              </w:rPr>
              <w:t>Reference F1.8.3 Registers of adoption details maintained by agency – Required as State Archives</w:t>
            </w:r>
            <w:r w:rsidR="008D6032">
              <w:rPr>
                <w:rFonts w:cs="Arial"/>
                <w:b w:val="0"/>
                <w:szCs w:val="22"/>
              </w:rPr>
              <w:t>.</w:t>
            </w:r>
          </w:p>
          <w:p w14:paraId="39437B6E" w14:textId="362E4605" w:rsidR="00684BF4" w:rsidRPr="00F354B7" w:rsidRDefault="00684BF4" w:rsidP="004979B4">
            <w:pPr>
              <w:pStyle w:val="Tablesub-heading"/>
              <w:numPr>
                <w:ilvl w:val="0"/>
                <w:numId w:val="12"/>
              </w:numPr>
              <w:rPr>
                <w:rFonts w:cs="Arial"/>
                <w:b w:val="0"/>
                <w:szCs w:val="22"/>
              </w:rPr>
            </w:pPr>
            <w:r w:rsidRPr="00F354B7">
              <w:rPr>
                <w:rFonts w:cs="Arial"/>
                <w:b w:val="0"/>
                <w:szCs w:val="22"/>
              </w:rPr>
              <w:lastRenderedPageBreak/>
              <w:t>Reference F2.14.7 Registers of birth registration details, including church and local court registers – Required as State Archives</w:t>
            </w:r>
            <w:r w:rsidR="008D6032">
              <w:rPr>
                <w:rFonts w:cs="Arial"/>
                <w:b w:val="0"/>
                <w:szCs w:val="22"/>
              </w:rPr>
              <w:t>.</w:t>
            </w:r>
          </w:p>
          <w:p w14:paraId="06BD390A" w14:textId="2840ED22" w:rsidR="00FE1018" w:rsidRPr="00F354B7" w:rsidRDefault="00FE1018" w:rsidP="004979B4">
            <w:pPr>
              <w:pStyle w:val="Tablesub-heading"/>
              <w:numPr>
                <w:ilvl w:val="0"/>
                <w:numId w:val="12"/>
              </w:numPr>
              <w:rPr>
                <w:rFonts w:cs="Arial"/>
                <w:b w:val="0"/>
                <w:szCs w:val="22"/>
              </w:rPr>
            </w:pPr>
            <w:r w:rsidRPr="00F354B7">
              <w:rPr>
                <w:rFonts w:cs="Arial"/>
                <w:b w:val="0"/>
                <w:szCs w:val="22"/>
              </w:rPr>
              <w:t>Reference F5.10.5 Change of name registers maintained by the agency – Required as State archives</w:t>
            </w:r>
            <w:r w:rsidR="008D6032">
              <w:rPr>
                <w:rFonts w:cs="Arial"/>
                <w:b w:val="0"/>
                <w:szCs w:val="22"/>
              </w:rPr>
              <w:t>.</w:t>
            </w:r>
          </w:p>
          <w:p w14:paraId="714ABDED" w14:textId="5DD5F77C" w:rsidR="00FE1018" w:rsidRPr="00F354B7" w:rsidRDefault="00FE1018" w:rsidP="004979B4">
            <w:pPr>
              <w:pStyle w:val="Tablesub-heading"/>
              <w:numPr>
                <w:ilvl w:val="0"/>
                <w:numId w:val="12"/>
              </w:numPr>
              <w:rPr>
                <w:rFonts w:cs="Arial"/>
                <w:b w:val="0"/>
                <w:szCs w:val="22"/>
              </w:rPr>
            </w:pPr>
            <w:r w:rsidRPr="00F354B7">
              <w:rPr>
                <w:rFonts w:cs="Arial"/>
                <w:b w:val="0"/>
                <w:szCs w:val="22"/>
              </w:rPr>
              <w:t>Reference F6.13.4 Registers of death registration details, including church and local court registers – Required as State archives</w:t>
            </w:r>
            <w:r w:rsidR="008D6032">
              <w:rPr>
                <w:rFonts w:cs="Arial"/>
                <w:b w:val="0"/>
                <w:szCs w:val="22"/>
              </w:rPr>
              <w:t>.</w:t>
            </w:r>
          </w:p>
          <w:p w14:paraId="31DC9DD0" w14:textId="74842A7C" w:rsidR="00FE1018" w:rsidRPr="00F354B7" w:rsidRDefault="00FE1018" w:rsidP="004979B4">
            <w:pPr>
              <w:pStyle w:val="Tablesub-heading"/>
              <w:numPr>
                <w:ilvl w:val="0"/>
                <w:numId w:val="12"/>
              </w:numPr>
              <w:rPr>
                <w:rFonts w:cs="Arial"/>
                <w:b w:val="0"/>
                <w:szCs w:val="22"/>
              </w:rPr>
            </w:pPr>
            <w:r w:rsidRPr="00F354B7">
              <w:rPr>
                <w:rFonts w:cs="Arial"/>
                <w:b w:val="0"/>
                <w:szCs w:val="22"/>
              </w:rPr>
              <w:t>Reference F8.16.2 Registers of marriage details, including church and local court registers – Required as State archives</w:t>
            </w:r>
            <w:r w:rsidR="008D6032">
              <w:rPr>
                <w:rFonts w:cs="Arial"/>
                <w:b w:val="0"/>
                <w:szCs w:val="22"/>
              </w:rPr>
              <w:t>.</w:t>
            </w:r>
          </w:p>
          <w:p w14:paraId="4F9189EE" w14:textId="0D5EBA1B" w:rsidR="00FE1018" w:rsidRPr="00F354B7" w:rsidRDefault="00FE1018" w:rsidP="004979B4">
            <w:pPr>
              <w:pStyle w:val="Tablesub-heading"/>
              <w:numPr>
                <w:ilvl w:val="0"/>
                <w:numId w:val="12"/>
              </w:numPr>
              <w:rPr>
                <w:rFonts w:cs="Arial"/>
                <w:b w:val="0"/>
                <w:szCs w:val="22"/>
              </w:rPr>
            </w:pPr>
            <w:r w:rsidRPr="00F354B7">
              <w:rPr>
                <w:rFonts w:cs="Arial"/>
                <w:b w:val="0"/>
                <w:szCs w:val="22"/>
              </w:rPr>
              <w:t>Reference F8.16.4 Registers of religious and civil celebrants – Required as State archives</w:t>
            </w:r>
            <w:r w:rsidR="008D6032">
              <w:rPr>
                <w:rFonts w:cs="Arial"/>
                <w:b w:val="0"/>
                <w:szCs w:val="22"/>
              </w:rPr>
              <w:t>.</w:t>
            </w:r>
          </w:p>
          <w:p w14:paraId="45104A25" w14:textId="77777777" w:rsidR="00E336BA" w:rsidRPr="00F354B7" w:rsidRDefault="00E336BA" w:rsidP="00FB54EE">
            <w:pPr>
              <w:pStyle w:val="Tablesub-heading"/>
              <w:rPr>
                <w:rFonts w:cs="Arial"/>
                <w:b w:val="0"/>
                <w:szCs w:val="22"/>
              </w:rPr>
            </w:pPr>
            <w:r w:rsidRPr="00F354B7">
              <w:rPr>
                <w:rFonts w:cs="Arial"/>
                <w:b w:val="0"/>
                <w:i/>
                <w:szCs w:val="22"/>
              </w:rPr>
              <w:t>NT Records Disposal Schedule Births, Deaths and Marriages Registration 2016/02</w:t>
            </w:r>
            <w:r w:rsidRPr="00F354B7">
              <w:rPr>
                <w:rFonts w:cs="Arial"/>
                <w:b w:val="0"/>
                <w:szCs w:val="22"/>
              </w:rPr>
              <w:t xml:space="preserve"> </w:t>
            </w:r>
          </w:p>
          <w:p w14:paraId="4F1BB5AA" w14:textId="06165662"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1.2.1 Birth register as required under the Act – Permanent</w:t>
            </w:r>
            <w:r w:rsidR="008D6032">
              <w:rPr>
                <w:rFonts w:cs="Arial"/>
                <w:b w:val="0"/>
                <w:szCs w:val="22"/>
              </w:rPr>
              <w:t>.</w:t>
            </w:r>
          </w:p>
          <w:p w14:paraId="4E822F46" w14:textId="21FCA666"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1.2.2 Death register as required under the Act – Permanent</w:t>
            </w:r>
            <w:r w:rsidR="008D6032">
              <w:rPr>
                <w:rFonts w:cs="Arial"/>
                <w:b w:val="0"/>
                <w:szCs w:val="22"/>
              </w:rPr>
              <w:t>.</w:t>
            </w:r>
          </w:p>
          <w:p w14:paraId="0D7ABCF6" w14:textId="748864C1"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1.2.3 Marriage register as required under the Act – Permanent</w:t>
            </w:r>
            <w:r w:rsidR="008D6032">
              <w:rPr>
                <w:rFonts w:cs="Arial"/>
                <w:b w:val="0"/>
                <w:szCs w:val="22"/>
              </w:rPr>
              <w:t>.</w:t>
            </w:r>
          </w:p>
          <w:p w14:paraId="345C203A" w14:textId="2F8E27D1"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1.2.4 Change of name register as required under the Act for both adults and children – Permanent</w:t>
            </w:r>
            <w:r w:rsidR="008D6032">
              <w:rPr>
                <w:rFonts w:cs="Arial"/>
                <w:b w:val="0"/>
                <w:szCs w:val="22"/>
              </w:rPr>
              <w:t>.</w:t>
            </w:r>
          </w:p>
          <w:p w14:paraId="4D40AF7B" w14:textId="7B9A3F62"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1.2.5 Change of sex register as required under the Act – Permanent</w:t>
            </w:r>
            <w:r w:rsidR="008D6032">
              <w:rPr>
                <w:rFonts w:cs="Arial"/>
                <w:b w:val="0"/>
                <w:szCs w:val="22"/>
              </w:rPr>
              <w:t>.</w:t>
            </w:r>
          </w:p>
          <w:p w14:paraId="5BA95848" w14:textId="632FB812" w:rsidR="00E336BA" w:rsidRPr="00F354B7" w:rsidRDefault="00E336BA" w:rsidP="004979B4">
            <w:pPr>
              <w:pStyle w:val="Tablesub-heading"/>
              <w:numPr>
                <w:ilvl w:val="0"/>
                <w:numId w:val="15"/>
              </w:numPr>
              <w:rPr>
                <w:rFonts w:cs="Arial"/>
                <w:b w:val="0"/>
                <w:szCs w:val="22"/>
              </w:rPr>
            </w:pPr>
            <w:r w:rsidRPr="00F354B7">
              <w:rPr>
                <w:rFonts w:cs="Arial"/>
                <w:b w:val="0"/>
                <w:szCs w:val="22"/>
              </w:rPr>
              <w:t xml:space="preserve">Reference 1.2.6 Register of Ministers of Religion as required under the </w:t>
            </w:r>
            <w:r w:rsidR="00A42550">
              <w:rPr>
                <w:rFonts w:cs="Arial"/>
                <w:b w:val="0"/>
                <w:i/>
                <w:szCs w:val="22"/>
              </w:rPr>
              <w:t>Marriage Act 1961 (Cwlth)</w:t>
            </w:r>
            <w:r w:rsidRPr="00F354B7">
              <w:rPr>
                <w:rFonts w:cs="Arial"/>
                <w:b w:val="0"/>
                <w:i/>
                <w:szCs w:val="22"/>
              </w:rPr>
              <w:t xml:space="preserve"> </w:t>
            </w:r>
            <w:r w:rsidR="008D6032">
              <w:rPr>
                <w:rFonts w:cs="Arial"/>
                <w:b w:val="0"/>
                <w:szCs w:val="22"/>
              </w:rPr>
              <w:t>–</w:t>
            </w:r>
            <w:r w:rsidRPr="00F354B7">
              <w:rPr>
                <w:rFonts w:cs="Arial"/>
                <w:b w:val="0"/>
                <w:szCs w:val="22"/>
              </w:rPr>
              <w:t xml:space="preserve"> Permanent</w:t>
            </w:r>
            <w:r w:rsidR="008D6032">
              <w:rPr>
                <w:rFonts w:cs="Arial"/>
                <w:b w:val="0"/>
                <w:szCs w:val="22"/>
              </w:rPr>
              <w:t>.</w:t>
            </w:r>
          </w:p>
          <w:p w14:paraId="12DD96E5" w14:textId="77777777" w:rsidR="00E336BA" w:rsidRPr="00F354B7" w:rsidRDefault="00E336BA" w:rsidP="00FB54EE">
            <w:pPr>
              <w:pStyle w:val="Tablesub-heading"/>
              <w:rPr>
                <w:rFonts w:cs="Arial"/>
                <w:b w:val="0"/>
                <w:szCs w:val="22"/>
              </w:rPr>
            </w:pPr>
            <w:r w:rsidRPr="00F354B7">
              <w:rPr>
                <w:rFonts w:cs="Arial"/>
                <w:b w:val="0"/>
                <w:i/>
                <w:szCs w:val="22"/>
              </w:rPr>
              <w:t>Disposal Schedule for the Tasmanian Registry of Births, Deaths and Marriages DA2450</w:t>
            </w:r>
            <w:r w:rsidRPr="00F354B7">
              <w:rPr>
                <w:rFonts w:cs="Arial"/>
                <w:b w:val="0"/>
                <w:szCs w:val="22"/>
              </w:rPr>
              <w:t xml:space="preserve"> </w:t>
            </w:r>
          </w:p>
          <w:p w14:paraId="2C5E65F1" w14:textId="041C4A05" w:rsidR="0011308F" w:rsidRPr="00F354B7" w:rsidRDefault="00E336BA" w:rsidP="004979B4">
            <w:pPr>
              <w:pStyle w:val="Tablesub-heading"/>
              <w:numPr>
                <w:ilvl w:val="0"/>
                <w:numId w:val="17"/>
              </w:numPr>
              <w:rPr>
                <w:rFonts w:cs="Arial"/>
                <w:b w:val="0"/>
                <w:szCs w:val="22"/>
              </w:rPr>
            </w:pPr>
            <w:r w:rsidRPr="00F354B7">
              <w:rPr>
                <w:rFonts w:cs="Arial"/>
                <w:b w:val="0"/>
                <w:szCs w:val="22"/>
              </w:rPr>
              <w:t>Reference 01.01.01 Index and register of births – Permanent, retain in agency</w:t>
            </w:r>
            <w:r w:rsidR="008D6032">
              <w:rPr>
                <w:rFonts w:cs="Arial"/>
                <w:b w:val="0"/>
                <w:szCs w:val="22"/>
              </w:rPr>
              <w:t>.</w:t>
            </w:r>
          </w:p>
          <w:p w14:paraId="486901D6" w14:textId="4C505EF5" w:rsidR="00E336BA" w:rsidRPr="00F354B7" w:rsidRDefault="00E336BA" w:rsidP="004979B4">
            <w:pPr>
              <w:pStyle w:val="Tablesub-heading"/>
              <w:numPr>
                <w:ilvl w:val="0"/>
                <w:numId w:val="17"/>
              </w:numPr>
              <w:rPr>
                <w:rFonts w:cs="Arial"/>
                <w:b w:val="0"/>
                <w:szCs w:val="22"/>
              </w:rPr>
            </w:pPr>
            <w:r w:rsidRPr="00F354B7">
              <w:rPr>
                <w:rFonts w:cs="Arial"/>
                <w:b w:val="0"/>
                <w:szCs w:val="22"/>
              </w:rPr>
              <w:t>Reference 01.02.01 Index and register of deaths – Permanent, retain in agency</w:t>
            </w:r>
            <w:r w:rsidR="008D6032">
              <w:rPr>
                <w:rFonts w:cs="Arial"/>
                <w:b w:val="0"/>
                <w:szCs w:val="22"/>
              </w:rPr>
              <w:t>.</w:t>
            </w:r>
          </w:p>
          <w:p w14:paraId="090E03DC" w14:textId="4257BF3C"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01.03.01 Index and register of marriages – Permanent, retain in agency</w:t>
            </w:r>
            <w:r w:rsidR="008D6032">
              <w:rPr>
                <w:rFonts w:cs="Arial"/>
                <w:b w:val="0"/>
                <w:szCs w:val="22"/>
              </w:rPr>
              <w:t>.</w:t>
            </w:r>
          </w:p>
          <w:p w14:paraId="63F3DE38" w14:textId="3B503FA8"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01.05.01 Register of deeds of relationships – Permanent, retain in agency</w:t>
            </w:r>
            <w:r w:rsidR="008D6032">
              <w:rPr>
                <w:rFonts w:cs="Arial"/>
                <w:b w:val="0"/>
                <w:szCs w:val="22"/>
              </w:rPr>
              <w:t>.</w:t>
            </w:r>
          </w:p>
          <w:p w14:paraId="7B71D13A" w14:textId="10A6E83A"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01.06.01 Index and register of adoptions – Permanent, retain in agency</w:t>
            </w:r>
            <w:r w:rsidR="008D6032">
              <w:rPr>
                <w:rFonts w:cs="Arial"/>
                <w:b w:val="0"/>
                <w:szCs w:val="22"/>
              </w:rPr>
              <w:t>.</w:t>
            </w:r>
          </w:p>
          <w:p w14:paraId="2F84211F" w14:textId="6E27A487"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01.07.01 Index and register of changes of name – Permanent</w:t>
            </w:r>
            <w:r w:rsidR="008D6032">
              <w:rPr>
                <w:rFonts w:cs="Arial"/>
                <w:b w:val="0"/>
                <w:szCs w:val="22"/>
              </w:rPr>
              <w:t>.</w:t>
            </w:r>
          </w:p>
          <w:p w14:paraId="674F09DF" w14:textId="77777777" w:rsidR="00535EC3" w:rsidRPr="00F354B7" w:rsidRDefault="00B23088" w:rsidP="00FB54EE">
            <w:pPr>
              <w:pStyle w:val="Tablesub-heading"/>
              <w:rPr>
                <w:rFonts w:cs="Arial"/>
                <w:b w:val="0"/>
                <w:i/>
                <w:szCs w:val="22"/>
              </w:rPr>
            </w:pPr>
            <w:r w:rsidRPr="00F354B7">
              <w:rPr>
                <w:rFonts w:cs="Arial"/>
                <w:b w:val="0"/>
                <w:i/>
                <w:szCs w:val="22"/>
              </w:rPr>
              <w:lastRenderedPageBreak/>
              <w:t xml:space="preserve">Retention and Disposal Authority for Records of the </w:t>
            </w:r>
            <w:r w:rsidR="00535EC3" w:rsidRPr="00F354B7">
              <w:rPr>
                <w:rFonts w:cs="Arial"/>
                <w:b w:val="0"/>
                <w:i/>
                <w:szCs w:val="22"/>
              </w:rPr>
              <w:t xml:space="preserve">Victorian </w:t>
            </w:r>
            <w:r w:rsidRPr="00F354B7">
              <w:rPr>
                <w:rFonts w:cs="Arial"/>
                <w:b w:val="0"/>
                <w:i/>
                <w:szCs w:val="22"/>
              </w:rPr>
              <w:t>Registry of Births</w:t>
            </w:r>
            <w:r w:rsidR="00535EC3" w:rsidRPr="00F354B7">
              <w:rPr>
                <w:rFonts w:cs="Arial"/>
                <w:b w:val="0"/>
                <w:i/>
                <w:szCs w:val="22"/>
              </w:rPr>
              <w:t xml:space="preserve">, Deaths and Marriages PROS 09/07 </w:t>
            </w:r>
          </w:p>
          <w:p w14:paraId="0E6C2183" w14:textId="01DFB660" w:rsidR="00B23088" w:rsidRPr="00F354B7" w:rsidRDefault="00535EC3" w:rsidP="004979B4">
            <w:pPr>
              <w:pStyle w:val="Tablesub-heading"/>
              <w:numPr>
                <w:ilvl w:val="0"/>
                <w:numId w:val="18"/>
              </w:numPr>
              <w:rPr>
                <w:rFonts w:cs="Arial"/>
                <w:b w:val="0"/>
                <w:szCs w:val="22"/>
              </w:rPr>
            </w:pPr>
            <w:r w:rsidRPr="00F354B7">
              <w:rPr>
                <w:rFonts w:cs="Arial"/>
                <w:b w:val="0"/>
                <w:szCs w:val="22"/>
              </w:rPr>
              <w:t>Reference 1.1.1 Registers of births, deaths, deed polls, marriages, changes of name, relationships and adoptions registered in Victoria – Permanent</w:t>
            </w:r>
            <w:r w:rsidR="008D6032">
              <w:rPr>
                <w:rFonts w:cs="Arial"/>
                <w:b w:val="0"/>
                <w:szCs w:val="22"/>
              </w:rPr>
              <w:t>.</w:t>
            </w:r>
          </w:p>
          <w:p w14:paraId="0A8D166B" w14:textId="7E642091" w:rsidR="00535EC3" w:rsidRPr="00F354B7" w:rsidRDefault="00535EC3" w:rsidP="004979B4">
            <w:pPr>
              <w:pStyle w:val="Tablesub-heading"/>
              <w:numPr>
                <w:ilvl w:val="0"/>
                <w:numId w:val="18"/>
              </w:numPr>
              <w:rPr>
                <w:rFonts w:cs="Arial"/>
                <w:b w:val="0"/>
                <w:szCs w:val="22"/>
              </w:rPr>
            </w:pPr>
            <w:r w:rsidRPr="00F354B7">
              <w:rPr>
                <w:rFonts w:cs="Arial"/>
                <w:b w:val="0"/>
                <w:szCs w:val="22"/>
              </w:rPr>
              <w:t xml:space="preserve">Reference 1.1.2 Registers and books of entries of baptisms, marriages or burials that took place before 18 January 1853 in the district of Port Phillip of the Colony of Victoria </w:t>
            </w:r>
            <w:r w:rsidR="00B60C36" w:rsidRPr="00F354B7">
              <w:rPr>
                <w:rFonts w:cs="Arial"/>
                <w:b w:val="0"/>
                <w:szCs w:val="22"/>
              </w:rPr>
              <w:t>–</w:t>
            </w:r>
            <w:r w:rsidRPr="00F354B7">
              <w:rPr>
                <w:rFonts w:cs="Arial"/>
                <w:b w:val="0"/>
                <w:szCs w:val="22"/>
              </w:rPr>
              <w:t xml:space="preserve"> Permanent</w:t>
            </w:r>
            <w:r w:rsidR="008D6032">
              <w:rPr>
                <w:rFonts w:cs="Arial"/>
                <w:b w:val="0"/>
                <w:szCs w:val="22"/>
              </w:rPr>
              <w:t>.</w:t>
            </w:r>
          </w:p>
          <w:p w14:paraId="565CEDE3" w14:textId="77777777" w:rsidR="00F354B7" w:rsidRDefault="00B60C36" w:rsidP="00FB54EE">
            <w:pPr>
              <w:pStyle w:val="Tablesub-heading"/>
              <w:rPr>
                <w:rFonts w:cs="Arial"/>
                <w:b w:val="0"/>
                <w:szCs w:val="22"/>
              </w:rPr>
            </w:pPr>
            <w:r w:rsidRPr="00F354B7">
              <w:rPr>
                <w:rFonts w:cs="Arial"/>
                <w:b w:val="0"/>
                <w:i/>
                <w:szCs w:val="22"/>
              </w:rPr>
              <w:t>Child Safety Retention and Disposal Schedule QDAN637 v.2</w:t>
            </w:r>
            <w:r w:rsidRPr="00F354B7">
              <w:rPr>
                <w:rFonts w:cs="Arial"/>
                <w:b w:val="0"/>
                <w:szCs w:val="22"/>
              </w:rPr>
              <w:t xml:space="preserve"> </w:t>
            </w:r>
          </w:p>
          <w:p w14:paraId="128BBFF7" w14:textId="38B56AAC" w:rsidR="00B60C36" w:rsidRPr="00F354B7" w:rsidRDefault="00B60C36" w:rsidP="004979B4">
            <w:pPr>
              <w:pStyle w:val="Tablesub-heading"/>
              <w:numPr>
                <w:ilvl w:val="0"/>
                <w:numId w:val="34"/>
              </w:numPr>
              <w:rPr>
                <w:rFonts w:cs="Arial"/>
                <w:b w:val="0"/>
                <w:szCs w:val="22"/>
              </w:rPr>
            </w:pPr>
            <w:r w:rsidRPr="00F354B7">
              <w:rPr>
                <w:rFonts w:cs="Arial"/>
                <w:b w:val="0"/>
                <w:szCs w:val="22"/>
              </w:rPr>
              <w:t xml:space="preserve">Reference 1.1.1 Adoption registers and indices </w:t>
            </w:r>
            <w:r w:rsidR="008D6032">
              <w:rPr>
                <w:rFonts w:cs="Arial"/>
                <w:b w:val="0"/>
                <w:szCs w:val="22"/>
              </w:rPr>
              <w:t>–</w:t>
            </w:r>
            <w:r w:rsidRPr="00F354B7">
              <w:rPr>
                <w:rFonts w:cs="Arial"/>
                <w:b w:val="0"/>
                <w:szCs w:val="22"/>
              </w:rPr>
              <w:t xml:space="preserve"> Permanent</w:t>
            </w:r>
            <w:r w:rsidR="008D6032">
              <w:rPr>
                <w:rFonts w:cs="Arial"/>
                <w:b w:val="0"/>
                <w:szCs w:val="22"/>
              </w:rPr>
              <w:t>.</w:t>
            </w:r>
          </w:p>
          <w:p w14:paraId="5B5053F8" w14:textId="77777777" w:rsidR="0011308F" w:rsidRPr="00F354B7" w:rsidRDefault="0011308F" w:rsidP="00FB54EE">
            <w:pPr>
              <w:pStyle w:val="Tablesub-heading"/>
              <w:rPr>
                <w:rFonts w:cs="Arial"/>
                <w:szCs w:val="22"/>
              </w:rPr>
            </w:pPr>
            <w:r w:rsidRPr="00F354B7">
              <w:rPr>
                <w:rFonts w:cs="Arial"/>
                <w:szCs w:val="22"/>
              </w:rPr>
              <w:t>Previous schedule references:</w:t>
            </w:r>
          </w:p>
          <w:p w14:paraId="57A0E1B0" w14:textId="77777777" w:rsidR="002E6B36" w:rsidRPr="00F354B7" w:rsidRDefault="002E6B36" w:rsidP="00FB54EE">
            <w:pPr>
              <w:pStyle w:val="Tablesub-heading"/>
              <w:rPr>
                <w:rFonts w:cs="Arial"/>
                <w:b w:val="0"/>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w:t>
            </w:r>
          </w:p>
          <w:p w14:paraId="51FEFA5F" w14:textId="204C8F16"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1.8.9 Adoption register – Permanent</w:t>
            </w:r>
            <w:r w:rsidR="008D6032">
              <w:rPr>
                <w:rFonts w:cs="Arial"/>
                <w:b w:val="0"/>
                <w:szCs w:val="22"/>
              </w:rPr>
              <w:t>.</w:t>
            </w:r>
          </w:p>
          <w:p w14:paraId="3DD7FBC2" w14:textId="341A037A"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1.8.10 Births register – Permanent</w:t>
            </w:r>
            <w:r w:rsidR="008D6032">
              <w:rPr>
                <w:rFonts w:cs="Arial"/>
                <w:b w:val="0"/>
                <w:szCs w:val="22"/>
              </w:rPr>
              <w:t>.</w:t>
            </w:r>
          </w:p>
          <w:p w14:paraId="21E214E0" w14:textId="650439E8"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1.8.11 Change of name register – Permanent</w:t>
            </w:r>
            <w:r w:rsidR="008D6032">
              <w:rPr>
                <w:rFonts w:cs="Arial"/>
                <w:b w:val="0"/>
                <w:szCs w:val="22"/>
              </w:rPr>
              <w:t>.</w:t>
            </w:r>
          </w:p>
          <w:p w14:paraId="79478F37" w14:textId="6E2E6A45"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1.8.12 Death register – Permanent</w:t>
            </w:r>
            <w:r w:rsidR="008D6032">
              <w:rPr>
                <w:rFonts w:cs="Arial"/>
                <w:b w:val="0"/>
                <w:szCs w:val="22"/>
              </w:rPr>
              <w:t>.</w:t>
            </w:r>
          </w:p>
          <w:p w14:paraId="33B24921" w14:textId="22CA240D" w:rsidR="0011308F" w:rsidRPr="00F354B7" w:rsidRDefault="002E6B36" w:rsidP="00FB54EE">
            <w:pPr>
              <w:pStyle w:val="Tablesub-heading"/>
              <w:numPr>
                <w:ilvl w:val="0"/>
                <w:numId w:val="10"/>
              </w:numPr>
              <w:rPr>
                <w:rFonts w:cs="Arial"/>
                <w:b w:val="0"/>
                <w:szCs w:val="22"/>
              </w:rPr>
            </w:pPr>
            <w:r w:rsidRPr="00F354B7">
              <w:rPr>
                <w:rFonts w:cs="Arial"/>
                <w:b w:val="0"/>
                <w:szCs w:val="22"/>
              </w:rPr>
              <w:t xml:space="preserve">Reference 1.8.13 Marriage register </w:t>
            </w:r>
            <w:r w:rsidR="008D6032">
              <w:rPr>
                <w:rFonts w:cs="Arial"/>
                <w:b w:val="0"/>
                <w:szCs w:val="22"/>
              </w:rPr>
              <w:t>–</w:t>
            </w:r>
            <w:r w:rsidRPr="00F354B7">
              <w:rPr>
                <w:rFonts w:cs="Arial"/>
                <w:b w:val="0"/>
                <w:szCs w:val="22"/>
              </w:rPr>
              <w:t xml:space="preserve"> Permanent</w:t>
            </w:r>
            <w:r w:rsidR="008D6032">
              <w:rPr>
                <w:rFonts w:cs="Arial"/>
                <w:b w:val="0"/>
                <w:szCs w:val="22"/>
              </w:rPr>
              <w:t>.</w:t>
            </w:r>
          </w:p>
        </w:tc>
      </w:tr>
      <w:tr w:rsidR="009C74B2" w:rsidRPr="00664940" w14:paraId="70D99A3B" w14:textId="77777777" w:rsidTr="00945C70">
        <w:trPr>
          <w:gridBefore w:val="1"/>
          <w:wBefore w:w="5" w:type="pct"/>
        </w:trPr>
        <w:tc>
          <w:tcPr>
            <w:tcW w:w="560" w:type="pct"/>
            <w:tcBorders>
              <w:top w:val="single" w:sz="6" w:space="0" w:color="C0C0C0"/>
              <w:bottom w:val="single" w:sz="6" w:space="0" w:color="C0C0C0"/>
            </w:tcBorders>
            <w:shd w:val="clear" w:color="auto" w:fill="auto"/>
          </w:tcPr>
          <w:p w14:paraId="2AF42CAF" w14:textId="74E42F0D" w:rsidR="009C74B2" w:rsidRPr="00817F39" w:rsidRDefault="009C0D6A" w:rsidP="00FB54EE">
            <w:pPr>
              <w:rPr>
                <w:rFonts w:cs="Arial"/>
                <w:sz w:val="24"/>
              </w:rPr>
            </w:pPr>
            <w:r w:rsidRPr="00817F39">
              <w:rPr>
                <w:rFonts w:cs="Arial"/>
                <w:szCs w:val="22"/>
              </w:rPr>
              <w:lastRenderedPageBreak/>
              <w:t>1555</w:t>
            </w:r>
          </w:p>
        </w:tc>
        <w:tc>
          <w:tcPr>
            <w:tcW w:w="1083" w:type="pct"/>
            <w:tcBorders>
              <w:top w:val="single" w:sz="6" w:space="0" w:color="C0C0C0"/>
              <w:bottom w:val="single" w:sz="6" w:space="0" w:color="C0C0C0"/>
            </w:tcBorders>
            <w:shd w:val="clear" w:color="auto" w:fill="auto"/>
          </w:tcPr>
          <w:p w14:paraId="62C8AFC4" w14:textId="6373FB4B" w:rsidR="009C74B2" w:rsidRPr="00F13562" w:rsidRDefault="00ED52EA" w:rsidP="00FB54EE">
            <w:pPr>
              <w:pStyle w:val="Heading30"/>
              <w:rPr>
                <w:rFonts w:cs="Arial"/>
                <w:i/>
              </w:rPr>
            </w:pPr>
            <w:r w:rsidRPr="00F13562">
              <w:rPr>
                <w:rFonts w:cs="Arial"/>
                <w:i/>
              </w:rPr>
              <w:t>Register of Marriage celebrants and Civil partnership notaries</w:t>
            </w:r>
          </w:p>
          <w:p w14:paraId="5EC58699" w14:textId="77777777" w:rsidR="00ED52EA" w:rsidRDefault="00ED52EA" w:rsidP="00ED52EA">
            <w:pPr>
              <w:pStyle w:val="Heading30"/>
              <w:rPr>
                <w:rFonts w:cs="Arial"/>
                <w:b w:val="0"/>
              </w:rPr>
            </w:pPr>
            <w:r>
              <w:rPr>
                <w:rFonts w:cs="Arial"/>
                <w:b w:val="0"/>
              </w:rPr>
              <w:t>R</w:t>
            </w:r>
            <w:r w:rsidR="007743DE">
              <w:rPr>
                <w:rFonts w:cs="Arial"/>
                <w:b w:val="0"/>
              </w:rPr>
              <w:t>egisters maintained by the R</w:t>
            </w:r>
            <w:r w:rsidR="009C74B2" w:rsidRPr="00F354B7">
              <w:rPr>
                <w:rFonts w:cs="Arial"/>
                <w:b w:val="0"/>
              </w:rPr>
              <w:t>egistry</w:t>
            </w:r>
            <w:r w:rsidR="007743DE">
              <w:rPr>
                <w:rFonts w:cs="Arial"/>
                <w:b w:val="0"/>
              </w:rPr>
              <w:t xml:space="preserve"> which </w:t>
            </w:r>
            <w:r>
              <w:rPr>
                <w:rFonts w:cs="Arial"/>
                <w:b w:val="0"/>
              </w:rPr>
              <w:t>include:</w:t>
            </w:r>
          </w:p>
          <w:p w14:paraId="268C334B" w14:textId="7EB5D5E0" w:rsidR="00E546D5" w:rsidRPr="00F354B7" w:rsidRDefault="007743DE" w:rsidP="004979B4">
            <w:pPr>
              <w:pStyle w:val="Heading30"/>
              <w:numPr>
                <w:ilvl w:val="0"/>
                <w:numId w:val="54"/>
              </w:numPr>
              <w:rPr>
                <w:b w:val="0"/>
              </w:rPr>
            </w:pPr>
            <w:r>
              <w:rPr>
                <w:b w:val="0"/>
              </w:rPr>
              <w:t>details of m</w:t>
            </w:r>
            <w:r w:rsidR="00E546D5" w:rsidRPr="00F354B7">
              <w:rPr>
                <w:b w:val="0"/>
              </w:rPr>
              <w:t>arriage celebrants</w:t>
            </w:r>
            <w:r>
              <w:rPr>
                <w:b w:val="0"/>
              </w:rPr>
              <w:t xml:space="preserve"> recorded according to </w:t>
            </w:r>
            <w:r w:rsidR="00E546D5" w:rsidRPr="00F354B7">
              <w:rPr>
                <w:b w:val="0"/>
              </w:rPr>
              <w:t>s.</w:t>
            </w:r>
            <w:r w:rsidR="001F2E21">
              <w:rPr>
                <w:b w:val="0"/>
              </w:rPr>
              <w:t>27 and s.39B</w:t>
            </w:r>
            <w:r w:rsidR="00E546D5" w:rsidRPr="00F354B7">
              <w:rPr>
                <w:b w:val="0"/>
              </w:rPr>
              <w:t xml:space="preserve"> of the </w:t>
            </w:r>
            <w:r w:rsidR="001F2E21">
              <w:rPr>
                <w:b w:val="0"/>
                <w:i/>
              </w:rPr>
              <w:t>Marriage Act 196</w:t>
            </w:r>
            <w:r w:rsidR="00E546D5" w:rsidRPr="00F354B7">
              <w:rPr>
                <w:b w:val="0"/>
                <w:i/>
              </w:rPr>
              <w:t>1</w:t>
            </w:r>
            <w:r w:rsidR="00E546D5" w:rsidRPr="00F354B7">
              <w:rPr>
                <w:b w:val="0"/>
              </w:rPr>
              <w:t xml:space="preserve"> (C</w:t>
            </w:r>
            <w:r w:rsidR="001F2E21">
              <w:rPr>
                <w:b w:val="0"/>
              </w:rPr>
              <w:t>w</w:t>
            </w:r>
            <w:r w:rsidR="00E546D5" w:rsidRPr="00F354B7">
              <w:rPr>
                <w:b w:val="0"/>
              </w:rPr>
              <w:t>lth)</w:t>
            </w:r>
          </w:p>
          <w:p w14:paraId="71FAB1DC" w14:textId="67808BE1" w:rsidR="00E546D5" w:rsidRPr="00F354B7" w:rsidRDefault="001F2E21" w:rsidP="00FB54EE">
            <w:pPr>
              <w:pStyle w:val="Heading30"/>
              <w:numPr>
                <w:ilvl w:val="0"/>
                <w:numId w:val="9"/>
              </w:numPr>
              <w:rPr>
                <w:b w:val="0"/>
              </w:rPr>
            </w:pPr>
            <w:r>
              <w:rPr>
                <w:b w:val="0"/>
              </w:rPr>
              <w:lastRenderedPageBreak/>
              <w:t>details of c</w:t>
            </w:r>
            <w:r w:rsidR="00E546D5" w:rsidRPr="00F354B7">
              <w:rPr>
                <w:b w:val="0"/>
              </w:rPr>
              <w:t>ivil partnership notaries</w:t>
            </w:r>
            <w:r>
              <w:rPr>
                <w:b w:val="0"/>
              </w:rPr>
              <w:t xml:space="preserve"> recorded according to </w:t>
            </w:r>
            <w:r w:rsidR="00E546D5" w:rsidRPr="00F354B7">
              <w:rPr>
                <w:b w:val="0"/>
              </w:rPr>
              <w:t xml:space="preserve">s.21 of the </w:t>
            </w:r>
            <w:r w:rsidR="00E546D5" w:rsidRPr="00F354B7">
              <w:rPr>
                <w:b w:val="0"/>
                <w:i/>
              </w:rPr>
              <w:t>Civil Partnership</w:t>
            </w:r>
            <w:r w:rsidR="0086765F">
              <w:rPr>
                <w:b w:val="0"/>
                <w:i/>
              </w:rPr>
              <w:t>s</w:t>
            </w:r>
            <w:r w:rsidR="00E546D5" w:rsidRPr="00F354B7">
              <w:rPr>
                <w:b w:val="0"/>
                <w:i/>
              </w:rPr>
              <w:t xml:space="preserve"> Act 2011</w:t>
            </w:r>
            <w:r w:rsidR="00E546D5" w:rsidRPr="00F354B7">
              <w:rPr>
                <w:b w:val="0"/>
              </w:rPr>
              <w:t>.</w:t>
            </w:r>
          </w:p>
          <w:p w14:paraId="47B20DBB" w14:textId="583F93BE" w:rsidR="009C74B2" w:rsidRPr="00F354B7" w:rsidRDefault="009C74B2" w:rsidP="00FB54EE">
            <w:pPr>
              <w:pStyle w:val="Tablesub-heading"/>
              <w:rPr>
                <w:rFonts w:cs="Arial"/>
                <w:szCs w:val="22"/>
              </w:rPr>
            </w:pPr>
            <w:r w:rsidRPr="00F354B7">
              <w:rPr>
                <w:rFonts w:cs="Arial"/>
                <w:szCs w:val="22"/>
              </w:rPr>
              <w:t xml:space="preserve">Disposal action </w:t>
            </w:r>
            <w:r w:rsidR="00FB4467">
              <w:rPr>
                <w:rFonts w:cs="Arial"/>
                <w:szCs w:val="22"/>
              </w:rPr>
              <w:t>–</w:t>
            </w:r>
          </w:p>
          <w:p w14:paraId="7462EDD8" w14:textId="415523EC" w:rsidR="009C74B2" w:rsidRPr="00F354B7" w:rsidRDefault="00B15060" w:rsidP="00FB54EE">
            <w:pPr>
              <w:pStyle w:val="Tabletext"/>
              <w:spacing w:before="120" w:after="120" w:line="240" w:lineRule="auto"/>
              <w:rPr>
                <w:rFonts w:cs="Arial"/>
                <w:szCs w:val="22"/>
              </w:rPr>
            </w:pPr>
            <w:r w:rsidRPr="001C7EC4">
              <w:rPr>
                <w:rFonts w:cs="Arial"/>
                <w:sz w:val="22"/>
                <w:szCs w:val="22"/>
              </w:rPr>
              <w:t xml:space="preserve">7 years after </w:t>
            </w:r>
            <w:r w:rsidR="00517095" w:rsidRPr="001C7EC4">
              <w:rPr>
                <w:rFonts w:cs="Arial"/>
                <w:sz w:val="22"/>
                <w:szCs w:val="22"/>
              </w:rPr>
              <w:t>registration ceases</w:t>
            </w:r>
            <w:r w:rsidR="00FB54EE" w:rsidRPr="001C7EC4">
              <w:rPr>
                <w:rFonts w:cs="Arial"/>
                <w:sz w:val="22"/>
                <w:szCs w:val="22"/>
              </w:rPr>
              <w:t xml:space="preserve"> </w:t>
            </w:r>
            <w:r w:rsidR="00F51ED8" w:rsidRPr="001C7EC4">
              <w:rPr>
                <w:rFonts w:cs="Arial"/>
                <w:sz w:val="22"/>
                <w:szCs w:val="22"/>
              </w:rPr>
              <w:t xml:space="preserve">or is cancelled </w:t>
            </w:r>
          </w:p>
        </w:tc>
        <w:tc>
          <w:tcPr>
            <w:tcW w:w="3352" w:type="pct"/>
            <w:tcBorders>
              <w:top w:val="single" w:sz="6" w:space="0" w:color="C0C0C0"/>
              <w:bottom w:val="single" w:sz="6" w:space="0" w:color="C0C0C0"/>
            </w:tcBorders>
            <w:shd w:val="clear" w:color="auto" w:fill="auto"/>
          </w:tcPr>
          <w:p w14:paraId="0D60EFCB"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3A91F191" w14:textId="77777777" w:rsidR="009C74B2" w:rsidRPr="00F354B7" w:rsidRDefault="009C74B2"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49C151A8" w14:textId="3AA25BC3" w:rsidR="003478B7" w:rsidRPr="00F354B7" w:rsidRDefault="003478B7" w:rsidP="00FB54EE">
            <w:pPr>
              <w:pStyle w:val="Tablesub-heading"/>
              <w:widowControl w:val="0"/>
              <w:rPr>
                <w:rFonts w:cs="Arial"/>
                <w:b w:val="0"/>
                <w:szCs w:val="22"/>
              </w:rPr>
            </w:pPr>
            <w:r w:rsidRPr="00F354B7">
              <w:rPr>
                <w:rFonts w:cs="Arial"/>
                <w:b w:val="0"/>
                <w:szCs w:val="22"/>
              </w:rPr>
              <w:t xml:space="preserve">This record class now includes the register of civil partnership notaries. This register lists all persons who have applied to BDM to become registered as a </w:t>
            </w:r>
            <w:r w:rsidR="00154306" w:rsidRPr="00F354B7">
              <w:rPr>
                <w:rFonts w:cs="Arial"/>
                <w:b w:val="0"/>
                <w:szCs w:val="22"/>
              </w:rPr>
              <w:t>Civil Partnership Notary</w:t>
            </w:r>
            <w:r w:rsidR="00796EF5" w:rsidRPr="00F354B7">
              <w:rPr>
                <w:rFonts w:cs="Arial"/>
                <w:b w:val="0"/>
                <w:szCs w:val="22"/>
              </w:rPr>
              <w:t>.</w:t>
            </w:r>
          </w:p>
          <w:p w14:paraId="627E1C7C" w14:textId="1FE70F77" w:rsidR="00796EF5" w:rsidRPr="00F354B7" w:rsidRDefault="00796EF5" w:rsidP="00FB54EE">
            <w:pPr>
              <w:pStyle w:val="Tablesub-heading"/>
              <w:widowControl w:val="0"/>
              <w:rPr>
                <w:rFonts w:cs="Arial"/>
                <w:b w:val="0"/>
                <w:szCs w:val="22"/>
              </w:rPr>
            </w:pPr>
            <w:r w:rsidRPr="00F354B7">
              <w:rPr>
                <w:rFonts w:cs="Arial"/>
                <w:b w:val="0"/>
                <w:szCs w:val="22"/>
              </w:rPr>
              <w:t xml:space="preserve">The marriage celebrants register lists persons who are authorised under the </w:t>
            </w:r>
            <w:r w:rsidR="00A42550">
              <w:rPr>
                <w:rFonts w:cs="Arial"/>
                <w:b w:val="0"/>
                <w:i/>
                <w:szCs w:val="22"/>
              </w:rPr>
              <w:t>Marriage Act 1961 (Cwlth)</w:t>
            </w:r>
            <w:r w:rsidRPr="00F354B7">
              <w:rPr>
                <w:rFonts w:cs="Arial"/>
                <w:b w:val="0"/>
                <w:szCs w:val="22"/>
              </w:rPr>
              <w:t xml:space="preserve"> to </w:t>
            </w:r>
            <w:r w:rsidR="00154306" w:rsidRPr="00F354B7">
              <w:rPr>
                <w:rFonts w:cs="Arial"/>
                <w:b w:val="0"/>
                <w:szCs w:val="22"/>
              </w:rPr>
              <w:t>solemnise</w:t>
            </w:r>
            <w:r w:rsidRPr="00F354B7">
              <w:rPr>
                <w:rFonts w:cs="Arial"/>
                <w:b w:val="0"/>
                <w:szCs w:val="22"/>
              </w:rPr>
              <w:t xml:space="preserve"> a marriage.</w:t>
            </w:r>
            <w:r w:rsidR="001F2E21">
              <w:rPr>
                <w:rFonts w:cs="Arial"/>
                <w:b w:val="0"/>
                <w:szCs w:val="22"/>
              </w:rPr>
              <w:t xml:space="preserve"> Applications for registration as a marriage celebrant are managed by the Commonwealth Government.</w:t>
            </w:r>
          </w:p>
          <w:p w14:paraId="2395F1D8" w14:textId="77777777" w:rsidR="009C74B2" w:rsidRPr="00F354B7" w:rsidRDefault="009C74B2" w:rsidP="00FB54EE">
            <w:pPr>
              <w:pStyle w:val="Tablesub-heading"/>
              <w:rPr>
                <w:rFonts w:cs="Arial"/>
                <w:szCs w:val="22"/>
              </w:rPr>
            </w:pPr>
            <w:r w:rsidRPr="00F354B7">
              <w:rPr>
                <w:rFonts w:cs="Arial"/>
                <w:szCs w:val="22"/>
              </w:rPr>
              <w:t>Why the records are retained for this retention period:</w:t>
            </w:r>
          </w:p>
          <w:p w14:paraId="1411A169" w14:textId="3C73A535" w:rsidR="0094136E" w:rsidRPr="00F354B7" w:rsidRDefault="0094136E" w:rsidP="00FB54EE">
            <w:pPr>
              <w:pStyle w:val="Tablesub-heading"/>
              <w:rPr>
                <w:rFonts w:cs="Arial"/>
                <w:b w:val="0"/>
                <w:szCs w:val="22"/>
              </w:rPr>
            </w:pPr>
            <w:r w:rsidRPr="00F354B7">
              <w:rPr>
                <w:rFonts w:cs="Arial"/>
                <w:b w:val="0"/>
                <w:szCs w:val="22"/>
              </w:rPr>
              <w:lastRenderedPageBreak/>
              <w:t>Under s</w:t>
            </w:r>
            <w:r w:rsidR="001F2E21">
              <w:rPr>
                <w:rFonts w:cs="Arial"/>
                <w:b w:val="0"/>
                <w:szCs w:val="22"/>
              </w:rPr>
              <w:t>.</w:t>
            </w:r>
            <w:r w:rsidRPr="00F354B7">
              <w:rPr>
                <w:rFonts w:cs="Arial"/>
                <w:b w:val="0"/>
                <w:szCs w:val="22"/>
              </w:rPr>
              <w:t xml:space="preserve">27 of the </w:t>
            </w:r>
            <w:r w:rsidR="00A42550">
              <w:rPr>
                <w:rFonts w:cs="Arial"/>
                <w:b w:val="0"/>
                <w:i/>
                <w:szCs w:val="22"/>
              </w:rPr>
              <w:t>Marriage Act 1961 (Cwlth)</w:t>
            </w:r>
            <w:r w:rsidRPr="00F354B7">
              <w:rPr>
                <w:rFonts w:cs="Arial"/>
                <w:b w:val="0"/>
                <w:szCs w:val="22"/>
              </w:rPr>
              <w:t>, the Registrar</w:t>
            </w:r>
            <w:r w:rsidR="001F2E21">
              <w:rPr>
                <w:rFonts w:cs="Arial"/>
                <w:b w:val="0"/>
                <w:szCs w:val="22"/>
              </w:rPr>
              <w:t>-General</w:t>
            </w:r>
            <w:r w:rsidRPr="00F354B7">
              <w:rPr>
                <w:rFonts w:cs="Arial"/>
                <w:b w:val="0"/>
                <w:szCs w:val="22"/>
              </w:rPr>
              <w:t xml:space="preserve"> shall keep a register of ministers of religion ordinarily resident in the State or Territory who are entitled to registration under this subdivision.</w:t>
            </w:r>
          </w:p>
          <w:p w14:paraId="4A6B9F78" w14:textId="7877EC3E" w:rsidR="009C74B2" w:rsidRDefault="0094136E" w:rsidP="00FB54EE">
            <w:pPr>
              <w:pStyle w:val="Tablesub-heading"/>
              <w:rPr>
                <w:rFonts w:cs="Arial"/>
                <w:b w:val="0"/>
                <w:szCs w:val="22"/>
              </w:rPr>
            </w:pPr>
            <w:r w:rsidRPr="00F354B7">
              <w:rPr>
                <w:rFonts w:cs="Arial"/>
                <w:b w:val="0"/>
                <w:szCs w:val="22"/>
              </w:rPr>
              <w:t>Under s</w:t>
            </w:r>
            <w:r w:rsidR="001F2E21">
              <w:rPr>
                <w:rFonts w:cs="Arial"/>
                <w:b w:val="0"/>
                <w:szCs w:val="22"/>
              </w:rPr>
              <w:t>.</w:t>
            </w:r>
            <w:r w:rsidRPr="00F354B7">
              <w:rPr>
                <w:rFonts w:cs="Arial"/>
                <w:b w:val="0"/>
                <w:szCs w:val="22"/>
              </w:rPr>
              <w:t xml:space="preserve">39B of the </w:t>
            </w:r>
            <w:r w:rsidR="00A42550">
              <w:rPr>
                <w:rFonts w:cs="Arial"/>
                <w:b w:val="0"/>
                <w:i/>
                <w:szCs w:val="22"/>
              </w:rPr>
              <w:t>Marriage Act 1961 (Cwlth)</w:t>
            </w:r>
            <w:r w:rsidR="001F2E21">
              <w:rPr>
                <w:rFonts w:cs="Arial"/>
                <w:b w:val="0"/>
                <w:szCs w:val="22"/>
              </w:rPr>
              <w:t>, the Registrar of Marriage C</w:t>
            </w:r>
            <w:r w:rsidRPr="00F354B7">
              <w:rPr>
                <w:rFonts w:cs="Arial"/>
                <w:b w:val="0"/>
                <w:szCs w:val="22"/>
              </w:rPr>
              <w:t>elebrants is to maintain a register of marriage celebrants.</w:t>
            </w:r>
            <w:r w:rsidR="001F2E21">
              <w:rPr>
                <w:rFonts w:cs="Arial"/>
                <w:b w:val="0"/>
                <w:szCs w:val="22"/>
              </w:rPr>
              <w:t xml:space="preserve"> The Registrar-General also keeps a register of the marriage celebrants ordinarily resident in Queensland that have been registered with the Commonwealth Government.</w:t>
            </w:r>
          </w:p>
          <w:p w14:paraId="41F12724" w14:textId="49832BDA" w:rsidR="001F2E21" w:rsidRPr="00CC5BC6" w:rsidRDefault="001F2E21" w:rsidP="00FB54EE">
            <w:pPr>
              <w:autoSpaceDE w:val="0"/>
              <w:autoSpaceDN w:val="0"/>
              <w:adjustRightInd w:val="0"/>
              <w:rPr>
                <w:rFonts w:cs="Arial"/>
                <w:szCs w:val="22"/>
                <w:lang w:eastAsia="en-AU"/>
              </w:rPr>
            </w:pPr>
            <w:r w:rsidRPr="00CC5BC6">
              <w:rPr>
                <w:rFonts w:cs="Arial"/>
                <w:szCs w:val="22"/>
              </w:rPr>
              <w:t>Under s.21</w:t>
            </w:r>
            <w:r w:rsidR="00CC5BC6" w:rsidRPr="00CC5BC6">
              <w:rPr>
                <w:rFonts w:cs="Arial"/>
                <w:szCs w:val="22"/>
              </w:rPr>
              <w:t xml:space="preserve"> of the </w:t>
            </w:r>
            <w:r w:rsidR="00CC5BC6" w:rsidRPr="00CC5BC6">
              <w:rPr>
                <w:rFonts w:cs="Arial"/>
                <w:i/>
                <w:szCs w:val="22"/>
              </w:rPr>
              <w:t>Civil Partnership</w:t>
            </w:r>
            <w:r w:rsidR="0086765F">
              <w:rPr>
                <w:rFonts w:cs="Arial"/>
                <w:i/>
                <w:szCs w:val="22"/>
              </w:rPr>
              <w:t>s</w:t>
            </w:r>
            <w:r w:rsidR="00CC5BC6" w:rsidRPr="00CC5BC6">
              <w:rPr>
                <w:rFonts w:cs="Arial"/>
                <w:i/>
                <w:szCs w:val="22"/>
              </w:rPr>
              <w:t xml:space="preserve"> Act 2011</w:t>
            </w:r>
            <w:r w:rsidR="00CC5BC6" w:rsidRPr="00CC5BC6">
              <w:rPr>
                <w:rFonts w:cs="Arial"/>
                <w:szCs w:val="22"/>
              </w:rPr>
              <w:t xml:space="preserve">, the Registrar-General </w:t>
            </w:r>
            <w:r w:rsidR="00CC5BC6" w:rsidRPr="00CC5BC6">
              <w:rPr>
                <w:rFonts w:cs="Arial"/>
                <w:szCs w:val="22"/>
                <w:lang w:eastAsia="en-AU"/>
              </w:rPr>
              <w:t>must keep a register of persons registered as civil partnership notaries under this Act.</w:t>
            </w:r>
          </w:p>
          <w:p w14:paraId="78D64E3C" w14:textId="6FBA12CB" w:rsidR="0094136E" w:rsidRPr="00F354B7" w:rsidRDefault="00645BED" w:rsidP="00FB54EE">
            <w:pPr>
              <w:pStyle w:val="Tablesub-heading"/>
              <w:rPr>
                <w:rFonts w:cs="Arial"/>
                <w:b w:val="0"/>
                <w:szCs w:val="22"/>
              </w:rPr>
            </w:pPr>
            <w:r>
              <w:rPr>
                <w:rFonts w:cs="Arial"/>
                <w:b w:val="0"/>
                <w:szCs w:val="22"/>
              </w:rPr>
              <w:t>R</w:t>
            </w:r>
            <w:r w:rsidR="001F2E21">
              <w:rPr>
                <w:rFonts w:cs="Arial"/>
                <w:b w:val="0"/>
                <w:szCs w:val="22"/>
              </w:rPr>
              <w:t>etention of these registers by the Registry enables the agency to refer to these records as necessary to fulfil their core function of registration of the life events of Queenslanders.</w:t>
            </w:r>
            <w:r w:rsidR="00E60304">
              <w:rPr>
                <w:rFonts w:cs="Arial"/>
                <w:b w:val="0"/>
                <w:szCs w:val="22"/>
              </w:rPr>
              <w:t xml:space="preserve"> These records do not meet the Queensland State Archives Appraisal Statement characteristics</w:t>
            </w:r>
            <w:r w:rsidR="00BA01E7">
              <w:rPr>
                <w:rFonts w:cs="Arial"/>
                <w:b w:val="0"/>
                <w:szCs w:val="22"/>
              </w:rPr>
              <w:t xml:space="preserve"> for permanent retention.</w:t>
            </w:r>
          </w:p>
          <w:p w14:paraId="1DD19AAF" w14:textId="77777777" w:rsidR="009C74B2" w:rsidRPr="00F354B7" w:rsidRDefault="009C74B2" w:rsidP="00FB54EE">
            <w:pPr>
              <w:pStyle w:val="Tablesub-heading"/>
              <w:rPr>
                <w:rFonts w:cs="Arial"/>
                <w:szCs w:val="22"/>
              </w:rPr>
            </w:pPr>
            <w:r w:rsidRPr="00F354B7">
              <w:rPr>
                <w:rFonts w:cs="Arial"/>
                <w:szCs w:val="22"/>
              </w:rPr>
              <w:t>Applicable legislation/standards:</w:t>
            </w:r>
          </w:p>
          <w:p w14:paraId="0D27E81F" w14:textId="7573B5CC" w:rsidR="009C74B2" w:rsidRDefault="00A42550" w:rsidP="00FB54EE">
            <w:pPr>
              <w:pStyle w:val="Tablesub-heading"/>
              <w:rPr>
                <w:rFonts w:cs="Arial"/>
                <w:b w:val="0"/>
                <w:szCs w:val="22"/>
              </w:rPr>
            </w:pPr>
            <w:r>
              <w:rPr>
                <w:rFonts w:cs="Arial"/>
                <w:b w:val="0"/>
                <w:i/>
                <w:szCs w:val="22"/>
              </w:rPr>
              <w:t>Marriage Act 1961 (Cwlth)</w:t>
            </w:r>
            <w:r w:rsidR="00D41C9D" w:rsidRPr="00F354B7">
              <w:rPr>
                <w:rFonts w:cs="Arial"/>
                <w:b w:val="0"/>
                <w:szCs w:val="22"/>
              </w:rPr>
              <w:t xml:space="preserve"> –</w:t>
            </w:r>
            <w:r w:rsidR="0094136E" w:rsidRPr="00F354B7">
              <w:rPr>
                <w:rFonts w:cs="Arial"/>
                <w:b w:val="0"/>
                <w:szCs w:val="22"/>
              </w:rPr>
              <w:t xml:space="preserve"> s</w:t>
            </w:r>
            <w:r w:rsidR="00407F21">
              <w:rPr>
                <w:rFonts w:cs="Arial"/>
                <w:b w:val="0"/>
                <w:szCs w:val="22"/>
              </w:rPr>
              <w:t>.</w:t>
            </w:r>
            <w:r w:rsidR="0094136E" w:rsidRPr="00F354B7">
              <w:rPr>
                <w:rFonts w:cs="Arial"/>
                <w:b w:val="0"/>
                <w:szCs w:val="22"/>
              </w:rPr>
              <w:t xml:space="preserve">27, </w:t>
            </w:r>
            <w:r w:rsidR="00407F21">
              <w:rPr>
                <w:rFonts w:cs="Arial"/>
                <w:b w:val="0"/>
                <w:szCs w:val="22"/>
              </w:rPr>
              <w:t>s.</w:t>
            </w:r>
            <w:r w:rsidR="0094136E" w:rsidRPr="00F354B7">
              <w:rPr>
                <w:rFonts w:cs="Arial"/>
                <w:b w:val="0"/>
                <w:szCs w:val="22"/>
              </w:rPr>
              <w:t>39B</w:t>
            </w:r>
          </w:p>
          <w:p w14:paraId="15708487" w14:textId="4836205D" w:rsidR="00407F21" w:rsidRPr="00F354B7" w:rsidRDefault="00407F21" w:rsidP="00FB54EE">
            <w:pPr>
              <w:pStyle w:val="Tablesub-heading"/>
              <w:rPr>
                <w:rFonts w:cs="Arial"/>
                <w:b w:val="0"/>
                <w:szCs w:val="22"/>
              </w:rPr>
            </w:pPr>
            <w:r w:rsidRPr="00407F21">
              <w:rPr>
                <w:rFonts w:cs="Arial"/>
                <w:b w:val="0"/>
                <w:i/>
                <w:szCs w:val="22"/>
              </w:rPr>
              <w:t>Civil Partnership</w:t>
            </w:r>
            <w:r w:rsidR="0086765F">
              <w:rPr>
                <w:rFonts w:cs="Arial"/>
                <w:b w:val="0"/>
                <w:i/>
                <w:szCs w:val="22"/>
              </w:rPr>
              <w:t>s</w:t>
            </w:r>
            <w:r w:rsidRPr="00407F21">
              <w:rPr>
                <w:rFonts w:cs="Arial"/>
                <w:b w:val="0"/>
                <w:i/>
                <w:szCs w:val="22"/>
              </w:rPr>
              <w:t xml:space="preserve"> Act 2011</w:t>
            </w:r>
            <w:r>
              <w:rPr>
                <w:rFonts w:cs="Arial"/>
                <w:b w:val="0"/>
                <w:szCs w:val="22"/>
              </w:rPr>
              <w:t xml:space="preserve"> – s.21</w:t>
            </w:r>
          </w:p>
          <w:p w14:paraId="634CD064" w14:textId="77777777" w:rsidR="009C74B2" w:rsidRPr="00F354B7" w:rsidRDefault="009C74B2" w:rsidP="00FB54EE">
            <w:pPr>
              <w:pStyle w:val="Tablesub-heading"/>
              <w:rPr>
                <w:rFonts w:cs="Arial"/>
                <w:szCs w:val="22"/>
              </w:rPr>
            </w:pPr>
            <w:r w:rsidRPr="00F354B7">
              <w:rPr>
                <w:rFonts w:cs="Arial"/>
                <w:szCs w:val="22"/>
              </w:rPr>
              <w:t xml:space="preserve">Comparison with other schedules' retention period: </w:t>
            </w:r>
          </w:p>
          <w:p w14:paraId="2FFA9F84" w14:textId="472BBD40" w:rsidR="00F354B7" w:rsidRDefault="00E336BA" w:rsidP="00FB54EE">
            <w:pPr>
              <w:pStyle w:val="Tablesub-heading"/>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2CB2A825" w14:textId="5355B756" w:rsidR="00E336BA" w:rsidRPr="00F354B7" w:rsidRDefault="00E336BA" w:rsidP="004979B4">
            <w:pPr>
              <w:pStyle w:val="Tablesub-heading"/>
              <w:numPr>
                <w:ilvl w:val="0"/>
                <w:numId w:val="35"/>
              </w:numPr>
              <w:rPr>
                <w:rFonts w:cs="Arial"/>
                <w:b w:val="0"/>
                <w:szCs w:val="22"/>
              </w:rPr>
            </w:pPr>
            <w:r w:rsidRPr="00F354B7">
              <w:rPr>
                <w:rFonts w:cs="Arial"/>
                <w:b w:val="0"/>
                <w:szCs w:val="22"/>
              </w:rPr>
              <w:t>Reference F8.16.4 Registers of religious and civil celebrants – Required as State archives</w:t>
            </w:r>
            <w:r w:rsidR="000914E4">
              <w:rPr>
                <w:rFonts w:cs="Arial"/>
                <w:b w:val="0"/>
                <w:szCs w:val="22"/>
              </w:rPr>
              <w:t>.</w:t>
            </w:r>
          </w:p>
          <w:p w14:paraId="3A958272" w14:textId="77777777" w:rsidR="00F354B7" w:rsidRDefault="00E336BA" w:rsidP="00FB54EE">
            <w:pPr>
              <w:pStyle w:val="Tablesub-heading"/>
              <w:rPr>
                <w:rFonts w:cs="Arial"/>
                <w:b w:val="0"/>
                <w:szCs w:val="22"/>
              </w:rPr>
            </w:pPr>
            <w:r w:rsidRPr="00F354B7">
              <w:rPr>
                <w:rFonts w:cs="Arial"/>
                <w:b w:val="0"/>
                <w:i/>
                <w:szCs w:val="22"/>
              </w:rPr>
              <w:t>NT Records Disposal Schedule Births, Deaths and Marriages Registration 2016/02</w:t>
            </w:r>
            <w:r w:rsidRPr="00F354B7">
              <w:rPr>
                <w:rFonts w:cs="Arial"/>
                <w:b w:val="0"/>
                <w:szCs w:val="22"/>
              </w:rPr>
              <w:t xml:space="preserve"> </w:t>
            </w:r>
          </w:p>
          <w:p w14:paraId="7C3CEB17" w14:textId="3FD5B8DA" w:rsidR="00E336BA" w:rsidRPr="00F354B7" w:rsidRDefault="00E336BA" w:rsidP="004979B4">
            <w:pPr>
              <w:pStyle w:val="Tablesub-heading"/>
              <w:numPr>
                <w:ilvl w:val="0"/>
                <w:numId w:val="35"/>
              </w:numPr>
              <w:rPr>
                <w:rFonts w:cs="Arial"/>
                <w:b w:val="0"/>
                <w:szCs w:val="22"/>
              </w:rPr>
            </w:pPr>
            <w:r w:rsidRPr="00F354B7">
              <w:rPr>
                <w:rFonts w:cs="Arial"/>
                <w:b w:val="0"/>
                <w:szCs w:val="22"/>
              </w:rPr>
              <w:t xml:space="preserve">Reference 1.2.6 Register of Ministers of Religion as required under the </w:t>
            </w:r>
            <w:r w:rsidR="00A42550">
              <w:rPr>
                <w:rFonts w:cs="Arial"/>
                <w:b w:val="0"/>
                <w:i/>
                <w:szCs w:val="22"/>
              </w:rPr>
              <w:t>Marriage Act 1961 (Cwlth)</w:t>
            </w:r>
            <w:r w:rsidRPr="00F354B7">
              <w:rPr>
                <w:rFonts w:cs="Arial"/>
                <w:b w:val="0"/>
                <w:i/>
                <w:szCs w:val="22"/>
              </w:rPr>
              <w:t xml:space="preserve"> </w:t>
            </w:r>
            <w:r w:rsidR="000914E4">
              <w:rPr>
                <w:rFonts w:cs="Arial"/>
                <w:b w:val="0"/>
                <w:szCs w:val="22"/>
              </w:rPr>
              <w:t>–</w:t>
            </w:r>
            <w:r w:rsidRPr="00F354B7">
              <w:rPr>
                <w:rFonts w:cs="Arial"/>
                <w:b w:val="0"/>
                <w:szCs w:val="22"/>
              </w:rPr>
              <w:t xml:space="preserve"> Permanent</w:t>
            </w:r>
            <w:r w:rsidR="000914E4">
              <w:rPr>
                <w:rFonts w:cs="Arial"/>
                <w:b w:val="0"/>
                <w:szCs w:val="22"/>
              </w:rPr>
              <w:t>.</w:t>
            </w:r>
          </w:p>
          <w:p w14:paraId="18624007" w14:textId="77777777" w:rsidR="00F354B7" w:rsidRDefault="00B23088" w:rsidP="00FB54EE">
            <w:pPr>
              <w:pStyle w:val="Tablesub-heading"/>
              <w:rPr>
                <w:rFonts w:cs="Arial"/>
                <w:b w:val="0"/>
                <w:szCs w:val="22"/>
              </w:rPr>
            </w:pPr>
            <w:r w:rsidRPr="00F354B7">
              <w:rPr>
                <w:rFonts w:cs="Arial"/>
                <w:b w:val="0"/>
                <w:i/>
                <w:szCs w:val="22"/>
              </w:rPr>
              <w:t>Disposal Schedule for the Tasmanian Registry of Births, Deaths and Marriages DA2450</w:t>
            </w:r>
            <w:r w:rsidRPr="00F354B7">
              <w:rPr>
                <w:rFonts w:cs="Arial"/>
                <w:b w:val="0"/>
                <w:szCs w:val="22"/>
              </w:rPr>
              <w:t xml:space="preserve"> </w:t>
            </w:r>
          </w:p>
          <w:p w14:paraId="3F825EBC" w14:textId="2E8604A3" w:rsidR="00B23088" w:rsidRPr="00F354B7" w:rsidRDefault="00B23088" w:rsidP="004979B4">
            <w:pPr>
              <w:pStyle w:val="Tablesub-heading"/>
              <w:numPr>
                <w:ilvl w:val="0"/>
                <w:numId w:val="35"/>
              </w:numPr>
              <w:rPr>
                <w:rFonts w:cs="Arial"/>
                <w:b w:val="0"/>
                <w:szCs w:val="22"/>
              </w:rPr>
            </w:pPr>
            <w:r w:rsidRPr="00F354B7">
              <w:rPr>
                <w:rFonts w:cs="Arial"/>
                <w:b w:val="0"/>
                <w:szCs w:val="22"/>
              </w:rPr>
              <w:t>Reference 01.04.01 Register of religious ministers – Permanent, retain in agency</w:t>
            </w:r>
            <w:r w:rsidR="000914E4">
              <w:rPr>
                <w:rFonts w:cs="Arial"/>
                <w:b w:val="0"/>
                <w:szCs w:val="22"/>
              </w:rPr>
              <w:t>.</w:t>
            </w:r>
          </w:p>
          <w:p w14:paraId="3C0D2D95" w14:textId="77777777" w:rsidR="00F354B7" w:rsidRDefault="005B2507" w:rsidP="00FB54EE">
            <w:pPr>
              <w:pStyle w:val="Tablesub-heading"/>
              <w:rPr>
                <w:rFonts w:cs="Arial"/>
                <w:b w:val="0"/>
                <w:szCs w:val="22"/>
              </w:rPr>
            </w:pPr>
            <w:r w:rsidRPr="00F354B7">
              <w:rPr>
                <w:rFonts w:cs="Arial"/>
                <w:b w:val="0"/>
                <w:i/>
                <w:szCs w:val="22"/>
              </w:rPr>
              <w:t>Retention and Disposal Authority for Records of the Victorian Registry of Births, Deaths and Marriages PROS 09/07</w:t>
            </w:r>
            <w:r w:rsidRPr="00F354B7">
              <w:rPr>
                <w:rFonts w:cs="Arial"/>
                <w:b w:val="0"/>
                <w:szCs w:val="22"/>
              </w:rPr>
              <w:t xml:space="preserve"> </w:t>
            </w:r>
          </w:p>
          <w:p w14:paraId="14ED5A4F" w14:textId="05214A88" w:rsidR="00E336BA" w:rsidRPr="00F354B7" w:rsidRDefault="005B2507" w:rsidP="004979B4">
            <w:pPr>
              <w:pStyle w:val="Tablesub-heading"/>
              <w:numPr>
                <w:ilvl w:val="0"/>
                <w:numId w:val="35"/>
              </w:numPr>
              <w:rPr>
                <w:rFonts w:cs="Arial"/>
                <w:b w:val="0"/>
                <w:szCs w:val="22"/>
              </w:rPr>
            </w:pPr>
            <w:r w:rsidRPr="00F354B7">
              <w:rPr>
                <w:rFonts w:cs="Arial"/>
                <w:b w:val="0"/>
                <w:szCs w:val="22"/>
              </w:rPr>
              <w:t xml:space="preserve">Reference 6.1.1 The register of religious ministers authorised to perform marriages </w:t>
            </w:r>
            <w:r w:rsidR="000914E4">
              <w:rPr>
                <w:rFonts w:cs="Arial"/>
                <w:b w:val="0"/>
                <w:szCs w:val="22"/>
              </w:rPr>
              <w:t>–</w:t>
            </w:r>
            <w:r w:rsidRPr="00F354B7">
              <w:rPr>
                <w:rFonts w:cs="Arial"/>
                <w:b w:val="0"/>
                <w:szCs w:val="22"/>
              </w:rPr>
              <w:t xml:space="preserve"> Permanent</w:t>
            </w:r>
            <w:r w:rsidR="000914E4">
              <w:rPr>
                <w:rFonts w:cs="Arial"/>
                <w:b w:val="0"/>
                <w:szCs w:val="22"/>
              </w:rPr>
              <w:t>.</w:t>
            </w:r>
          </w:p>
          <w:p w14:paraId="36CBCB59" w14:textId="77777777" w:rsidR="009C74B2" w:rsidRPr="00F354B7" w:rsidRDefault="009C74B2" w:rsidP="00FB54EE">
            <w:pPr>
              <w:pStyle w:val="Tablesub-heading"/>
              <w:rPr>
                <w:rFonts w:cs="Arial"/>
                <w:szCs w:val="22"/>
              </w:rPr>
            </w:pPr>
            <w:r w:rsidRPr="00F354B7">
              <w:rPr>
                <w:rFonts w:cs="Arial"/>
                <w:szCs w:val="22"/>
              </w:rPr>
              <w:lastRenderedPageBreak/>
              <w:t>Previous schedule references:</w:t>
            </w:r>
          </w:p>
          <w:p w14:paraId="18824614" w14:textId="77777777" w:rsidR="002E6B36" w:rsidRPr="00F354B7" w:rsidRDefault="002E6B36" w:rsidP="00FB54EE">
            <w:pPr>
              <w:pStyle w:val="Tablesub-heading"/>
              <w:rPr>
                <w:rFonts w:cs="Arial"/>
                <w:b w:val="0"/>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w:t>
            </w:r>
          </w:p>
          <w:p w14:paraId="5522DC73" w14:textId="66351787" w:rsidR="009C74B2" w:rsidRPr="00F354B7" w:rsidRDefault="002E6B36" w:rsidP="00FB54EE">
            <w:pPr>
              <w:pStyle w:val="Tablesub-heading"/>
              <w:numPr>
                <w:ilvl w:val="0"/>
                <w:numId w:val="10"/>
              </w:numPr>
              <w:rPr>
                <w:rFonts w:cs="Arial"/>
                <w:szCs w:val="22"/>
              </w:rPr>
            </w:pPr>
            <w:r w:rsidRPr="00F354B7">
              <w:rPr>
                <w:rFonts w:cs="Arial"/>
                <w:b w:val="0"/>
                <w:szCs w:val="22"/>
              </w:rPr>
              <w:t>Reference 1.8.14 Marriage celebrants – Retain permanently by the Registry</w:t>
            </w:r>
            <w:r w:rsidR="000914E4">
              <w:rPr>
                <w:rFonts w:cs="Arial"/>
                <w:b w:val="0"/>
                <w:szCs w:val="22"/>
              </w:rPr>
              <w:t>.</w:t>
            </w:r>
          </w:p>
          <w:p w14:paraId="124B611F" w14:textId="1DD49294" w:rsidR="002E6B36" w:rsidRPr="00F354B7" w:rsidRDefault="002E6B36" w:rsidP="00FB54EE">
            <w:pPr>
              <w:pStyle w:val="Tablesub-heading"/>
              <w:numPr>
                <w:ilvl w:val="0"/>
                <w:numId w:val="10"/>
              </w:numPr>
              <w:rPr>
                <w:rFonts w:cs="Arial"/>
                <w:szCs w:val="22"/>
              </w:rPr>
            </w:pPr>
            <w:r w:rsidRPr="00F354B7">
              <w:rPr>
                <w:rFonts w:cs="Arial"/>
                <w:b w:val="0"/>
                <w:szCs w:val="22"/>
              </w:rPr>
              <w:t>Reference 1.8.15 Forms register – Retain permanently by the Registry</w:t>
            </w:r>
            <w:r w:rsidR="000914E4">
              <w:rPr>
                <w:rFonts w:cs="Arial"/>
                <w:b w:val="0"/>
                <w:szCs w:val="22"/>
              </w:rPr>
              <w:t>.</w:t>
            </w:r>
          </w:p>
        </w:tc>
      </w:tr>
      <w:tr w:rsidR="009C74B2" w:rsidRPr="00664940" w14:paraId="0D7179DB" w14:textId="77777777" w:rsidTr="00945C70">
        <w:trPr>
          <w:gridBefore w:val="1"/>
          <w:wBefore w:w="5" w:type="pct"/>
        </w:trPr>
        <w:tc>
          <w:tcPr>
            <w:tcW w:w="560" w:type="pct"/>
            <w:tcBorders>
              <w:top w:val="single" w:sz="6" w:space="0" w:color="C0C0C0"/>
              <w:bottom w:val="single" w:sz="6" w:space="0" w:color="C0C0C0"/>
            </w:tcBorders>
            <w:shd w:val="clear" w:color="auto" w:fill="auto"/>
          </w:tcPr>
          <w:p w14:paraId="0EDD0738" w14:textId="70EE003A" w:rsidR="009C74B2" w:rsidRPr="00664940" w:rsidRDefault="009C0D6A" w:rsidP="00FB54EE">
            <w:pPr>
              <w:pStyle w:val="Tablesub-heading"/>
              <w:rPr>
                <w:rFonts w:cs="Arial"/>
                <w:b w:val="0"/>
                <w:sz w:val="24"/>
              </w:rPr>
            </w:pPr>
            <w:r>
              <w:rPr>
                <w:rFonts w:cs="Arial"/>
                <w:b w:val="0"/>
                <w:szCs w:val="22"/>
              </w:rPr>
              <w:lastRenderedPageBreak/>
              <w:t>1556</w:t>
            </w:r>
          </w:p>
        </w:tc>
        <w:tc>
          <w:tcPr>
            <w:tcW w:w="1083" w:type="pct"/>
            <w:tcBorders>
              <w:top w:val="single" w:sz="6" w:space="0" w:color="C0C0C0"/>
              <w:bottom w:val="single" w:sz="6" w:space="0" w:color="C0C0C0"/>
            </w:tcBorders>
            <w:shd w:val="clear" w:color="auto" w:fill="auto"/>
          </w:tcPr>
          <w:p w14:paraId="6F4101F1" w14:textId="77777777" w:rsidR="00ED52EA" w:rsidRDefault="00ED52EA" w:rsidP="00FB54EE">
            <w:pPr>
              <w:pStyle w:val="Heading30"/>
              <w:rPr>
                <w:rFonts w:cs="Arial"/>
                <w:i/>
              </w:rPr>
            </w:pPr>
            <w:r>
              <w:rPr>
                <w:rFonts w:cs="Arial"/>
                <w:i/>
              </w:rPr>
              <w:t>Other registers</w:t>
            </w:r>
          </w:p>
          <w:p w14:paraId="25B8C6AE" w14:textId="6934F3E2" w:rsidR="009C74B2" w:rsidRPr="00DD0BCF" w:rsidRDefault="009C74B2">
            <w:pPr>
              <w:pStyle w:val="Heading30"/>
              <w:numPr>
                <w:ilvl w:val="0"/>
                <w:numId w:val="55"/>
              </w:numPr>
              <w:rPr>
                <w:rFonts w:cs="Arial"/>
                <w:b w:val="0"/>
              </w:rPr>
            </w:pPr>
            <w:r w:rsidRPr="00F354B7">
              <w:rPr>
                <w:rFonts w:cs="Arial"/>
                <w:i/>
              </w:rPr>
              <w:t>Voided security stock register</w:t>
            </w:r>
            <w:r w:rsidR="009A40FD">
              <w:rPr>
                <w:rFonts w:cs="Arial"/>
                <w:i/>
              </w:rPr>
              <w:t xml:space="preserve"> </w:t>
            </w:r>
            <w:r w:rsidR="000914E4">
              <w:rPr>
                <w:rFonts w:cs="Arial"/>
                <w:i/>
              </w:rPr>
              <w:t>–</w:t>
            </w:r>
            <w:r w:rsidR="009A40FD">
              <w:rPr>
                <w:rFonts w:cs="Arial"/>
                <w:i/>
              </w:rPr>
              <w:t xml:space="preserve"> </w:t>
            </w:r>
            <w:r w:rsidRPr="00DD0BCF">
              <w:rPr>
                <w:rFonts w:cs="Arial"/>
                <w:b w:val="0"/>
              </w:rPr>
              <w:t>Register of security stock paper that has been voided and</w:t>
            </w:r>
            <w:r w:rsidR="00995633" w:rsidRPr="00DD0BCF">
              <w:rPr>
                <w:rFonts w:cs="Arial"/>
                <w:b w:val="0"/>
              </w:rPr>
              <w:t>/or</w:t>
            </w:r>
            <w:r w:rsidRPr="00DD0BCF">
              <w:rPr>
                <w:rFonts w:cs="Arial"/>
                <w:b w:val="0"/>
              </w:rPr>
              <w:t xml:space="preserve"> sent for destruction.</w:t>
            </w:r>
          </w:p>
          <w:p w14:paraId="384576C6" w14:textId="2F7D12F3" w:rsidR="009A40FD" w:rsidRPr="00F13562" w:rsidRDefault="00ED52EA">
            <w:pPr>
              <w:pStyle w:val="ListParagraph"/>
              <w:keepNext/>
              <w:keepLines/>
              <w:numPr>
                <w:ilvl w:val="0"/>
                <w:numId w:val="55"/>
              </w:numPr>
            </w:pPr>
            <w:r w:rsidRPr="00F13562">
              <w:rPr>
                <w:rFonts w:ascii="Arial" w:eastAsia="Times New Roman" w:hAnsi="Arial" w:cs="Arial"/>
                <w:b/>
                <w:bCs/>
                <w:i/>
              </w:rPr>
              <w:t>Register of forms</w:t>
            </w:r>
            <w:r w:rsidR="009A40FD" w:rsidRPr="00F13562">
              <w:rPr>
                <w:rFonts w:cs="Arial"/>
                <w:b/>
              </w:rPr>
              <w:t xml:space="preserve"> </w:t>
            </w:r>
            <w:r w:rsidR="000914E4">
              <w:rPr>
                <w:rFonts w:cs="Arial"/>
                <w:b/>
              </w:rPr>
              <w:t>–</w:t>
            </w:r>
            <w:r w:rsidR="009A40FD" w:rsidRPr="00F13562">
              <w:rPr>
                <w:rFonts w:cs="Arial"/>
                <w:b/>
              </w:rPr>
              <w:t xml:space="preserve"> </w:t>
            </w:r>
            <w:r w:rsidR="009A40FD" w:rsidRPr="00040853">
              <w:rPr>
                <w:rFonts w:ascii="Arial" w:eastAsia="Times New Roman" w:hAnsi="Arial" w:cs="Arial"/>
                <w:bCs/>
              </w:rPr>
              <w:t>registration forms approved by the Chief Executive Officer and published in the State Government gazette.</w:t>
            </w:r>
            <w:r w:rsidR="009A40FD" w:rsidRPr="00F13562">
              <w:t xml:space="preserve"> </w:t>
            </w:r>
          </w:p>
          <w:p w14:paraId="72EE77FF" w14:textId="77777777" w:rsidR="00ED52EA" w:rsidRPr="00F13562" w:rsidRDefault="00ED52EA" w:rsidP="00FB54EE">
            <w:pPr>
              <w:keepNext/>
              <w:keepLines/>
              <w:rPr>
                <w:rFonts w:cs="Arial"/>
                <w:szCs w:val="22"/>
              </w:rPr>
            </w:pPr>
          </w:p>
          <w:p w14:paraId="530ABBBB" w14:textId="35985E43" w:rsidR="0011308F" w:rsidRPr="00F354B7" w:rsidRDefault="0011308F" w:rsidP="00FB54EE">
            <w:pPr>
              <w:pStyle w:val="Tablesub-heading"/>
              <w:rPr>
                <w:rFonts w:cs="Arial"/>
                <w:szCs w:val="22"/>
              </w:rPr>
            </w:pPr>
            <w:r w:rsidRPr="00F354B7">
              <w:rPr>
                <w:rFonts w:cs="Arial"/>
                <w:szCs w:val="22"/>
              </w:rPr>
              <w:t xml:space="preserve">Disposal action </w:t>
            </w:r>
            <w:r w:rsidR="00F354B7">
              <w:rPr>
                <w:rFonts w:cs="Arial"/>
                <w:szCs w:val="22"/>
              </w:rPr>
              <w:t>–</w:t>
            </w:r>
          </w:p>
          <w:p w14:paraId="3D9C7979" w14:textId="1E6375A9" w:rsidR="009C74B2" w:rsidRPr="00F354B7" w:rsidRDefault="0011308F" w:rsidP="00FB54EE">
            <w:pPr>
              <w:pStyle w:val="Tabletext"/>
              <w:spacing w:before="120" w:after="120" w:line="240" w:lineRule="auto"/>
              <w:rPr>
                <w:rFonts w:cs="Arial"/>
                <w:b/>
                <w:sz w:val="22"/>
                <w:szCs w:val="22"/>
              </w:rPr>
            </w:pPr>
            <w:r w:rsidRPr="00F354B7">
              <w:rPr>
                <w:rFonts w:cs="Arial"/>
                <w:sz w:val="22"/>
                <w:szCs w:val="22"/>
              </w:rPr>
              <w:t>5 years after business action completed.</w:t>
            </w:r>
          </w:p>
        </w:tc>
        <w:tc>
          <w:tcPr>
            <w:tcW w:w="3352" w:type="pct"/>
            <w:tcBorders>
              <w:top w:val="single" w:sz="6" w:space="0" w:color="C0C0C0"/>
              <w:bottom w:val="single" w:sz="6" w:space="0" w:color="C0C0C0"/>
            </w:tcBorders>
            <w:shd w:val="clear" w:color="auto" w:fill="auto"/>
          </w:tcPr>
          <w:p w14:paraId="5ADBE868" w14:textId="77777777" w:rsidR="000A2E93" w:rsidRPr="004A453A" w:rsidRDefault="000A2E93" w:rsidP="000A2E93">
            <w:pPr>
              <w:pStyle w:val="Tablesub-heading"/>
              <w:rPr>
                <w:b w:val="0"/>
                <w:szCs w:val="22"/>
              </w:rPr>
            </w:pPr>
            <w:r>
              <w:t xml:space="preserve">Date authorised: </w:t>
            </w:r>
            <w:r>
              <w:rPr>
                <w:b w:val="0"/>
              </w:rPr>
              <w:t>25 September 2019</w:t>
            </w:r>
          </w:p>
          <w:p w14:paraId="36ECDDCD" w14:textId="77777777" w:rsidR="009C74B2" w:rsidRPr="00F354B7" w:rsidRDefault="009C74B2"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28557BCA" w14:textId="2368B4DA" w:rsidR="002579C3" w:rsidRPr="00F354B7" w:rsidRDefault="002579C3" w:rsidP="00FB54EE">
            <w:pPr>
              <w:pStyle w:val="Tablesub-heading"/>
              <w:rPr>
                <w:rFonts w:cs="Arial"/>
                <w:b w:val="0"/>
                <w:szCs w:val="22"/>
              </w:rPr>
            </w:pPr>
            <w:r w:rsidRPr="00F354B7">
              <w:rPr>
                <w:rFonts w:cs="Arial"/>
                <w:b w:val="0"/>
                <w:szCs w:val="22"/>
              </w:rPr>
              <w:t>Security stock paper is the</w:t>
            </w:r>
            <w:r w:rsidR="008A691C">
              <w:rPr>
                <w:rFonts w:cs="Arial"/>
                <w:b w:val="0"/>
                <w:szCs w:val="22"/>
              </w:rPr>
              <w:t xml:space="preserve"> paper on </w:t>
            </w:r>
            <w:r w:rsidRPr="00F354B7">
              <w:rPr>
                <w:rFonts w:cs="Arial"/>
                <w:b w:val="0"/>
                <w:szCs w:val="22"/>
              </w:rPr>
              <w:t xml:space="preserve">which </w:t>
            </w:r>
            <w:r w:rsidR="008A691C">
              <w:rPr>
                <w:rFonts w:cs="Arial"/>
                <w:b w:val="0"/>
                <w:szCs w:val="22"/>
              </w:rPr>
              <w:t xml:space="preserve">certificates of registered </w:t>
            </w:r>
            <w:r w:rsidRPr="00F354B7">
              <w:rPr>
                <w:rFonts w:cs="Arial"/>
                <w:b w:val="0"/>
                <w:szCs w:val="22"/>
              </w:rPr>
              <w:t>life event</w:t>
            </w:r>
            <w:r w:rsidR="00FD6738">
              <w:rPr>
                <w:rFonts w:cs="Arial"/>
                <w:b w:val="0"/>
                <w:szCs w:val="22"/>
              </w:rPr>
              <w:t>s</w:t>
            </w:r>
            <w:r w:rsidRPr="00F354B7">
              <w:rPr>
                <w:rFonts w:cs="Arial"/>
                <w:b w:val="0"/>
                <w:szCs w:val="22"/>
              </w:rPr>
              <w:t xml:space="preserve"> </w:t>
            </w:r>
            <w:r w:rsidR="00F354B7">
              <w:rPr>
                <w:rFonts w:cs="Arial"/>
                <w:b w:val="0"/>
                <w:szCs w:val="22"/>
              </w:rPr>
              <w:t xml:space="preserve">are printed nationally. </w:t>
            </w:r>
            <w:r w:rsidRPr="00F354B7">
              <w:rPr>
                <w:rFonts w:cs="Arial"/>
                <w:b w:val="0"/>
                <w:szCs w:val="22"/>
              </w:rPr>
              <w:t>Each piece of security stock paper is printed with security features and unique numbering to prove its authenticity.</w:t>
            </w:r>
            <w:r w:rsidR="008A691C">
              <w:rPr>
                <w:rFonts w:cs="Arial"/>
                <w:b w:val="0"/>
                <w:szCs w:val="22"/>
              </w:rPr>
              <w:t xml:space="preserve"> </w:t>
            </w:r>
            <w:r w:rsidR="008A691C" w:rsidRPr="00F354B7">
              <w:rPr>
                <w:rFonts w:cs="Arial"/>
                <w:b w:val="0"/>
                <w:szCs w:val="22"/>
              </w:rPr>
              <w:t xml:space="preserve">The </w:t>
            </w:r>
            <w:r w:rsidR="008A691C">
              <w:rPr>
                <w:rFonts w:cs="Arial"/>
                <w:b w:val="0"/>
                <w:szCs w:val="22"/>
              </w:rPr>
              <w:t xml:space="preserve">Registry’s </w:t>
            </w:r>
            <w:proofErr w:type="spellStart"/>
            <w:r w:rsidR="008A691C" w:rsidRPr="00F354B7">
              <w:rPr>
                <w:rFonts w:cs="Arial"/>
                <w:b w:val="0"/>
                <w:szCs w:val="22"/>
              </w:rPr>
              <w:t>Vitalware</w:t>
            </w:r>
            <w:proofErr w:type="spellEnd"/>
            <w:r w:rsidR="008A691C" w:rsidRPr="00F354B7">
              <w:rPr>
                <w:rFonts w:cs="Arial"/>
                <w:b w:val="0"/>
                <w:szCs w:val="22"/>
              </w:rPr>
              <w:t xml:space="preserve"> system is updated </w:t>
            </w:r>
            <w:r w:rsidR="008A691C">
              <w:rPr>
                <w:rFonts w:cs="Arial"/>
                <w:b w:val="0"/>
                <w:szCs w:val="22"/>
              </w:rPr>
              <w:t xml:space="preserve">with the unique security stock paper number </w:t>
            </w:r>
            <w:r w:rsidR="008A691C" w:rsidRPr="00F354B7">
              <w:rPr>
                <w:rFonts w:cs="Arial"/>
                <w:b w:val="0"/>
                <w:szCs w:val="22"/>
              </w:rPr>
              <w:t xml:space="preserve">when a certificate is printed and linked to the </w:t>
            </w:r>
            <w:r w:rsidR="008A691C">
              <w:rPr>
                <w:rFonts w:cs="Arial"/>
                <w:b w:val="0"/>
                <w:szCs w:val="22"/>
              </w:rPr>
              <w:t xml:space="preserve">unique </w:t>
            </w:r>
            <w:r w:rsidR="008A691C" w:rsidRPr="00F354B7">
              <w:rPr>
                <w:rFonts w:cs="Arial"/>
                <w:b w:val="0"/>
                <w:szCs w:val="22"/>
              </w:rPr>
              <w:t>i</w:t>
            </w:r>
            <w:r w:rsidR="008A691C">
              <w:rPr>
                <w:rFonts w:cs="Arial"/>
                <w:b w:val="0"/>
                <w:szCs w:val="22"/>
              </w:rPr>
              <w:t>dentifying certificate number.</w:t>
            </w:r>
          </w:p>
          <w:p w14:paraId="45556683" w14:textId="0E5056DB" w:rsidR="002579C3" w:rsidRPr="00F354B7" w:rsidRDefault="002579C3" w:rsidP="00FB54EE">
            <w:pPr>
              <w:pStyle w:val="Tablesub-heading"/>
              <w:rPr>
                <w:rFonts w:cs="Arial"/>
                <w:b w:val="0"/>
                <w:szCs w:val="22"/>
              </w:rPr>
            </w:pPr>
            <w:r w:rsidRPr="00F354B7">
              <w:rPr>
                <w:rFonts w:cs="Arial"/>
                <w:b w:val="0"/>
                <w:szCs w:val="22"/>
              </w:rPr>
              <w:t>Security stock paper is voided when it is printed with an error or retur</w:t>
            </w:r>
            <w:r w:rsidR="008A691C">
              <w:rPr>
                <w:rFonts w:cs="Arial"/>
                <w:b w:val="0"/>
                <w:szCs w:val="22"/>
              </w:rPr>
              <w:t xml:space="preserve">ned to BDM as unclaimed mail. The </w:t>
            </w:r>
            <w:proofErr w:type="spellStart"/>
            <w:r w:rsidR="008A691C">
              <w:rPr>
                <w:rFonts w:cs="Arial"/>
                <w:b w:val="0"/>
                <w:szCs w:val="22"/>
              </w:rPr>
              <w:t>Vitalware</w:t>
            </w:r>
            <w:proofErr w:type="spellEnd"/>
            <w:r w:rsidR="008A691C">
              <w:rPr>
                <w:rFonts w:cs="Arial"/>
                <w:b w:val="0"/>
                <w:szCs w:val="22"/>
              </w:rPr>
              <w:t xml:space="preserve"> system is </w:t>
            </w:r>
            <w:r w:rsidRPr="00F354B7">
              <w:rPr>
                <w:rFonts w:cs="Arial"/>
                <w:b w:val="0"/>
                <w:szCs w:val="22"/>
              </w:rPr>
              <w:t xml:space="preserve">updated when </w:t>
            </w:r>
            <w:r w:rsidR="008A691C">
              <w:rPr>
                <w:rFonts w:cs="Arial"/>
                <w:b w:val="0"/>
                <w:szCs w:val="22"/>
              </w:rPr>
              <w:t xml:space="preserve">the Registry is notified that a printed certificate has been lost or stolen to show that the certificate’s unique security stock paper number </w:t>
            </w:r>
            <w:r w:rsidRPr="00F354B7">
              <w:rPr>
                <w:rFonts w:cs="Arial"/>
                <w:b w:val="0"/>
                <w:szCs w:val="22"/>
              </w:rPr>
              <w:t>has been voided.</w:t>
            </w:r>
          </w:p>
          <w:p w14:paraId="53D8392E" w14:textId="0B21C906" w:rsidR="0094136E" w:rsidRPr="00F354B7" w:rsidRDefault="0094136E" w:rsidP="00FB54EE">
            <w:pPr>
              <w:pStyle w:val="Tablesub-heading"/>
              <w:rPr>
                <w:rFonts w:cs="Arial"/>
                <w:b w:val="0"/>
                <w:szCs w:val="22"/>
              </w:rPr>
            </w:pPr>
            <w:r w:rsidRPr="00F354B7">
              <w:rPr>
                <w:rFonts w:cs="Arial"/>
                <w:b w:val="0"/>
                <w:szCs w:val="22"/>
              </w:rPr>
              <w:t>BDM</w:t>
            </w:r>
            <w:r w:rsidR="001627F3" w:rsidRPr="00F354B7">
              <w:rPr>
                <w:rFonts w:cs="Arial"/>
                <w:b w:val="0"/>
                <w:szCs w:val="22"/>
              </w:rPr>
              <w:t>’s</w:t>
            </w:r>
            <w:r w:rsidRPr="00F354B7">
              <w:rPr>
                <w:rFonts w:cs="Arial"/>
                <w:b w:val="0"/>
                <w:szCs w:val="22"/>
              </w:rPr>
              <w:t xml:space="preserve"> </w:t>
            </w:r>
            <w:r w:rsidR="008A691C">
              <w:rPr>
                <w:rFonts w:cs="Arial"/>
                <w:b w:val="0"/>
                <w:szCs w:val="22"/>
              </w:rPr>
              <w:t xml:space="preserve">internal policy states that </w:t>
            </w:r>
            <w:r w:rsidRPr="00F354B7">
              <w:rPr>
                <w:rFonts w:cs="Arial"/>
                <w:b w:val="0"/>
                <w:szCs w:val="22"/>
              </w:rPr>
              <w:t xml:space="preserve">all voided security stock paper is accounted for and destroyed. This </w:t>
            </w:r>
            <w:r w:rsidR="008A691C">
              <w:rPr>
                <w:rFonts w:cs="Arial"/>
                <w:b w:val="0"/>
                <w:szCs w:val="22"/>
              </w:rPr>
              <w:t xml:space="preserve">policy has been put in place </w:t>
            </w:r>
            <w:r w:rsidRPr="00F354B7">
              <w:rPr>
                <w:rFonts w:cs="Arial"/>
                <w:b w:val="0"/>
                <w:szCs w:val="22"/>
              </w:rPr>
              <w:t xml:space="preserve">to reduce the risk of identity fraud. </w:t>
            </w:r>
          </w:p>
          <w:p w14:paraId="291676A0" w14:textId="05F04B39" w:rsidR="0094136E" w:rsidRDefault="008A691C" w:rsidP="00FB54EE">
            <w:pPr>
              <w:pStyle w:val="Tablesub-heading"/>
              <w:rPr>
                <w:rFonts w:cs="Arial"/>
                <w:b w:val="0"/>
                <w:szCs w:val="22"/>
              </w:rPr>
            </w:pPr>
            <w:r>
              <w:rPr>
                <w:rFonts w:cs="Arial"/>
                <w:b w:val="0"/>
                <w:szCs w:val="22"/>
              </w:rPr>
              <w:t>This</w:t>
            </w:r>
            <w:r w:rsidR="0094136E" w:rsidRPr="00F354B7">
              <w:rPr>
                <w:rFonts w:cs="Arial"/>
                <w:b w:val="0"/>
                <w:szCs w:val="22"/>
              </w:rPr>
              <w:t xml:space="preserve"> register lists the individual identifying information for each piece of paper that</w:t>
            </w:r>
            <w:r w:rsidR="002579C3" w:rsidRPr="00F354B7">
              <w:rPr>
                <w:rFonts w:cs="Arial"/>
                <w:b w:val="0"/>
                <w:szCs w:val="22"/>
              </w:rPr>
              <w:t xml:space="preserve"> has been voided and</w:t>
            </w:r>
            <w:r>
              <w:rPr>
                <w:rFonts w:cs="Arial"/>
                <w:b w:val="0"/>
                <w:szCs w:val="22"/>
              </w:rPr>
              <w:t>/or</w:t>
            </w:r>
            <w:r w:rsidR="002579C3" w:rsidRPr="00F354B7">
              <w:rPr>
                <w:rFonts w:cs="Arial"/>
                <w:b w:val="0"/>
                <w:szCs w:val="22"/>
              </w:rPr>
              <w:t xml:space="preserve"> subsequently </w:t>
            </w:r>
            <w:r w:rsidR="0094136E" w:rsidRPr="00F354B7">
              <w:rPr>
                <w:rFonts w:cs="Arial"/>
                <w:b w:val="0"/>
                <w:szCs w:val="22"/>
              </w:rPr>
              <w:t>destro</w:t>
            </w:r>
            <w:r w:rsidR="00B60C36" w:rsidRPr="00F354B7">
              <w:rPr>
                <w:rFonts w:cs="Arial"/>
                <w:b w:val="0"/>
                <w:szCs w:val="22"/>
              </w:rPr>
              <w:t>yed.</w:t>
            </w:r>
          </w:p>
          <w:p w14:paraId="6E828B91" w14:textId="04AFCB5B" w:rsidR="009A40FD" w:rsidRDefault="009A40FD" w:rsidP="005E3467">
            <w:pPr>
              <w:spacing w:before="0" w:after="0"/>
            </w:pPr>
            <w:r w:rsidRPr="00F13562">
              <w:rPr>
                <w:rFonts w:cs="Arial"/>
                <w:szCs w:val="22"/>
              </w:rPr>
              <w:t xml:space="preserve">This class also covers the Register of Forms as maintained by the Registry. The purpose of the register is to record the approval of all forms by the Registrar-General. The approval of forms for use by the Registry is covered under section 55 (1) of the </w:t>
            </w:r>
            <w:r w:rsidRPr="00F13562">
              <w:rPr>
                <w:rFonts w:cs="Arial"/>
                <w:i/>
                <w:szCs w:val="22"/>
              </w:rPr>
              <w:t>Births, Deaths and Marriages Act 2003</w:t>
            </w:r>
            <w:r w:rsidRPr="00F13562">
              <w:rPr>
                <w:rFonts w:cs="Arial"/>
                <w:szCs w:val="22"/>
              </w:rPr>
              <w:t xml:space="preserve">. The approved form is published in the </w:t>
            </w:r>
            <w:r w:rsidRPr="00F13562">
              <w:rPr>
                <w:rFonts w:cs="Arial"/>
                <w:i/>
                <w:szCs w:val="22"/>
              </w:rPr>
              <w:t>Queensland Government Gazette</w:t>
            </w:r>
            <w:r w:rsidRPr="00F13562">
              <w:rPr>
                <w:rFonts w:cs="Arial"/>
                <w:szCs w:val="22"/>
              </w:rPr>
              <w:t>.</w:t>
            </w:r>
          </w:p>
          <w:p w14:paraId="7AA24CAF" w14:textId="3F64BF99" w:rsidR="00FF792B" w:rsidRPr="00F354B7" w:rsidRDefault="009C74B2" w:rsidP="00FB54EE">
            <w:pPr>
              <w:pStyle w:val="Tablesub-heading"/>
              <w:rPr>
                <w:rFonts w:cs="Arial"/>
                <w:szCs w:val="22"/>
              </w:rPr>
            </w:pPr>
            <w:r w:rsidRPr="00F354B7">
              <w:rPr>
                <w:rFonts w:cs="Arial"/>
                <w:szCs w:val="22"/>
              </w:rPr>
              <w:t>Why the records are retained for this retention period:</w:t>
            </w:r>
          </w:p>
          <w:p w14:paraId="19EEBEF3" w14:textId="77777777" w:rsidR="00F469A9" w:rsidRPr="00F354B7" w:rsidRDefault="0094136E" w:rsidP="00FB54EE">
            <w:pPr>
              <w:pStyle w:val="Tablesub-heading"/>
              <w:rPr>
                <w:rFonts w:cs="Arial"/>
                <w:b w:val="0"/>
                <w:szCs w:val="22"/>
              </w:rPr>
            </w:pPr>
            <w:r w:rsidRPr="00F354B7">
              <w:rPr>
                <w:rFonts w:cs="Arial"/>
                <w:b w:val="0"/>
                <w:szCs w:val="22"/>
              </w:rPr>
              <w:t xml:space="preserve">The voided security stock register needs to be retained </w:t>
            </w:r>
            <w:r w:rsidR="001627F3" w:rsidRPr="00F354B7">
              <w:rPr>
                <w:rFonts w:cs="Arial"/>
                <w:b w:val="0"/>
                <w:szCs w:val="22"/>
              </w:rPr>
              <w:t xml:space="preserve">to </w:t>
            </w:r>
            <w:r w:rsidR="00FF792B" w:rsidRPr="00F354B7">
              <w:rPr>
                <w:rFonts w:cs="Arial"/>
                <w:b w:val="0"/>
                <w:szCs w:val="22"/>
              </w:rPr>
              <w:t xml:space="preserve">provide </w:t>
            </w:r>
            <w:r w:rsidR="001627F3" w:rsidRPr="00F354B7">
              <w:rPr>
                <w:rFonts w:cs="Arial"/>
                <w:b w:val="0"/>
                <w:szCs w:val="22"/>
              </w:rPr>
              <w:t>ample time to refer</w:t>
            </w:r>
            <w:r w:rsidR="00433054" w:rsidRPr="00F354B7">
              <w:rPr>
                <w:rFonts w:cs="Arial"/>
                <w:b w:val="0"/>
                <w:szCs w:val="22"/>
              </w:rPr>
              <w:t xml:space="preserve"> back to the re</w:t>
            </w:r>
            <w:r w:rsidR="008A691C">
              <w:rPr>
                <w:rFonts w:cs="Arial"/>
                <w:b w:val="0"/>
                <w:szCs w:val="22"/>
              </w:rPr>
              <w:t xml:space="preserve">gister as necessary to verify </w:t>
            </w:r>
            <w:r w:rsidR="00FF792B" w:rsidRPr="00F354B7">
              <w:rPr>
                <w:rFonts w:cs="Arial"/>
                <w:b w:val="0"/>
                <w:szCs w:val="22"/>
              </w:rPr>
              <w:t>the s</w:t>
            </w:r>
            <w:r w:rsidR="00FB4467">
              <w:rPr>
                <w:rFonts w:cs="Arial"/>
                <w:b w:val="0"/>
                <w:szCs w:val="22"/>
              </w:rPr>
              <w:t>tatus of security stock paper</w:t>
            </w:r>
            <w:r w:rsidR="008A691C">
              <w:rPr>
                <w:rFonts w:cs="Arial"/>
                <w:b w:val="0"/>
                <w:szCs w:val="22"/>
              </w:rPr>
              <w:t xml:space="preserve"> and the validity of printed certificates</w:t>
            </w:r>
            <w:r w:rsidR="00FB4467">
              <w:rPr>
                <w:rFonts w:cs="Arial"/>
                <w:b w:val="0"/>
                <w:szCs w:val="22"/>
              </w:rPr>
              <w:t>.</w:t>
            </w:r>
            <w:r w:rsidR="00F469A9">
              <w:rPr>
                <w:rFonts w:cs="Arial"/>
                <w:b w:val="0"/>
                <w:szCs w:val="22"/>
              </w:rPr>
              <w:t xml:space="preserve"> Increasingly, agencies are </w:t>
            </w:r>
            <w:r w:rsidR="00F469A9" w:rsidRPr="00F354B7">
              <w:rPr>
                <w:rFonts w:cs="Arial"/>
                <w:b w:val="0"/>
                <w:szCs w:val="22"/>
              </w:rPr>
              <w:t>using online authentication services to verify the authentic</w:t>
            </w:r>
            <w:r w:rsidR="00F469A9">
              <w:rPr>
                <w:rFonts w:cs="Arial"/>
                <w:b w:val="0"/>
                <w:szCs w:val="22"/>
              </w:rPr>
              <w:t xml:space="preserve">ity </w:t>
            </w:r>
            <w:r w:rsidR="00F469A9" w:rsidRPr="00F354B7">
              <w:rPr>
                <w:rFonts w:cs="Arial"/>
                <w:b w:val="0"/>
                <w:szCs w:val="22"/>
              </w:rPr>
              <w:t>of a life event certificate</w:t>
            </w:r>
            <w:r w:rsidR="00F469A9">
              <w:rPr>
                <w:rFonts w:cs="Arial"/>
                <w:b w:val="0"/>
                <w:szCs w:val="22"/>
              </w:rPr>
              <w:t xml:space="preserve"> with the Registry and these online services reduce the processing time for these agencies</w:t>
            </w:r>
            <w:r w:rsidR="00F469A9" w:rsidRPr="00F354B7">
              <w:rPr>
                <w:rFonts w:cs="Arial"/>
                <w:b w:val="0"/>
                <w:szCs w:val="22"/>
              </w:rPr>
              <w:t>.</w:t>
            </w:r>
          </w:p>
          <w:p w14:paraId="2A1091DE" w14:textId="00BF06E6" w:rsidR="00F469A9" w:rsidRDefault="008A691C" w:rsidP="00FB54EE">
            <w:pPr>
              <w:pStyle w:val="Tablesub-heading"/>
              <w:rPr>
                <w:rFonts w:cs="Arial"/>
                <w:b w:val="0"/>
                <w:szCs w:val="22"/>
              </w:rPr>
            </w:pPr>
            <w:r>
              <w:rPr>
                <w:rFonts w:cs="Arial"/>
                <w:b w:val="0"/>
                <w:szCs w:val="22"/>
              </w:rPr>
              <w:lastRenderedPageBreak/>
              <w:t xml:space="preserve">A period of 5 years allows time for an individual </w:t>
            </w:r>
            <w:r w:rsidR="001C7EC4">
              <w:rPr>
                <w:rFonts w:cs="Arial"/>
                <w:b w:val="0"/>
                <w:szCs w:val="22"/>
              </w:rPr>
              <w:t xml:space="preserve">who has ordered a printed certificate </w:t>
            </w:r>
            <w:r>
              <w:rPr>
                <w:rFonts w:cs="Arial"/>
                <w:b w:val="0"/>
                <w:szCs w:val="22"/>
              </w:rPr>
              <w:t xml:space="preserve">to notify the Registry of a lost or stolen certificate that could be used to commit identity fraud and to enable the certificate’s unique security stock paper number to be voided. </w:t>
            </w:r>
          </w:p>
          <w:p w14:paraId="5697FFE8" w14:textId="55050C4F" w:rsidR="00F469A9" w:rsidRDefault="008A691C" w:rsidP="00FB54EE">
            <w:pPr>
              <w:pStyle w:val="Tablesub-heading"/>
              <w:rPr>
                <w:rFonts w:cs="Arial"/>
                <w:b w:val="0"/>
                <w:szCs w:val="22"/>
              </w:rPr>
            </w:pPr>
            <w:r>
              <w:rPr>
                <w:rFonts w:cs="Arial"/>
                <w:b w:val="0"/>
                <w:szCs w:val="22"/>
              </w:rPr>
              <w:t xml:space="preserve">The proposed retention period also provides sufficient time for the Registry to check on the </w:t>
            </w:r>
            <w:r w:rsidR="00F469A9">
              <w:rPr>
                <w:rFonts w:cs="Arial"/>
                <w:b w:val="0"/>
                <w:szCs w:val="22"/>
              </w:rPr>
              <w:t>status of security stock paper that has been voided and/or sent for destruction for other reasons such as certificates that are printed in error or returned to the Registry as unclaimed or undeliverable mail.</w:t>
            </w:r>
          </w:p>
          <w:p w14:paraId="3DB62677" w14:textId="56E66410" w:rsidR="009A40FD" w:rsidRPr="00F13562" w:rsidRDefault="009A40FD" w:rsidP="009A40FD">
            <w:pPr>
              <w:spacing w:before="0" w:after="0"/>
              <w:rPr>
                <w:rFonts w:cs="Arial"/>
                <w:b/>
                <w:szCs w:val="22"/>
              </w:rPr>
            </w:pPr>
            <w:r w:rsidRPr="00F13562">
              <w:rPr>
                <w:rFonts w:cs="Arial"/>
                <w:szCs w:val="22"/>
              </w:rPr>
              <w:t xml:space="preserve">The Register of forms is operational in value </w:t>
            </w:r>
            <w:r w:rsidR="00296415" w:rsidRPr="00F13562">
              <w:rPr>
                <w:rFonts w:cs="Arial"/>
                <w:szCs w:val="22"/>
              </w:rPr>
              <w:t>and</w:t>
            </w:r>
            <w:r w:rsidRPr="00F13562">
              <w:rPr>
                <w:rFonts w:cs="Arial"/>
                <w:szCs w:val="22"/>
              </w:rPr>
              <w:t xml:space="preserve"> the forms are </w:t>
            </w:r>
            <w:r w:rsidR="00F42016">
              <w:rPr>
                <w:rFonts w:cs="Arial"/>
                <w:szCs w:val="22"/>
              </w:rPr>
              <w:t xml:space="preserve">also </w:t>
            </w:r>
            <w:r w:rsidRPr="00F13562">
              <w:rPr>
                <w:rFonts w:cs="Arial"/>
                <w:szCs w:val="22"/>
              </w:rPr>
              <w:t xml:space="preserve">published in the </w:t>
            </w:r>
            <w:r w:rsidRPr="00F13562">
              <w:rPr>
                <w:rFonts w:cs="Arial"/>
                <w:i/>
                <w:szCs w:val="22"/>
              </w:rPr>
              <w:t>Queensland Government Gazette</w:t>
            </w:r>
            <w:r w:rsidRPr="00F13562">
              <w:rPr>
                <w:rFonts w:cs="Arial"/>
                <w:szCs w:val="22"/>
              </w:rPr>
              <w:t xml:space="preserve">. </w:t>
            </w:r>
          </w:p>
          <w:p w14:paraId="6E608AEB" w14:textId="77777777" w:rsidR="009C74B2" w:rsidRPr="00F354B7" w:rsidRDefault="009C74B2" w:rsidP="00FB54EE">
            <w:pPr>
              <w:pStyle w:val="Tablesub-heading"/>
              <w:rPr>
                <w:rFonts w:cs="Arial"/>
                <w:szCs w:val="22"/>
              </w:rPr>
            </w:pPr>
            <w:r w:rsidRPr="00F354B7">
              <w:rPr>
                <w:rFonts w:cs="Arial"/>
                <w:szCs w:val="22"/>
              </w:rPr>
              <w:t xml:space="preserve">Comparison with other schedules' retention period: </w:t>
            </w:r>
          </w:p>
          <w:p w14:paraId="04358435" w14:textId="47481197" w:rsidR="00A3767E" w:rsidRDefault="00A3767E" w:rsidP="00FB54EE">
            <w:pPr>
              <w:pStyle w:val="Tablesub-heading"/>
              <w:rPr>
                <w:rFonts w:cs="Arial"/>
                <w:b w:val="0"/>
                <w:i/>
                <w:szCs w:val="22"/>
              </w:rPr>
            </w:pPr>
            <w:r>
              <w:rPr>
                <w:rFonts w:cs="Arial"/>
                <w:b w:val="0"/>
                <w:i/>
                <w:szCs w:val="22"/>
              </w:rPr>
              <w:t xml:space="preserve">QSA </w:t>
            </w:r>
            <w:r w:rsidRPr="00A3767E">
              <w:rPr>
                <w:rFonts w:cs="Arial"/>
                <w:b w:val="0"/>
                <w:i/>
                <w:szCs w:val="22"/>
              </w:rPr>
              <w:t>General retention and disposal schedule</w:t>
            </w:r>
          </w:p>
          <w:p w14:paraId="049CC656" w14:textId="15A90FBD" w:rsidR="009C74B2" w:rsidRPr="00A3767E" w:rsidRDefault="00A3767E" w:rsidP="004979B4">
            <w:pPr>
              <w:pStyle w:val="Tablesub-heading"/>
              <w:numPr>
                <w:ilvl w:val="0"/>
                <w:numId w:val="48"/>
              </w:numPr>
              <w:rPr>
                <w:rFonts w:cs="Arial"/>
                <w:b w:val="0"/>
                <w:szCs w:val="22"/>
              </w:rPr>
            </w:pPr>
            <w:r w:rsidRPr="00A3767E">
              <w:rPr>
                <w:rFonts w:cs="Arial"/>
                <w:b w:val="0"/>
                <w:szCs w:val="22"/>
              </w:rPr>
              <w:t xml:space="preserve">Disposal authorisation 1101 Accountable forms – Retention period and trigger: </w:t>
            </w:r>
            <w:r w:rsidRPr="00A3767E">
              <w:rPr>
                <w:b w:val="0"/>
                <w:szCs w:val="22"/>
              </w:rPr>
              <w:t xml:space="preserve">3 years after the financial year to which the records relate. </w:t>
            </w:r>
          </w:p>
        </w:tc>
      </w:tr>
    </w:tbl>
    <w:p w14:paraId="08036321" w14:textId="05AF547D" w:rsidR="00E42688" w:rsidRPr="00664940" w:rsidRDefault="00E42688" w:rsidP="00FB54EE">
      <w:pPr>
        <w:rPr>
          <w:rFonts w:cs="Arial"/>
          <w:sz w:val="24"/>
        </w:rPr>
      </w:pPr>
    </w:p>
    <w:p w14:paraId="3DB78A75" w14:textId="77777777" w:rsidR="00FE1018" w:rsidRPr="00664940" w:rsidRDefault="00FE1018" w:rsidP="00FB54EE">
      <w:pPr>
        <w:rPr>
          <w:rFonts w:cs="Arial"/>
          <w:sz w:val="24"/>
        </w:rPr>
      </w:pPr>
      <w:r w:rsidRPr="00664940">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25087A" w:rsidRPr="00664940" w14:paraId="0608ACF0" w14:textId="77777777" w:rsidTr="00945C70">
        <w:tc>
          <w:tcPr>
            <w:tcW w:w="5000" w:type="pct"/>
            <w:shd w:val="clear" w:color="auto" w:fill="E0E0E0"/>
          </w:tcPr>
          <w:p w14:paraId="4D927112" w14:textId="309420B5" w:rsidR="0025087A" w:rsidRPr="004977A9" w:rsidRDefault="0025087A" w:rsidP="00FB54EE">
            <w:pPr>
              <w:rPr>
                <w:rFonts w:cs="Arial"/>
                <w:b/>
                <w:szCs w:val="22"/>
                <w:lang w:eastAsia="en-AU"/>
              </w:rPr>
            </w:pPr>
            <w:r w:rsidRPr="004977A9">
              <w:rPr>
                <w:rFonts w:cs="Arial"/>
                <w:b/>
                <w:szCs w:val="22"/>
                <w:lang w:eastAsia="en-AU"/>
              </w:rPr>
              <w:lastRenderedPageBreak/>
              <w:t>Activity</w:t>
            </w:r>
          </w:p>
        </w:tc>
      </w:tr>
      <w:tr w:rsidR="0025087A" w:rsidRPr="00664940" w14:paraId="2DFA8C80" w14:textId="77777777" w:rsidTr="00945C70">
        <w:tc>
          <w:tcPr>
            <w:tcW w:w="5000" w:type="pct"/>
          </w:tcPr>
          <w:p w14:paraId="719561BA" w14:textId="77777777" w:rsidR="0011308F" w:rsidRPr="004977A9" w:rsidRDefault="0011308F" w:rsidP="00FB54EE">
            <w:pPr>
              <w:pStyle w:val="Heading30"/>
              <w:rPr>
                <w:rFonts w:cs="Arial"/>
              </w:rPr>
            </w:pPr>
            <w:bookmarkStart w:id="2" w:name="REGISTRATIONS"/>
            <w:r w:rsidRPr="004977A9">
              <w:rPr>
                <w:rFonts w:cs="Arial"/>
              </w:rPr>
              <w:t>REGISTRATIONS</w:t>
            </w:r>
          </w:p>
          <w:bookmarkEnd w:id="2"/>
          <w:p w14:paraId="15DF2E29" w14:textId="55749B8C" w:rsidR="00BF5A00" w:rsidRPr="004977A9" w:rsidRDefault="00347BBB" w:rsidP="00FB54EE">
            <w:pPr>
              <w:pStyle w:val="Tablesub-heading"/>
              <w:rPr>
                <w:rFonts w:cs="Arial"/>
                <w:b w:val="0"/>
                <w:i/>
                <w:szCs w:val="22"/>
              </w:rPr>
            </w:pPr>
            <w:r>
              <w:rPr>
                <w:rFonts w:cs="Arial"/>
                <w:b w:val="0"/>
                <w:i/>
                <w:szCs w:val="22"/>
              </w:rPr>
              <w:t>R</w:t>
            </w:r>
            <w:r w:rsidR="000272A7">
              <w:rPr>
                <w:rFonts w:cs="Arial"/>
                <w:b w:val="0"/>
                <w:i/>
                <w:szCs w:val="22"/>
              </w:rPr>
              <w:t>ecords associated with the registration of life events. Includes source documents and supporting documentation</w:t>
            </w:r>
            <w:r w:rsidR="0011308F" w:rsidRPr="004977A9">
              <w:rPr>
                <w:rFonts w:cs="Arial"/>
                <w:b w:val="0"/>
                <w:i/>
                <w:szCs w:val="22"/>
              </w:rPr>
              <w:t>.</w:t>
            </w:r>
          </w:p>
        </w:tc>
      </w:tr>
    </w:tbl>
    <w:p w14:paraId="7FECC76A" w14:textId="542D8A6D" w:rsidR="0025087A" w:rsidRPr="00664940" w:rsidRDefault="0025087A"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0"/>
        <w:gridCol w:w="10089"/>
      </w:tblGrid>
      <w:tr w:rsidR="0025087A" w:rsidRPr="00664940" w14:paraId="4074FE71" w14:textId="77777777" w:rsidTr="00945C70">
        <w:trPr>
          <w:tblHeader/>
        </w:trPr>
        <w:tc>
          <w:tcPr>
            <w:tcW w:w="561" w:type="pct"/>
            <w:tcBorders>
              <w:top w:val="single" w:sz="6" w:space="0" w:color="C0C0C0"/>
              <w:bottom w:val="single" w:sz="6" w:space="0" w:color="C0C0C0"/>
            </w:tcBorders>
            <w:shd w:val="clear" w:color="auto" w:fill="C0C0C0"/>
            <w:vAlign w:val="center"/>
          </w:tcPr>
          <w:p w14:paraId="39AB2133" w14:textId="77777777" w:rsidR="0025087A" w:rsidRPr="004977A9" w:rsidRDefault="0025087A" w:rsidP="00FB54EE">
            <w:pPr>
              <w:pStyle w:val="Tablesub-heading"/>
              <w:rPr>
                <w:rFonts w:cs="Arial"/>
                <w:szCs w:val="22"/>
              </w:rPr>
            </w:pPr>
            <w:r w:rsidRPr="004977A9">
              <w:rPr>
                <w:rFonts w:cs="Arial"/>
                <w:szCs w:val="22"/>
              </w:rPr>
              <w:t>Disposal Authorisation</w:t>
            </w:r>
          </w:p>
        </w:tc>
        <w:tc>
          <w:tcPr>
            <w:tcW w:w="1084" w:type="pct"/>
            <w:tcBorders>
              <w:top w:val="single" w:sz="6" w:space="0" w:color="C0C0C0"/>
              <w:bottom w:val="single" w:sz="6" w:space="0" w:color="C0C0C0"/>
            </w:tcBorders>
            <w:shd w:val="clear" w:color="auto" w:fill="C0C0C0"/>
            <w:vAlign w:val="center"/>
          </w:tcPr>
          <w:p w14:paraId="75256662" w14:textId="77777777" w:rsidR="0025087A" w:rsidRPr="004977A9" w:rsidRDefault="0025087A" w:rsidP="00FB54EE">
            <w:pPr>
              <w:pStyle w:val="Tablesub-heading"/>
              <w:rPr>
                <w:rFonts w:cs="Arial"/>
                <w:szCs w:val="22"/>
              </w:rPr>
            </w:pPr>
            <w:r w:rsidRPr="004977A9">
              <w:rPr>
                <w:rFonts w:cs="Arial"/>
                <w:szCs w:val="22"/>
              </w:rPr>
              <w:t>Record class and retention period</w:t>
            </w:r>
          </w:p>
        </w:tc>
        <w:tc>
          <w:tcPr>
            <w:tcW w:w="3355" w:type="pct"/>
            <w:tcBorders>
              <w:top w:val="single" w:sz="6" w:space="0" w:color="C0C0C0"/>
              <w:bottom w:val="single" w:sz="6" w:space="0" w:color="C0C0C0"/>
            </w:tcBorders>
            <w:shd w:val="clear" w:color="auto" w:fill="C0C0C0"/>
            <w:vAlign w:val="center"/>
          </w:tcPr>
          <w:p w14:paraId="36D5BB08" w14:textId="77777777" w:rsidR="0025087A" w:rsidRPr="004977A9" w:rsidRDefault="0025087A" w:rsidP="00FB54EE">
            <w:pPr>
              <w:pStyle w:val="Tablesub-heading"/>
              <w:rPr>
                <w:rFonts w:cs="Arial"/>
                <w:szCs w:val="22"/>
              </w:rPr>
            </w:pPr>
            <w:r w:rsidRPr="004977A9">
              <w:rPr>
                <w:rFonts w:cs="Arial"/>
                <w:szCs w:val="22"/>
              </w:rPr>
              <w:t>Justifying the retention period</w:t>
            </w:r>
          </w:p>
        </w:tc>
      </w:tr>
      <w:tr w:rsidR="006D2160" w:rsidRPr="0068549F" w14:paraId="60E8F5FD" w14:textId="77777777" w:rsidTr="00945C70">
        <w:tc>
          <w:tcPr>
            <w:tcW w:w="561" w:type="pct"/>
            <w:tcBorders>
              <w:top w:val="single" w:sz="6" w:space="0" w:color="C0C0C0"/>
              <w:bottom w:val="single" w:sz="6" w:space="0" w:color="C0C0C0"/>
            </w:tcBorders>
            <w:shd w:val="clear" w:color="auto" w:fill="auto"/>
          </w:tcPr>
          <w:p w14:paraId="60481FE7" w14:textId="1AC2BE24" w:rsidR="00AB0EF0" w:rsidRPr="0068549F" w:rsidRDefault="00DD27A4">
            <w:pPr>
              <w:pStyle w:val="Tablesub-heading"/>
              <w:rPr>
                <w:rFonts w:cs="Arial"/>
                <w:b w:val="0"/>
                <w:szCs w:val="22"/>
                <w:highlight w:val="yellow"/>
              </w:rPr>
            </w:pPr>
            <w:r>
              <w:rPr>
                <w:rFonts w:cs="Arial"/>
                <w:b w:val="0"/>
                <w:szCs w:val="22"/>
              </w:rPr>
              <w:t>1557</w:t>
            </w:r>
          </w:p>
        </w:tc>
        <w:tc>
          <w:tcPr>
            <w:tcW w:w="1084" w:type="pct"/>
            <w:tcBorders>
              <w:top w:val="single" w:sz="6" w:space="0" w:color="C0C0C0"/>
              <w:bottom w:val="single" w:sz="6" w:space="0" w:color="C0C0C0"/>
            </w:tcBorders>
            <w:shd w:val="clear" w:color="auto" w:fill="auto"/>
          </w:tcPr>
          <w:p w14:paraId="686D7865" w14:textId="757B786A" w:rsidR="006D2160" w:rsidRDefault="00DE31CA" w:rsidP="00FB54EE">
            <w:pPr>
              <w:pStyle w:val="Heading30"/>
              <w:rPr>
                <w:rFonts w:cs="Arial"/>
                <w:i/>
              </w:rPr>
            </w:pPr>
            <w:bookmarkStart w:id="3" w:name="SourceRecordsRegistrableLifeEvents"/>
            <w:r>
              <w:rPr>
                <w:rFonts w:cs="Arial"/>
                <w:i/>
              </w:rPr>
              <w:t xml:space="preserve">Source </w:t>
            </w:r>
            <w:r w:rsidR="00F16E88">
              <w:rPr>
                <w:rFonts w:cs="Arial"/>
                <w:i/>
              </w:rPr>
              <w:t>documents –</w:t>
            </w:r>
            <w:r w:rsidR="002E3C33" w:rsidRPr="00033415">
              <w:rPr>
                <w:rFonts w:cs="Arial"/>
                <w:i/>
              </w:rPr>
              <w:t xml:space="preserve"> registrable life event</w:t>
            </w:r>
            <w:r w:rsidR="00033415" w:rsidRPr="00033415">
              <w:rPr>
                <w:rFonts w:cs="Arial"/>
                <w:i/>
              </w:rPr>
              <w:t>s</w:t>
            </w:r>
          </w:p>
          <w:bookmarkEnd w:id="3"/>
          <w:p w14:paraId="394273E8" w14:textId="3E7CE4DB" w:rsidR="0003062C" w:rsidRPr="001B04F4" w:rsidRDefault="00DE31CA" w:rsidP="00FB54EE">
            <w:pPr>
              <w:pStyle w:val="Heading30"/>
              <w:rPr>
                <w:b w:val="0"/>
              </w:rPr>
            </w:pPr>
            <w:r>
              <w:rPr>
                <w:b w:val="0"/>
              </w:rPr>
              <w:t xml:space="preserve">Source </w:t>
            </w:r>
            <w:r w:rsidR="00F16E88">
              <w:rPr>
                <w:b w:val="0"/>
              </w:rPr>
              <w:t xml:space="preserve">documents </w:t>
            </w:r>
            <w:r w:rsidR="00F16E88" w:rsidRPr="001B04F4">
              <w:rPr>
                <w:b w:val="0"/>
              </w:rPr>
              <w:t>received</w:t>
            </w:r>
            <w:r w:rsidR="0003062C" w:rsidRPr="001B04F4">
              <w:rPr>
                <w:b w:val="0"/>
              </w:rPr>
              <w:t xml:space="preserve"> by the Registry for the purpose of registering a life event </w:t>
            </w:r>
            <w:r w:rsidR="0003062C" w:rsidRPr="001B04F4">
              <w:t>or changing</w:t>
            </w:r>
            <w:r w:rsidR="0003062C" w:rsidRPr="001B04F4">
              <w:rPr>
                <w:b w:val="0"/>
              </w:rPr>
              <w:t xml:space="preserve"> a Register entry. Life events include:</w:t>
            </w:r>
          </w:p>
          <w:p w14:paraId="456555AF" w14:textId="7C6F1E02" w:rsidR="0003062C" w:rsidRPr="00FB54EE" w:rsidRDefault="000914E4" w:rsidP="004979B4">
            <w:pPr>
              <w:pStyle w:val="Heading30"/>
              <w:numPr>
                <w:ilvl w:val="0"/>
                <w:numId w:val="53"/>
              </w:numPr>
              <w:rPr>
                <w:b w:val="0"/>
              </w:rPr>
            </w:pPr>
            <w:r>
              <w:rPr>
                <w:b w:val="0"/>
              </w:rPr>
              <w:t>a</w:t>
            </w:r>
            <w:r w:rsidR="0003062C" w:rsidRPr="00FB54EE">
              <w:rPr>
                <w:b w:val="0"/>
              </w:rPr>
              <w:t>doptions</w:t>
            </w:r>
          </w:p>
          <w:p w14:paraId="5B950293" w14:textId="3197D9EF" w:rsidR="0003062C" w:rsidRPr="00FB54EE" w:rsidRDefault="0003062C" w:rsidP="004979B4">
            <w:pPr>
              <w:pStyle w:val="Heading30"/>
              <w:numPr>
                <w:ilvl w:val="0"/>
                <w:numId w:val="53"/>
              </w:numPr>
              <w:rPr>
                <w:b w:val="0"/>
              </w:rPr>
            </w:pPr>
            <w:r w:rsidRPr="00FB54EE">
              <w:rPr>
                <w:b w:val="0"/>
              </w:rPr>
              <w:t xml:space="preserve">births </w:t>
            </w:r>
          </w:p>
          <w:p w14:paraId="26046BDA" w14:textId="2699C428" w:rsidR="001B04F4" w:rsidRPr="00FB54EE" w:rsidRDefault="001B04F4" w:rsidP="004979B4">
            <w:pPr>
              <w:pStyle w:val="Heading30"/>
              <w:numPr>
                <w:ilvl w:val="0"/>
                <w:numId w:val="53"/>
              </w:numPr>
              <w:rPr>
                <w:b w:val="0"/>
              </w:rPr>
            </w:pPr>
            <w:r w:rsidRPr="00FB54EE">
              <w:rPr>
                <w:b w:val="0"/>
              </w:rPr>
              <w:t>Parentage order or discharge order</w:t>
            </w:r>
          </w:p>
          <w:p w14:paraId="7E909FBC" w14:textId="4A571BAC" w:rsidR="0003062C" w:rsidRPr="00FB54EE" w:rsidRDefault="0003062C" w:rsidP="004979B4">
            <w:pPr>
              <w:pStyle w:val="Heading30"/>
              <w:numPr>
                <w:ilvl w:val="0"/>
                <w:numId w:val="53"/>
              </w:numPr>
              <w:rPr>
                <w:b w:val="0"/>
              </w:rPr>
            </w:pPr>
            <w:r w:rsidRPr="00FB54EE">
              <w:rPr>
                <w:b w:val="0"/>
              </w:rPr>
              <w:t>deaths</w:t>
            </w:r>
            <w:r w:rsidR="00840121" w:rsidRPr="00FB54EE">
              <w:rPr>
                <w:b w:val="0"/>
              </w:rPr>
              <w:t xml:space="preserve"> </w:t>
            </w:r>
          </w:p>
          <w:p w14:paraId="59BE0824" w14:textId="0ACD7F5D" w:rsidR="0003062C" w:rsidRPr="00FB54EE" w:rsidRDefault="0003062C" w:rsidP="004979B4">
            <w:pPr>
              <w:pStyle w:val="Heading30"/>
              <w:numPr>
                <w:ilvl w:val="0"/>
                <w:numId w:val="53"/>
              </w:numPr>
              <w:rPr>
                <w:b w:val="0"/>
              </w:rPr>
            </w:pPr>
            <w:r w:rsidRPr="00FB54EE">
              <w:rPr>
                <w:b w:val="0"/>
              </w:rPr>
              <w:t xml:space="preserve">marriages </w:t>
            </w:r>
          </w:p>
          <w:p w14:paraId="6A4B3FB7" w14:textId="725D4B9C" w:rsidR="0003062C" w:rsidRPr="00FB54EE" w:rsidRDefault="000914E4" w:rsidP="004979B4">
            <w:pPr>
              <w:pStyle w:val="Heading30"/>
              <w:numPr>
                <w:ilvl w:val="0"/>
                <w:numId w:val="53"/>
              </w:numPr>
              <w:rPr>
                <w:b w:val="0"/>
              </w:rPr>
            </w:pPr>
            <w:r>
              <w:rPr>
                <w:b w:val="0"/>
              </w:rPr>
              <w:t>c</w:t>
            </w:r>
            <w:r w:rsidR="0003062C" w:rsidRPr="00FB54EE">
              <w:rPr>
                <w:b w:val="0"/>
              </w:rPr>
              <w:t xml:space="preserve">ivil partnerships </w:t>
            </w:r>
          </w:p>
          <w:p w14:paraId="6A45E67D" w14:textId="058C7367" w:rsidR="00FB54EE" w:rsidRPr="0086383F" w:rsidRDefault="000914E4" w:rsidP="004979B4">
            <w:pPr>
              <w:pStyle w:val="Heading30"/>
              <w:numPr>
                <w:ilvl w:val="0"/>
                <w:numId w:val="53"/>
              </w:numPr>
              <w:rPr>
                <w:rFonts w:cs="Arial"/>
                <w:i/>
              </w:rPr>
            </w:pPr>
            <w:r>
              <w:rPr>
                <w:b w:val="0"/>
              </w:rPr>
              <w:t>c</w:t>
            </w:r>
            <w:r w:rsidR="0003062C" w:rsidRPr="0086383F">
              <w:rPr>
                <w:b w:val="0"/>
              </w:rPr>
              <w:t>hange of name</w:t>
            </w:r>
          </w:p>
          <w:p w14:paraId="5635AD93" w14:textId="2CC4DE28" w:rsidR="0003062C" w:rsidRPr="0086383F" w:rsidRDefault="0094247E" w:rsidP="004979B4">
            <w:pPr>
              <w:pStyle w:val="Heading30"/>
              <w:numPr>
                <w:ilvl w:val="0"/>
                <w:numId w:val="53"/>
              </w:numPr>
              <w:rPr>
                <w:rFonts w:cs="Arial"/>
                <w:i/>
              </w:rPr>
            </w:pPr>
            <w:r>
              <w:rPr>
                <w:b w:val="0"/>
              </w:rPr>
              <w:t>Change</w:t>
            </w:r>
            <w:r w:rsidR="00840121" w:rsidRPr="0086383F">
              <w:rPr>
                <w:b w:val="0"/>
              </w:rPr>
              <w:t xml:space="preserve"> of sex</w:t>
            </w:r>
          </w:p>
          <w:p w14:paraId="35D1CE24" w14:textId="77777777" w:rsidR="00FB54EE" w:rsidRDefault="00FB54EE" w:rsidP="00FB54EE">
            <w:pPr>
              <w:pStyle w:val="Heading30"/>
              <w:rPr>
                <w:rFonts w:cs="Arial"/>
                <w:i/>
                <w:highlight w:val="yellow"/>
              </w:rPr>
            </w:pPr>
          </w:p>
          <w:p w14:paraId="4CDE0927" w14:textId="77777777" w:rsidR="00F13562" w:rsidRPr="00F354B7" w:rsidRDefault="00F13562" w:rsidP="00F13562">
            <w:pPr>
              <w:pStyle w:val="Tablesub-heading"/>
              <w:rPr>
                <w:rFonts w:cs="Arial"/>
                <w:szCs w:val="22"/>
              </w:rPr>
            </w:pPr>
            <w:r w:rsidRPr="00F354B7">
              <w:rPr>
                <w:rFonts w:cs="Arial"/>
                <w:szCs w:val="22"/>
              </w:rPr>
              <w:t xml:space="preserve">Disposal action </w:t>
            </w:r>
            <w:r>
              <w:rPr>
                <w:rFonts w:cs="Arial"/>
                <w:szCs w:val="22"/>
              </w:rPr>
              <w:t>–</w:t>
            </w:r>
          </w:p>
          <w:p w14:paraId="7D120158" w14:textId="77777777" w:rsidR="00F13562" w:rsidRPr="00B73684" w:rsidRDefault="00F13562" w:rsidP="00F13562">
            <w:pPr>
              <w:pStyle w:val="Tabletext"/>
              <w:spacing w:before="120" w:after="120" w:line="240" w:lineRule="auto"/>
              <w:rPr>
                <w:rFonts w:cs="Arial"/>
                <w:sz w:val="22"/>
                <w:szCs w:val="22"/>
              </w:rPr>
            </w:pPr>
            <w:r w:rsidRPr="00B73684">
              <w:rPr>
                <w:rFonts w:cs="Arial"/>
                <w:sz w:val="22"/>
                <w:szCs w:val="22"/>
              </w:rPr>
              <w:t xml:space="preserve">Permanent. </w:t>
            </w:r>
          </w:p>
          <w:p w14:paraId="49FCBB95" w14:textId="36CA878D" w:rsidR="00F13562" w:rsidRPr="00595F67" w:rsidRDefault="00F13562" w:rsidP="00F13562">
            <w:pPr>
              <w:pStyle w:val="Heading30"/>
              <w:rPr>
                <w:rFonts w:cs="Arial"/>
                <w:b w:val="0"/>
                <w:i/>
                <w:highlight w:val="yellow"/>
              </w:rPr>
            </w:pPr>
            <w:r w:rsidRPr="00595F67">
              <w:rPr>
                <w:rFonts w:cs="Arial"/>
                <w:b w:val="0"/>
              </w:rPr>
              <w:t>Transfer to QSA after business action completed.</w:t>
            </w:r>
          </w:p>
        </w:tc>
        <w:tc>
          <w:tcPr>
            <w:tcW w:w="3355" w:type="pct"/>
            <w:tcBorders>
              <w:top w:val="single" w:sz="6" w:space="0" w:color="C0C0C0"/>
              <w:bottom w:val="single" w:sz="6" w:space="0" w:color="C0C0C0"/>
            </w:tcBorders>
            <w:shd w:val="clear" w:color="auto" w:fill="auto"/>
          </w:tcPr>
          <w:p w14:paraId="416FB752" w14:textId="77777777" w:rsidR="000A2E93" w:rsidRPr="004A453A" w:rsidRDefault="000A2E93" w:rsidP="000A2E93">
            <w:pPr>
              <w:pStyle w:val="Tablesub-heading"/>
              <w:rPr>
                <w:b w:val="0"/>
                <w:szCs w:val="22"/>
              </w:rPr>
            </w:pPr>
            <w:r>
              <w:t xml:space="preserve">Date authorised: </w:t>
            </w:r>
            <w:r>
              <w:rPr>
                <w:b w:val="0"/>
              </w:rPr>
              <w:t>25 September 2019</w:t>
            </w:r>
          </w:p>
          <w:p w14:paraId="440B72AD" w14:textId="77777777" w:rsidR="00C71D99" w:rsidRDefault="00C71D99" w:rsidP="00FB54EE">
            <w:pPr>
              <w:pStyle w:val="Tablesub-heading"/>
              <w:rPr>
                <w:rFonts w:cs="Arial"/>
                <w:szCs w:val="22"/>
              </w:rPr>
            </w:pPr>
            <w:r w:rsidRPr="004977A9">
              <w:rPr>
                <w:rFonts w:cs="Arial"/>
                <w:szCs w:val="22"/>
              </w:rPr>
              <w:t xml:space="preserve">Why are these records </w:t>
            </w:r>
            <w:proofErr w:type="gramStart"/>
            <w:r w:rsidRPr="004977A9">
              <w:rPr>
                <w:rFonts w:cs="Arial"/>
                <w:szCs w:val="22"/>
              </w:rPr>
              <w:t>created:</w:t>
            </w:r>
            <w:proofErr w:type="gramEnd"/>
          </w:p>
          <w:p w14:paraId="2E3D8F03" w14:textId="0D7472F3" w:rsidR="00972022" w:rsidRDefault="00DE31CA" w:rsidP="00FB54EE">
            <w:pPr>
              <w:pStyle w:val="ListBullet"/>
              <w:numPr>
                <w:ilvl w:val="0"/>
                <w:numId w:val="0"/>
              </w:numPr>
              <w:spacing w:before="120" w:after="120"/>
              <w:rPr>
                <w:rFonts w:ascii="Arial" w:hAnsi="Arial" w:cs="Arial"/>
                <w:sz w:val="22"/>
                <w:szCs w:val="22"/>
              </w:rPr>
            </w:pPr>
            <w:r>
              <w:rPr>
                <w:rFonts w:ascii="Arial" w:hAnsi="Arial" w:cs="Arial"/>
                <w:sz w:val="22"/>
                <w:szCs w:val="22"/>
              </w:rPr>
              <w:t xml:space="preserve">Source </w:t>
            </w:r>
            <w:r w:rsidR="00F16E88">
              <w:rPr>
                <w:rFonts w:ascii="Arial" w:hAnsi="Arial" w:cs="Arial"/>
                <w:sz w:val="22"/>
                <w:szCs w:val="22"/>
              </w:rPr>
              <w:t xml:space="preserve">documents </w:t>
            </w:r>
            <w:r w:rsidR="00F16E88" w:rsidRPr="00040853">
              <w:rPr>
                <w:rFonts w:ascii="Arial" w:hAnsi="Arial" w:cs="Arial"/>
                <w:sz w:val="22"/>
                <w:szCs w:val="22"/>
              </w:rPr>
              <w:t>are</w:t>
            </w:r>
            <w:r w:rsidR="00972022" w:rsidRPr="00040853">
              <w:rPr>
                <w:rFonts w:ascii="Arial" w:hAnsi="Arial" w:cs="Arial"/>
                <w:sz w:val="22"/>
                <w:szCs w:val="22"/>
              </w:rPr>
              <w:t xml:space="preserve"> one part of the registration process. </w:t>
            </w:r>
            <w:r w:rsidR="00972022" w:rsidRPr="003C54A6">
              <w:rPr>
                <w:rFonts w:ascii="Arial" w:hAnsi="Arial" w:cs="Arial"/>
                <w:sz w:val="22"/>
                <w:szCs w:val="22"/>
              </w:rPr>
              <w:t>Source documents</w:t>
            </w:r>
            <w:r w:rsidR="00972022" w:rsidRPr="00720469">
              <w:rPr>
                <w:rFonts w:ascii="Arial" w:hAnsi="Arial" w:cs="Arial"/>
                <w:sz w:val="22"/>
                <w:szCs w:val="22"/>
              </w:rPr>
              <w:t xml:space="preserve"> are </w:t>
            </w:r>
            <w:r w:rsidR="002511BB">
              <w:rPr>
                <w:rFonts w:ascii="Arial" w:hAnsi="Arial" w:cs="Arial"/>
                <w:sz w:val="22"/>
                <w:szCs w:val="22"/>
              </w:rPr>
              <w:t xml:space="preserve">documents that include information that authorises or forms the basis for the registration of life events. </w:t>
            </w:r>
            <w:r w:rsidR="00972022" w:rsidRPr="00720469">
              <w:rPr>
                <w:rFonts w:ascii="Arial" w:hAnsi="Arial" w:cs="Arial"/>
                <w:sz w:val="22"/>
                <w:szCs w:val="22"/>
              </w:rPr>
              <w:t xml:space="preserve">Source documents </w:t>
            </w:r>
            <w:r w:rsidR="00972022">
              <w:rPr>
                <w:rFonts w:ascii="Arial" w:hAnsi="Arial" w:cs="Arial"/>
                <w:sz w:val="22"/>
                <w:szCs w:val="22"/>
              </w:rPr>
              <w:t>can</w:t>
            </w:r>
            <w:r w:rsidR="00972022" w:rsidRPr="00720469">
              <w:rPr>
                <w:rFonts w:ascii="Arial" w:hAnsi="Arial" w:cs="Arial"/>
                <w:sz w:val="22"/>
                <w:szCs w:val="22"/>
              </w:rPr>
              <w:t xml:space="preserve"> include</w:t>
            </w:r>
            <w:r w:rsidR="00972022">
              <w:rPr>
                <w:rFonts w:ascii="Arial" w:hAnsi="Arial" w:cs="Arial"/>
                <w:sz w:val="22"/>
                <w:szCs w:val="22"/>
              </w:rPr>
              <w:t>:</w:t>
            </w:r>
          </w:p>
          <w:p w14:paraId="0AA421E3" w14:textId="77777777" w:rsidR="00972022" w:rsidRDefault="00972022" w:rsidP="004979B4">
            <w:pPr>
              <w:pStyle w:val="ListBullet"/>
              <w:numPr>
                <w:ilvl w:val="0"/>
                <w:numId w:val="49"/>
              </w:numPr>
              <w:spacing w:before="120" w:after="120"/>
              <w:rPr>
                <w:rFonts w:ascii="Arial" w:hAnsi="Arial" w:cs="Arial"/>
                <w:sz w:val="22"/>
                <w:szCs w:val="22"/>
              </w:rPr>
            </w:pPr>
            <w:r>
              <w:rPr>
                <w:rFonts w:ascii="Arial" w:hAnsi="Arial" w:cs="Arial"/>
                <w:sz w:val="22"/>
                <w:szCs w:val="22"/>
              </w:rPr>
              <w:t>application forms</w:t>
            </w:r>
          </w:p>
          <w:p w14:paraId="55B4B2FE" w14:textId="0B04E725" w:rsidR="00972022" w:rsidRDefault="0094247E" w:rsidP="004979B4">
            <w:pPr>
              <w:pStyle w:val="ListBullet"/>
              <w:numPr>
                <w:ilvl w:val="0"/>
                <w:numId w:val="49"/>
              </w:numPr>
              <w:spacing w:before="120" w:after="120"/>
              <w:rPr>
                <w:rFonts w:ascii="Arial" w:hAnsi="Arial" w:cs="Arial"/>
                <w:sz w:val="22"/>
                <w:szCs w:val="22"/>
              </w:rPr>
            </w:pPr>
            <w:r>
              <w:rPr>
                <w:rFonts w:ascii="Arial" w:hAnsi="Arial" w:cs="Arial"/>
                <w:sz w:val="22"/>
                <w:szCs w:val="22"/>
              </w:rPr>
              <w:t>authorisations</w:t>
            </w:r>
          </w:p>
          <w:p w14:paraId="10439697" w14:textId="77777777" w:rsidR="00972022" w:rsidRDefault="00972022" w:rsidP="004979B4">
            <w:pPr>
              <w:pStyle w:val="ListBullet"/>
              <w:numPr>
                <w:ilvl w:val="0"/>
                <w:numId w:val="49"/>
              </w:numPr>
              <w:spacing w:before="120" w:after="120"/>
              <w:rPr>
                <w:rFonts w:ascii="Arial" w:hAnsi="Arial" w:cs="Arial"/>
                <w:sz w:val="22"/>
                <w:szCs w:val="22"/>
              </w:rPr>
            </w:pPr>
            <w:r w:rsidRPr="00720469">
              <w:rPr>
                <w:rFonts w:ascii="Arial" w:hAnsi="Arial" w:cs="Arial"/>
                <w:sz w:val="22"/>
                <w:szCs w:val="22"/>
              </w:rPr>
              <w:t>statutory declarations</w:t>
            </w:r>
          </w:p>
          <w:p w14:paraId="0BF4C9F1" w14:textId="77777777" w:rsidR="00972022" w:rsidRDefault="00972022" w:rsidP="004979B4">
            <w:pPr>
              <w:pStyle w:val="ListBullet"/>
              <w:numPr>
                <w:ilvl w:val="0"/>
                <w:numId w:val="49"/>
              </w:numPr>
              <w:spacing w:before="120" w:after="120"/>
              <w:rPr>
                <w:rFonts w:ascii="Arial" w:hAnsi="Arial" w:cs="Arial"/>
                <w:sz w:val="22"/>
                <w:szCs w:val="22"/>
              </w:rPr>
            </w:pPr>
            <w:r>
              <w:rPr>
                <w:rFonts w:ascii="Arial" w:hAnsi="Arial" w:cs="Arial"/>
                <w:sz w:val="22"/>
                <w:szCs w:val="22"/>
              </w:rPr>
              <w:t>reason(s) provided by applicant for change of name</w:t>
            </w:r>
          </w:p>
          <w:p w14:paraId="48F3E709" w14:textId="3DABCEB2" w:rsidR="00972022" w:rsidRDefault="00972022" w:rsidP="004979B4">
            <w:pPr>
              <w:pStyle w:val="ListBullet"/>
              <w:numPr>
                <w:ilvl w:val="0"/>
                <w:numId w:val="49"/>
              </w:numPr>
              <w:spacing w:before="120" w:after="120"/>
              <w:rPr>
                <w:rFonts w:ascii="Arial" w:hAnsi="Arial" w:cs="Arial"/>
                <w:sz w:val="22"/>
                <w:szCs w:val="22"/>
              </w:rPr>
            </w:pPr>
            <w:r w:rsidRPr="00720469">
              <w:rPr>
                <w:rFonts w:ascii="Arial" w:hAnsi="Arial" w:cs="Arial"/>
                <w:sz w:val="22"/>
                <w:szCs w:val="22"/>
              </w:rPr>
              <w:t xml:space="preserve">notifications </w:t>
            </w:r>
            <w:r>
              <w:rPr>
                <w:rFonts w:ascii="Arial" w:hAnsi="Arial" w:cs="Arial"/>
                <w:sz w:val="22"/>
                <w:szCs w:val="22"/>
              </w:rPr>
              <w:t xml:space="preserve">received </w:t>
            </w:r>
            <w:r w:rsidRPr="00720469">
              <w:rPr>
                <w:rFonts w:ascii="Arial" w:hAnsi="Arial" w:cs="Arial"/>
                <w:sz w:val="22"/>
                <w:szCs w:val="22"/>
              </w:rPr>
              <w:t>from other agencies</w:t>
            </w:r>
            <w:r w:rsidR="000914E4">
              <w:rPr>
                <w:rFonts w:ascii="Arial" w:hAnsi="Arial" w:cs="Arial"/>
                <w:sz w:val="22"/>
                <w:szCs w:val="22"/>
              </w:rPr>
              <w:t>.</w:t>
            </w:r>
          </w:p>
          <w:p w14:paraId="2D123F1D" w14:textId="4E3326D4" w:rsidR="00C71D99" w:rsidRDefault="00972022" w:rsidP="00FB54EE">
            <w:pPr>
              <w:pStyle w:val="Tablesub-heading"/>
              <w:rPr>
                <w:rFonts w:cs="Arial"/>
                <w:szCs w:val="22"/>
              </w:rPr>
            </w:pPr>
            <w:r>
              <w:rPr>
                <w:rFonts w:cs="Arial"/>
                <w:b w:val="0"/>
                <w:szCs w:val="22"/>
              </w:rPr>
              <w:t>These records provide the fundamental basis from which registrations for registrable life events are derived</w:t>
            </w:r>
            <w:r w:rsidRPr="00972022">
              <w:rPr>
                <w:rFonts w:cs="Arial"/>
                <w:b w:val="0"/>
                <w:szCs w:val="22"/>
              </w:rPr>
              <w:t>.  Source documents can be in any format, physical or electronic</w:t>
            </w:r>
            <w:r w:rsidR="00655960">
              <w:rPr>
                <w:rFonts w:cs="Arial"/>
                <w:b w:val="0"/>
                <w:szCs w:val="22"/>
              </w:rPr>
              <w:t>.</w:t>
            </w:r>
          </w:p>
          <w:p w14:paraId="561389CB" w14:textId="77777777" w:rsidR="00C71D99" w:rsidRPr="004977A9" w:rsidRDefault="00C71D99" w:rsidP="00FB54EE">
            <w:pPr>
              <w:pStyle w:val="Tablesub-heading"/>
              <w:rPr>
                <w:rFonts w:cs="Arial"/>
                <w:szCs w:val="22"/>
              </w:rPr>
            </w:pPr>
            <w:r w:rsidRPr="004977A9">
              <w:rPr>
                <w:rFonts w:cs="Arial"/>
                <w:szCs w:val="22"/>
              </w:rPr>
              <w:t>Why the records are retained for this retention period:</w:t>
            </w:r>
          </w:p>
          <w:p w14:paraId="300BF71B" w14:textId="5EF80907" w:rsidR="00C71D99" w:rsidRDefault="006B7BE6" w:rsidP="00FB54EE">
            <w:pPr>
              <w:pStyle w:val="Tablesub-heading"/>
              <w:rPr>
                <w:rFonts w:cs="Arial"/>
                <w:b w:val="0"/>
                <w:szCs w:val="22"/>
              </w:rPr>
            </w:pPr>
            <w:r>
              <w:rPr>
                <w:rFonts w:cs="Arial"/>
                <w:b w:val="0"/>
                <w:szCs w:val="22"/>
              </w:rPr>
              <w:t xml:space="preserve">The registrations of </w:t>
            </w:r>
            <w:r w:rsidR="00972022" w:rsidRPr="00972022">
              <w:rPr>
                <w:rFonts w:cs="Arial"/>
                <w:b w:val="0"/>
                <w:szCs w:val="22"/>
              </w:rPr>
              <w:t>births, deaths, marriages</w:t>
            </w:r>
            <w:r>
              <w:rPr>
                <w:rFonts w:cs="Arial"/>
                <w:b w:val="0"/>
                <w:szCs w:val="22"/>
              </w:rPr>
              <w:t>, relationships</w:t>
            </w:r>
            <w:r w:rsidR="00972022" w:rsidRPr="00972022">
              <w:rPr>
                <w:rFonts w:cs="Arial"/>
                <w:b w:val="0"/>
                <w:szCs w:val="22"/>
              </w:rPr>
              <w:t xml:space="preserve"> and adoptions is a primary government function</w:t>
            </w:r>
            <w:r w:rsidR="003C54A6">
              <w:rPr>
                <w:rFonts w:cs="Arial"/>
                <w:b w:val="0"/>
                <w:szCs w:val="22"/>
              </w:rPr>
              <w:t xml:space="preserve">.  These </w:t>
            </w:r>
            <w:r w:rsidR="00972022" w:rsidRPr="00972022">
              <w:rPr>
                <w:rFonts w:cs="Arial"/>
                <w:b w:val="0"/>
                <w:szCs w:val="22"/>
              </w:rPr>
              <w:t xml:space="preserve">records are fundamental to ensuring individual identity, family identity and relationships are </w:t>
            </w:r>
            <w:r w:rsidR="00F16E88" w:rsidRPr="00972022">
              <w:rPr>
                <w:rFonts w:cs="Arial"/>
                <w:b w:val="0"/>
                <w:szCs w:val="22"/>
              </w:rPr>
              <w:t>acknowledged,</w:t>
            </w:r>
            <w:r w:rsidR="00972022" w:rsidRPr="00972022">
              <w:rPr>
                <w:rFonts w:cs="Arial"/>
                <w:b w:val="0"/>
                <w:szCs w:val="22"/>
              </w:rPr>
              <w:t xml:space="preserve"> and associated rights and entitlements can be enforced.  </w:t>
            </w:r>
          </w:p>
          <w:p w14:paraId="151188BC" w14:textId="7B5B9F74" w:rsidR="006B7BE6" w:rsidRDefault="00972022" w:rsidP="00FB54EE">
            <w:pPr>
              <w:pStyle w:val="Tablesub-heading"/>
              <w:rPr>
                <w:rFonts w:cs="Arial"/>
                <w:b w:val="0"/>
                <w:szCs w:val="22"/>
              </w:rPr>
            </w:pPr>
            <w:r>
              <w:rPr>
                <w:rFonts w:cs="Arial"/>
                <w:b w:val="0"/>
                <w:szCs w:val="22"/>
              </w:rPr>
              <w:t xml:space="preserve">Source documents for birth and adoption registrations are vital evidence of the recordkeeping processes and policies surrounding historical social issues such as illegitimacy and/or paternity of children and forced adoptions. These records are also vital evidence for contemporary social issues like surrogacy. </w:t>
            </w:r>
            <w:r w:rsidR="006B7BE6">
              <w:rPr>
                <w:rFonts w:cs="Arial"/>
                <w:b w:val="0"/>
                <w:szCs w:val="22"/>
              </w:rPr>
              <w:t xml:space="preserve">The source documents for marriage registrations are evidence for marriage related issues such as paternity or bigamy. </w:t>
            </w:r>
          </w:p>
          <w:p w14:paraId="7E40BFFD" w14:textId="03F8086B" w:rsidR="006B7BE6" w:rsidRDefault="006B7BE6" w:rsidP="00FB54EE">
            <w:pPr>
              <w:pStyle w:val="Tablesub-heading"/>
              <w:rPr>
                <w:rFonts w:cs="Arial"/>
                <w:b w:val="0"/>
                <w:szCs w:val="22"/>
              </w:rPr>
            </w:pPr>
            <w:r>
              <w:rPr>
                <w:rFonts w:cs="Arial"/>
                <w:b w:val="0"/>
                <w:szCs w:val="22"/>
              </w:rPr>
              <w:lastRenderedPageBreak/>
              <w:t>Records supporting the registration of life events are primary records of identity and kinship connections across generations.</w:t>
            </w:r>
            <w:r w:rsidR="003C54A6">
              <w:rPr>
                <w:rFonts w:cs="Arial"/>
                <w:b w:val="0"/>
                <w:szCs w:val="22"/>
              </w:rPr>
              <w:t xml:space="preserve"> These connections are not extinguished over time and may not be challenged within the lifetime of those immediately involved. </w:t>
            </w:r>
            <w:r>
              <w:rPr>
                <w:rFonts w:cs="Arial"/>
                <w:b w:val="0"/>
                <w:szCs w:val="22"/>
              </w:rPr>
              <w:t xml:space="preserve"> </w:t>
            </w:r>
            <w:r w:rsidR="003C54A6">
              <w:rPr>
                <w:rFonts w:cs="Arial"/>
                <w:b w:val="0"/>
                <w:szCs w:val="22"/>
              </w:rPr>
              <w:t xml:space="preserve">The ongoing value to family and social historians as well as policymakers, researchers conducting longitudinal research or research into accurately tracing medical and genetic traits, is recognised.  Source records can be particularly important to those seeking native title entitlements and financial outcomes </w:t>
            </w:r>
            <w:r w:rsidR="009A598B">
              <w:rPr>
                <w:rFonts w:cs="Arial"/>
                <w:b w:val="0"/>
                <w:szCs w:val="22"/>
              </w:rPr>
              <w:t>related to these</w:t>
            </w:r>
            <w:r w:rsidR="003C54A6">
              <w:rPr>
                <w:rFonts w:cs="Arial"/>
                <w:b w:val="0"/>
                <w:szCs w:val="22"/>
              </w:rPr>
              <w:t xml:space="preserve">.  </w:t>
            </w:r>
          </w:p>
          <w:p w14:paraId="7757C567" w14:textId="686B6767" w:rsidR="003C54A6" w:rsidRDefault="009B2390" w:rsidP="00FB54EE">
            <w:pPr>
              <w:pStyle w:val="Tablesub-heading"/>
              <w:rPr>
                <w:rFonts w:cs="Arial"/>
                <w:b w:val="0"/>
                <w:szCs w:val="22"/>
              </w:rPr>
            </w:pPr>
            <w:r>
              <w:rPr>
                <w:rFonts w:cs="Arial"/>
                <w:b w:val="0"/>
                <w:szCs w:val="22"/>
              </w:rPr>
              <w:t>Following</w:t>
            </w:r>
            <w:r w:rsidR="003C54A6">
              <w:rPr>
                <w:rFonts w:cs="Arial"/>
                <w:b w:val="0"/>
                <w:szCs w:val="22"/>
              </w:rPr>
              <w:t xml:space="preserve"> a review of the retention period for BDM </w:t>
            </w:r>
            <w:r w:rsidR="00DE31CA">
              <w:rPr>
                <w:rFonts w:cs="Arial"/>
                <w:b w:val="0"/>
                <w:szCs w:val="22"/>
              </w:rPr>
              <w:t>source documents</w:t>
            </w:r>
            <w:r w:rsidR="00F16E88">
              <w:rPr>
                <w:rFonts w:cs="Arial"/>
                <w:b w:val="0"/>
                <w:szCs w:val="22"/>
              </w:rPr>
              <w:t xml:space="preserve"> – registrable life events,</w:t>
            </w:r>
            <w:r w:rsidR="003C54A6">
              <w:rPr>
                <w:rFonts w:cs="Arial"/>
                <w:b w:val="0"/>
                <w:szCs w:val="22"/>
              </w:rPr>
              <w:t xml:space="preserve"> the retention of </w:t>
            </w:r>
            <w:r w:rsidR="00F16E88">
              <w:rPr>
                <w:rFonts w:cs="Arial"/>
                <w:b w:val="0"/>
                <w:szCs w:val="22"/>
              </w:rPr>
              <w:t xml:space="preserve">these </w:t>
            </w:r>
            <w:r w:rsidR="00DE31CA">
              <w:rPr>
                <w:rFonts w:cs="Arial"/>
                <w:b w:val="0"/>
                <w:szCs w:val="22"/>
              </w:rPr>
              <w:t xml:space="preserve">source </w:t>
            </w:r>
            <w:r w:rsidR="00A0747B">
              <w:rPr>
                <w:rFonts w:cs="Arial"/>
                <w:b w:val="0"/>
                <w:szCs w:val="22"/>
              </w:rPr>
              <w:t>documents has</w:t>
            </w:r>
            <w:r w:rsidR="003C54A6">
              <w:rPr>
                <w:rFonts w:cs="Arial"/>
                <w:b w:val="0"/>
                <w:szCs w:val="22"/>
              </w:rPr>
              <w:t xml:space="preserve"> changed from temporary to permanent. </w:t>
            </w:r>
            <w:r w:rsidR="00366331">
              <w:rPr>
                <w:rFonts w:cs="Arial"/>
                <w:b w:val="0"/>
                <w:szCs w:val="22"/>
              </w:rPr>
              <w:t xml:space="preserve">The review found that </w:t>
            </w:r>
            <w:r w:rsidR="00F16E88">
              <w:rPr>
                <w:rFonts w:cs="Arial"/>
                <w:b w:val="0"/>
                <w:szCs w:val="22"/>
              </w:rPr>
              <w:t>source documents – registrable life events, are</w:t>
            </w:r>
            <w:r w:rsidR="00366331">
              <w:rPr>
                <w:rFonts w:cs="Arial"/>
                <w:b w:val="0"/>
                <w:szCs w:val="22"/>
              </w:rPr>
              <w:t xml:space="preserve"> critical in providing contextual information that may not be captured in the register entry of a registrable life event.  </w:t>
            </w:r>
            <w:r w:rsidR="00485743">
              <w:rPr>
                <w:rFonts w:cs="Arial"/>
                <w:b w:val="0"/>
                <w:szCs w:val="22"/>
              </w:rPr>
              <w:t xml:space="preserve">Source documents </w:t>
            </w:r>
            <w:r w:rsidR="00F16E88">
              <w:rPr>
                <w:rFonts w:cs="Arial"/>
                <w:b w:val="0"/>
                <w:szCs w:val="22"/>
              </w:rPr>
              <w:t xml:space="preserve">– registrable life events, </w:t>
            </w:r>
            <w:r w:rsidR="00485743">
              <w:rPr>
                <w:rFonts w:cs="Arial"/>
                <w:b w:val="0"/>
                <w:szCs w:val="22"/>
              </w:rPr>
              <w:t xml:space="preserve">may include private correspondence with the Registry and other records that are not readily available elsewhere. </w:t>
            </w:r>
            <w:r w:rsidR="00F16E88">
              <w:rPr>
                <w:rFonts w:cs="Arial"/>
                <w:b w:val="0"/>
                <w:szCs w:val="22"/>
              </w:rPr>
              <w:t>Source documents- registrable life events, also</w:t>
            </w:r>
            <w:r w:rsidR="00366331">
              <w:rPr>
                <w:rFonts w:cs="Arial"/>
                <w:b w:val="0"/>
                <w:szCs w:val="22"/>
              </w:rPr>
              <w:t xml:space="preserve"> have si</w:t>
            </w:r>
            <w:r w:rsidR="009A598B">
              <w:rPr>
                <w:rFonts w:cs="Arial"/>
                <w:b w:val="0"/>
                <w:szCs w:val="22"/>
              </w:rPr>
              <w:t xml:space="preserve">gnificant value in verifying and/or supporting </w:t>
            </w:r>
            <w:r w:rsidR="00366331">
              <w:rPr>
                <w:rFonts w:cs="Arial"/>
                <w:b w:val="0"/>
                <w:szCs w:val="22"/>
              </w:rPr>
              <w:t>the accuracy of BDM registrations.</w:t>
            </w:r>
            <w:r w:rsidR="00485743">
              <w:rPr>
                <w:rFonts w:cs="Arial"/>
                <w:b w:val="0"/>
                <w:szCs w:val="22"/>
              </w:rPr>
              <w:t xml:space="preserve"> Therefore,</w:t>
            </w:r>
            <w:r w:rsidR="000744CE">
              <w:rPr>
                <w:rFonts w:cs="Arial"/>
                <w:b w:val="0"/>
                <w:szCs w:val="22"/>
              </w:rPr>
              <w:t xml:space="preserve"> </w:t>
            </w:r>
            <w:r w:rsidR="00F16E88">
              <w:rPr>
                <w:rFonts w:cs="Arial"/>
                <w:b w:val="0"/>
                <w:szCs w:val="22"/>
              </w:rPr>
              <w:t xml:space="preserve">source documents – registrable life events </w:t>
            </w:r>
            <w:r w:rsidR="000744CE">
              <w:rPr>
                <w:rFonts w:cs="Arial"/>
                <w:b w:val="0"/>
                <w:szCs w:val="22"/>
              </w:rPr>
              <w:t xml:space="preserve">are deemed foundational records of our society and should be retained permanently.  </w:t>
            </w:r>
          </w:p>
          <w:p w14:paraId="370CD222" w14:textId="60A466B6" w:rsidR="009A598B" w:rsidRPr="000744CE" w:rsidRDefault="000744CE" w:rsidP="00FB54EE">
            <w:pPr>
              <w:pStyle w:val="Tablesub-heading"/>
              <w:rPr>
                <w:b w:val="0"/>
                <w:bCs/>
                <w:szCs w:val="22"/>
              </w:rPr>
            </w:pPr>
            <w:r>
              <w:rPr>
                <w:rFonts w:cs="Arial"/>
                <w:b w:val="0"/>
                <w:szCs w:val="22"/>
              </w:rPr>
              <w:t>Source</w:t>
            </w:r>
            <w:r w:rsidR="009A598B">
              <w:rPr>
                <w:rFonts w:cs="Arial"/>
                <w:b w:val="0"/>
                <w:szCs w:val="22"/>
              </w:rPr>
              <w:t xml:space="preserve"> records </w:t>
            </w:r>
            <w:r>
              <w:rPr>
                <w:rFonts w:cs="Arial"/>
                <w:b w:val="0"/>
                <w:szCs w:val="22"/>
              </w:rPr>
              <w:t xml:space="preserve">are </w:t>
            </w:r>
            <w:r w:rsidR="009A598B">
              <w:rPr>
                <w:rFonts w:cs="Arial"/>
                <w:b w:val="0"/>
                <w:szCs w:val="22"/>
              </w:rPr>
              <w:t xml:space="preserve">in any format, physical or electronic.  Due to the change in retention period,  </w:t>
            </w:r>
            <w:r w:rsidR="009A598B" w:rsidRPr="000744CE">
              <w:rPr>
                <w:b w:val="0"/>
                <w:bCs/>
                <w:szCs w:val="22"/>
              </w:rPr>
              <w:t xml:space="preserve">physical </w:t>
            </w:r>
            <w:r w:rsidR="00DE31CA">
              <w:rPr>
                <w:b w:val="0"/>
                <w:bCs/>
                <w:szCs w:val="22"/>
              </w:rPr>
              <w:t xml:space="preserve">source documents </w:t>
            </w:r>
            <w:r w:rsidR="009A598B" w:rsidRPr="000744CE">
              <w:rPr>
                <w:b w:val="0"/>
                <w:bCs/>
                <w:szCs w:val="22"/>
              </w:rPr>
              <w:t xml:space="preserve"> for registerable life events are </w:t>
            </w:r>
            <w:r>
              <w:rPr>
                <w:b w:val="0"/>
                <w:bCs/>
                <w:szCs w:val="22"/>
              </w:rPr>
              <w:t xml:space="preserve">now </w:t>
            </w:r>
            <w:r w:rsidR="009A598B" w:rsidRPr="000744CE">
              <w:rPr>
                <w:bCs/>
                <w:szCs w:val="22"/>
              </w:rPr>
              <w:t>ineligible</w:t>
            </w:r>
            <w:r w:rsidR="009A598B" w:rsidRPr="000744CE">
              <w:rPr>
                <w:b w:val="0"/>
                <w:bCs/>
                <w:szCs w:val="22"/>
              </w:rPr>
              <w:t xml:space="preserve"> for destruction under </w:t>
            </w:r>
            <w:hyperlink r:id="rId16" w:history="1">
              <w:r w:rsidR="009A598B" w:rsidRPr="000744CE">
                <w:rPr>
                  <w:b w:val="0"/>
                  <w:bCs/>
                  <w:color w:val="5F5F5F"/>
                  <w:szCs w:val="22"/>
                  <w:u w:val="single"/>
                </w:rPr>
                <w:t>Disposal Authorisation 2074 – physical source records</w:t>
              </w:r>
            </w:hyperlink>
            <w:r w:rsidR="009A598B" w:rsidRPr="000744CE">
              <w:rPr>
                <w:b w:val="0"/>
                <w:bCs/>
                <w:szCs w:val="22"/>
              </w:rPr>
              <w:t>.</w:t>
            </w:r>
          </w:p>
          <w:p w14:paraId="1CF78100" w14:textId="77777777" w:rsidR="00C71D99" w:rsidRPr="004977A9" w:rsidRDefault="00C71D99" w:rsidP="00FB54EE">
            <w:pPr>
              <w:pStyle w:val="Tablesub-heading"/>
              <w:rPr>
                <w:rFonts w:cs="Arial"/>
                <w:szCs w:val="22"/>
              </w:rPr>
            </w:pPr>
            <w:r w:rsidRPr="004977A9">
              <w:rPr>
                <w:rFonts w:cs="Arial"/>
                <w:szCs w:val="22"/>
              </w:rPr>
              <w:t>Applicable legislation/standards:</w:t>
            </w:r>
          </w:p>
          <w:p w14:paraId="078F9CAD" w14:textId="77777777" w:rsidR="00972022" w:rsidRPr="004977A9" w:rsidRDefault="00331388" w:rsidP="00FB54EE">
            <w:pPr>
              <w:rPr>
                <w:rFonts w:cs="Arial"/>
                <w:i/>
                <w:szCs w:val="22"/>
              </w:rPr>
            </w:pPr>
            <w:hyperlink r:id="rId17" w:tgtFrame="_blank" w:tooltip="Click here to view or print this document." w:history="1">
              <w:r w:rsidR="00972022" w:rsidRPr="004977A9">
                <w:rPr>
                  <w:rStyle w:val="Hyperlink"/>
                  <w:rFonts w:cs="Arial"/>
                  <w:i/>
                  <w:color w:val="auto"/>
                  <w:szCs w:val="22"/>
                  <w:u w:val="none"/>
                </w:rPr>
                <w:t>Births, Deaths and Marriages Registration Act 2003</w:t>
              </w:r>
            </w:hyperlink>
          </w:p>
          <w:p w14:paraId="2B7A432F" w14:textId="39A5FD15" w:rsidR="00972022" w:rsidRDefault="00331388" w:rsidP="00FB54EE">
            <w:pPr>
              <w:rPr>
                <w:rStyle w:val="Hyperlink"/>
                <w:rFonts w:cs="Arial"/>
                <w:color w:val="auto"/>
                <w:szCs w:val="22"/>
                <w:u w:val="none"/>
              </w:rPr>
            </w:pPr>
            <w:hyperlink r:id="rId18" w:tgtFrame="_blank" w:tooltip="Click here to view or print this document." w:history="1">
              <w:r w:rsidR="00972022" w:rsidRPr="004977A9">
                <w:rPr>
                  <w:rStyle w:val="Hyperlink"/>
                  <w:rFonts w:cs="Arial"/>
                  <w:color w:val="auto"/>
                  <w:szCs w:val="22"/>
                  <w:u w:val="none"/>
                </w:rPr>
                <w:t>Births, Deaths and Marriages Registration Regulation 2015</w:t>
              </w:r>
            </w:hyperlink>
          </w:p>
          <w:p w14:paraId="37D705E0" w14:textId="7E50FBE9" w:rsidR="00972022" w:rsidRDefault="00331388" w:rsidP="00FB54EE">
            <w:pPr>
              <w:rPr>
                <w:rStyle w:val="Hyperlink"/>
                <w:rFonts w:cs="Arial"/>
                <w:color w:val="auto"/>
                <w:szCs w:val="22"/>
                <w:u w:val="none"/>
              </w:rPr>
            </w:pPr>
            <w:hyperlink r:id="rId19" w:tgtFrame="_blank" w:tooltip="Click here to view or print this document." w:history="1">
              <w:r w:rsidR="00972022" w:rsidRPr="004977A9">
                <w:rPr>
                  <w:rStyle w:val="Hyperlink"/>
                  <w:rFonts w:cs="Arial"/>
                  <w:i/>
                  <w:color w:val="auto"/>
                  <w:szCs w:val="22"/>
                  <w:u w:val="none"/>
                </w:rPr>
                <w:t>Adoption Act 2009</w:t>
              </w:r>
              <w:r w:rsidR="00972022" w:rsidRPr="004977A9">
                <w:rPr>
                  <w:rStyle w:val="Hyperlink"/>
                  <w:rFonts w:cs="Arial"/>
                  <w:color w:val="auto"/>
                  <w:szCs w:val="22"/>
                  <w:u w:val="none"/>
                </w:rPr>
                <w:t xml:space="preserve"> </w:t>
              </w:r>
            </w:hyperlink>
            <w:r w:rsidR="00972022" w:rsidRPr="004977A9">
              <w:rPr>
                <w:rStyle w:val="Hyperlink"/>
                <w:rFonts w:cs="Arial"/>
                <w:color w:val="auto"/>
                <w:szCs w:val="22"/>
                <w:u w:val="none"/>
              </w:rPr>
              <w:t>– s</w:t>
            </w:r>
            <w:r w:rsidR="00972022">
              <w:rPr>
                <w:rStyle w:val="Hyperlink"/>
                <w:rFonts w:cs="Arial"/>
                <w:color w:val="auto"/>
                <w:szCs w:val="22"/>
                <w:u w:val="none"/>
              </w:rPr>
              <w:t>.</w:t>
            </w:r>
            <w:r w:rsidR="00972022" w:rsidRPr="004977A9">
              <w:rPr>
                <w:rStyle w:val="Hyperlink"/>
                <w:rFonts w:cs="Arial"/>
                <w:color w:val="auto"/>
                <w:szCs w:val="22"/>
                <w:u w:val="none"/>
              </w:rPr>
              <w:t>289</w:t>
            </w:r>
          </w:p>
          <w:p w14:paraId="724B466B" w14:textId="141AEC06" w:rsidR="006B7BE6" w:rsidRDefault="00331388" w:rsidP="00FB54EE">
            <w:pPr>
              <w:rPr>
                <w:rStyle w:val="Hyperlink"/>
                <w:rFonts w:cs="Arial"/>
                <w:bCs/>
                <w:color w:val="auto"/>
                <w:szCs w:val="22"/>
                <w:u w:val="none"/>
              </w:rPr>
            </w:pPr>
            <w:hyperlink r:id="rId20" w:history="1">
              <w:r w:rsidR="006B7BE6">
                <w:rPr>
                  <w:rStyle w:val="Hyperlink"/>
                  <w:rFonts w:cs="Arial"/>
                  <w:bCs/>
                  <w:i/>
                  <w:color w:val="auto"/>
                  <w:szCs w:val="22"/>
                  <w:u w:val="none"/>
                </w:rPr>
                <w:t>Marriage Act 1961 (Cwlth)</w:t>
              </w:r>
            </w:hyperlink>
            <w:r w:rsidR="006B7BE6" w:rsidRPr="004977A9">
              <w:rPr>
                <w:rStyle w:val="Hyperlink"/>
                <w:rFonts w:cs="Arial"/>
                <w:bCs/>
                <w:color w:val="auto"/>
                <w:szCs w:val="22"/>
                <w:u w:val="none"/>
              </w:rPr>
              <w:t xml:space="preserve"> – s</w:t>
            </w:r>
            <w:r w:rsidR="006B7BE6">
              <w:rPr>
                <w:rStyle w:val="Hyperlink"/>
                <w:rFonts w:cs="Arial"/>
                <w:bCs/>
                <w:color w:val="auto"/>
                <w:szCs w:val="22"/>
                <w:u w:val="none"/>
              </w:rPr>
              <w:t>.</w:t>
            </w:r>
            <w:r w:rsidR="006B7BE6" w:rsidRPr="004977A9">
              <w:rPr>
                <w:rStyle w:val="Hyperlink"/>
                <w:rFonts w:cs="Arial"/>
                <w:bCs/>
                <w:color w:val="auto"/>
                <w:szCs w:val="22"/>
                <w:u w:val="none"/>
              </w:rPr>
              <w:t>30</w:t>
            </w:r>
          </w:p>
          <w:p w14:paraId="6F441A25" w14:textId="77777777" w:rsidR="00571F9B" w:rsidRPr="00F354B7" w:rsidRDefault="00571F9B" w:rsidP="00FB54EE">
            <w:pPr>
              <w:pStyle w:val="Tablesub-heading"/>
              <w:rPr>
                <w:rFonts w:cs="Arial"/>
                <w:szCs w:val="22"/>
              </w:rPr>
            </w:pPr>
            <w:r w:rsidRPr="00F354B7">
              <w:rPr>
                <w:rFonts w:cs="Arial"/>
                <w:szCs w:val="22"/>
              </w:rPr>
              <w:t xml:space="preserve">QSA permanent appraisal characteristics: </w:t>
            </w:r>
          </w:p>
          <w:p w14:paraId="22AC0237" w14:textId="77777777" w:rsidR="00571F9B" w:rsidRPr="00F354B7" w:rsidRDefault="00571F9B" w:rsidP="00FB54EE">
            <w:pPr>
              <w:pStyle w:val="Tablesub-heading"/>
              <w:rPr>
                <w:rFonts w:cs="Arial"/>
                <w:b w:val="0"/>
                <w:szCs w:val="22"/>
              </w:rPr>
            </w:pPr>
            <w:r w:rsidRPr="00F354B7">
              <w:rPr>
                <w:rFonts w:cs="Arial"/>
                <w:b w:val="0"/>
                <w:szCs w:val="22"/>
              </w:rPr>
              <w:t xml:space="preserve">These records provide evidence of the following characteristics from the </w:t>
            </w:r>
            <w:hyperlink r:id="rId21" w:history="1">
              <w:r w:rsidRPr="00F354B7">
                <w:rPr>
                  <w:rStyle w:val="Hyperlink"/>
                  <w:rFonts w:cs="Arial"/>
                  <w:b w:val="0"/>
                  <w:szCs w:val="22"/>
                </w:rPr>
                <w:t>Queensland State Archives Appraisal Statement</w:t>
              </w:r>
            </w:hyperlink>
            <w:r w:rsidRPr="00F354B7">
              <w:rPr>
                <w:rFonts w:cs="Arial"/>
                <w:b w:val="0"/>
                <w:szCs w:val="22"/>
              </w:rPr>
              <w:t xml:space="preserve"> and should be retained as archival records for future research:</w:t>
            </w:r>
          </w:p>
          <w:p w14:paraId="75E03430" w14:textId="635FA6C7" w:rsidR="00571F9B" w:rsidRDefault="00571F9B" w:rsidP="00FB54EE">
            <w:pPr>
              <w:pStyle w:val="Tablesub-heading"/>
              <w:numPr>
                <w:ilvl w:val="0"/>
                <w:numId w:val="6"/>
              </w:numPr>
              <w:rPr>
                <w:rFonts w:cs="Arial"/>
                <w:b w:val="0"/>
                <w:szCs w:val="22"/>
              </w:rPr>
            </w:pPr>
            <w:r w:rsidRPr="00F354B7">
              <w:rPr>
                <w:rFonts w:cs="Arial"/>
                <w:b w:val="0"/>
                <w:szCs w:val="22"/>
              </w:rPr>
              <w:t>3 – enduring rights &amp; entitlements</w:t>
            </w:r>
          </w:p>
          <w:p w14:paraId="47ADBD4D" w14:textId="52037104" w:rsidR="00571F9B" w:rsidRPr="00571F9B" w:rsidRDefault="00571F9B" w:rsidP="00FB54EE">
            <w:pPr>
              <w:pStyle w:val="Tablesub-heading"/>
              <w:numPr>
                <w:ilvl w:val="0"/>
                <w:numId w:val="6"/>
              </w:numPr>
              <w:rPr>
                <w:rStyle w:val="Hyperlink"/>
                <w:rFonts w:cs="Arial"/>
                <w:b w:val="0"/>
                <w:bCs/>
                <w:color w:val="auto"/>
                <w:szCs w:val="22"/>
                <w:u w:val="none"/>
              </w:rPr>
            </w:pPr>
            <w:r w:rsidRPr="00571F9B">
              <w:rPr>
                <w:rFonts w:cs="Arial"/>
                <w:b w:val="0"/>
                <w:szCs w:val="22"/>
              </w:rPr>
              <w:t>4 – significant impact on individuals</w:t>
            </w:r>
            <w:r w:rsidR="008550DC">
              <w:rPr>
                <w:rFonts w:cs="Arial"/>
                <w:b w:val="0"/>
                <w:szCs w:val="22"/>
              </w:rPr>
              <w:t>.</w:t>
            </w:r>
          </w:p>
          <w:p w14:paraId="0B50A459" w14:textId="77777777" w:rsidR="000744CE" w:rsidRDefault="000744CE" w:rsidP="00FB54EE">
            <w:pPr>
              <w:pStyle w:val="Tablesub-heading"/>
              <w:rPr>
                <w:rFonts w:cs="Arial"/>
                <w:szCs w:val="22"/>
              </w:rPr>
            </w:pPr>
            <w:r w:rsidRPr="004977A9">
              <w:rPr>
                <w:rFonts w:cs="Arial"/>
                <w:szCs w:val="22"/>
              </w:rPr>
              <w:t>Comparison with other schedules' retention period:</w:t>
            </w:r>
          </w:p>
          <w:p w14:paraId="76E48B75" w14:textId="77777777" w:rsidR="00710CD4" w:rsidRPr="004977A9" w:rsidRDefault="00710CD4" w:rsidP="00FB54EE">
            <w:pPr>
              <w:pStyle w:val="Tablesub-heading"/>
              <w:rPr>
                <w:rFonts w:cs="Arial"/>
                <w:b w:val="0"/>
                <w:szCs w:val="22"/>
              </w:rPr>
            </w:pPr>
            <w:r w:rsidRPr="004977A9">
              <w:rPr>
                <w:rFonts w:cs="Arial"/>
                <w:b w:val="0"/>
                <w:i/>
                <w:szCs w:val="22"/>
              </w:rPr>
              <w:lastRenderedPageBreak/>
              <w:t>Disposal Schedule for the Tasmanian Registry of Births, Deaths and Marriages DA2450</w:t>
            </w:r>
            <w:r w:rsidRPr="004977A9">
              <w:rPr>
                <w:rFonts w:cs="Arial"/>
                <w:b w:val="0"/>
                <w:szCs w:val="22"/>
              </w:rPr>
              <w:t xml:space="preserve"> </w:t>
            </w:r>
          </w:p>
          <w:p w14:paraId="38C702B0" w14:textId="69138A55" w:rsidR="00710CD4" w:rsidRDefault="00710CD4" w:rsidP="004979B4">
            <w:pPr>
              <w:pStyle w:val="Tablesub-heading"/>
              <w:numPr>
                <w:ilvl w:val="0"/>
                <w:numId w:val="44"/>
              </w:numPr>
              <w:rPr>
                <w:rFonts w:cs="Arial"/>
                <w:b w:val="0"/>
                <w:szCs w:val="22"/>
              </w:rPr>
            </w:pPr>
            <w:r w:rsidRPr="004977A9">
              <w:rPr>
                <w:rFonts w:cs="Arial"/>
                <w:b w:val="0"/>
                <w:szCs w:val="22"/>
              </w:rPr>
              <w:t>Reference 01.06.02 Records relating to adoptions – Destroy 100 years after registration</w:t>
            </w:r>
            <w:r w:rsidR="008550DC">
              <w:rPr>
                <w:rFonts w:cs="Arial"/>
                <w:b w:val="0"/>
                <w:szCs w:val="22"/>
              </w:rPr>
              <w:t>.</w:t>
            </w:r>
          </w:p>
          <w:p w14:paraId="45BEE517" w14:textId="2DAEBD97" w:rsidR="00710CD4" w:rsidRPr="004977A9" w:rsidRDefault="00710CD4" w:rsidP="004979B4">
            <w:pPr>
              <w:pStyle w:val="Tablesub-heading"/>
              <w:numPr>
                <w:ilvl w:val="0"/>
                <w:numId w:val="44"/>
              </w:numPr>
              <w:rPr>
                <w:rFonts w:cs="Arial"/>
                <w:b w:val="0"/>
                <w:szCs w:val="22"/>
              </w:rPr>
            </w:pPr>
            <w:r w:rsidRPr="004977A9">
              <w:rPr>
                <w:rFonts w:cs="Arial"/>
                <w:b w:val="0"/>
                <w:szCs w:val="22"/>
              </w:rPr>
              <w:t>Reference 01.01.02 Records relating to births – Destroy 100 years after registration</w:t>
            </w:r>
            <w:r w:rsidR="008550DC">
              <w:rPr>
                <w:rFonts w:cs="Arial"/>
                <w:b w:val="0"/>
                <w:szCs w:val="22"/>
              </w:rPr>
              <w:t>.</w:t>
            </w:r>
          </w:p>
          <w:p w14:paraId="47678450" w14:textId="77777777" w:rsidR="00710CD4" w:rsidRPr="004977A9" w:rsidRDefault="00710CD4" w:rsidP="00FB54EE">
            <w:pPr>
              <w:pStyle w:val="Tablesub-heading"/>
              <w:rPr>
                <w:rFonts w:cs="Arial"/>
                <w:b w:val="0"/>
                <w:szCs w:val="22"/>
              </w:rPr>
            </w:pPr>
            <w:r w:rsidRPr="004977A9">
              <w:rPr>
                <w:rFonts w:cs="Arial"/>
                <w:b w:val="0"/>
                <w:i/>
                <w:szCs w:val="22"/>
              </w:rPr>
              <w:t>Retention and Disposal Authority for Records of the Victorian Registry of Births, Deaths and Marriages PROS 09/07</w:t>
            </w:r>
            <w:r w:rsidRPr="004977A9">
              <w:rPr>
                <w:rFonts w:cs="Arial"/>
                <w:b w:val="0"/>
                <w:szCs w:val="22"/>
              </w:rPr>
              <w:t xml:space="preserve"> </w:t>
            </w:r>
          </w:p>
          <w:p w14:paraId="694BCC8C" w14:textId="23AC141D" w:rsidR="00710CD4" w:rsidRDefault="00710CD4" w:rsidP="004979B4">
            <w:pPr>
              <w:pStyle w:val="Tablesub-heading"/>
              <w:numPr>
                <w:ilvl w:val="0"/>
                <w:numId w:val="44"/>
              </w:numPr>
              <w:rPr>
                <w:rFonts w:cs="Arial"/>
                <w:b w:val="0"/>
                <w:szCs w:val="22"/>
              </w:rPr>
            </w:pPr>
            <w:r w:rsidRPr="004977A9">
              <w:rPr>
                <w:rFonts w:cs="Arial"/>
                <w:b w:val="0"/>
                <w:szCs w:val="22"/>
              </w:rPr>
              <w:t xml:space="preserve">Reference 1.7.1 Records provided to the registrar under the </w:t>
            </w:r>
            <w:r w:rsidRPr="004977A9">
              <w:rPr>
                <w:rFonts w:cs="Arial"/>
                <w:b w:val="0"/>
                <w:i/>
                <w:szCs w:val="22"/>
              </w:rPr>
              <w:t xml:space="preserve">Adoptions Act 1984 </w:t>
            </w:r>
            <w:r w:rsidRPr="004977A9">
              <w:rPr>
                <w:rFonts w:cs="Arial"/>
                <w:b w:val="0"/>
                <w:szCs w:val="22"/>
              </w:rPr>
              <w:t>for the purposes of registering an adoption or revoking a registration – Permanent</w:t>
            </w:r>
            <w:r w:rsidR="008550DC">
              <w:rPr>
                <w:rFonts w:cs="Arial"/>
                <w:b w:val="0"/>
                <w:szCs w:val="22"/>
              </w:rPr>
              <w:t>.</w:t>
            </w:r>
          </w:p>
          <w:p w14:paraId="1BF30EBF" w14:textId="1B8C503D" w:rsidR="00710CD4" w:rsidRPr="004977A9" w:rsidRDefault="00710CD4" w:rsidP="004979B4">
            <w:pPr>
              <w:pStyle w:val="Tablesub-heading"/>
              <w:numPr>
                <w:ilvl w:val="0"/>
                <w:numId w:val="44"/>
              </w:numPr>
              <w:rPr>
                <w:rFonts w:cs="Arial"/>
                <w:b w:val="0"/>
                <w:szCs w:val="22"/>
              </w:rPr>
            </w:pPr>
            <w:r w:rsidRPr="004977A9">
              <w:rPr>
                <w:rFonts w:cs="Arial"/>
                <w:b w:val="0"/>
                <w:szCs w:val="22"/>
              </w:rPr>
              <w:t>Reference 1.2.1 Records enable the registration of births in Victoria – Destroy 75 years after registration</w:t>
            </w:r>
            <w:r w:rsidR="008550DC">
              <w:rPr>
                <w:rFonts w:cs="Arial"/>
                <w:b w:val="0"/>
                <w:szCs w:val="22"/>
              </w:rPr>
              <w:t>.</w:t>
            </w:r>
          </w:p>
          <w:p w14:paraId="568980D7" w14:textId="77777777" w:rsidR="00710CD4" w:rsidRPr="004977A9" w:rsidRDefault="00710CD4" w:rsidP="00FB54EE">
            <w:pPr>
              <w:pStyle w:val="Tablesub-heading"/>
              <w:rPr>
                <w:rFonts w:cs="Arial"/>
                <w:b w:val="0"/>
                <w:szCs w:val="22"/>
              </w:rPr>
            </w:pPr>
            <w:r>
              <w:rPr>
                <w:rFonts w:cs="Arial"/>
                <w:b w:val="0"/>
                <w:i/>
                <w:szCs w:val="22"/>
              </w:rPr>
              <w:t xml:space="preserve">Queensland State Archives </w:t>
            </w:r>
            <w:r w:rsidRPr="004977A9">
              <w:rPr>
                <w:rFonts w:cs="Arial"/>
                <w:b w:val="0"/>
                <w:i/>
                <w:szCs w:val="22"/>
              </w:rPr>
              <w:t>Child Safety Retention and Disposal Schedule QDAN637 v.2</w:t>
            </w:r>
            <w:r w:rsidRPr="004977A9">
              <w:rPr>
                <w:rFonts w:cs="Arial"/>
                <w:b w:val="0"/>
                <w:szCs w:val="22"/>
              </w:rPr>
              <w:t xml:space="preserve"> </w:t>
            </w:r>
          </w:p>
          <w:p w14:paraId="74208E92" w14:textId="70EEF45F" w:rsidR="00710CD4" w:rsidRPr="004977A9" w:rsidRDefault="00710CD4" w:rsidP="004979B4">
            <w:pPr>
              <w:pStyle w:val="Tablesub-heading"/>
              <w:numPr>
                <w:ilvl w:val="0"/>
                <w:numId w:val="44"/>
              </w:numPr>
              <w:rPr>
                <w:rFonts w:cs="Arial"/>
                <w:b w:val="0"/>
                <w:szCs w:val="22"/>
              </w:rPr>
            </w:pPr>
            <w:r w:rsidRPr="004977A9">
              <w:rPr>
                <w:rFonts w:cs="Arial"/>
                <w:b w:val="0"/>
                <w:szCs w:val="22"/>
              </w:rPr>
              <w:t>Reference 1.1.2 Original adoption agreements and orders – Retain permanently by the department</w:t>
            </w:r>
            <w:r w:rsidR="008550DC">
              <w:rPr>
                <w:rFonts w:cs="Arial"/>
                <w:b w:val="0"/>
                <w:szCs w:val="22"/>
              </w:rPr>
              <w:t>.</w:t>
            </w:r>
          </w:p>
          <w:p w14:paraId="200A6868" w14:textId="77777777" w:rsidR="00710CD4" w:rsidRPr="004977A9" w:rsidRDefault="00710CD4" w:rsidP="00FB54EE">
            <w:pPr>
              <w:pStyle w:val="Tablesub-heading"/>
              <w:rPr>
                <w:rFonts w:cs="Arial"/>
                <w:b w:val="0"/>
                <w:szCs w:val="22"/>
              </w:rPr>
            </w:pPr>
            <w:r w:rsidRPr="004977A9">
              <w:rPr>
                <w:rFonts w:cs="Arial"/>
                <w:b w:val="0"/>
                <w:i/>
                <w:szCs w:val="22"/>
              </w:rPr>
              <w:t>NT Records Disposal Schedule Births, Deaths and Marriages Registration 2016/02</w:t>
            </w:r>
            <w:r w:rsidRPr="004977A9">
              <w:rPr>
                <w:rFonts w:cs="Arial"/>
                <w:b w:val="0"/>
                <w:szCs w:val="22"/>
              </w:rPr>
              <w:t xml:space="preserve"> </w:t>
            </w:r>
          </w:p>
          <w:p w14:paraId="4A5430E0" w14:textId="1A21D3E7" w:rsidR="00710CD4" w:rsidRDefault="00710CD4" w:rsidP="004979B4">
            <w:pPr>
              <w:pStyle w:val="Tablesub-heading"/>
              <w:numPr>
                <w:ilvl w:val="0"/>
                <w:numId w:val="44"/>
              </w:numPr>
              <w:rPr>
                <w:rFonts w:cs="Arial"/>
                <w:b w:val="0"/>
                <w:szCs w:val="22"/>
              </w:rPr>
            </w:pPr>
            <w:r w:rsidRPr="004977A9">
              <w:rPr>
                <w:rFonts w:cs="Arial"/>
                <w:b w:val="0"/>
                <w:szCs w:val="22"/>
              </w:rPr>
              <w:t xml:space="preserve">Reference 1.3.1 Records documenting notifications of births by responsible persons as required under the Act </w:t>
            </w:r>
            <w:r>
              <w:rPr>
                <w:rFonts w:cs="Arial"/>
                <w:b w:val="0"/>
                <w:szCs w:val="22"/>
              </w:rPr>
              <w:t>–</w:t>
            </w:r>
            <w:r w:rsidRPr="004977A9">
              <w:rPr>
                <w:rFonts w:cs="Arial"/>
                <w:b w:val="0"/>
                <w:szCs w:val="22"/>
              </w:rPr>
              <w:t xml:space="preserve"> Permanent</w:t>
            </w:r>
            <w:r w:rsidR="008550DC">
              <w:rPr>
                <w:rFonts w:cs="Arial"/>
                <w:b w:val="0"/>
                <w:szCs w:val="22"/>
              </w:rPr>
              <w:t>.</w:t>
            </w:r>
          </w:p>
          <w:p w14:paraId="1AE3EC13" w14:textId="1ECB1445" w:rsidR="00710CD4" w:rsidRPr="008E515C" w:rsidRDefault="00710CD4" w:rsidP="004979B4">
            <w:pPr>
              <w:pStyle w:val="Tablesub-heading"/>
              <w:numPr>
                <w:ilvl w:val="0"/>
                <w:numId w:val="44"/>
              </w:numPr>
              <w:rPr>
                <w:rFonts w:cs="Arial"/>
                <w:szCs w:val="22"/>
              </w:rPr>
            </w:pPr>
            <w:r w:rsidRPr="008E515C">
              <w:rPr>
                <w:rFonts w:cs="Arial"/>
                <w:b w:val="0"/>
                <w:szCs w:val="22"/>
              </w:rPr>
              <w:t>Reference 1.3.2 Records documenting notifications of deaths as required under the Act – Permanent</w:t>
            </w:r>
            <w:r w:rsidR="008550DC">
              <w:rPr>
                <w:rFonts w:cs="Arial"/>
                <w:b w:val="0"/>
                <w:szCs w:val="22"/>
              </w:rPr>
              <w:t>.</w:t>
            </w:r>
          </w:p>
          <w:p w14:paraId="34E4618E" w14:textId="77777777" w:rsidR="00710CD4" w:rsidRDefault="00710CD4" w:rsidP="00FB54EE">
            <w:pPr>
              <w:pStyle w:val="Tablesub-heading"/>
              <w:rPr>
                <w:rFonts w:cs="Arial"/>
                <w:b w:val="0"/>
                <w:szCs w:val="22"/>
              </w:rPr>
            </w:pPr>
            <w:r w:rsidRPr="008E515C">
              <w:rPr>
                <w:rFonts w:cs="Arial"/>
                <w:b w:val="0"/>
                <w:i/>
                <w:szCs w:val="22"/>
              </w:rPr>
              <w:t>Territory Records (Records Disposal Schedule – Registrar-General’s Office Records) NI2006-184</w:t>
            </w:r>
            <w:r w:rsidRPr="008E515C">
              <w:rPr>
                <w:rFonts w:cs="Arial"/>
                <w:b w:val="0"/>
                <w:szCs w:val="22"/>
              </w:rPr>
              <w:t xml:space="preserve"> </w:t>
            </w:r>
          </w:p>
          <w:p w14:paraId="387F5775" w14:textId="6FD55C40" w:rsidR="00710CD4" w:rsidRDefault="00710CD4" w:rsidP="004979B4">
            <w:pPr>
              <w:pStyle w:val="Tablesub-heading"/>
              <w:numPr>
                <w:ilvl w:val="0"/>
                <w:numId w:val="44"/>
              </w:numPr>
              <w:rPr>
                <w:rFonts w:cs="Arial"/>
                <w:b w:val="0"/>
                <w:szCs w:val="22"/>
              </w:rPr>
            </w:pPr>
            <w:r w:rsidRPr="008E515C">
              <w:rPr>
                <w:rFonts w:cs="Arial"/>
                <w:b w:val="0"/>
                <w:szCs w:val="22"/>
              </w:rPr>
              <w:t>Reference 2.3.1 A record (instrument) in relation to a change of name – Retain as Territory Archives</w:t>
            </w:r>
            <w:r w:rsidR="008550DC">
              <w:rPr>
                <w:rFonts w:cs="Arial"/>
                <w:b w:val="0"/>
                <w:szCs w:val="22"/>
              </w:rPr>
              <w:t>.</w:t>
            </w:r>
          </w:p>
          <w:p w14:paraId="084AF94D" w14:textId="050125A6" w:rsidR="00710CD4" w:rsidRDefault="00710CD4" w:rsidP="004979B4">
            <w:pPr>
              <w:pStyle w:val="Tablesub-heading"/>
              <w:numPr>
                <w:ilvl w:val="0"/>
                <w:numId w:val="44"/>
              </w:numPr>
              <w:rPr>
                <w:rFonts w:cs="Arial"/>
                <w:b w:val="0"/>
                <w:szCs w:val="22"/>
              </w:rPr>
            </w:pPr>
            <w:r w:rsidRPr="008E515C">
              <w:rPr>
                <w:rFonts w:cs="Arial"/>
                <w:b w:val="0"/>
                <w:szCs w:val="22"/>
              </w:rPr>
              <w:t>Reference 2.4.1 A record (instrument) in relation to a death – Retain as Territory Archives</w:t>
            </w:r>
            <w:r w:rsidR="008550DC">
              <w:rPr>
                <w:rFonts w:cs="Arial"/>
                <w:b w:val="0"/>
                <w:szCs w:val="22"/>
              </w:rPr>
              <w:t>.</w:t>
            </w:r>
          </w:p>
          <w:p w14:paraId="3F4AB1A0" w14:textId="44568914" w:rsidR="00710CD4" w:rsidRDefault="00710CD4" w:rsidP="004979B4">
            <w:pPr>
              <w:pStyle w:val="Tablesub-heading"/>
              <w:numPr>
                <w:ilvl w:val="0"/>
                <w:numId w:val="44"/>
              </w:numPr>
              <w:rPr>
                <w:rFonts w:cs="Arial"/>
                <w:b w:val="0"/>
                <w:szCs w:val="22"/>
              </w:rPr>
            </w:pPr>
            <w:r>
              <w:rPr>
                <w:rFonts w:cs="Arial"/>
                <w:b w:val="0"/>
                <w:szCs w:val="22"/>
              </w:rPr>
              <w:t>R</w:t>
            </w:r>
            <w:r w:rsidRPr="004977A9">
              <w:rPr>
                <w:rFonts w:cs="Arial"/>
                <w:b w:val="0"/>
                <w:szCs w:val="22"/>
              </w:rPr>
              <w:t>eference 2.1.1 A record (instrument) in relation to an adoption – Retain as Territory Archives</w:t>
            </w:r>
            <w:r w:rsidR="008550DC">
              <w:rPr>
                <w:rFonts w:cs="Arial"/>
                <w:b w:val="0"/>
                <w:szCs w:val="22"/>
              </w:rPr>
              <w:t>.</w:t>
            </w:r>
          </w:p>
          <w:p w14:paraId="2F8D18E0" w14:textId="46D5914B" w:rsidR="00710CD4" w:rsidRPr="004977A9" w:rsidRDefault="00710CD4" w:rsidP="004979B4">
            <w:pPr>
              <w:pStyle w:val="Tablesub-heading"/>
              <w:numPr>
                <w:ilvl w:val="0"/>
                <w:numId w:val="44"/>
              </w:numPr>
              <w:rPr>
                <w:rFonts w:cs="Arial"/>
                <w:b w:val="0"/>
                <w:szCs w:val="22"/>
              </w:rPr>
            </w:pPr>
            <w:r w:rsidRPr="004977A9">
              <w:rPr>
                <w:rFonts w:cs="Arial"/>
                <w:b w:val="0"/>
                <w:szCs w:val="22"/>
              </w:rPr>
              <w:t>Reference 2.2.1 A record (instrument) in relation to a birth – Retain as Territory Archives</w:t>
            </w:r>
            <w:r w:rsidR="008550DC">
              <w:rPr>
                <w:rFonts w:cs="Arial"/>
                <w:b w:val="0"/>
                <w:szCs w:val="22"/>
              </w:rPr>
              <w:t>.</w:t>
            </w:r>
          </w:p>
          <w:p w14:paraId="5300035E" w14:textId="77777777" w:rsidR="00710CD4" w:rsidRPr="008E515C" w:rsidRDefault="00710CD4" w:rsidP="00FB54EE">
            <w:pPr>
              <w:pStyle w:val="Tablesub-heading"/>
              <w:rPr>
                <w:rFonts w:cs="Arial"/>
                <w:b w:val="0"/>
                <w:szCs w:val="22"/>
              </w:rPr>
            </w:pPr>
            <w:r>
              <w:rPr>
                <w:rFonts w:cs="Arial"/>
                <w:b w:val="0"/>
                <w:i/>
                <w:szCs w:val="22"/>
              </w:rPr>
              <w:t>S</w:t>
            </w:r>
            <w:r w:rsidRPr="008E515C">
              <w:rPr>
                <w:rFonts w:cs="Arial"/>
                <w:b w:val="0"/>
                <w:i/>
                <w:szCs w:val="22"/>
              </w:rPr>
              <w:t xml:space="preserve">tate Records Authority of NSW </w:t>
            </w:r>
            <w:r>
              <w:rPr>
                <w:rFonts w:cs="Arial"/>
                <w:b w:val="0"/>
                <w:i/>
                <w:szCs w:val="22"/>
              </w:rPr>
              <w:t>Registry of Births, Deaths and Marriages</w:t>
            </w:r>
            <w:r w:rsidRPr="008E515C">
              <w:rPr>
                <w:rFonts w:cs="Arial"/>
                <w:b w:val="0"/>
                <w:i/>
                <w:szCs w:val="22"/>
              </w:rPr>
              <w:t xml:space="preserve"> DA54</w:t>
            </w:r>
            <w:r w:rsidRPr="008E515C">
              <w:rPr>
                <w:rFonts w:cs="Arial"/>
                <w:b w:val="0"/>
                <w:szCs w:val="22"/>
              </w:rPr>
              <w:t xml:space="preserve"> </w:t>
            </w:r>
          </w:p>
          <w:p w14:paraId="428E1D9E" w14:textId="0A33B999" w:rsidR="00710CD4" w:rsidRPr="008E515C" w:rsidRDefault="00710CD4" w:rsidP="004979B4">
            <w:pPr>
              <w:pStyle w:val="Tablesub-heading"/>
              <w:numPr>
                <w:ilvl w:val="0"/>
                <w:numId w:val="44"/>
              </w:numPr>
              <w:rPr>
                <w:rFonts w:cs="Arial"/>
                <w:b w:val="0"/>
                <w:szCs w:val="22"/>
              </w:rPr>
            </w:pPr>
            <w:r w:rsidRPr="008E515C">
              <w:rPr>
                <w:rFonts w:cs="Arial"/>
                <w:b w:val="0"/>
                <w:szCs w:val="22"/>
              </w:rPr>
              <w:t>Reference F5.10.1 Records relating to the change of name registration of a minor under 18 years old – Required as State archives</w:t>
            </w:r>
            <w:r w:rsidR="008550DC">
              <w:rPr>
                <w:rFonts w:cs="Arial"/>
                <w:b w:val="0"/>
                <w:szCs w:val="22"/>
              </w:rPr>
              <w:t>.</w:t>
            </w:r>
          </w:p>
          <w:p w14:paraId="61130286" w14:textId="7D63E3C4" w:rsidR="00710CD4" w:rsidRPr="008E515C" w:rsidRDefault="00710CD4" w:rsidP="004979B4">
            <w:pPr>
              <w:pStyle w:val="Tablesub-heading"/>
              <w:numPr>
                <w:ilvl w:val="0"/>
                <w:numId w:val="44"/>
              </w:numPr>
              <w:rPr>
                <w:rFonts w:cs="Arial"/>
                <w:b w:val="0"/>
                <w:szCs w:val="22"/>
              </w:rPr>
            </w:pPr>
            <w:r w:rsidRPr="008E515C">
              <w:rPr>
                <w:rFonts w:cs="Arial"/>
                <w:b w:val="0"/>
                <w:szCs w:val="22"/>
              </w:rPr>
              <w:lastRenderedPageBreak/>
              <w:t>Reference F5.10.3 Records relating to change of name where paternity is denied – Required as State archives</w:t>
            </w:r>
            <w:r w:rsidR="008550DC">
              <w:rPr>
                <w:rFonts w:cs="Arial"/>
                <w:b w:val="0"/>
                <w:szCs w:val="22"/>
              </w:rPr>
              <w:t>.</w:t>
            </w:r>
          </w:p>
          <w:p w14:paraId="3154BD80" w14:textId="7C25D773" w:rsidR="00710CD4" w:rsidRDefault="00710CD4" w:rsidP="004979B4">
            <w:pPr>
              <w:pStyle w:val="Tablesub-heading"/>
              <w:numPr>
                <w:ilvl w:val="0"/>
                <w:numId w:val="44"/>
              </w:numPr>
              <w:rPr>
                <w:rFonts w:cs="Arial"/>
                <w:b w:val="0"/>
                <w:szCs w:val="22"/>
              </w:rPr>
            </w:pPr>
            <w:r w:rsidRPr="008E515C">
              <w:rPr>
                <w:rFonts w:cs="Arial"/>
                <w:b w:val="0"/>
                <w:szCs w:val="22"/>
              </w:rPr>
              <w:t>Reference F5.10.4 Records relating to change of name where an objection is lodged – Required as State archives</w:t>
            </w:r>
            <w:r w:rsidR="008550DC">
              <w:rPr>
                <w:rFonts w:cs="Arial"/>
                <w:b w:val="0"/>
                <w:szCs w:val="22"/>
              </w:rPr>
              <w:t>.</w:t>
            </w:r>
          </w:p>
          <w:p w14:paraId="1AF6A3C8" w14:textId="52C763B7" w:rsidR="00710CD4" w:rsidRDefault="00710CD4" w:rsidP="004979B4">
            <w:pPr>
              <w:pStyle w:val="Tablesub-heading"/>
              <w:numPr>
                <w:ilvl w:val="0"/>
                <w:numId w:val="44"/>
              </w:numPr>
              <w:rPr>
                <w:rFonts w:cs="Arial"/>
                <w:b w:val="0"/>
                <w:szCs w:val="22"/>
              </w:rPr>
            </w:pPr>
            <w:r w:rsidRPr="008E515C">
              <w:rPr>
                <w:rFonts w:cs="Arial"/>
                <w:b w:val="0"/>
                <w:szCs w:val="22"/>
              </w:rPr>
              <w:t>Reference F6.13.1 Death registration forms and supporting documentation where registration can be completed – Retain until documents are imaged or microfilmed and registration is completed, then destroy</w:t>
            </w:r>
            <w:r w:rsidR="008550DC">
              <w:rPr>
                <w:rFonts w:cs="Arial"/>
                <w:b w:val="0"/>
                <w:szCs w:val="22"/>
              </w:rPr>
              <w:t>.</w:t>
            </w:r>
          </w:p>
          <w:p w14:paraId="02F5DFB0" w14:textId="464956F2" w:rsidR="00710CD4" w:rsidRDefault="00710CD4" w:rsidP="004979B4">
            <w:pPr>
              <w:pStyle w:val="Tablesub-heading"/>
              <w:numPr>
                <w:ilvl w:val="0"/>
                <w:numId w:val="44"/>
              </w:numPr>
              <w:rPr>
                <w:rFonts w:cs="Arial"/>
                <w:b w:val="0"/>
                <w:szCs w:val="22"/>
              </w:rPr>
            </w:pPr>
            <w:r w:rsidRPr="004977A9">
              <w:rPr>
                <w:rFonts w:cs="Arial"/>
                <w:b w:val="0"/>
                <w:szCs w:val="22"/>
              </w:rPr>
              <w:t>Reference F1.8.1 Adoption orders, such as memorandum of adoption – Required as State archives</w:t>
            </w:r>
            <w:r w:rsidR="008550DC">
              <w:rPr>
                <w:rFonts w:cs="Arial"/>
                <w:b w:val="0"/>
                <w:szCs w:val="22"/>
              </w:rPr>
              <w:t>.</w:t>
            </w:r>
          </w:p>
          <w:p w14:paraId="2D9326F9" w14:textId="0699583C" w:rsidR="00710CD4" w:rsidRPr="004977A9" w:rsidRDefault="00710CD4" w:rsidP="004979B4">
            <w:pPr>
              <w:pStyle w:val="Tablesub-heading"/>
              <w:numPr>
                <w:ilvl w:val="0"/>
                <w:numId w:val="44"/>
              </w:numPr>
              <w:rPr>
                <w:rFonts w:cs="Arial"/>
                <w:b w:val="0"/>
                <w:szCs w:val="22"/>
              </w:rPr>
            </w:pPr>
            <w:r w:rsidRPr="004977A9">
              <w:rPr>
                <w:rFonts w:cs="Arial"/>
                <w:b w:val="0"/>
                <w:szCs w:val="22"/>
              </w:rPr>
              <w:t>Reference F2.14.5 Birth registration forms relating to self-registration of birth – Required as State archives</w:t>
            </w:r>
            <w:r w:rsidR="008550DC">
              <w:rPr>
                <w:rFonts w:cs="Arial"/>
                <w:b w:val="0"/>
                <w:szCs w:val="22"/>
              </w:rPr>
              <w:t>.</w:t>
            </w:r>
          </w:p>
          <w:p w14:paraId="014AF59B" w14:textId="43DAB2DD" w:rsidR="00710CD4" w:rsidRPr="008E515C" w:rsidRDefault="00710CD4" w:rsidP="004979B4">
            <w:pPr>
              <w:pStyle w:val="Tablesub-heading"/>
              <w:numPr>
                <w:ilvl w:val="0"/>
                <w:numId w:val="44"/>
              </w:numPr>
              <w:rPr>
                <w:rFonts w:cs="Arial"/>
                <w:b w:val="0"/>
                <w:szCs w:val="22"/>
              </w:rPr>
            </w:pPr>
            <w:r w:rsidRPr="008E515C">
              <w:rPr>
                <w:rFonts w:cs="Arial"/>
                <w:b w:val="0"/>
                <w:szCs w:val="22"/>
              </w:rPr>
              <w:t>Reference F6.13.2 Death registration forms and supporting documents where registration is suspended, and further information is required – Retain until all required information is received, documents imaged or microfilmed, and registration is completed, then destroy</w:t>
            </w:r>
            <w:r w:rsidR="008550DC">
              <w:rPr>
                <w:rFonts w:cs="Arial"/>
                <w:b w:val="0"/>
                <w:szCs w:val="22"/>
              </w:rPr>
              <w:t>.</w:t>
            </w:r>
          </w:p>
          <w:p w14:paraId="0CF7147D" w14:textId="0761E1E7" w:rsidR="00C71D99" w:rsidRDefault="00C71D99" w:rsidP="00FB54EE">
            <w:pPr>
              <w:pStyle w:val="Tablesub-heading"/>
              <w:rPr>
                <w:rFonts w:cs="Arial"/>
                <w:szCs w:val="22"/>
              </w:rPr>
            </w:pPr>
            <w:r w:rsidRPr="004977A9">
              <w:rPr>
                <w:rFonts w:cs="Arial"/>
                <w:szCs w:val="22"/>
              </w:rPr>
              <w:t>Previous schedule references:</w:t>
            </w:r>
          </w:p>
          <w:p w14:paraId="5CB6B203" w14:textId="77777777" w:rsidR="00AE4FF6" w:rsidRDefault="00AE4FF6" w:rsidP="00FB54EE">
            <w:pPr>
              <w:pStyle w:val="Tablesub-heading"/>
              <w:rPr>
                <w:rFonts w:cs="Arial"/>
                <w:b w:val="0"/>
                <w:szCs w:val="22"/>
              </w:rPr>
            </w:pPr>
            <w:r w:rsidRPr="004977A9">
              <w:rPr>
                <w:rFonts w:cs="Arial"/>
                <w:b w:val="0"/>
                <w:i/>
                <w:szCs w:val="22"/>
              </w:rPr>
              <w:t>Department of Justice and Attorney-General (Registry of Births, Deaths and Marriages) QDAN634 v.3</w:t>
            </w:r>
            <w:r w:rsidRPr="004977A9">
              <w:rPr>
                <w:rFonts w:cs="Arial"/>
                <w:b w:val="0"/>
                <w:szCs w:val="22"/>
              </w:rPr>
              <w:t xml:space="preserve"> Reference</w:t>
            </w:r>
            <w:r>
              <w:rPr>
                <w:rFonts w:cs="Arial"/>
                <w:b w:val="0"/>
                <w:szCs w:val="22"/>
              </w:rPr>
              <w:t>:</w:t>
            </w:r>
          </w:p>
          <w:p w14:paraId="512411B1" w14:textId="7AF3708D" w:rsidR="00AE4FF6" w:rsidRPr="00AE4FF6" w:rsidRDefault="00AE4FF6" w:rsidP="004979B4">
            <w:pPr>
              <w:pStyle w:val="Tablesub-heading"/>
              <w:numPr>
                <w:ilvl w:val="0"/>
                <w:numId w:val="52"/>
              </w:numPr>
              <w:rPr>
                <w:rFonts w:cs="Arial"/>
                <w:b w:val="0"/>
                <w:szCs w:val="22"/>
              </w:rPr>
            </w:pPr>
            <w:r w:rsidRPr="00AE4FF6">
              <w:rPr>
                <w:rFonts w:cs="Arial"/>
                <w:b w:val="0"/>
                <w:szCs w:val="22"/>
              </w:rPr>
              <w:t>1.8.1 Adoptions – Retain permanently by the Registry</w:t>
            </w:r>
          </w:p>
          <w:p w14:paraId="1D715D8A" w14:textId="11AF28FB" w:rsidR="00AE4FF6" w:rsidRPr="00AE4FF6" w:rsidRDefault="00AE4FF6" w:rsidP="004979B4">
            <w:pPr>
              <w:pStyle w:val="Tablesub-heading"/>
              <w:numPr>
                <w:ilvl w:val="0"/>
                <w:numId w:val="52"/>
              </w:numPr>
              <w:rPr>
                <w:rFonts w:cs="Arial"/>
                <w:b w:val="0"/>
                <w:szCs w:val="22"/>
              </w:rPr>
            </w:pPr>
            <w:r w:rsidRPr="00AE4FF6">
              <w:rPr>
                <w:rFonts w:cs="Arial"/>
                <w:b w:val="0"/>
                <w:szCs w:val="22"/>
              </w:rPr>
              <w:t>1.8.2 Birth registration – Retain for 100 years after last action</w:t>
            </w:r>
          </w:p>
          <w:p w14:paraId="07C3F25D" w14:textId="7226E765" w:rsidR="00AE4FF6" w:rsidRDefault="00AE4FF6" w:rsidP="004979B4">
            <w:pPr>
              <w:pStyle w:val="Tablesub-heading"/>
              <w:numPr>
                <w:ilvl w:val="0"/>
                <w:numId w:val="52"/>
              </w:numPr>
              <w:rPr>
                <w:rFonts w:cs="Arial"/>
                <w:b w:val="0"/>
                <w:szCs w:val="22"/>
              </w:rPr>
            </w:pPr>
            <w:r w:rsidRPr="00AE4FF6">
              <w:rPr>
                <w:rFonts w:cs="Arial"/>
                <w:b w:val="0"/>
                <w:szCs w:val="22"/>
              </w:rPr>
              <w:t>1.8.3 Birth notification – Retain until birth has been registered</w:t>
            </w:r>
          </w:p>
          <w:p w14:paraId="5987F996" w14:textId="7E726375" w:rsidR="00AE4FF6" w:rsidRPr="009B2390" w:rsidRDefault="00AE4FF6" w:rsidP="004979B4">
            <w:pPr>
              <w:pStyle w:val="Tablesub-heading"/>
              <w:numPr>
                <w:ilvl w:val="0"/>
                <w:numId w:val="52"/>
              </w:numPr>
              <w:rPr>
                <w:rFonts w:cs="Arial"/>
                <w:b w:val="0"/>
                <w:szCs w:val="22"/>
              </w:rPr>
            </w:pPr>
            <w:r w:rsidRPr="00AE4FF6">
              <w:rPr>
                <w:b w:val="0"/>
                <w:szCs w:val="22"/>
              </w:rPr>
              <w:t>1.8.4 Change of name – Retain for 10 years after last action</w:t>
            </w:r>
          </w:p>
          <w:p w14:paraId="055E77C5" w14:textId="09F31EBB" w:rsidR="009B2390" w:rsidRDefault="009B2390" w:rsidP="004979B4">
            <w:pPr>
              <w:pStyle w:val="Tablesub-heading"/>
              <w:numPr>
                <w:ilvl w:val="0"/>
                <w:numId w:val="52"/>
              </w:numPr>
              <w:rPr>
                <w:rFonts w:cs="Arial"/>
                <w:b w:val="0"/>
                <w:szCs w:val="22"/>
              </w:rPr>
            </w:pPr>
            <w:r w:rsidRPr="008E515C">
              <w:rPr>
                <w:rFonts w:cs="Arial"/>
                <w:b w:val="0"/>
                <w:szCs w:val="22"/>
              </w:rPr>
              <w:t>1.8.5 Death registrations – Retain for 10 years after last action</w:t>
            </w:r>
          </w:p>
          <w:p w14:paraId="7FB514B9" w14:textId="380CA38C" w:rsidR="006D2160" w:rsidRPr="00FB54EE" w:rsidRDefault="009B2390" w:rsidP="004979B4">
            <w:pPr>
              <w:pStyle w:val="Tablesub-heading"/>
              <w:numPr>
                <w:ilvl w:val="0"/>
                <w:numId w:val="52"/>
              </w:numPr>
              <w:rPr>
                <w:rFonts w:cs="Arial"/>
                <w:b w:val="0"/>
                <w:szCs w:val="22"/>
              </w:rPr>
            </w:pPr>
            <w:r w:rsidRPr="00A541ED">
              <w:rPr>
                <w:rFonts w:cs="Arial"/>
                <w:b w:val="0"/>
                <w:szCs w:val="22"/>
              </w:rPr>
              <w:t>1.8.7 Notices of intended marriage – Retain for 1 month after marriage is registered</w:t>
            </w:r>
            <w:r w:rsidR="008550DC">
              <w:rPr>
                <w:rFonts w:cs="Arial"/>
                <w:b w:val="0"/>
                <w:szCs w:val="22"/>
              </w:rPr>
              <w:t>.</w:t>
            </w:r>
          </w:p>
        </w:tc>
      </w:tr>
      <w:tr w:rsidR="00E26019" w:rsidRPr="00664940" w14:paraId="59B7459B" w14:textId="77777777" w:rsidTr="00945C70">
        <w:tc>
          <w:tcPr>
            <w:tcW w:w="561" w:type="pct"/>
            <w:tcBorders>
              <w:top w:val="single" w:sz="6" w:space="0" w:color="C0C0C0"/>
              <w:bottom w:val="single" w:sz="6" w:space="0" w:color="C0C0C0"/>
            </w:tcBorders>
            <w:shd w:val="clear" w:color="auto" w:fill="auto"/>
          </w:tcPr>
          <w:p w14:paraId="0FB95B61" w14:textId="63FF3223" w:rsidR="00E26019" w:rsidRPr="00664940" w:rsidRDefault="00E26019" w:rsidP="00FB54EE">
            <w:pPr>
              <w:pStyle w:val="Tablesub-heading"/>
              <w:rPr>
                <w:rFonts w:cs="Arial"/>
                <w:b w:val="0"/>
                <w:sz w:val="24"/>
              </w:rPr>
            </w:pPr>
            <w:r>
              <w:rPr>
                <w:rFonts w:cs="Arial"/>
                <w:b w:val="0"/>
                <w:szCs w:val="22"/>
              </w:rPr>
              <w:lastRenderedPageBreak/>
              <w:t>1561</w:t>
            </w:r>
          </w:p>
        </w:tc>
        <w:tc>
          <w:tcPr>
            <w:tcW w:w="1084" w:type="pct"/>
            <w:tcBorders>
              <w:top w:val="single" w:sz="6" w:space="0" w:color="C0C0C0"/>
              <w:bottom w:val="single" w:sz="6" w:space="0" w:color="C0C0C0"/>
            </w:tcBorders>
            <w:shd w:val="clear" w:color="auto" w:fill="auto"/>
          </w:tcPr>
          <w:p w14:paraId="3E5E7FE6" w14:textId="77777777" w:rsidR="00E26019" w:rsidRPr="008E515C" w:rsidRDefault="00E26019" w:rsidP="00FB54EE">
            <w:pPr>
              <w:pStyle w:val="Heading30"/>
              <w:rPr>
                <w:rFonts w:cs="Arial"/>
                <w:i/>
              </w:rPr>
            </w:pPr>
            <w:r w:rsidRPr="008E515C">
              <w:rPr>
                <w:rFonts w:cs="Arial"/>
                <w:i/>
              </w:rPr>
              <w:t>Adoption authorisations</w:t>
            </w:r>
          </w:p>
          <w:p w14:paraId="51B90C53" w14:textId="1653462B" w:rsidR="00E26019" w:rsidRPr="008E515C" w:rsidRDefault="00E26019" w:rsidP="00FB54EE">
            <w:pPr>
              <w:pStyle w:val="Heading30"/>
              <w:rPr>
                <w:rFonts w:cs="Arial"/>
                <w:b w:val="0"/>
              </w:rPr>
            </w:pPr>
            <w:r>
              <w:rPr>
                <w:rFonts w:cs="Arial"/>
                <w:b w:val="0"/>
              </w:rPr>
              <w:t>R</w:t>
            </w:r>
            <w:r w:rsidRPr="008E515C">
              <w:rPr>
                <w:rFonts w:cs="Arial"/>
                <w:b w:val="0"/>
              </w:rPr>
              <w:t xml:space="preserve">ecords relating to </w:t>
            </w:r>
            <w:r w:rsidR="00D312EB">
              <w:rPr>
                <w:rFonts w:cs="Arial"/>
                <w:b w:val="0"/>
              </w:rPr>
              <w:t xml:space="preserve">access to information about registered adoptions e.g. authorisations and applications </w:t>
            </w:r>
            <w:r>
              <w:rPr>
                <w:rFonts w:cs="Arial"/>
                <w:b w:val="0"/>
              </w:rPr>
              <w:t xml:space="preserve">to allow </w:t>
            </w:r>
            <w:r>
              <w:rPr>
                <w:rFonts w:cs="Arial"/>
                <w:b w:val="0"/>
              </w:rPr>
              <w:lastRenderedPageBreak/>
              <w:t xml:space="preserve">adoptees to access </w:t>
            </w:r>
            <w:r w:rsidRPr="008E515C">
              <w:rPr>
                <w:rFonts w:cs="Arial"/>
                <w:b w:val="0"/>
              </w:rPr>
              <w:t>original birth records.</w:t>
            </w:r>
          </w:p>
          <w:p w14:paraId="2F2A8605" w14:textId="5D69ED7E"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w:t>
            </w:r>
          </w:p>
          <w:p w14:paraId="54F34DBC" w14:textId="6D98235D" w:rsidR="00E26019" w:rsidRPr="008E515C" w:rsidRDefault="00374E75" w:rsidP="00FB54EE">
            <w:pPr>
              <w:pStyle w:val="Heading30"/>
              <w:widowControl w:val="0"/>
              <w:rPr>
                <w:rFonts w:cs="Arial"/>
                <w:i/>
              </w:rPr>
            </w:pPr>
            <w:r>
              <w:rPr>
                <w:rFonts w:cs="Arial"/>
                <w:b w:val="0"/>
              </w:rPr>
              <w:t>7</w:t>
            </w:r>
            <w:r w:rsidRPr="008E515C">
              <w:rPr>
                <w:rFonts w:cs="Arial"/>
                <w:b w:val="0"/>
              </w:rPr>
              <w:t xml:space="preserve"> </w:t>
            </w:r>
            <w:r w:rsidR="00E26019" w:rsidRPr="008E515C">
              <w:rPr>
                <w:rFonts w:cs="Arial"/>
                <w:b w:val="0"/>
              </w:rPr>
              <w:t>years after business action completed.</w:t>
            </w:r>
          </w:p>
        </w:tc>
        <w:tc>
          <w:tcPr>
            <w:tcW w:w="3355" w:type="pct"/>
            <w:tcBorders>
              <w:top w:val="single" w:sz="6" w:space="0" w:color="C0C0C0"/>
              <w:bottom w:val="single" w:sz="6" w:space="0" w:color="C0C0C0"/>
            </w:tcBorders>
            <w:shd w:val="clear" w:color="auto" w:fill="auto"/>
          </w:tcPr>
          <w:p w14:paraId="75D8A0F3"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591DBEF9"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431ABB92" w14:textId="739AADB2" w:rsidR="00E26019" w:rsidRDefault="00E26019" w:rsidP="00FB54EE">
            <w:pPr>
              <w:pStyle w:val="Tablesub-heading"/>
              <w:rPr>
                <w:rFonts w:cs="Arial"/>
                <w:b w:val="0"/>
                <w:szCs w:val="22"/>
              </w:rPr>
            </w:pPr>
            <w:r w:rsidRPr="008E515C">
              <w:rPr>
                <w:rFonts w:cs="Arial"/>
                <w:b w:val="0"/>
                <w:szCs w:val="22"/>
              </w:rPr>
              <w:t>This is a new record class for this activity.</w:t>
            </w:r>
          </w:p>
          <w:p w14:paraId="485B5A12" w14:textId="04E307C6" w:rsidR="00E26019" w:rsidRDefault="00E26019" w:rsidP="00FB54EE">
            <w:pPr>
              <w:pStyle w:val="Tablesub-heading"/>
              <w:rPr>
                <w:rFonts w:cs="Arial"/>
                <w:b w:val="0"/>
                <w:szCs w:val="22"/>
              </w:rPr>
            </w:pPr>
            <w:r>
              <w:rPr>
                <w:rFonts w:cs="Arial"/>
                <w:b w:val="0"/>
                <w:szCs w:val="22"/>
              </w:rPr>
              <w:lastRenderedPageBreak/>
              <w:t>Upon receipt of an approved authorisation document, the Registry has authorisation to release adoption information and original birth information on behalf of Adoption Services (Department of Communities, Child Safety and Disability Services) to:</w:t>
            </w:r>
          </w:p>
          <w:p w14:paraId="2183813A" w14:textId="1361F686" w:rsidR="00E26019" w:rsidRDefault="00E26019" w:rsidP="004979B4">
            <w:pPr>
              <w:pStyle w:val="Tablesub-heading"/>
              <w:numPr>
                <w:ilvl w:val="0"/>
                <w:numId w:val="50"/>
              </w:numPr>
              <w:rPr>
                <w:rFonts w:cs="Arial"/>
                <w:b w:val="0"/>
                <w:szCs w:val="22"/>
              </w:rPr>
            </w:pPr>
            <w:r>
              <w:rPr>
                <w:rFonts w:cs="Arial"/>
                <w:b w:val="0"/>
                <w:szCs w:val="22"/>
              </w:rPr>
              <w:t>an adopted person</w:t>
            </w:r>
          </w:p>
          <w:p w14:paraId="7319C850" w14:textId="77777777" w:rsidR="00E26019" w:rsidRDefault="00E26019" w:rsidP="004979B4">
            <w:pPr>
              <w:pStyle w:val="Tablesub-heading"/>
              <w:numPr>
                <w:ilvl w:val="0"/>
                <w:numId w:val="50"/>
              </w:numPr>
              <w:rPr>
                <w:rFonts w:cs="Arial"/>
                <w:b w:val="0"/>
                <w:szCs w:val="22"/>
              </w:rPr>
            </w:pPr>
            <w:r>
              <w:rPr>
                <w:rFonts w:cs="Arial"/>
                <w:b w:val="0"/>
                <w:szCs w:val="22"/>
              </w:rPr>
              <w:t>a birth parent</w:t>
            </w:r>
          </w:p>
          <w:p w14:paraId="303B3717" w14:textId="79728591" w:rsidR="00E26019" w:rsidRPr="008E515C" w:rsidRDefault="00E26019" w:rsidP="004979B4">
            <w:pPr>
              <w:pStyle w:val="Tablesub-heading"/>
              <w:numPr>
                <w:ilvl w:val="0"/>
                <w:numId w:val="50"/>
              </w:numPr>
              <w:rPr>
                <w:rFonts w:cs="Arial"/>
                <w:b w:val="0"/>
                <w:szCs w:val="22"/>
              </w:rPr>
            </w:pPr>
            <w:r>
              <w:rPr>
                <w:rFonts w:cs="Arial"/>
                <w:b w:val="0"/>
                <w:szCs w:val="22"/>
              </w:rPr>
              <w:t>an eligible relative.</w:t>
            </w:r>
          </w:p>
          <w:p w14:paraId="223876BA" w14:textId="53E7307C" w:rsidR="00E26019" w:rsidRPr="008E515C" w:rsidRDefault="00E26019" w:rsidP="00FB54EE">
            <w:pPr>
              <w:pStyle w:val="Tablesub-heading"/>
              <w:rPr>
                <w:rFonts w:cs="Arial"/>
                <w:szCs w:val="22"/>
              </w:rPr>
            </w:pPr>
            <w:r w:rsidRPr="008E515C">
              <w:rPr>
                <w:rFonts w:cs="Arial"/>
                <w:szCs w:val="22"/>
              </w:rPr>
              <w:t>Why the records are retained for this retention period:</w:t>
            </w:r>
          </w:p>
          <w:p w14:paraId="33F76554" w14:textId="77777777" w:rsidR="008F78FD" w:rsidRDefault="008F78FD" w:rsidP="00FB54EE">
            <w:pPr>
              <w:pStyle w:val="Default"/>
              <w:spacing w:before="120" w:after="120"/>
              <w:rPr>
                <w:sz w:val="22"/>
                <w:szCs w:val="22"/>
              </w:rPr>
            </w:pPr>
            <w:r>
              <w:rPr>
                <w:sz w:val="22"/>
                <w:szCs w:val="22"/>
              </w:rPr>
              <w:t xml:space="preserve">Under the </w:t>
            </w:r>
            <w:r>
              <w:rPr>
                <w:i/>
                <w:iCs/>
                <w:sz w:val="22"/>
                <w:szCs w:val="22"/>
              </w:rPr>
              <w:t xml:space="preserve">Right to Information (RTI) Act 2009 </w:t>
            </w:r>
            <w:r>
              <w:rPr>
                <w:sz w:val="22"/>
                <w:szCs w:val="22"/>
              </w:rPr>
              <w:t xml:space="preserve">or </w:t>
            </w:r>
            <w:r>
              <w:rPr>
                <w:i/>
                <w:iCs/>
                <w:sz w:val="22"/>
                <w:szCs w:val="22"/>
              </w:rPr>
              <w:t>Information Privacy (IP) Act 2009</w:t>
            </w:r>
            <w:r>
              <w:rPr>
                <w:sz w:val="22"/>
                <w:szCs w:val="22"/>
              </w:rPr>
              <w:t xml:space="preserve">, an applicant has a right to submit applications for access to, and amendment of, information held by an agency. </w:t>
            </w:r>
          </w:p>
          <w:p w14:paraId="34F723AE" w14:textId="0BF89814" w:rsidR="008F78FD" w:rsidRDefault="008F78FD" w:rsidP="00FB54EE">
            <w:pPr>
              <w:pStyle w:val="Default"/>
              <w:spacing w:before="120" w:after="120"/>
              <w:rPr>
                <w:sz w:val="22"/>
                <w:szCs w:val="22"/>
              </w:rPr>
            </w:pPr>
            <w:r>
              <w:rPr>
                <w:sz w:val="22"/>
                <w:szCs w:val="22"/>
              </w:rPr>
              <w:t xml:space="preserve">If an applicant is dissatisfied by a decision they then have a right of internal review to the agency which may be followed by an external review by the Information Commissioner. The 7 year retention period is </w:t>
            </w:r>
            <w:r w:rsidR="00710CD4">
              <w:rPr>
                <w:sz w:val="22"/>
                <w:szCs w:val="22"/>
              </w:rPr>
              <w:t>consistent</w:t>
            </w:r>
            <w:r>
              <w:rPr>
                <w:sz w:val="22"/>
                <w:szCs w:val="22"/>
              </w:rPr>
              <w:t xml:space="preserve"> with classes in the General Retention and Disposal Schedule (GRDS) where the records are perceived as having potential legal significance.  </w:t>
            </w:r>
          </w:p>
          <w:p w14:paraId="04D90D27" w14:textId="4031830B" w:rsidR="00E26019" w:rsidRPr="008E515C" w:rsidRDefault="00E26019" w:rsidP="00FB54EE">
            <w:pPr>
              <w:pStyle w:val="Tablesub-heading"/>
              <w:rPr>
                <w:rFonts w:cs="Arial"/>
                <w:b w:val="0"/>
                <w:szCs w:val="22"/>
              </w:rPr>
            </w:pPr>
            <w:r w:rsidRPr="008E515C">
              <w:rPr>
                <w:rFonts w:cs="Arial"/>
                <w:b w:val="0"/>
                <w:szCs w:val="22"/>
              </w:rPr>
              <w:t xml:space="preserve">The retention period of </w:t>
            </w:r>
            <w:r w:rsidR="00710CD4">
              <w:rPr>
                <w:rFonts w:cs="Arial"/>
                <w:b w:val="0"/>
                <w:szCs w:val="22"/>
              </w:rPr>
              <w:t xml:space="preserve">7 </w:t>
            </w:r>
            <w:r w:rsidR="00710CD4" w:rsidRPr="008E515C">
              <w:rPr>
                <w:rFonts w:cs="Arial"/>
                <w:b w:val="0"/>
                <w:szCs w:val="22"/>
              </w:rPr>
              <w:t>years</w:t>
            </w:r>
            <w:r w:rsidRPr="008E515C">
              <w:rPr>
                <w:rFonts w:cs="Arial"/>
                <w:b w:val="0"/>
                <w:szCs w:val="22"/>
              </w:rPr>
              <w:t xml:space="preserve"> after business action completed is </w:t>
            </w:r>
            <w:r>
              <w:rPr>
                <w:rFonts w:cs="Arial"/>
                <w:b w:val="0"/>
                <w:szCs w:val="22"/>
              </w:rPr>
              <w:t xml:space="preserve">sufficient for the Registry to provide access to adoption information and original birth information following receipt of the approved authorisation document. All information is </w:t>
            </w:r>
            <w:r w:rsidRPr="008E515C">
              <w:rPr>
                <w:rFonts w:cs="Arial"/>
                <w:b w:val="0"/>
                <w:szCs w:val="22"/>
              </w:rPr>
              <w:t>released to the adopted person</w:t>
            </w:r>
            <w:r>
              <w:rPr>
                <w:rFonts w:cs="Arial"/>
                <w:b w:val="0"/>
                <w:szCs w:val="22"/>
              </w:rPr>
              <w:t xml:space="preserve">, birth parent or eligible relative </w:t>
            </w:r>
            <w:r w:rsidRPr="008E515C">
              <w:rPr>
                <w:rFonts w:cs="Arial"/>
                <w:b w:val="0"/>
                <w:szCs w:val="22"/>
              </w:rPr>
              <w:t>within a short period of time. Ackno</w:t>
            </w:r>
            <w:r>
              <w:rPr>
                <w:rFonts w:cs="Arial"/>
                <w:b w:val="0"/>
                <w:szCs w:val="22"/>
              </w:rPr>
              <w:t xml:space="preserve">wledgement of </w:t>
            </w:r>
            <w:r w:rsidRPr="008E515C">
              <w:rPr>
                <w:rFonts w:cs="Arial"/>
                <w:b w:val="0"/>
                <w:szCs w:val="22"/>
              </w:rPr>
              <w:t xml:space="preserve">receipt of </w:t>
            </w:r>
            <w:r>
              <w:rPr>
                <w:rFonts w:cs="Arial"/>
                <w:b w:val="0"/>
                <w:szCs w:val="22"/>
              </w:rPr>
              <w:t>the approved authorisation document</w:t>
            </w:r>
            <w:r w:rsidRPr="008E515C">
              <w:rPr>
                <w:rFonts w:cs="Arial"/>
                <w:b w:val="0"/>
                <w:szCs w:val="22"/>
              </w:rPr>
              <w:t xml:space="preserve"> is recorded in </w:t>
            </w:r>
            <w:r>
              <w:rPr>
                <w:rFonts w:cs="Arial"/>
                <w:b w:val="0"/>
                <w:szCs w:val="22"/>
              </w:rPr>
              <w:t xml:space="preserve">the </w:t>
            </w:r>
            <w:proofErr w:type="spellStart"/>
            <w:r w:rsidRPr="008E515C">
              <w:rPr>
                <w:rFonts w:cs="Arial"/>
                <w:b w:val="0"/>
                <w:szCs w:val="22"/>
              </w:rPr>
              <w:t>Vitalware</w:t>
            </w:r>
            <w:proofErr w:type="spellEnd"/>
            <w:r>
              <w:rPr>
                <w:rFonts w:cs="Arial"/>
                <w:b w:val="0"/>
                <w:szCs w:val="22"/>
              </w:rPr>
              <w:t xml:space="preserve"> system and all action taken by the Registry to release the adoption information and original birth information i</w:t>
            </w:r>
            <w:r w:rsidRPr="008E515C">
              <w:rPr>
                <w:rFonts w:cs="Arial"/>
                <w:b w:val="0"/>
                <w:szCs w:val="22"/>
              </w:rPr>
              <w:t xml:space="preserve">s also recorded in </w:t>
            </w:r>
            <w:proofErr w:type="spellStart"/>
            <w:r w:rsidRPr="008E515C">
              <w:rPr>
                <w:rFonts w:cs="Arial"/>
                <w:b w:val="0"/>
                <w:szCs w:val="22"/>
              </w:rPr>
              <w:t>Vitalware</w:t>
            </w:r>
            <w:proofErr w:type="spellEnd"/>
            <w:r w:rsidRPr="008E515C">
              <w:rPr>
                <w:rFonts w:cs="Arial"/>
                <w:b w:val="0"/>
                <w:szCs w:val="22"/>
              </w:rPr>
              <w:t xml:space="preserve">. </w:t>
            </w:r>
          </w:p>
          <w:p w14:paraId="610D2D95" w14:textId="3EE4128B" w:rsidR="00E26019" w:rsidRDefault="00E26019" w:rsidP="00FB54EE">
            <w:pPr>
              <w:pStyle w:val="Tablesub-heading"/>
              <w:rPr>
                <w:rFonts w:cs="Arial"/>
                <w:b w:val="0"/>
                <w:szCs w:val="22"/>
              </w:rPr>
            </w:pPr>
            <w:r>
              <w:rPr>
                <w:rFonts w:cs="Arial"/>
                <w:b w:val="0"/>
                <w:szCs w:val="22"/>
              </w:rPr>
              <w:t xml:space="preserve">All approved adoption </w:t>
            </w:r>
            <w:r w:rsidRPr="008E515C">
              <w:rPr>
                <w:rFonts w:cs="Arial"/>
                <w:b w:val="0"/>
                <w:szCs w:val="22"/>
              </w:rPr>
              <w:t>authorisations are retained by the Department of Communities, Child Safety and Disability Services for 100 years under QDAN637 v.2.</w:t>
            </w:r>
          </w:p>
          <w:p w14:paraId="4EA83078" w14:textId="1FD4FE03" w:rsidR="006860A9" w:rsidRPr="006860A9" w:rsidRDefault="006860A9" w:rsidP="00FB54EE">
            <w:pPr>
              <w:pStyle w:val="Tablesub-heading"/>
              <w:rPr>
                <w:rFonts w:cs="Arial"/>
                <w:b w:val="0"/>
                <w:szCs w:val="22"/>
              </w:rPr>
            </w:pPr>
            <w:r w:rsidRPr="006860A9">
              <w:rPr>
                <w:rFonts w:cs="Arial"/>
                <w:b w:val="0"/>
                <w:szCs w:val="22"/>
              </w:rPr>
              <w:t xml:space="preserve">See </w:t>
            </w:r>
            <w:r w:rsidR="00DD27A4" w:rsidRPr="00DD27A4">
              <w:rPr>
                <w:rFonts w:cs="Arial"/>
                <w:b w:val="0"/>
                <w:szCs w:val="22"/>
              </w:rPr>
              <w:t xml:space="preserve">1557 </w:t>
            </w:r>
            <w:r w:rsidR="00DE31CA">
              <w:rPr>
                <w:rFonts w:cs="Arial"/>
                <w:b w:val="0"/>
                <w:szCs w:val="22"/>
              </w:rPr>
              <w:t xml:space="preserve">Source </w:t>
            </w:r>
            <w:r w:rsidR="00DC2FEA">
              <w:rPr>
                <w:rFonts w:cs="Arial"/>
                <w:b w:val="0"/>
                <w:szCs w:val="22"/>
              </w:rPr>
              <w:t xml:space="preserve">documents </w:t>
            </w:r>
            <w:r w:rsidR="00DC2FEA" w:rsidRPr="00DD27A4">
              <w:rPr>
                <w:rFonts w:cs="Arial"/>
                <w:b w:val="0"/>
                <w:szCs w:val="22"/>
              </w:rPr>
              <w:t>for</w:t>
            </w:r>
            <w:r w:rsidR="00DD27A4" w:rsidRPr="00DD27A4">
              <w:rPr>
                <w:rFonts w:cs="Arial"/>
                <w:b w:val="0"/>
                <w:szCs w:val="22"/>
              </w:rPr>
              <w:t xml:space="preserve"> registerable life events</w:t>
            </w:r>
            <w:r w:rsidRPr="006860A9">
              <w:rPr>
                <w:rFonts w:cs="Arial"/>
                <w:b w:val="0"/>
                <w:szCs w:val="22"/>
              </w:rPr>
              <w:t xml:space="preserve"> for </w:t>
            </w:r>
            <w:r w:rsidR="00DE31CA">
              <w:rPr>
                <w:rFonts w:cs="Arial"/>
                <w:b w:val="0"/>
                <w:szCs w:val="22"/>
              </w:rPr>
              <w:t xml:space="preserve">source </w:t>
            </w:r>
            <w:proofErr w:type="gramStart"/>
            <w:r w:rsidR="00DE31CA">
              <w:rPr>
                <w:rFonts w:cs="Arial"/>
                <w:b w:val="0"/>
                <w:szCs w:val="22"/>
              </w:rPr>
              <w:t xml:space="preserve">documents </w:t>
            </w:r>
            <w:r w:rsidRPr="006860A9">
              <w:rPr>
                <w:rFonts w:cs="Arial"/>
                <w:b w:val="0"/>
                <w:szCs w:val="22"/>
              </w:rPr>
              <w:t xml:space="preserve"> relating</w:t>
            </w:r>
            <w:proofErr w:type="gramEnd"/>
            <w:r w:rsidRPr="006860A9">
              <w:rPr>
                <w:rFonts w:cs="Arial"/>
                <w:b w:val="0"/>
                <w:szCs w:val="22"/>
              </w:rPr>
              <w:t xml:space="preserve"> to the registration of adoptions. </w:t>
            </w:r>
          </w:p>
          <w:p w14:paraId="519A91AF"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35CF7C70" w14:textId="73E59AE4" w:rsidR="00E26019" w:rsidRPr="004977A9" w:rsidRDefault="00E26019" w:rsidP="00FB54EE">
            <w:pPr>
              <w:rPr>
                <w:rFonts w:cs="Arial"/>
                <w:i/>
                <w:szCs w:val="22"/>
              </w:rPr>
            </w:pPr>
            <w:r w:rsidRPr="004977A9">
              <w:rPr>
                <w:rFonts w:cs="Arial"/>
                <w:i/>
                <w:szCs w:val="22"/>
              </w:rPr>
              <w:t>Adoption Act 2009</w:t>
            </w:r>
          </w:p>
          <w:p w14:paraId="222AC3F6" w14:textId="77777777" w:rsidR="00E26019" w:rsidRPr="008E515C" w:rsidRDefault="00331388" w:rsidP="00FB54EE">
            <w:pPr>
              <w:rPr>
                <w:rFonts w:cs="Arial"/>
                <w:szCs w:val="22"/>
              </w:rPr>
            </w:pPr>
            <w:hyperlink r:id="rId22" w:tgtFrame="_blank" w:tooltip="Click here to view or print this document." w:history="1">
              <w:r w:rsidR="00E26019" w:rsidRPr="004977A9">
                <w:rPr>
                  <w:rStyle w:val="Hyperlink"/>
                  <w:rFonts w:cs="Arial"/>
                  <w:i/>
                  <w:color w:val="auto"/>
                  <w:szCs w:val="22"/>
                  <w:u w:val="none"/>
                </w:rPr>
                <w:t>Births, Deaths and Marriages Registration Act 2003</w:t>
              </w:r>
            </w:hyperlink>
          </w:p>
          <w:p w14:paraId="0A386839" w14:textId="77777777" w:rsidR="00E26019" w:rsidRPr="008E515C" w:rsidRDefault="00E26019" w:rsidP="00FB54EE">
            <w:pPr>
              <w:pStyle w:val="Tablesub-heading"/>
              <w:rPr>
                <w:rFonts w:cs="Arial"/>
                <w:szCs w:val="22"/>
              </w:rPr>
            </w:pPr>
            <w:r w:rsidRPr="008E515C">
              <w:rPr>
                <w:rFonts w:cs="Arial"/>
                <w:szCs w:val="22"/>
              </w:rPr>
              <w:t xml:space="preserve">Comparison with other schedules' retention period: </w:t>
            </w:r>
          </w:p>
          <w:p w14:paraId="6BCCDB8E" w14:textId="77777777" w:rsidR="00E26019" w:rsidRDefault="00E26019" w:rsidP="00FB54EE">
            <w:pPr>
              <w:pStyle w:val="Tablesub-heading"/>
              <w:rPr>
                <w:rFonts w:cs="Arial"/>
                <w:b w:val="0"/>
                <w:szCs w:val="22"/>
              </w:rPr>
            </w:pPr>
            <w:r w:rsidRPr="008E515C">
              <w:rPr>
                <w:rFonts w:cs="Arial"/>
                <w:b w:val="0"/>
                <w:i/>
                <w:szCs w:val="22"/>
              </w:rPr>
              <w:t>Child Safety Retention and Disposal Schedule QDAN637 v.2</w:t>
            </w:r>
            <w:r w:rsidRPr="008E515C">
              <w:rPr>
                <w:rFonts w:cs="Arial"/>
                <w:b w:val="0"/>
                <w:szCs w:val="22"/>
              </w:rPr>
              <w:t xml:space="preserve"> </w:t>
            </w:r>
          </w:p>
          <w:p w14:paraId="14FA19AA" w14:textId="57EB14D7" w:rsidR="00E26019" w:rsidRPr="008E515C" w:rsidRDefault="00E26019" w:rsidP="004979B4">
            <w:pPr>
              <w:pStyle w:val="Tablesub-heading"/>
              <w:numPr>
                <w:ilvl w:val="0"/>
                <w:numId w:val="43"/>
              </w:numPr>
              <w:rPr>
                <w:rFonts w:cs="Arial"/>
                <w:b w:val="0"/>
                <w:szCs w:val="22"/>
              </w:rPr>
            </w:pPr>
            <w:r w:rsidRPr="008E515C">
              <w:rPr>
                <w:rFonts w:cs="Arial"/>
                <w:b w:val="0"/>
                <w:szCs w:val="22"/>
              </w:rPr>
              <w:lastRenderedPageBreak/>
              <w:t>Reference 1.2.6 Post-adoption services – Retain for 100 years after last action</w:t>
            </w:r>
            <w:r w:rsidR="008550DC">
              <w:rPr>
                <w:rFonts w:cs="Arial"/>
                <w:b w:val="0"/>
                <w:szCs w:val="22"/>
              </w:rPr>
              <w:t>.</w:t>
            </w:r>
          </w:p>
        </w:tc>
      </w:tr>
      <w:tr w:rsidR="00C75B72" w:rsidRPr="00664940" w14:paraId="55397428" w14:textId="77777777" w:rsidTr="00945C70">
        <w:tc>
          <w:tcPr>
            <w:tcW w:w="561" w:type="pct"/>
            <w:tcBorders>
              <w:top w:val="single" w:sz="6" w:space="0" w:color="C0C0C0"/>
              <w:bottom w:val="single" w:sz="6" w:space="0" w:color="C0C0C0"/>
            </w:tcBorders>
            <w:shd w:val="clear" w:color="auto" w:fill="auto"/>
          </w:tcPr>
          <w:p w14:paraId="09A50004" w14:textId="161ED3F3" w:rsidR="00C75B72" w:rsidRDefault="00DD27A4" w:rsidP="00FB54EE">
            <w:pPr>
              <w:pStyle w:val="Tablesub-heading"/>
              <w:rPr>
                <w:rFonts w:cs="Arial"/>
                <w:b w:val="0"/>
                <w:szCs w:val="22"/>
              </w:rPr>
            </w:pPr>
            <w:r>
              <w:rPr>
                <w:rFonts w:cs="Arial"/>
                <w:b w:val="0"/>
                <w:szCs w:val="22"/>
              </w:rPr>
              <w:lastRenderedPageBreak/>
              <w:t>1562</w:t>
            </w:r>
          </w:p>
        </w:tc>
        <w:tc>
          <w:tcPr>
            <w:tcW w:w="1084" w:type="pct"/>
            <w:tcBorders>
              <w:top w:val="single" w:sz="6" w:space="0" w:color="C0C0C0"/>
              <w:bottom w:val="single" w:sz="6" w:space="0" w:color="C0C0C0"/>
            </w:tcBorders>
            <w:shd w:val="clear" w:color="auto" w:fill="auto"/>
          </w:tcPr>
          <w:p w14:paraId="71B920F5" w14:textId="249D3EF0" w:rsidR="00C75B72" w:rsidRDefault="00C75B72" w:rsidP="00C75B72">
            <w:pPr>
              <w:rPr>
                <w:rFonts w:ascii="Calibri" w:hAnsi="Calibri"/>
                <w:b/>
                <w:bCs/>
                <w:i/>
                <w:iCs/>
                <w:szCs w:val="22"/>
              </w:rPr>
            </w:pPr>
            <w:r>
              <w:rPr>
                <w:b/>
                <w:bCs/>
                <w:i/>
                <w:iCs/>
              </w:rPr>
              <w:t>Notice of intended marriage</w:t>
            </w:r>
            <w:r w:rsidR="003630FB">
              <w:rPr>
                <w:b/>
                <w:bCs/>
                <w:i/>
                <w:iCs/>
              </w:rPr>
              <w:t xml:space="preserve"> (NOIM)</w:t>
            </w:r>
          </w:p>
          <w:p w14:paraId="66324453" w14:textId="77777777" w:rsidR="00C75B72" w:rsidRDefault="00C75B72" w:rsidP="00C75B72">
            <w:r>
              <w:t>Records relating to the notice of intended marriage required for a marriage to be solemnised.</w:t>
            </w:r>
          </w:p>
          <w:p w14:paraId="3173FE98" w14:textId="77777777" w:rsidR="00C75B72" w:rsidRDefault="00C75B72" w:rsidP="00C75B72">
            <w:pPr>
              <w:rPr>
                <w:b/>
                <w:bCs/>
              </w:rPr>
            </w:pPr>
            <w:r>
              <w:rPr>
                <w:b/>
                <w:bCs/>
              </w:rPr>
              <w:t xml:space="preserve">Disposal action – </w:t>
            </w:r>
          </w:p>
          <w:p w14:paraId="49FAC9E9" w14:textId="19929980" w:rsidR="00C75B72" w:rsidRPr="00C75B72" w:rsidRDefault="003630FB" w:rsidP="00C75B72">
            <w:r>
              <w:t>3</w:t>
            </w:r>
            <w:r w:rsidRPr="00C75B72">
              <w:t xml:space="preserve"> </w:t>
            </w:r>
            <w:r w:rsidR="00C75B72" w:rsidRPr="00C75B72">
              <w:t xml:space="preserve">years after </w:t>
            </w:r>
            <w:r>
              <w:t>lodgement</w:t>
            </w:r>
          </w:p>
          <w:p w14:paraId="3520CE6E" w14:textId="77777777" w:rsidR="00C75B72" w:rsidRPr="00C75B72" w:rsidRDefault="00C75B72" w:rsidP="00C75B72"/>
          <w:p w14:paraId="19FE5E77" w14:textId="39588C5E" w:rsidR="00C75B72" w:rsidRPr="00C75B72" w:rsidRDefault="00C75B72" w:rsidP="00C75B72">
            <w:pPr>
              <w:pStyle w:val="Heading30"/>
              <w:rPr>
                <w:rFonts w:cs="Arial"/>
                <w:b w:val="0"/>
                <w:i/>
              </w:rPr>
            </w:pPr>
            <w:r w:rsidRPr="00C75B72">
              <w:rPr>
                <w:b w:val="0"/>
              </w:rPr>
              <w:t xml:space="preserve">Note: Following entry in to the </w:t>
            </w:r>
            <w:proofErr w:type="spellStart"/>
            <w:r w:rsidRPr="00C75B72">
              <w:rPr>
                <w:b w:val="0"/>
              </w:rPr>
              <w:t>Vitalware</w:t>
            </w:r>
            <w:proofErr w:type="spellEnd"/>
            <w:r w:rsidRPr="00C75B72">
              <w:rPr>
                <w:b w:val="0"/>
              </w:rPr>
              <w:t xml:space="preserve"> system, physical source records for Notice of intended marriage may be disposed of under GRDS2074 once all conditions have been met and all exclusions observed.</w:t>
            </w:r>
          </w:p>
        </w:tc>
        <w:tc>
          <w:tcPr>
            <w:tcW w:w="3355" w:type="pct"/>
            <w:tcBorders>
              <w:top w:val="single" w:sz="6" w:space="0" w:color="C0C0C0"/>
              <w:bottom w:val="single" w:sz="6" w:space="0" w:color="C0C0C0"/>
            </w:tcBorders>
            <w:shd w:val="clear" w:color="auto" w:fill="auto"/>
          </w:tcPr>
          <w:p w14:paraId="12A37427" w14:textId="77777777" w:rsidR="000A2E93" w:rsidRPr="004A453A" w:rsidRDefault="000A2E93" w:rsidP="000A2E93">
            <w:pPr>
              <w:pStyle w:val="Tablesub-heading"/>
              <w:rPr>
                <w:b w:val="0"/>
                <w:szCs w:val="22"/>
              </w:rPr>
            </w:pPr>
            <w:r>
              <w:t xml:space="preserve">Date authorised: </w:t>
            </w:r>
            <w:r>
              <w:rPr>
                <w:b w:val="0"/>
              </w:rPr>
              <w:t>25 September 2019</w:t>
            </w:r>
          </w:p>
          <w:p w14:paraId="0DD169BC" w14:textId="77777777" w:rsidR="00C75B72" w:rsidRDefault="00C75B72" w:rsidP="00C75B72">
            <w:pPr>
              <w:rPr>
                <w:rFonts w:ascii="Calibri" w:hAnsi="Calibri"/>
                <w:b/>
                <w:bCs/>
                <w:szCs w:val="22"/>
              </w:rPr>
            </w:pPr>
            <w:r>
              <w:rPr>
                <w:b/>
                <w:bCs/>
              </w:rPr>
              <w:t xml:space="preserve">Why are these records </w:t>
            </w:r>
            <w:proofErr w:type="gramStart"/>
            <w:r>
              <w:rPr>
                <w:b/>
                <w:bCs/>
              </w:rPr>
              <w:t>created:</w:t>
            </w:r>
            <w:proofErr w:type="gramEnd"/>
          </w:p>
          <w:p w14:paraId="35D2005A" w14:textId="534B48E4" w:rsidR="00C75B72" w:rsidRPr="00C75B72" w:rsidRDefault="00C75B72" w:rsidP="00C75B72">
            <w:r w:rsidRPr="00C75B72">
              <w:t xml:space="preserve">The record class scope note has been amended from QDAN634 v.3 and the retention period increased from 1 month after marriage is registered to </w:t>
            </w:r>
            <w:r w:rsidR="001D1473">
              <w:t>3</w:t>
            </w:r>
            <w:r w:rsidR="001D1473" w:rsidRPr="00C75B72">
              <w:t xml:space="preserve"> </w:t>
            </w:r>
            <w:r w:rsidRPr="00C75B72">
              <w:t xml:space="preserve">years after </w:t>
            </w:r>
            <w:r w:rsidR="003630FB">
              <w:t>lodgement</w:t>
            </w:r>
            <w:r w:rsidRPr="00C75B72">
              <w:t xml:space="preserve">. </w:t>
            </w:r>
          </w:p>
          <w:p w14:paraId="5464593B" w14:textId="77777777" w:rsidR="00C75B72" w:rsidRDefault="00C75B72" w:rsidP="00C75B72">
            <w:r>
              <w:t>A marriage cannot be solemnised in Australia unless a notice in writing of the intended marriage is provided to the authorised marriage celebrant solemnising the marriage a month before the wedding.</w:t>
            </w:r>
          </w:p>
          <w:p w14:paraId="28C012CA" w14:textId="77777777" w:rsidR="00C75B72" w:rsidRPr="00C75B72" w:rsidRDefault="00C75B72" w:rsidP="00C75B72">
            <w:r w:rsidRPr="00C75B72">
              <w:t xml:space="preserve">The authorised marriage celebrant uses the Notice of intended marriage to complete the official Certificate of Marriage.  The celebrant then sends both the Notice of intended marriage and the Certificate of Marriage to the Registry to register the marriage. </w:t>
            </w:r>
          </w:p>
          <w:p w14:paraId="15643B94" w14:textId="4B46AEF8" w:rsidR="00C75B72" w:rsidRDefault="00C75B72" w:rsidP="00C75B72">
            <w:r>
              <w:t xml:space="preserve">Following registration of the marriage, the Registry sends the notice to the Australian Bureau of Statistics (ABS) which requests information from the Registry about marriages under the </w:t>
            </w:r>
            <w:r>
              <w:rPr>
                <w:i/>
                <w:iCs/>
              </w:rPr>
              <w:t>Census and Statistics Act 1905</w:t>
            </w:r>
            <w:r>
              <w:t xml:space="preserve">. The ABS </w:t>
            </w:r>
            <w:r w:rsidR="00A0747B">
              <w:t>record</w:t>
            </w:r>
            <w:r>
              <w:t xml:space="preserve"> non-identifying information from the notice and uses the information to generate national statistics on marriage.</w:t>
            </w:r>
          </w:p>
          <w:p w14:paraId="764C1677" w14:textId="77777777" w:rsidR="00C75B72" w:rsidRDefault="00C75B72" w:rsidP="00C75B72">
            <w:pPr>
              <w:rPr>
                <w:b/>
                <w:bCs/>
              </w:rPr>
            </w:pPr>
            <w:r>
              <w:rPr>
                <w:b/>
                <w:bCs/>
              </w:rPr>
              <w:t>Why the records are retained for this retention period:</w:t>
            </w:r>
          </w:p>
          <w:p w14:paraId="6006D12F" w14:textId="77777777" w:rsidR="00C75B72" w:rsidRPr="00C75B72" w:rsidRDefault="00C75B72" w:rsidP="00C75B72">
            <w:r w:rsidRPr="00C75B72">
              <w:t xml:space="preserve">The retention period has increased from QDAN634 v.3.  According to the </w:t>
            </w:r>
            <w:r w:rsidRPr="00C75B72">
              <w:rPr>
                <w:i/>
                <w:iCs/>
              </w:rPr>
              <w:t xml:space="preserve">Guidelines on the Marriage Act 1961 for authorised celebrants, </w:t>
            </w:r>
            <w:r w:rsidRPr="00C75B72">
              <w:t>the following recordkeeping requirements apply:</w:t>
            </w:r>
            <w:r w:rsidRPr="00C75B72">
              <w:rPr>
                <w:i/>
                <w:iCs/>
              </w:rPr>
              <w:t xml:space="preserve"> </w:t>
            </w:r>
          </w:p>
          <w:p w14:paraId="0093DEF4" w14:textId="180DF233" w:rsidR="00C75B72" w:rsidRPr="00C75B72" w:rsidRDefault="00C75B72">
            <w:pPr>
              <w:numPr>
                <w:ilvl w:val="0"/>
                <w:numId w:val="56"/>
              </w:numPr>
              <w:spacing w:before="0" w:after="0"/>
            </w:pPr>
            <w:r w:rsidRPr="00C75B72">
              <w:t xml:space="preserve">5.2 </w:t>
            </w:r>
            <w:r w:rsidR="008550DC">
              <w:t>–</w:t>
            </w:r>
            <w:r w:rsidRPr="00C75B72">
              <w:t xml:space="preserve"> The authorised celebrant must keep the record of the use of the Form 15 certificate and also the Marriage Register or second marriage certificate for six years </w:t>
            </w:r>
          </w:p>
          <w:p w14:paraId="43DCF92D" w14:textId="375F6105" w:rsidR="00C75B72" w:rsidRPr="00C75B72" w:rsidRDefault="00C75B72">
            <w:pPr>
              <w:numPr>
                <w:ilvl w:val="0"/>
                <w:numId w:val="56"/>
              </w:numPr>
              <w:spacing w:before="0" w:after="0"/>
            </w:pPr>
            <w:r w:rsidRPr="00C75B72">
              <w:t>6.3.2</w:t>
            </w:r>
            <w:r w:rsidR="008550DC">
              <w:t xml:space="preserve"> – </w:t>
            </w:r>
            <w:r w:rsidRPr="00C75B72">
              <w:t>Celebrants who are not ministers of religion must retain the second official certificate of marriage for six years starting on the day, after the day the marriage was solemnised.</w:t>
            </w:r>
          </w:p>
          <w:p w14:paraId="0F501895" w14:textId="6119E138" w:rsidR="00C75B72" w:rsidRPr="00C75B72" w:rsidRDefault="00C75B72">
            <w:pPr>
              <w:numPr>
                <w:ilvl w:val="0"/>
                <w:numId w:val="56"/>
              </w:numPr>
              <w:spacing w:before="0" w:after="0"/>
            </w:pPr>
            <w:r w:rsidRPr="00C75B72">
              <w:t xml:space="preserve">6.5.3 </w:t>
            </w:r>
            <w:r w:rsidR="008550DC">
              <w:t>–</w:t>
            </w:r>
            <w:r w:rsidRPr="00C75B72">
              <w:t xml:space="preserve"> Celebrants must keep the record sheets with their other marriage documents in a secure place for six years from the date of the last entry on the sheet.</w:t>
            </w:r>
          </w:p>
          <w:p w14:paraId="0ECBB3EB" w14:textId="52B8715D" w:rsidR="00C75B72" w:rsidRPr="00C75B72" w:rsidRDefault="00C75B72">
            <w:pPr>
              <w:numPr>
                <w:ilvl w:val="0"/>
                <w:numId w:val="56"/>
              </w:numPr>
              <w:spacing w:before="0" w:after="0"/>
            </w:pPr>
            <w:r w:rsidRPr="00C75B72">
              <w:t xml:space="preserve">6.9 </w:t>
            </w:r>
            <w:r w:rsidR="008550DC">
              <w:t>–</w:t>
            </w:r>
            <w:r w:rsidRPr="00C75B72">
              <w:t xml:space="preserve"> The second official certificate must be kept by a Commonwealth -registered marriage celebrant for six years and by a minister of religion for a recognised denomination indefinitely. A Commonwealth registered marriage celebrant may destroy the second official marriage certificate after six years although they are not obliged to do so. A minister of religion for a recognised denomination is not able to do this. </w:t>
            </w:r>
          </w:p>
          <w:p w14:paraId="28FFE5A2" w14:textId="1F14141C" w:rsidR="00C75B72" w:rsidRPr="00C75B72" w:rsidRDefault="00C75B72" w:rsidP="00C75B72">
            <w:r w:rsidRPr="00C75B72">
              <w:lastRenderedPageBreak/>
              <w:t xml:space="preserve">The retention period is sufficient to retain the NOIM for the same length </w:t>
            </w:r>
            <w:r w:rsidR="003630FB">
              <w:t xml:space="preserve">as proof of identity documents while </w:t>
            </w:r>
            <w:r w:rsidR="00DC2FEA">
              <w:t>a</w:t>
            </w:r>
            <w:r w:rsidR="00DC2FEA" w:rsidRPr="00C75B72">
              <w:t xml:space="preserve"> </w:t>
            </w:r>
            <w:r w:rsidRPr="00C75B72">
              <w:t xml:space="preserve">Certificate of Marriage </w:t>
            </w:r>
            <w:r w:rsidR="00DC2FEA">
              <w:t>is</w:t>
            </w:r>
            <w:r w:rsidR="003630FB">
              <w:t xml:space="preserve"> retained for by the celebrant for 6 years </w:t>
            </w:r>
            <w:r w:rsidRPr="00C75B72">
              <w:t xml:space="preserve">as required under the Celebrants guidelines. </w:t>
            </w:r>
          </w:p>
          <w:p w14:paraId="7C1931FE" w14:textId="77777777" w:rsidR="00C75B72" w:rsidRDefault="00C75B72" w:rsidP="00C75B72">
            <w:r>
              <w:t>Data on marriages is also kept permanently by the ABS.</w:t>
            </w:r>
          </w:p>
          <w:p w14:paraId="6D9FDBAD" w14:textId="77777777" w:rsidR="00C75B72" w:rsidRDefault="00C75B72" w:rsidP="00C75B72">
            <w:pPr>
              <w:rPr>
                <w:b/>
                <w:bCs/>
              </w:rPr>
            </w:pPr>
            <w:r>
              <w:rPr>
                <w:b/>
                <w:bCs/>
              </w:rPr>
              <w:t>Applicable legislation/standards:</w:t>
            </w:r>
          </w:p>
          <w:p w14:paraId="28BB662C" w14:textId="77777777" w:rsidR="00C75B72" w:rsidRDefault="00C75B72" w:rsidP="00C75B72">
            <w:r>
              <w:rPr>
                <w:i/>
                <w:iCs/>
              </w:rPr>
              <w:t>Marriage Act 1961 (Cwlth)</w:t>
            </w:r>
            <w:r>
              <w:t xml:space="preserve"> – s.42</w:t>
            </w:r>
          </w:p>
          <w:p w14:paraId="384B763C" w14:textId="77777777" w:rsidR="00C75B72" w:rsidRPr="00C75B72" w:rsidRDefault="00C75B72" w:rsidP="00C75B72">
            <w:pPr>
              <w:rPr>
                <w:i/>
                <w:iCs/>
              </w:rPr>
            </w:pPr>
            <w:r w:rsidRPr="00C75B72">
              <w:rPr>
                <w:i/>
                <w:iCs/>
              </w:rPr>
              <w:t>Guidelines on the Marriage Act 1961 for authorised celebrants – Attorney General’s Department</w:t>
            </w:r>
          </w:p>
          <w:p w14:paraId="20B2BE8A" w14:textId="77777777" w:rsidR="00C75B72" w:rsidRDefault="00C75B72" w:rsidP="00C75B72">
            <w:pPr>
              <w:rPr>
                <w:b/>
                <w:bCs/>
              </w:rPr>
            </w:pPr>
            <w:r>
              <w:rPr>
                <w:b/>
                <w:bCs/>
              </w:rPr>
              <w:t xml:space="preserve">Comparison with other schedules' retention period: </w:t>
            </w:r>
          </w:p>
          <w:p w14:paraId="044478C5" w14:textId="77777777" w:rsidR="00C75B72" w:rsidRDefault="00C75B72" w:rsidP="00C75B72">
            <w:pPr>
              <w:rPr>
                <w:i/>
                <w:iCs/>
              </w:rPr>
            </w:pPr>
            <w:r>
              <w:rPr>
                <w:i/>
                <w:iCs/>
              </w:rPr>
              <w:t xml:space="preserve">NAA Records Disposal Authority Australian Bureau of Statistics 2001/540 </w:t>
            </w:r>
          </w:p>
          <w:p w14:paraId="51D9DFBA" w14:textId="76D48578" w:rsidR="00C75B72" w:rsidRDefault="00C75B72" w:rsidP="004979B4">
            <w:pPr>
              <w:numPr>
                <w:ilvl w:val="0"/>
                <w:numId w:val="57"/>
              </w:numPr>
              <w:spacing w:before="0" w:after="0"/>
            </w:pPr>
            <w:r>
              <w:t>Reference 2478 Compilations of statistical data – Retain as national archives</w:t>
            </w:r>
            <w:r w:rsidR="008550DC">
              <w:t>.</w:t>
            </w:r>
          </w:p>
          <w:p w14:paraId="2E68CB52" w14:textId="77777777" w:rsidR="00C75B72" w:rsidRDefault="00C75B72" w:rsidP="00C75B72">
            <w:pPr>
              <w:rPr>
                <w:rFonts w:eastAsiaTheme="minorHAnsi"/>
              </w:rPr>
            </w:pPr>
            <w:r>
              <w:rPr>
                <w:i/>
                <w:iCs/>
              </w:rPr>
              <w:t>State Records Authority of NSW Registry of Births, Deaths and Marriages DA54</w:t>
            </w:r>
            <w:r>
              <w:t xml:space="preserve"> </w:t>
            </w:r>
          </w:p>
          <w:p w14:paraId="054CE016" w14:textId="52113B43" w:rsidR="00C75B72" w:rsidRDefault="00C75B72" w:rsidP="004979B4">
            <w:pPr>
              <w:numPr>
                <w:ilvl w:val="0"/>
                <w:numId w:val="58"/>
              </w:numPr>
              <w:spacing w:before="0" w:after="0"/>
            </w:pPr>
            <w:r>
              <w:t>Reference F8.10.1 Notification of intent to marry documentation – Retain for minimum of 1 year after lodgement, then destroy</w:t>
            </w:r>
            <w:r w:rsidR="008550DC">
              <w:t>.</w:t>
            </w:r>
          </w:p>
          <w:p w14:paraId="713D508E" w14:textId="77777777" w:rsidR="00C75B72" w:rsidRDefault="00C75B72" w:rsidP="00C75B72">
            <w:pPr>
              <w:rPr>
                <w:rFonts w:eastAsiaTheme="minorHAnsi"/>
              </w:rPr>
            </w:pPr>
            <w:r>
              <w:rPr>
                <w:i/>
                <w:iCs/>
              </w:rPr>
              <w:t>Disposal Schedule for the Tasmanian Registry of Births, Deaths and Marriages DA2450</w:t>
            </w:r>
            <w:r>
              <w:t xml:space="preserve"> </w:t>
            </w:r>
          </w:p>
          <w:p w14:paraId="58484A00" w14:textId="2A21891B" w:rsidR="00C75B72" w:rsidRDefault="00C75B72" w:rsidP="004979B4">
            <w:pPr>
              <w:numPr>
                <w:ilvl w:val="0"/>
                <w:numId w:val="59"/>
              </w:numPr>
              <w:spacing w:before="0" w:after="0"/>
            </w:pPr>
            <w:r>
              <w:t>Reference 01.03.03 Notices of intended marriage – Destroy after reference use ceases</w:t>
            </w:r>
            <w:r w:rsidR="008550DC">
              <w:t>.</w:t>
            </w:r>
          </w:p>
          <w:p w14:paraId="684BC9EC" w14:textId="3B2C3607" w:rsidR="00C75B72" w:rsidRDefault="00C75B72" w:rsidP="00C75B72">
            <w:pPr>
              <w:rPr>
                <w:rFonts w:eastAsiaTheme="minorHAnsi"/>
              </w:rPr>
            </w:pPr>
            <w:r>
              <w:rPr>
                <w:i/>
                <w:iCs/>
              </w:rPr>
              <w:t>Retention and Disposal Authority for Records of the Victorian Registry of Births, Deaths and Marriages PROS 09/07</w:t>
            </w:r>
            <w:r>
              <w:t xml:space="preserve"> </w:t>
            </w:r>
          </w:p>
          <w:p w14:paraId="3E8E6077" w14:textId="63958D20" w:rsidR="00C75B72" w:rsidRDefault="00C75B72" w:rsidP="004979B4">
            <w:pPr>
              <w:numPr>
                <w:ilvl w:val="0"/>
                <w:numId w:val="60"/>
              </w:numPr>
              <w:spacing w:before="0" w:after="0"/>
            </w:pPr>
            <w:r>
              <w:t>Reference 1.5.1 Notices of intended marriage (NOIM) that have been submitted by an authorised celebrant to the registry after a marriage has been solemnised – Destroy 2 years after notices have been returned from Australian Bureau of Statistics (ABS)</w:t>
            </w:r>
            <w:r w:rsidR="008550DC">
              <w:t>.</w:t>
            </w:r>
          </w:p>
          <w:p w14:paraId="77178720" w14:textId="77777777" w:rsidR="00C75B72" w:rsidRDefault="00C75B72" w:rsidP="00C75B72">
            <w:pPr>
              <w:rPr>
                <w:rFonts w:eastAsiaTheme="minorHAnsi"/>
                <w:b/>
                <w:bCs/>
              </w:rPr>
            </w:pPr>
            <w:r>
              <w:rPr>
                <w:b/>
                <w:bCs/>
              </w:rPr>
              <w:t>Previous schedule references:</w:t>
            </w:r>
          </w:p>
          <w:p w14:paraId="4E7AB9DF" w14:textId="3DF34493" w:rsidR="00C75B72" w:rsidRPr="00C75B72" w:rsidRDefault="00C75B72" w:rsidP="00C75B72">
            <w:pPr>
              <w:pStyle w:val="Tablesub-heading"/>
              <w:rPr>
                <w:rFonts w:cs="Arial"/>
                <w:b w:val="0"/>
                <w:szCs w:val="22"/>
              </w:rPr>
            </w:pPr>
            <w:r w:rsidRPr="00C75B72">
              <w:rPr>
                <w:b w:val="0"/>
                <w:i/>
                <w:iCs/>
              </w:rPr>
              <w:t>Department of Justice and Attorney-General (Registry of Births, Deaths and Marriages) QDAN634 v.3</w:t>
            </w:r>
            <w:r w:rsidRPr="00C75B72">
              <w:rPr>
                <w:b w:val="0"/>
              </w:rPr>
              <w:t xml:space="preserve"> Reference 1.8.7 Notices of intended marriage – Retain for 1 month after marriage is registered</w:t>
            </w:r>
            <w:r w:rsidR="008550DC">
              <w:rPr>
                <w:b w:val="0"/>
              </w:rPr>
              <w:t>.</w:t>
            </w:r>
          </w:p>
        </w:tc>
      </w:tr>
      <w:tr w:rsidR="00DE25AE" w:rsidRPr="00A257DD" w14:paraId="2EEB2CF0" w14:textId="77777777" w:rsidTr="00945C70">
        <w:tc>
          <w:tcPr>
            <w:tcW w:w="561" w:type="pct"/>
            <w:tcBorders>
              <w:top w:val="single" w:sz="6" w:space="0" w:color="C0C0C0"/>
              <w:bottom w:val="single" w:sz="6" w:space="0" w:color="C0C0C0"/>
            </w:tcBorders>
            <w:shd w:val="clear" w:color="auto" w:fill="auto"/>
          </w:tcPr>
          <w:p w14:paraId="0075DC6E" w14:textId="62A5702B" w:rsidR="00DE25AE" w:rsidRDefault="00DD27A4" w:rsidP="00FB54EE">
            <w:pPr>
              <w:pStyle w:val="Tablesub-heading"/>
              <w:rPr>
                <w:rFonts w:cs="Arial"/>
                <w:b w:val="0"/>
                <w:szCs w:val="22"/>
              </w:rPr>
            </w:pPr>
            <w:r>
              <w:rPr>
                <w:rFonts w:cs="Arial"/>
                <w:b w:val="0"/>
                <w:szCs w:val="22"/>
              </w:rPr>
              <w:lastRenderedPageBreak/>
              <w:t>1563</w:t>
            </w:r>
          </w:p>
        </w:tc>
        <w:tc>
          <w:tcPr>
            <w:tcW w:w="1084" w:type="pct"/>
            <w:tcBorders>
              <w:top w:val="single" w:sz="6" w:space="0" w:color="C0C0C0"/>
              <w:bottom w:val="single" w:sz="6" w:space="0" w:color="C0C0C0"/>
            </w:tcBorders>
            <w:shd w:val="clear" w:color="auto" w:fill="auto"/>
          </w:tcPr>
          <w:p w14:paraId="250586ED" w14:textId="77777777" w:rsidR="00DE25AE" w:rsidRPr="00DE25AE" w:rsidRDefault="00DE25AE" w:rsidP="00DE25AE">
            <w:pPr>
              <w:rPr>
                <w:rFonts w:cs="Arial"/>
                <w:b/>
                <w:bCs/>
                <w:i/>
                <w:iCs/>
                <w:szCs w:val="22"/>
              </w:rPr>
            </w:pPr>
            <w:r w:rsidRPr="00DE25AE">
              <w:rPr>
                <w:rFonts w:cs="Arial"/>
                <w:b/>
                <w:bCs/>
                <w:i/>
                <w:iCs/>
              </w:rPr>
              <w:t xml:space="preserve">Proof of identity documents – registration </w:t>
            </w:r>
          </w:p>
          <w:p w14:paraId="79160CC3" w14:textId="69AD3893" w:rsidR="00DE25AE" w:rsidRDefault="00DE25AE" w:rsidP="00DE25AE">
            <w:pPr>
              <w:rPr>
                <w:rFonts w:cs="Arial"/>
              </w:rPr>
            </w:pPr>
            <w:r w:rsidRPr="00DE25AE">
              <w:rPr>
                <w:rFonts w:cs="Arial"/>
              </w:rPr>
              <w:t xml:space="preserve">Proof of identity documents required </w:t>
            </w:r>
            <w:r>
              <w:rPr>
                <w:rFonts w:cs="Arial"/>
              </w:rPr>
              <w:t xml:space="preserve">to establish identity to </w:t>
            </w:r>
            <w:r>
              <w:rPr>
                <w:rFonts w:cs="Arial"/>
              </w:rPr>
              <w:lastRenderedPageBreak/>
              <w:t>enable registration of</w:t>
            </w:r>
            <w:r w:rsidR="00A50645">
              <w:rPr>
                <w:rFonts w:cs="Arial"/>
              </w:rPr>
              <w:t xml:space="preserve"> certain life events:</w:t>
            </w:r>
          </w:p>
          <w:p w14:paraId="4681C2A1" w14:textId="08E1D97A" w:rsidR="00DE25AE" w:rsidRPr="00040853" w:rsidRDefault="008550DC" w:rsidP="004979B4">
            <w:pPr>
              <w:pStyle w:val="ListParagraph"/>
              <w:numPr>
                <w:ilvl w:val="0"/>
                <w:numId w:val="60"/>
              </w:numPr>
              <w:rPr>
                <w:rFonts w:ascii="Arial" w:eastAsia="Times New Roman" w:hAnsi="Arial" w:cs="Arial"/>
                <w:szCs w:val="24"/>
              </w:rPr>
            </w:pPr>
            <w:r>
              <w:rPr>
                <w:rFonts w:ascii="Arial" w:eastAsia="Times New Roman" w:hAnsi="Arial" w:cs="Arial"/>
                <w:szCs w:val="24"/>
              </w:rPr>
              <w:t>c</w:t>
            </w:r>
            <w:r w:rsidR="00DE25AE" w:rsidRPr="00040853">
              <w:rPr>
                <w:rFonts w:ascii="Arial" w:eastAsia="Times New Roman" w:hAnsi="Arial" w:cs="Arial"/>
                <w:szCs w:val="24"/>
              </w:rPr>
              <w:t>hange of name</w:t>
            </w:r>
          </w:p>
          <w:p w14:paraId="7B147CF1" w14:textId="5B63D9CF" w:rsidR="00DE25AE" w:rsidRPr="00DE25AE" w:rsidRDefault="00410CC8" w:rsidP="004979B4">
            <w:pPr>
              <w:numPr>
                <w:ilvl w:val="0"/>
                <w:numId w:val="61"/>
              </w:numPr>
              <w:rPr>
                <w:rFonts w:cs="Arial"/>
              </w:rPr>
            </w:pPr>
            <w:r>
              <w:rPr>
                <w:rFonts w:cs="Arial"/>
              </w:rPr>
              <w:t>change</w:t>
            </w:r>
            <w:r w:rsidRPr="00DE25AE">
              <w:rPr>
                <w:rFonts w:cs="Arial"/>
              </w:rPr>
              <w:t xml:space="preserve"> </w:t>
            </w:r>
            <w:r w:rsidR="00DE25AE" w:rsidRPr="00DE25AE">
              <w:rPr>
                <w:rFonts w:cs="Arial"/>
              </w:rPr>
              <w:t>of sex</w:t>
            </w:r>
          </w:p>
          <w:p w14:paraId="6FD78B3F" w14:textId="2A6DE858" w:rsidR="008550DC" w:rsidRPr="00DD0BCF" w:rsidRDefault="008550DC">
            <w:pPr>
              <w:numPr>
                <w:ilvl w:val="0"/>
                <w:numId w:val="61"/>
              </w:numPr>
              <w:rPr>
                <w:rFonts w:cs="Arial"/>
              </w:rPr>
            </w:pPr>
            <w:r>
              <w:rPr>
                <w:rFonts w:cs="Arial"/>
              </w:rPr>
              <w:t>c</w:t>
            </w:r>
            <w:r w:rsidR="00A50645">
              <w:rPr>
                <w:rFonts w:cs="Arial"/>
              </w:rPr>
              <w:t>ivil partnership</w:t>
            </w:r>
            <w:r>
              <w:rPr>
                <w:rFonts w:cs="Arial"/>
              </w:rPr>
              <w:t>.</w:t>
            </w:r>
          </w:p>
          <w:p w14:paraId="0B137855" w14:textId="77777777" w:rsidR="00DE25AE" w:rsidRDefault="00DE25AE" w:rsidP="00DE25AE">
            <w:pPr>
              <w:rPr>
                <w:rFonts w:eastAsiaTheme="minorHAnsi" w:cs="Arial"/>
                <w:b/>
                <w:bCs/>
                <w:lang w:eastAsia="en-AU"/>
              </w:rPr>
            </w:pPr>
            <w:r>
              <w:rPr>
                <w:rFonts w:cs="Arial"/>
                <w:b/>
                <w:bCs/>
                <w:lang w:eastAsia="en-AU"/>
              </w:rPr>
              <w:t>Disposal action –</w:t>
            </w:r>
          </w:p>
          <w:p w14:paraId="04FC086F" w14:textId="77777777" w:rsidR="00DE25AE" w:rsidRPr="00DE25AE" w:rsidRDefault="00DE25AE" w:rsidP="00DE25AE">
            <w:pPr>
              <w:rPr>
                <w:rFonts w:cs="Arial"/>
              </w:rPr>
            </w:pPr>
            <w:r w:rsidRPr="00DE25AE">
              <w:rPr>
                <w:rFonts w:cs="Arial"/>
              </w:rPr>
              <w:t xml:space="preserve">3 years after business action completed. </w:t>
            </w:r>
          </w:p>
          <w:p w14:paraId="53DC3C9A" w14:textId="77777777" w:rsidR="00DE25AE" w:rsidRPr="00DE25AE" w:rsidRDefault="00DE25AE" w:rsidP="00DE25AE">
            <w:pPr>
              <w:rPr>
                <w:rFonts w:cs="Arial"/>
              </w:rPr>
            </w:pPr>
          </w:p>
          <w:p w14:paraId="4496087B" w14:textId="430DB537" w:rsidR="00DE25AE" w:rsidRPr="008E515C" w:rsidRDefault="00DE25AE" w:rsidP="00DE25AE">
            <w:pPr>
              <w:pStyle w:val="Heading30"/>
              <w:rPr>
                <w:rFonts w:cs="Arial"/>
                <w:i/>
              </w:rPr>
            </w:pPr>
            <w:r w:rsidRPr="00DE25AE">
              <w:rPr>
                <w:b w:val="0"/>
              </w:rPr>
              <w:t xml:space="preserve">Note: Following entry in to the </w:t>
            </w:r>
            <w:proofErr w:type="spellStart"/>
            <w:r w:rsidRPr="00DE25AE">
              <w:rPr>
                <w:b w:val="0"/>
              </w:rPr>
              <w:t>Vitalware</w:t>
            </w:r>
            <w:proofErr w:type="spellEnd"/>
            <w:r w:rsidRPr="00DE25AE">
              <w:rPr>
                <w:b w:val="0"/>
              </w:rPr>
              <w:t xml:space="preserve"> system, physical source records for Proof of identity documents may be disposed of under GRDS2074 once all conditions have been met and all exclusions </w:t>
            </w:r>
            <w:r w:rsidRPr="00DD0BCF">
              <w:rPr>
                <w:b w:val="0"/>
              </w:rPr>
              <w:t>observed</w:t>
            </w:r>
            <w:r w:rsidRPr="00040853">
              <w:t>.</w:t>
            </w:r>
          </w:p>
        </w:tc>
        <w:tc>
          <w:tcPr>
            <w:tcW w:w="3355" w:type="pct"/>
            <w:tcBorders>
              <w:top w:val="single" w:sz="6" w:space="0" w:color="C0C0C0"/>
              <w:bottom w:val="single" w:sz="6" w:space="0" w:color="C0C0C0"/>
            </w:tcBorders>
            <w:shd w:val="clear" w:color="auto" w:fill="auto"/>
          </w:tcPr>
          <w:p w14:paraId="23ABC8F9"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22CE0B06" w14:textId="77777777" w:rsidR="00DE25AE" w:rsidRDefault="00DE25AE" w:rsidP="00DE25AE">
            <w:pPr>
              <w:rPr>
                <w:rFonts w:cs="Arial"/>
                <w:b/>
                <w:bCs/>
                <w:szCs w:val="22"/>
                <w:lang w:eastAsia="en-AU"/>
              </w:rPr>
            </w:pPr>
            <w:r>
              <w:rPr>
                <w:rFonts w:cs="Arial"/>
                <w:b/>
                <w:bCs/>
                <w:lang w:eastAsia="en-AU"/>
              </w:rPr>
              <w:t xml:space="preserve">Why are these records </w:t>
            </w:r>
            <w:proofErr w:type="gramStart"/>
            <w:r>
              <w:rPr>
                <w:rFonts w:cs="Arial"/>
                <w:b/>
                <w:bCs/>
                <w:lang w:eastAsia="en-AU"/>
              </w:rPr>
              <w:t>created:</w:t>
            </w:r>
            <w:proofErr w:type="gramEnd"/>
          </w:p>
          <w:p w14:paraId="5589B188" w14:textId="5577546E" w:rsidR="00DE25AE" w:rsidRPr="00DE25AE" w:rsidRDefault="00DE25AE" w:rsidP="00DE25AE">
            <w:pPr>
              <w:rPr>
                <w:rFonts w:cs="Arial"/>
                <w:lang w:eastAsia="en-AU"/>
              </w:rPr>
            </w:pPr>
            <w:r w:rsidRPr="00DE25AE">
              <w:rPr>
                <w:rFonts w:cs="Arial"/>
                <w:lang w:eastAsia="en-AU"/>
              </w:rPr>
              <w:lastRenderedPageBreak/>
              <w:t>This is a new record class. This class has been created to specifically deal with proof of identity documents required to be submitted to the Registry for registration purposes.  </w:t>
            </w:r>
          </w:p>
          <w:p w14:paraId="1E6C8BC5" w14:textId="77777777" w:rsidR="00DE25AE" w:rsidRPr="00DE25AE" w:rsidRDefault="00DE25AE" w:rsidP="00DE25AE">
            <w:pPr>
              <w:rPr>
                <w:rFonts w:cs="Arial"/>
                <w:lang w:eastAsia="en-AU"/>
              </w:rPr>
            </w:pPr>
            <w:r w:rsidRPr="00DE25AE">
              <w:rPr>
                <w:rFonts w:cs="Arial"/>
                <w:lang w:eastAsia="en-AU"/>
              </w:rPr>
              <w:t xml:space="preserve">The registration of the life events of Queenslanders is the primary role of the Registry of Births, Deaths and Marriages. These records are essential to the rights and entitlements of Queenslanders. Proof of identity must be established before a registration can proceed. </w:t>
            </w:r>
          </w:p>
          <w:p w14:paraId="453AC47B" w14:textId="77777777" w:rsidR="00DE25AE" w:rsidRDefault="00DE25AE" w:rsidP="00DE25AE">
            <w:pPr>
              <w:rPr>
                <w:rFonts w:cs="Arial"/>
                <w:b/>
                <w:bCs/>
                <w:lang w:eastAsia="en-AU"/>
              </w:rPr>
            </w:pPr>
            <w:r>
              <w:rPr>
                <w:rFonts w:cs="Arial"/>
                <w:b/>
                <w:bCs/>
                <w:lang w:eastAsia="en-AU"/>
              </w:rPr>
              <w:t>Why the records are retained for this retention period:</w:t>
            </w:r>
          </w:p>
          <w:p w14:paraId="7A907A32" w14:textId="5DEEDF58" w:rsidR="00DE25AE" w:rsidRDefault="00DE25AE" w:rsidP="00DE25AE">
            <w:pPr>
              <w:rPr>
                <w:rFonts w:cs="Arial"/>
                <w:lang w:eastAsia="en-AU"/>
              </w:rPr>
            </w:pPr>
            <w:r>
              <w:rPr>
                <w:rFonts w:cs="Arial"/>
                <w:lang w:eastAsia="en-AU"/>
              </w:rPr>
              <w:t xml:space="preserve">Proof of identity documents for registration will be maintained within the electronic business system </w:t>
            </w:r>
            <w:proofErr w:type="spellStart"/>
            <w:r>
              <w:rPr>
                <w:rFonts w:cs="Arial"/>
                <w:lang w:eastAsia="en-AU"/>
              </w:rPr>
              <w:t>Vitalware</w:t>
            </w:r>
            <w:proofErr w:type="spellEnd"/>
            <w:r>
              <w:rPr>
                <w:rFonts w:cs="Arial"/>
                <w:lang w:eastAsia="en-AU"/>
              </w:rPr>
              <w:t xml:space="preserve"> for a period of 3 years after business action completed.</w:t>
            </w:r>
            <w:r w:rsidR="008550DC">
              <w:rPr>
                <w:rFonts w:cs="Arial"/>
                <w:lang w:eastAsia="en-AU"/>
              </w:rPr>
              <w:t xml:space="preserve"> </w:t>
            </w:r>
            <w:r>
              <w:rPr>
                <w:rFonts w:cs="Arial"/>
                <w:lang w:eastAsia="en-AU"/>
              </w:rPr>
              <w:t xml:space="preserve"> The retention period is sufficient in terms of initiating proceedings for an offence such as obtaining documentation by deception. Under s.52 of the </w:t>
            </w:r>
            <w:r w:rsidRPr="00040853">
              <w:rPr>
                <w:rFonts w:cs="Arial"/>
                <w:i/>
                <w:lang w:eastAsia="en-AU"/>
              </w:rPr>
              <w:t>Births, Deaths and Marriages Act 2003</w:t>
            </w:r>
            <w:r>
              <w:rPr>
                <w:rFonts w:cs="Arial"/>
                <w:lang w:eastAsia="en-AU"/>
              </w:rPr>
              <w:t xml:space="preserve">, proceedings must start within 1 year after the offence was committed or within 6 months after the offence came to the complainant’s knowledge, but within 2 years after the offence was committed. </w:t>
            </w:r>
          </w:p>
          <w:p w14:paraId="13ACD65D" w14:textId="77777777" w:rsidR="00DE25AE" w:rsidRDefault="00DE25AE" w:rsidP="00DE25AE">
            <w:pPr>
              <w:rPr>
                <w:rFonts w:cs="Arial"/>
                <w:b/>
                <w:bCs/>
                <w:lang w:eastAsia="en-AU"/>
              </w:rPr>
            </w:pPr>
            <w:r>
              <w:rPr>
                <w:rFonts w:cs="Arial"/>
                <w:lang w:eastAsia="en-AU"/>
              </w:rPr>
              <w:t xml:space="preserve">Following entry into the </w:t>
            </w:r>
            <w:proofErr w:type="spellStart"/>
            <w:r>
              <w:rPr>
                <w:rFonts w:cs="Arial"/>
                <w:lang w:eastAsia="en-AU"/>
              </w:rPr>
              <w:t>Vitalware</w:t>
            </w:r>
            <w:proofErr w:type="spellEnd"/>
            <w:r>
              <w:rPr>
                <w:rFonts w:cs="Arial"/>
                <w:lang w:eastAsia="en-AU"/>
              </w:rPr>
              <w:t xml:space="preserve"> system, physical source records relating to POI for registration may be disposed of under GRDS 2074 once all conditions have been met and all exclusions observed.  It should be noted that exclusions to GRDS 2074 include records that are required in a current or future legal proceeding, or are reasonably likely to be required in a current or future legal proceeding, where the </w:t>
            </w:r>
            <w:r>
              <w:rPr>
                <w:rFonts w:cs="Arial"/>
                <w:b/>
                <w:bCs/>
                <w:lang w:eastAsia="en-AU"/>
              </w:rPr>
              <w:t>original physical format may be required</w:t>
            </w:r>
          </w:p>
          <w:p w14:paraId="68A86D8C" w14:textId="77777777" w:rsidR="00DE25AE" w:rsidRDefault="00DE25AE" w:rsidP="00DE25AE">
            <w:pPr>
              <w:rPr>
                <w:rFonts w:cs="Arial"/>
                <w:lang w:eastAsia="en-AU"/>
              </w:rPr>
            </w:pPr>
          </w:p>
          <w:p w14:paraId="207F83CE" w14:textId="77777777" w:rsidR="00DE25AE" w:rsidRDefault="00DE25AE" w:rsidP="00DE25AE">
            <w:pPr>
              <w:rPr>
                <w:rFonts w:cs="Arial"/>
                <w:b/>
                <w:bCs/>
                <w:lang w:eastAsia="en-AU"/>
              </w:rPr>
            </w:pPr>
            <w:r>
              <w:rPr>
                <w:rFonts w:cs="Arial"/>
                <w:b/>
                <w:bCs/>
                <w:lang w:eastAsia="en-AU"/>
              </w:rPr>
              <w:t>Applicable legislation/standards:</w:t>
            </w:r>
          </w:p>
          <w:p w14:paraId="56F0378C" w14:textId="77777777" w:rsidR="00DE25AE" w:rsidRDefault="00331388" w:rsidP="00DE25AE">
            <w:pPr>
              <w:rPr>
                <w:rFonts w:cs="Arial"/>
              </w:rPr>
            </w:pPr>
            <w:hyperlink r:id="rId23" w:tgtFrame="_blank" w:tooltip="Click here to view or print this document." w:history="1">
              <w:r w:rsidR="00DE25AE">
                <w:rPr>
                  <w:rStyle w:val="Hyperlink"/>
                  <w:rFonts w:cs="Arial"/>
                  <w:i/>
                  <w:iCs/>
                </w:rPr>
                <w:t>Births, Deaths and Marriages Registration Act 2003</w:t>
              </w:r>
            </w:hyperlink>
            <w:r w:rsidR="00DE25AE">
              <w:rPr>
                <w:rFonts w:cs="Arial"/>
                <w:color w:val="0000FF"/>
                <w:u w:val="single"/>
              </w:rPr>
              <w:t xml:space="preserve"> –s.10,19,23</w:t>
            </w:r>
          </w:p>
          <w:p w14:paraId="588FDB29" w14:textId="77777777" w:rsidR="00DE25AE" w:rsidRDefault="00331388" w:rsidP="00DE25AE">
            <w:pPr>
              <w:rPr>
                <w:rFonts w:cs="Arial"/>
              </w:rPr>
            </w:pPr>
            <w:hyperlink r:id="rId24" w:tgtFrame="_blank" w:tooltip="Click here to view or print this document." w:history="1">
              <w:r w:rsidR="00DE25AE">
                <w:rPr>
                  <w:rStyle w:val="Hyperlink"/>
                  <w:rFonts w:cs="Arial"/>
                  <w:i/>
                  <w:iCs/>
                </w:rPr>
                <w:t>Civil Partnerships Act 2011</w:t>
              </w:r>
            </w:hyperlink>
            <w:r w:rsidR="00DE25AE">
              <w:rPr>
                <w:rFonts w:cs="Arial"/>
                <w:color w:val="0000FF"/>
                <w:u w:val="single"/>
              </w:rPr>
              <w:t xml:space="preserve"> – s.21</w:t>
            </w:r>
          </w:p>
          <w:p w14:paraId="21D7A3EA" w14:textId="77777777" w:rsidR="00DE25AE" w:rsidRDefault="00DE25AE" w:rsidP="00DE25AE">
            <w:pPr>
              <w:rPr>
                <w:rFonts w:cs="Arial"/>
                <w:b/>
                <w:bCs/>
                <w:lang w:eastAsia="en-AU"/>
              </w:rPr>
            </w:pPr>
            <w:r>
              <w:rPr>
                <w:rFonts w:cs="Arial"/>
                <w:b/>
                <w:bCs/>
                <w:lang w:eastAsia="en-AU"/>
              </w:rPr>
              <w:t xml:space="preserve">Comparison with other schedules' retention period: </w:t>
            </w:r>
          </w:p>
          <w:p w14:paraId="4605985C" w14:textId="45E37DFC" w:rsidR="00DE25AE" w:rsidRDefault="00F43F63" w:rsidP="00DE25AE">
            <w:pPr>
              <w:rPr>
                <w:rFonts w:cs="Arial"/>
                <w:lang w:eastAsia="en-AU"/>
              </w:rPr>
            </w:pPr>
            <w:r>
              <w:rPr>
                <w:rFonts w:cs="Arial"/>
                <w:i/>
                <w:iCs/>
                <w:lang w:eastAsia="en-AU"/>
              </w:rPr>
              <w:t xml:space="preserve">No relevant comparisons available </w:t>
            </w:r>
          </w:p>
          <w:p w14:paraId="5FB2CD53" w14:textId="77777777" w:rsidR="00DE25AE" w:rsidRDefault="00DE25AE" w:rsidP="00DE25AE">
            <w:pPr>
              <w:rPr>
                <w:rFonts w:cs="Arial"/>
                <w:b/>
                <w:bCs/>
                <w:lang w:eastAsia="en-AU"/>
              </w:rPr>
            </w:pPr>
            <w:r>
              <w:rPr>
                <w:rFonts w:cs="Arial"/>
                <w:b/>
                <w:bCs/>
                <w:lang w:eastAsia="en-AU"/>
              </w:rPr>
              <w:t>Previous schedule references:</w:t>
            </w:r>
          </w:p>
          <w:p w14:paraId="4AD02A14" w14:textId="1FFF06AF" w:rsidR="00DE25AE" w:rsidRPr="00DE25AE" w:rsidRDefault="00F43F63" w:rsidP="00DE25AE">
            <w:pPr>
              <w:pStyle w:val="Tablesub-heading"/>
              <w:rPr>
                <w:rFonts w:cs="Arial"/>
                <w:b w:val="0"/>
                <w:szCs w:val="22"/>
              </w:rPr>
            </w:pPr>
            <w:r>
              <w:rPr>
                <w:rFonts w:cs="Arial"/>
                <w:b w:val="0"/>
                <w:i/>
                <w:iCs/>
              </w:rPr>
              <w:t xml:space="preserve">Nil </w:t>
            </w:r>
          </w:p>
        </w:tc>
      </w:tr>
      <w:tr w:rsidR="00E26019" w:rsidRPr="00A257DD" w14:paraId="1F85A06E" w14:textId="77777777" w:rsidTr="00945C70">
        <w:tc>
          <w:tcPr>
            <w:tcW w:w="561" w:type="pct"/>
            <w:tcBorders>
              <w:top w:val="single" w:sz="6" w:space="0" w:color="C0C0C0"/>
              <w:bottom w:val="single" w:sz="6" w:space="0" w:color="C0C0C0"/>
            </w:tcBorders>
            <w:shd w:val="clear" w:color="auto" w:fill="auto"/>
          </w:tcPr>
          <w:p w14:paraId="6789F329" w14:textId="3B9276E2" w:rsidR="00E26019" w:rsidRPr="00A257DD" w:rsidRDefault="00E26019" w:rsidP="00FB54EE">
            <w:pPr>
              <w:pStyle w:val="Tablesub-heading"/>
              <w:rPr>
                <w:rFonts w:cs="Arial"/>
                <w:b w:val="0"/>
                <w:sz w:val="24"/>
              </w:rPr>
            </w:pPr>
            <w:r>
              <w:rPr>
                <w:rFonts w:cs="Arial"/>
                <w:b w:val="0"/>
                <w:szCs w:val="22"/>
              </w:rPr>
              <w:lastRenderedPageBreak/>
              <w:t>1565</w:t>
            </w:r>
          </w:p>
        </w:tc>
        <w:tc>
          <w:tcPr>
            <w:tcW w:w="1084" w:type="pct"/>
            <w:tcBorders>
              <w:top w:val="single" w:sz="6" w:space="0" w:color="C0C0C0"/>
              <w:bottom w:val="single" w:sz="6" w:space="0" w:color="C0C0C0"/>
            </w:tcBorders>
            <w:shd w:val="clear" w:color="auto" w:fill="auto"/>
          </w:tcPr>
          <w:p w14:paraId="50055975" w14:textId="77777777" w:rsidR="00E26019" w:rsidRPr="008E515C" w:rsidRDefault="00E26019" w:rsidP="00FB54EE">
            <w:pPr>
              <w:pStyle w:val="Heading30"/>
              <w:rPr>
                <w:rFonts w:cs="Arial"/>
                <w:i/>
              </w:rPr>
            </w:pPr>
            <w:r w:rsidRPr="008E515C">
              <w:rPr>
                <w:rFonts w:cs="Arial"/>
                <w:i/>
              </w:rPr>
              <w:t>Marriage celebrants</w:t>
            </w:r>
          </w:p>
          <w:p w14:paraId="7845AFB2" w14:textId="09969EBA" w:rsidR="00E26019" w:rsidRPr="008E515C" w:rsidRDefault="00E26019" w:rsidP="00FB54EE">
            <w:pPr>
              <w:pStyle w:val="Heading30"/>
              <w:rPr>
                <w:rFonts w:cs="Arial"/>
                <w:b w:val="0"/>
              </w:rPr>
            </w:pPr>
            <w:r>
              <w:rPr>
                <w:rFonts w:cs="Arial"/>
                <w:b w:val="0"/>
              </w:rPr>
              <w:t>R</w:t>
            </w:r>
            <w:r w:rsidRPr="008E515C">
              <w:rPr>
                <w:rFonts w:cs="Arial"/>
                <w:b w:val="0"/>
              </w:rPr>
              <w:t>ecords relating to the</w:t>
            </w:r>
            <w:r>
              <w:rPr>
                <w:rFonts w:cs="Arial"/>
                <w:b w:val="0"/>
              </w:rPr>
              <w:t xml:space="preserve"> nominations and applications containing details of </w:t>
            </w:r>
            <w:r w:rsidR="00A65DFE">
              <w:rPr>
                <w:rFonts w:cs="Arial"/>
                <w:b w:val="0"/>
              </w:rPr>
              <w:t xml:space="preserve">Ministers </w:t>
            </w:r>
            <w:r w:rsidR="00A65DFE">
              <w:rPr>
                <w:rFonts w:cs="Arial"/>
                <w:b w:val="0"/>
              </w:rPr>
              <w:lastRenderedPageBreak/>
              <w:t xml:space="preserve">of Religion and State officers authorised to conduct marriages. </w:t>
            </w:r>
          </w:p>
          <w:p w14:paraId="13E69BA4" w14:textId="5ADCB3ED"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w:t>
            </w:r>
          </w:p>
          <w:p w14:paraId="3242516C" w14:textId="7E39A226" w:rsidR="00E26019" w:rsidRPr="008E515C" w:rsidRDefault="00E26019" w:rsidP="00FB54EE">
            <w:pPr>
              <w:pStyle w:val="Heading30"/>
              <w:rPr>
                <w:rFonts w:cs="Arial"/>
                <w:i/>
              </w:rPr>
            </w:pPr>
            <w:r w:rsidRPr="008E515C">
              <w:rPr>
                <w:rFonts w:cs="Arial"/>
                <w:b w:val="0"/>
              </w:rPr>
              <w:t>1 year after registration ceases or nomination is withdrawn.</w:t>
            </w:r>
          </w:p>
        </w:tc>
        <w:tc>
          <w:tcPr>
            <w:tcW w:w="3355" w:type="pct"/>
            <w:tcBorders>
              <w:top w:val="single" w:sz="6" w:space="0" w:color="C0C0C0"/>
              <w:bottom w:val="single" w:sz="6" w:space="0" w:color="C0C0C0"/>
            </w:tcBorders>
            <w:shd w:val="clear" w:color="auto" w:fill="auto"/>
          </w:tcPr>
          <w:p w14:paraId="1049B2E8"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6CF7CFC5"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50F1E067" w14:textId="77777777" w:rsidR="00E26019" w:rsidRPr="008E515C" w:rsidRDefault="00E26019" w:rsidP="00FB54EE">
            <w:pPr>
              <w:pStyle w:val="Tablesub-heading"/>
              <w:rPr>
                <w:rFonts w:cs="Arial"/>
                <w:b w:val="0"/>
                <w:szCs w:val="22"/>
              </w:rPr>
            </w:pPr>
            <w:r w:rsidRPr="008E515C">
              <w:rPr>
                <w:rFonts w:cs="Arial"/>
                <w:b w:val="0"/>
                <w:szCs w:val="22"/>
              </w:rPr>
              <w:t>The record class scope note has been amended from QDAN634 v.3.</w:t>
            </w:r>
          </w:p>
          <w:p w14:paraId="6A3AABE1" w14:textId="149BA4D7" w:rsidR="00E26019" w:rsidRPr="008E515C" w:rsidRDefault="00E26019" w:rsidP="00FB54EE">
            <w:pPr>
              <w:pStyle w:val="Tablesub-heading"/>
              <w:rPr>
                <w:rFonts w:cs="Arial"/>
                <w:b w:val="0"/>
                <w:szCs w:val="22"/>
              </w:rPr>
            </w:pPr>
            <w:r>
              <w:rPr>
                <w:rFonts w:cs="Arial"/>
                <w:b w:val="0"/>
                <w:szCs w:val="22"/>
              </w:rPr>
              <w:lastRenderedPageBreak/>
              <w:t xml:space="preserve">A </w:t>
            </w:r>
            <w:r w:rsidRPr="008E515C">
              <w:rPr>
                <w:rFonts w:cs="Arial"/>
                <w:b w:val="0"/>
                <w:szCs w:val="22"/>
              </w:rPr>
              <w:t xml:space="preserve">marriage celebrant and ministers of religion can conduct legal marriages in Australia. </w:t>
            </w:r>
          </w:p>
          <w:p w14:paraId="4791C31F" w14:textId="11656EFE" w:rsidR="00E26019" w:rsidRDefault="00E26019" w:rsidP="00FB54EE">
            <w:pPr>
              <w:pStyle w:val="Tablesub-heading"/>
              <w:rPr>
                <w:rFonts w:cs="Arial"/>
                <w:b w:val="0"/>
                <w:szCs w:val="22"/>
              </w:rPr>
            </w:pPr>
            <w:r>
              <w:rPr>
                <w:rFonts w:cs="Arial"/>
                <w:b w:val="0"/>
                <w:szCs w:val="22"/>
              </w:rPr>
              <w:t xml:space="preserve">A marriage celebrant must be registered by the Australian Attorney-General’s (AA-G) department under s 39D of the </w:t>
            </w:r>
            <w:r>
              <w:rPr>
                <w:rFonts w:cs="Arial"/>
                <w:b w:val="0"/>
                <w:i/>
                <w:szCs w:val="22"/>
              </w:rPr>
              <w:t>Marriage Act 1961 (Cwlth)</w:t>
            </w:r>
            <w:r>
              <w:rPr>
                <w:rFonts w:cs="Arial"/>
                <w:b w:val="0"/>
                <w:szCs w:val="22"/>
              </w:rPr>
              <w:t>.</w:t>
            </w:r>
          </w:p>
          <w:p w14:paraId="3DF74BB0" w14:textId="77777777" w:rsidR="00E26019" w:rsidRDefault="00E26019" w:rsidP="00FB54EE">
            <w:pPr>
              <w:pStyle w:val="Tablesub-heading"/>
              <w:rPr>
                <w:rFonts w:cs="Arial"/>
                <w:b w:val="0"/>
                <w:szCs w:val="22"/>
              </w:rPr>
            </w:pPr>
            <w:r>
              <w:rPr>
                <w:rFonts w:cs="Arial"/>
                <w:b w:val="0"/>
                <w:szCs w:val="22"/>
              </w:rPr>
              <w:t>The BDM accesses information through the AA-G on registered marriage celebrants to confirm marriage notifications were performed by a registered celebrant.</w:t>
            </w:r>
          </w:p>
          <w:p w14:paraId="31A51E8B" w14:textId="77777777" w:rsidR="00E26019" w:rsidRPr="008E515C" w:rsidRDefault="00E26019" w:rsidP="00FB54EE">
            <w:pPr>
              <w:pStyle w:val="Tablesub-heading"/>
              <w:rPr>
                <w:rFonts w:cs="Arial"/>
                <w:b w:val="0"/>
                <w:szCs w:val="22"/>
              </w:rPr>
            </w:pPr>
            <w:r w:rsidRPr="008E515C">
              <w:rPr>
                <w:rFonts w:cs="Arial"/>
                <w:b w:val="0"/>
                <w:szCs w:val="22"/>
              </w:rPr>
              <w:t>There are 3 types of marriage celebrants authorised to marry couples:</w:t>
            </w:r>
          </w:p>
          <w:p w14:paraId="381FEDFF" w14:textId="2FFB1593" w:rsidR="00E26019" w:rsidRPr="008E515C" w:rsidRDefault="008550DC" w:rsidP="004979B4">
            <w:pPr>
              <w:pStyle w:val="Tablesub-heading"/>
              <w:numPr>
                <w:ilvl w:val="0"/>
                <w:numId w:val="22"/>
              </w:numPr>
              <w:rPr>
                <w:rFonts w:cs="Arial"/>
                <w:b w:val="0"/>
                <w:szCs w:val="22"/>
              </w:rPr>
            </w:pPr>
            <w:r>
              <w:rPr>
                <w:rFonts w:cs="Arial"/>
                <w:b w:val="0"/>
                <w:szCs w:val="22"/>
              </w:rPr>
              <w:t>c</w:t>
            </w:r>
            <w:r w:rsidR="00E26019" w:rsidRPr="008E515C">
              <w:rPr>
                <w:rFonts w:cs="Arial"/>
                <w:b w:val="0"/>
                <w:szCs w:val="22"/>
              </w:rPr>
              <w:t>ivil marriage celebrant</w:t>
            </w:r>
          </w:p>
          <w:p w14:paraId="63CB81FF" w14:textId="4E7783BD" w:rsidR="00E26019" w:rsidRPr="008E515C" w:rsidRDefault="008550DC" w:rsidP="004979B4">
            <w:pPr>
              <w:pStyle w:val="Tablesub-heading"/>
              <w:numPr>
                <w:ilvl w:val="0"/>
                <w:numId w:val="22"/>
              </w:numPr>
              <w:rPr>
                <w:rFonts w:cs="Arial"/>
                <w:b w:val="0"/>
                <w:szCs w:val="22"/>
              </w:rPr>
            </w:pPr>
            <w:r>
              <w:rPr>
                <w:rFonts w:cs="Arial"/>
                <w:b w:val="0"/>
                <w:szCs w:val="22"/>
              </w:rPr>
              <w:t>c</w:t>
            </w:r>
            <w:r w:rsidR="00E26019" w:rsidRPr="008E515C">
              <w:rPr>
                <w:rFonts w:cs="Arial"/>
                <w:b w:val="0"/>
                <w:szCs w:val="22"/>
              </w:rPr>
              <w:t xml:space="preserve">elebrant of an independent religion – can also be registered as a civil marriage celebrant </w:t>
            </w:r>
          </w:p>
          <w:p w14:paraId="6517E4F8" w14:textId="5A05D39C" w:rsidR="00E26019" w:rsidRPr="008E515C" w:rsidRDefault="008550DC" w:rsidP="004979B4">
            <w:pPr>
              <w:pStyle w:val="Tablesub-heading"/>
              <w:numPr>
                <w:ilvl w:val="0"/>
                <w:numId w:val="22"/>
              </w:numPr>
              <w:rPr>
                <w:rFonts w:cs="Arial"/>
                <w:b w:val="0"/>
                <w:szCs w:val="22"/>
              </w:rPr>
            </w:pPr>
            <w:r>
              <w:rPr>
                <w:rFonts w:cs="Arial"/>
                <w:b w:val="0"/>
                <w:szCs w:val="22"/>
              </w:rPr>
              <w:t>r</w:t>
            </w:r>
            <w:r w:rsidR="00E26019" w:rsidRPr="008E515C">
              <w:rPr>
                <w:rFonts w:cs="Arial"/>
                <w:b w:val="0"/>
                <w:szCs w:val="22"/>
              </w:rPr>
              <w:t>eligious marriage celebrant.</w:t>
            </w:r>
          </w:p>
          <w:p w14:paraId="3CBF2F50" w14:textId="77777777" w:rsidR="00E26019" w:rsidRPr="008E515C" w:rsidRDefault="00E26019" w:rsidP="00FB54EE">
            <w:pPr>
              <w:pStyle w:val="Tablesub-heading"/>
              <w:rPr>
                <w:rFonts w:cs="Arial"/>
                <w:szCs w:val="22"/>
              </w:rPr>
            </w:pPr>
            <w:r w:rsidRPr="008E515C">
              <w:rPr>
                <w:rFonts w:cs="Arial"/>
                <w:szCs w:val="22"/>
              </w:rPr>
              <w:t>Why the records are retained for this retention period:</w:t>
            </w:r>
          </w:p>
          <w:p w14:paraId="5B596DD4" w14:textId="167E58B5" w:rsidR="00E26019" w:rsidRPr="008E515C" w:rsidRDefault="00E26019" w:rsidP="00FB54EE">
            <w:pPr>
              <w:pStyle w:val="Tablesub-heading"/>
              <w:rPr>
                <w:rFonts w:cs="Arial"/>
                <w:b w:val="0"/>
                <w:szCs w:val="22"/>
              </w:rPr>
            </w:pPr>
            <w:r w:rsidRPr="008E515C">
              <w:rPr>
                <w:rFonts w:cs="Arial"/>
                <w:b w:val="0"/>
                <w:szCs w:val="22"/>
              </w:rPr>
              <w:t>The retention period has not changed from QDAN634 v.3.</w:t>
            </w:r>
          </w:p>
          <w:p w14:paraId="0D86F080" w14:textId="71174C1B" w:rsidR="00E26019" w:rsidRDefault="00E26019" w:rsidP="00FB54EE">
            <w:pPr>
              <w:pStyle w:val="Tablesub-heading"/>
              <w:rPr>
                <w:rFonts w:cs="Arial"/>
                <w:b w:val="0"/>
                <w:szCs w:val="22"/>
              </w:rPr>
            </w:pPr>
            <w:r w:rsidRPr="008E515C">
              <w:rPr>
                <w:rFonts w:cs="Arial"/>
                <w:b w:val="0"/>
                <w:szCs w:val="22"/>
              </w:rPr>
              <w:t xml:space="preserve">The retention period is adequate as marriage celebrants are appointed by the Australian Attorney-General’s department and these records are retained until the celebrant reaches 99 years of age or 2 years after their death. </w:t>
            </w:r>
          </w:p>
          <w:p w14:paraId="24BC5417" w14:textId="03B97044" w:rsidR="00E26019" w:rsidRPr="008E515C" w:rsidRDefault="00E26019" w:rsidP="00FB54EE">
            <w:pPr>
              <w:pStyle w:val="Tablesub-heading"/>
              <w:rPr>
                <w:rFonts w:cs="Arial"/>
                <w:b w:val="0"/>
                <w:szCs w:val="22"/>
              </w:rPr>
            </w:pPr>
            <w:r>
              <w:rPr>
                <w:rFonts w:cs="Arial"/>
                <w:b w:val="0"/>
                <w:szCs w:val="22"/>
              </w:rPr>
              <w:t>Details of marriage celebrants are retained</w:t>
            </w:r>
            <w:r w:rsidR="002508A8">
              <w:rPr>
                <w:rFonts w:cs="Arial"/>
                <w:b w:val="0"/>
                <w:szCs w:val="22"/>
              </w:rPr>
              <w:t xml:space="preserve"> by the Registry</w:t>
            </w:r>
            <w:r>
              <w:rPr>
                <w:rFonts w:cs="Arial"/>
                <w:b w:val="0"/>
                <w:szCs w:val="22"/>
              </w:rPr>
              <w:t xml:space="preserve"> </w:t>
            </w:r>
            <w:r w:rsidR="002508A8">
              <w:rPr>
                <w:rFonts w:cs="Arial"/>
                <w:b w:val="0"/>
                <w:szCs w:val="22"/>
              </w:rPr>
              <w:t xml:space="preserve">for 7 years after registration ceases or is cancelled </w:t>
            </w:r>
            <w:r>
              <w:rPr>
                <w:rFonts w:cs="Arial"/>
                <w:b w:val="0"/>
                <w:szCs w:val="22"/>
              </w:rPr>
              <w:t>under disposal authorisation 1555 of this Schedule.</w:t>
            </w:r>
          </w:p>
          <w:p w14:paraId="0CC50936"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7DFF249F" w14:textId="264E1F6B" w:rsidR="00E26019" w:rsidRPr="008E515C" w:rsidRDefault="00E26019" w:rsidP="00FB54EE">
            <w:pPr>
              <w:pStyle w:val="Tablesub-heading"/>
              <w:rPr>
                <w:rFonts w:cs="Arial"/>
                <w:b w:val="0"/>
                <w:szCs w:val="22"/>
              </w:rPr>
            </w:pPr>
            <w:r>
              <w:rPr>
                <w:rFonts w:cs="Arial"/>
                <w:b w:val="0"/>
                <w:i/>
                <w:szCs w:val="22"/>
              </w:rPr>
              <w:t>Marriage Act 1961 (Cwlth)</w:t>
            </w:r>
            <w:r w:rsidRPr="008E515C">
              <w:rPr>
                <w:rFonts w:cs="Arial"/>
                <w:b w:val="0"/>
                <w:szCs w:val="22"/>
              </w:rPr>
              <w:t xml:space="preserve"> – s</w:t>
            </w:r>
            <w:r>
              <w:rPr>
                <w:rFonts w:cs="Arial"/>
                <w:b w:val="0"/>
                <w:szCs w:val="22"/>
              </w:rPr>
              <w:t>.</w:t>
            </w:r>
            <w:r w:rsidRPr="008E515C">
              <w:rPr>
                <w:rFonts w:cs="Arial"/>
                <w:b w:val="0"/>
                <w:szCs w:val="22"/>
              </w:rPr>
              <w:t>39D</w:t>
            </w:r>
          </w:p>
          <w:p w14:paraId="08699D50" w14:textId="77777777" w:rsidR="00E26019" w:rsidRPr="008E515C" w:rsidRDefault="00E26019" w:rsidP="00FB54EE">
            <w:pPr>
              <w:pStyle w:val="Tablesub-heading"/>
              <w:rPr>
                <w:rFonts w:cs="Arial"/>
                <w:szCs w:val="22"/>
              </w:rPr>
            </w:pPr>
            <w:r w:rsidRPr="008E515C">
              <w:rPr>
                <w:rFonts w:cs="Arial"/>
                <w:szCs w:val="22"/>
              </w:rPr>
              <w:t xml:space="preserve">Comparison with other schedules' retention period: </w:t>
            </w:r>
          </w:p>
          <w:p w14:paraId="7CB08487" w14:textId="77777777" w:rsidR="00E26019" w:rsidRPr="008E515C" w:rsidRDefault="00E26019" w:rsidP="00FB54EE">
            <w:pPr>
              <w:pStyle w:val="Tablesub-heading"/>
              <w:rPr>
                <w:rFonts w:cs="Arial"/>
                <w:b w:val="0"/>
                <w:i/>
                <w:szCs w:val="22"/>
              </w:rPr>
            </w:pPr>
            <w:r w:rsidRPr="008E515C">
              <w:rPr>
                <w:rFonts w:cs="Arial"/>
                <w:b w:val="0"/>
                <w:i/>
                <w:szCs w:val="22"/>
              </w:rPr>
              <w:t xml:space="preserve">NAA Records Disposal Authority Attorney-General’s Department 2002/04572652 </w:t>
            </w:r>
          </w:p>
          <w:p w14:paraId="079DA94C" w14:textId="6B24E109" w:rsidR="00E26019" w:rsidRPr="008E515C" w:rsidRDefault="00E26019" w:rsidP="004979B4">
            <w:pPr>
              <w:pStyle w:val="Tablesub-heading"/>
              <w:numPr>
                <w:ilvl w:val="0"/>
                <w:numId w:val="42"/>
              </w:numPr>
              <w:rPr>
                <w:rFonts w:cs="Arial"/>
                <w:b w:val="0"/>
                <w:szCs w:val="22"/>
              </w:rPr>
            </w:pPr>
            <w:r w:rsidRPr="008E515C">
              <w:rPr>
                <w:rFonts w:cs="Arial"/>
                <w:b w:val="0"/>
                <w:szCs w:val="22"/>
              </w:rPr>
              <w:t>Reference 3267 Records documenting the appointment of persons as marriage celebrants (both religious and civil) – Destroy when celebrant would reach 99 years of age or 2 years after death</w:t>
            </w:r>
            <w:r w:rsidR="008550DC">
              <w:rPr>
                <w:rFonts w:cs="Arial"/>
                <w:b w:val="0"/>
                <w:szCs w:val="22"/>
              </w:rPr>
              <w:t>.</w:t>
            </w:r>
          </w:p>
          <w:p w14:paraId="292934A1" w14:textId="17F3BB6B" w:rsidR="00E26019" w:rsidRPr="008E515C" w:rsidRDefault="00E26019" w:rsidP="00FB54EE">
            <w:pPr>
              <w:pStyle w:val="Tablesub-heading"/>
              <w:rPr>
                <w:rFonts w:cs="Arial"/>
                <w:b w:val="0"/>
                <w:szCs w:val="22"/>
              </w:rPr>
            </w:pPr>
            <w:r w:rsidRPr="008E515C">
              <w:rPr>
                <w:rFonts w:cs="Arial"/>
                <w:b w:val="0"/>
                <w:i/>
                <w:szCs w:val="22"/>
              </w:rPr>
              <w:t xml:space="preserve">State Records Authority of NSW </w:t>
            </w:r>
            <w:r>
              <w:rPr>
                <w:rFonts w:cs="Arial"/>
                <w:b w:val="0"/>
                <w:i/>
                <w:szCs w:val="22"/>
              </w:rPr>
              <w:t>Registry of Births, Deaths and Marriages</w:t>
            </w:r>
            <w:r w:rsidRPr="008E515C">
              <w:rPr>
                <w:rFonts w:cs="Arial"/>
                <w:b w:val="0"/>
                <w:i/>
                <w:szCs w:val="22"/>
              </w:rPr>
              <w:t xml:space="preserve"> DA54</w:t>
            </w:r>
            <w:r w:rsidRPr="008E515C">
              <w:rPr>
                <w:rFonts w:cs="Arial"/>
                <w:b w:val="0"/>
                <w:szCs w:val="22"/>
              </w:rPr>
              <w:t xml:space="preserve"> </w:t>
            </w:r>
          </w:p>
          <w:p w14:paraId="4A7C5DD9" w14:textId="00DA004C" w:rsidR="00E26019" w:rsidRPr="008E515C" w:rsidRDefault="00E26019" w:rsidP="004979B4">
            <w:pPr>
              <w:pStyle w:val="Tablesub-heading"/>
              <w:numPr>
                <w:ilvl w:val="0"/>
                <w:numId w:val="41"/>
              </w:numPr>
              <w:rPr>
                <w:rFonts w:cs="Arial"/>
                <w:b w:val="0"/>
                <w:szCs w:val="22"/>
              </w:rPr>
            </w:pPr>
            <w:r w:rsidRPr="008E515C">
              <w:rPr>
                <w:rFonts w:cs="Arial"/>
                <w:b w:val="0"/>
                <w:szCs w:val="22"/>
              </w:rPr>
              <w:t xml:space="preserve">Reference F8.3.1 Records relating to the approval and authorisation of celebrants and correspondence regarding duties under the </w:t>
            </w:r>
            <w:r w:rsidRPr="00DB0D61">
              <w:rPr>
                <w:rFonts w:cs="Arial"/>
                <w:b w:val="0"/>
                <w:i/>
                <w:szCs w:val="22"/>
              </w:rPr>
              <w:t>Marriage Act</w:t>
            </w:r>
            <w:r w:rsidRPr="008E515C">
              <w:rPr>
                <w:rFonts w:cs="Arial"/>
                <w:b w:val="0"/>
                <w:szCs w:val="22"/>
              </w:rPr>
              <w:t xml:space="preserve"> – Required as State archives</w:t>
            </w:r>
            <w:r w:rsidR="008550DC">
              <w:rPr>
                <w:rFonts w:cs="Arial"/>
                <w:b w:val="0"/>
                <w:szCs w:val="22"/>
              </w:rPr>
              <w:t>.</w:t>
            </w:r>
          </w:p>
          <w:p w14:paraId="2BD6360A" w14:textId="77777777" w:rsidR="00E26019" w:rsidRPr="008E515C" w:rsidRDefault="00E26019" w:rsidP="00FB54EE">
            <w:pPr>
              <w:pStyle w:val="Tablesub-heading"/>
              <w:rPr>
                <w:rFonts w:cs="Arial"/>
                <w:b w:val="0"/>
                <w:szCs w:val="22"/>
              </w:rPr>
            </w:pPr>
            <w:r w:rsidRPr="008E515C">
              <w:rPr>
                <w:rFonts w:cs="Arial"/>
                <w:b w:val="0"/>
                <w:i/>
                <w:szCs w:val="22"/>
              </w:rPr>
              <w:t>NT Records Disposal Schedule Births, Deaths and Marriages Registration 2016/02</w:t>
            </w:r>
            <w:r w:rsidRPr="008E515C">
              <w:rPr>
                <w:rFonts w:cs="Arial"/>
                <w:b w:val="0"/>
                <w:szCs w:val="22"/>
              </w:rPr>
              <w:t xml:space="preserve"> </w:t>
            </w:r>
          </w:p>
          <w:p w14:paraId="56C4C7D9" w14:textId="464A17FC" w:rsidR="00E26019" w:rsidRPr="008E515C" w:rsidRDefault="00E26019" w:rsidP="004979B4">
            <w:pPr>
              <w:pStyle w:val="Tablesub-heading"/>
              <w:numPr>
                <w:ilvl w:val="0"/>
                <w:numId w:val="40"/>
              </w:numPr>
              <w:rPr>
                <w:rFonts w:cs="Arial"/>
                <w:b w:val="0"/>
                <w:szCs w:val="22"/>
              </w:rPr>
            </w:pPr>
            <w:r w:rsidRPr="008E515C">
              <w:rPr>
                <w:rFonts w:cs="Arial"/>
                <w:b w:val="0"/>
                <w:szCs w:val="22"/>
              </w:rPr>
              <w:lastRenderedPageBreak/>
              <w:t xml:space="preserve">Reference 1.1.1 Records documenting approved applications to register a minister of religion under the </w:t>
            </w:r>
            <w:r>
              <w:rPr>
                <w:rFonts w:cs="Arial"/>
                <w:b w:val="0"/>
                <w:i/>
                <w:szCs w:val="22"/>
              </w:rPr>
              <w:t>Marriage Act 1961 (Cwlth)</w:t>
            </w:r>
            <w:r w:rsidRPr="008E515C">
              <w:rPr>
                <w:rFonts w:cs="Arial"/>
                <w:b w:val="0"/>
                <w:szCs w:val="22"/>
              </w:rPr>
              <w:t xml:space="preserve"> – Permanent</w:t>
            </w:r>
            <w:r w:rsidR="008550DC">
              <w:rPr>
                <w:rFonts w:cs="Arial"/>
                <w:b w:val="0"/>
                <w:szCs w:val="22"/>
              </w:rPr>
              <w:t>.</w:t>
            </w:r>
          </w:p>
          <w:p w14:paraId="1F7F2E50" w14:textId="77777777" w:rsidR="00E26019" w:rsidRPr="008E515C" w:rsidRDefault="00E26019" w:rsidP="00FB54EE">
            <w:pPr>
              <w:pStyle w:val="Tablesub-heading"/>
              <w:rPr>
                <w:rFonts w:cs="Arial"/>
                <w:b w:val="0"/>
                <w:szCs w:val="22"/>
              </w:rPr>
            </w:pPr>
            <w:r w:rsidRPr="008E515C">
              <w:rPr>
                <w:rFonts w:cs="Arial"/>
                <w:b w:val="0"/>
                <w:i/>
                <w:szCs w:val="22"/>
              </w:rPr>
              <w:t>Disposal Schedule for the Tasmanian Registry of Births, Deaths and Marriages DA2450</w:t>
            </w:r>
            <w:r w:rsidRPr="008E515C">
              <w:rPr>
                <w:rFonts w:cs="Arial"/>
                <w:b w:val="0"/>
                <w:szCs w:val="22"/>
              </w:rPr>
              <w:t xml:space="preserve"> </w:t>
            </w:r>
          </w:p>
          <w:p w14:paraId="133AC0EC" w14:textId="2386F71E" w:rsidR="00E26019" w:rsidRPr="008E515C" w:rsidRDefault="00E26019" w:rsidP="004979B4">
            <w:pPr>
              <w:pStyle w:val="Tablesub-heading"/>
              <w:numPr>
                <w:ilvl w:val="0"/>
                <w:numId w:val="39"/>
              </w:numPr>
              <w:rPr>
                <w:rFonts w:cs="Arial"/>
                <w:b w:val="0"/>
                <w:szCs w:val="22"/>
              </w:rPr>
            </w:pPr>
            <w:r w:rsidRPr="008E515C">
              <w:rPr>
                <w:rFonts w:cs="Arial"/>
                <w:b w:val="0"/>
                <w:szCs w:val="22"/>
              </w:rPr>
              <w:t>Reference 01.04.02 Records relating to the registration of religious ministers – Retain for 1 year after registration ceases or nomination is withdrawn</w:t>
            </w:r>
            <w:r w:rsidR="008550DC">
              <w:rPr>
                <w:rFonts w:cs="Arial"/>
                <w:b w:val="0"/>
                <w:szCs w:val="22"/>
              </w:rPr>
              <w:t>.</w:t>
            </w:r>
          </w:p>
          <w:p w14:paraId="598A8A27" w14:textId="77777777" w:rsidR="00E26019" w:rsidRPr="008E515C" w:rsidRDefault="00E26019" w:rsidP="00FB54EE">
            <w:pPr>
              <w:pStyle w:val="Tablesub-heading"/>
              <w:rPr>
                <w:rFonts w:cs="Arial"/>
                <w:b w:val="0"/>
                <w:szCs w:val="22"/>
              </w:rPr>
            </w:pPr>
            <w:r w:rsidRPr="008E515C">
              <w:rPr>
                <w:rFonts w:cs="Arial"/>
                <w:b w:val="0"/>
                <w:i/>
                <w:szCs w:val="22"/>
              </w:rPr>
              <w:t>Retention and Disposal Authority for Records of the Victorian Registry of Births, Deaths and Marriages PROS 09/07</w:t>
            </w:r>
            <w:r w:rsidRPr="008E515C">
              <w:rPr>
                <w:rFonts w:cs="Arial"/>
                <w:b w:val="0"/>
                <w:szCs w:val="22"/>
              </w:rPr>
              <w:t xml:space="preserve"> </w:t>
            </w:r>
          </w:p>
          <w:p w14:paraId="1EEEF9B6" w14:textId="0BC2ED4E" w:rsidR="00E26019" w:rsidRPr="008E515C" w:rsidRDefault="00E26019" w:rsidP="004979B4">
            <w:pPr>
              <w:pStyle w:val="Tablesub-heading"/>
              <w:numPr>
                <w:ilvl w:val="0"/>
                <w:numId w:val="20"/>
              </w:numPr>
              <w:rPr>
                <w:rFonts w:cs="Arial"/>
                <w:b w:val="0"/>
                <w:szCs w:val="22"/>
              </w:rPr>
            </w:pPr>
            <w:r w:rsidRPr="008E515C">
              <w:rPr>
                <w:rFonts w:cs="Arial"/>
                <w:b w:val="0"/>
                <w:szCs w:val="22"/>
              </w:rPr>
              <w:t>Reference 6.1.2 Successful applications for registration as a religious minister authorised to solemnise marriages – Destroy 75 years after registration or 2 years after date of death</w:t>
            </w:r>
            <w:r w:rsidR="008550DC">
              <w:rPr>
                <w:rFonts w:cs="Arial"/>
                <w:b w:val="0"/>
                <w:szCs w:val="22"/>
              </w:rPr>
              <w:t>.</w:t>
            </w:r>
          </w:p>
          <w:p w14:paraId="4475F0AE" w14:textId="50166DAD" w:rsidR="00E26019" w:rsidRPr="008E515C" w:rsidRDefault="00E26019" w:rsidP="004979B4">
            <w:pPr>
              <w:pStyle w:val="Tablesub-heading"/>
              <w:numPr>
                <w:ilvl w:val="0"/>
                <w:numId w:val="20"/>
              </w:numPr>
              <w:rPr>
                <w:rFonts w:cs="Arial"/>
                <w:b w:val="0"/>
                <w:szCs w:val="22"/>
              </w:rPr>
            </w:pPr>
            <w:r w:rsidRPr="008E515C">
              <w:rPr>
                <w:rFonts w:cs="Arial"/>
                <w:b w:val="0"/>
                <w:szCs w:val="22"/>
              </w:rPr>
              <w:t>Reference 6.1.3 Applications for registration as a religious minister authorised to solemnise marriages which have been refused or are incomplete – Destroy 7 years after last action</w:t>
            </w:r>
            <w:r w:rsidR="008550DC">
              <w:rPr>
                <w:rFonts w:cs="Arial"/>
                <w:b w:val="0"/>
                <w:szCs w:val="22"/>
              </w:rPr>
              <w:t>.</w:t>
            </w:r>
          </w:p>
          <w:p w14:paraId="5E83BE77" w14:textId="077A635D" w:rsidR="00E26019" w:rsidRPr="008E515C" w:rsidRDefault="00E26019" w:rsidP="004979B4">
            <w:pPr>
              <w:pStyle w:val="Tablesub-heading"/>
              <w:numPr>
                <w:ilvl w:val="0"/>
                <w:numId w:val="20"/>
              </w:numPr>
              <w:rPr>
                <w:rFonts w:cs="Arial"/>
                <w:b w:val="0"/>
                <w:szCs w:val="22"/>
              </w:rPr>
            </w:pPr>
            <w:r w:rsidRPr="008E515C">
              <w:rPr>
                <w:rFonts w:cs="Arial"/>
                <w:b w:val="0"/>
                <w:szCs w:val="22"/>
              </w:rPr>
              <w:t>Reference 6.1.4 Records relating to removing a person from the register of ministers of religion authorised to perform marriages – Destroy 75 years after registration or 2 years after date of death</w:t>
            </w:r>
            <w:r w:rsidR="008550DC">
              <w:rPr>
                <w:rFonts w:cs="Arial"/>
                <w:b w:val="0"/>
                <w:szCs w:val="22"/>
              </w:rPr>
              <w:t>.</w:t>
            </w:r>
          </w:p>
          <w:p w14:paraId="13A68207" w14:textId="77777777" w:rsidR="00E26019" w:rsidRPr="008E515C" w:rsidRDefault="00E26019" w:rsidP="00FB54EE">
            <w:pPr>
              <w:pStyle w:val="Tablesub-heading"/>
              <w:rPr>
                <w:rFonts w:cs="Arial"/>
                <w:szCs w:val="22"/>
              </w:rPr>
            </w:pPr>
            <w:r w:rsidRPr="008E515C">
              <w:rPr>
                <w:rFonts w:cs="Arial"/>
                <w:szCs w:val="22"/>
              </w:rPr>
              <w:t>Previous schedule references:</w:t>
            </w:r>
          </w:p>
          <w:p w14:paraId="353A7ACB" w14:textId="2C93DB5E" w:rsidR="00E26019" w:rsidRPr="008E515C" w:rsidRDefault="00E26019" w:rsidP="00FB54EE">
            <w:pPr>
              <w:pStyle w:val="Tablesub-heading"/>
              <w:rPr>
                <w:rFonts w:cs="Arial"/>
                <w:szCs w:val="22"/>
              </w:rPr>
            </w:pPr>
            <w:r w:rsidRPr="008E515C">
              <w:rPr>
                <w:rFonts w:cs="Arial"/>
                <w:b w:val="0"/>
                <w:i/>
                <w:szCs w:val="22"/>
              </w:rPr>
              <w:t>Department of Justice and Attorney-General (Registry of Births, Deaths and Marriages) QDAN634 v.3</w:t>
            </w:r>
            <w:r w:rsidRPr="008E515C">
              <w:rPr>
                <w:rFonts w:cs="Arial"/>
                <w:b w:val="0"/>
                <w:szCs w:val="22"/>
              </w:rPr>
              <w:t xml:space="preserve"> Reference 1.8.8 Marriage celebrants – Retain for 1 year after registration ceases or nomination is withdrawn</w:t>
            </w:r>
            <w:r w:rsidR="008550DC">
              <w:rPr>
                <w:rFonts w:cs="Arial"/>
                <w:b w:val="0"/>
                <w:szCs w:val="22"/>
              </w:rPr>
              <w:t>.</w:t>
            </w:r>
          </w:p>
        </w:tc>
      </w:tr>
      <w:tr w:rsidR="00E26019" w:rsidRPr="00A257DD" w14:paraId="67BFF0E0" w14:textId="77777777" w:rsidTr="00945C70">
        <w:tc>
          <w:tcPr>
            <w:tcW w:w="561" w:type="pct"/>
            <w:tcBorders>
              <w:top w:val="single" w:sz="6" w:space="0" w:color="C0C0C0"/>
              <w:bottom w:val="single" w:sz="6" w:space="0" w:color="C0C0C0"/>
            </w:tcBorders>
            <w:shd w:val="clear" w:color="auto" w:fill="auto"/>
          </w:tcPr>
          <w:p w14:paraId="4EDFC17D" w14:textId="7CE7988F" w:rsidR="00E26019" w:rsidRPr="00A257DD" w:rsidRDefault="00E26019" w:rsidP="00FB54EE">
            <w:pPr>
              <w:pStyle w:val="Tablesub-heading"/>
              <w:rPr>
                <w:rFonts w:cs="Arial"/>
                <w:b w:val="0"/>
                <w:sz w:val="24"/>
              </w:rPr>
            </w:pPr>
            <w:r>
              <w:rPr>
                <w:rFonts w:cs="Arial"/>
                <w:b w:val="0"/>
                <w:szCs w:val="22"/>
              </w:rPr>
              <w:lastRenderedPageBreak/>
              <w:t>1566</w:t>
            </w:r>
          </w:p>
        </w:tc>
        <w:tc>
          <w:tcPr>
            <w:tcW w:w="1084" w:type="pct"/>
            <w:tcBorders>
              <w:top w:val="single" w:sz="6" w:space="0" w:color="C0C0C0"/>
              <w:bottom w:val="single" w:sz="6" w:space="0" w:color="C0C0C0"/>
            </w:tcBorders>
            <w:shd w:val="clear" w:color="auto" w:fill="auto"/>
          </w:tcPr>
          <w:p w14:paraId="31FE8734" w14:textId="77777777" w:rsidR="00E26019" w:rsidRPr="008E515C" w:rsidRDefault="00E26019" w:rsidP="00FB54EE">
            <w:pPr>
              <w:pStyle w:val="Heading30"/>
              <w:rPr>
                <w:rFonts w:cs="Arial"/>
                <w:i/>
              </w:rPr>
            </w:pPr>
            <w:r w:rsidRPr="00AD68F4">
              <w:rPr>
                <w:rFonts w:cs="Arial"/>
                <w:i/>
              </w:rPr>
              <w:t>Civil partnership notary</w:t>
            </w:r>
          </w:p>
          <w:p w14:paraId="0C959C1A" w14:textId="1FEDB40C" w:rsidR="00E26019" w:rsidRPr="008E515C" w:rsidRDefault="00E26019" w:rsidP="00FB54EE">
            <w:pPr>
              <w:pStyle w:val="Heading30"/>
              <w:rPr>
                <w:rFonts w:cs="Arial"/>
                <w:b w:val="0"/>
              </w:rPr>
            </w:pPr>
            <w:r>
              <w:rPr>
                <w:rFonts w:cs="Arial"/>
                <w:b w:val="0"/>
              </w:rPr>
              <w:t>R</w:t>
            </w:r>
            <w:r w:rsidRPr="008E515C">
              <w:rPr>
                <w:rFonts w:cs="Arial"/>
                <w:b w:val="0"/>
              </w:rPr>
              <w:t>ecords relating to the registration of civil partnership notaries</w:t>
            </w:r>
            <w:r>
              <w:rPr>
                <w:rFonts w:cs="Arial"/>
                <w:b w:val="0"/>
              </w:rPr>
              <w:t xml:space="preserve"> by the Registry</w:t>
            </w:r>
            <w:r w:rsidRPr="008E515C">
              <w:rPr>
                <w:rFonts w:cs="Arial"/>
                <w:b w:val="0"/>
              </w:rPr>
              <w:t>.</w:t>
            </w:r>
          </w:p>
          <w:p w14:paraId="218D3659" w14:textId="000E8B11"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w:t>
            </w:r>
          </w:p>
          <w:p w14:paraId="790EBC10" w14:textId="10D299F8" w:rsidR="00E26019" w:rsidRPr="008E515C" w:rsidRDefault="00E26019" w:rsidP="00FB54EE">
            <w:pPr>
              <w:pStyle w:val="Heading30"/>
              <w:rPr>
                <w:rFonts w:cs="Arial"/>
                <w:b w:val="0"/>
              </w:rPr>
            </w:pPr>
            <w:r w:rsidRPr="008E515C">
              <w:rPr>
                <w:rFonts w:cs="Arial"/>
                <w:b w:val="0"/>
              </w:rPr>
              <w:t>1 year after registration ceases or nomination is withdrawn.</w:t>
            </w:r>
          </w:p>
        </w:tc>
        <w:tc>
          <w:tcPr>
            <w:tcW w:w="3355" w:type="pct"/>
            <w:tcBorders>
              <w:top w:val="single" w:sz="6" w:space="0" w:color="C0C0C0"/>
              <w:bottom w:val="single" w:sz="6" w:space="0" w:color="C0C0C0"/>
            </w:tcBorders>
            <w:shd w:val="clear" w:color="auto" w:fill="auto"/>
          </w:tcPr>
          <w:p w14:paraId="76611577" w14:textId="77777777" w:rsidR="000A2E93" w:rsidRPr="004A453A" w:rsidRDefault="000A2E93" w:rsidP="000A2E93">
            <w:pPr>
              <w:pStyle w:val="Tablesub-heading"/>
              <w:rPr>
                <w:b w:val="0"/>
                <w:szCs w:val="22"/>
              </w:rPr>
            </w:pPr>
            <w:r>
              <w:t xml:space="preserve">Date authorised: </w:t>
            </w:r>
            <w:r>
              <w:rPr>
                <w:b w:val="0"/>
              </w:rPr>
              <w:t>25 September 2019</w:t>
            </w:r>
          </w:p>
          <w:p w14:paraId="0934BD52"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12A7583F" w14:textId="77777777" w:rsidR="00E26019" w:rsidRPr="008E515C" w:rsidRDefault="00E26019" w:rsidP="00FB54EE">
            <w:pPr>
              <w:pStyle w:val="Tablesub-heading"/>
              <w:rPr>
                <w:rFonts w:cs="Arial"/>
                <w:b w:val="0"/>
                <w:szCs w:val="22"/>
              </w:rPr>
            </w:pPr>
            <w:r w:rsidRPr="008E515C">
              <w:rPr>
                <w:rFonts w:cs="Arial"/>
                <w:b w:val="0"/>
                <w:szCs w:val="22"/>
              </w:rPr>
              <w:t>This is a new record class for this activity.</w:t>
            </w:r>
          </w:p>
          <w:p w14:paraId="38F117DE" w14:textId="7A4736C5" w:rsidR="00E26019" w:rsidRPr="008E515C" w:rsidRDefault="00E26019" w:rsidP="00FB54EE">
            <w:pPr>
              <w:pStyle w:val="Tablesub-heading"/>
              <w:rPr>
                <w:rFonts w:cs="Arial"/>
                <w:b w:val="0"/>
                <w:szCs w:val="22"/>
              </w:rPr>
            </w:pPr>
            <w:r w:rsidRPr="008E515C">
              <w:rPr>
                <w:rFonts w:cs="Arial"/>
                <w:b w:val="0"/>
                <w:szCs w:val="22"/>
              </w:rPr>
              <w:t>A civil partnership notary can conduct legal declaration ceremonies in</w:t>
            </w:r>
            <w:r>
              <w:rPr>
                <w:rFonts w:cs="Arial"/>
                <w:b w:val="0"/>
                <w:szCs w:val="22"/>
              </w:rPr>
              <w:t xml:space="preserve"> Queensland </w:t>
            </w:r>
            <w:r w:rsidR="00D9554A">
              <w:rPr>
                <w:rFonts w:cs="Arial"/>
                <w:b w:val="0"/>
                <w:szCs w:val="22"/>
              </w:rPr>
              <w:t xml:space="preserve">under the </w:t>
            </w:r>
            <w:r w:rsidR="00D9554A" w:rsidRPr="00D9554A">
              <w:rPr>
                <w:rFonts w:cs="Arial"/>
                <w:b w:val="0"/>
                <w:i/>
                <w:szCs w:val="22"/>
              </w:rPr>
              <w:t>Civil Partnership Act 2011.</w:t>
            </w:r>
          </w:p>
          <w:p w14:paraId="1064F4D6" w14:textId="7A696647" w:rsidR="00E26019" w:rsidRPr="008E515C" w:rsidRDefault="00E26019" w:rsidP="00FB54EE">
            <w:pPr>
              <w:pStyle w:val="Tablesub-heading"/>
              <w:rPr>
                <w:rFonts w:cs="Arial"/>
                <w:b w:val="0"/>
                <w:szCs w:val="22"/>
              </w:rPr>
            </w:pPr>
            <w:r w:rsidRPr="008E515C">
              <w:rPr>
                <w:rFonts w:cs="Arial"/>
                <w:b w:val="0"/>
                <w:szCs w:val="22"/>
              </w:rPr>
              <w:t xml:space="preserve">The </w:t>
            </w:r>
            <w:r>
              <w:rPr>
                <w:rFonts w:cs="Arial"/>
                <w:b w:val="0"/>
                <w:i/>
                <w:szCs w:val="22"/>
              </w:rPr>
              <w:t>Civil Partnerships Act 201</w:t>
            </w:r>
            <w:r w:rsidRPr="008E515C">
              <w:rPr>
                <w:rFonts w:cs="Arial"/>
                <w:b w:val="0"/>
                <w:i/>
                <w:szCs w:val="22"/>
              </w:rPr>
              <w:t>1</w:t>
            </w:r>
            <w:r w:rsidRPr="008E515C">
              <w:rPr>
                <w:rFonts w:cs="Arial"/>
                <w:b w:val="0"/>
                <w:szCs w:val="22"/>
              </w:rPr>
              <w:t xml:space="preserve"> provides that a person may be registered as a civil partnership notary </w:t>
            </w:r>
            <w:r>
              <w:rPr>
                <w:rFonts w:cs="Arial"/>
                <w:b w:val="0"/>
                <w:szCs w:val="22"/>
              </w:rPr>
              <w:t xml:space="preserve">by the Registry </w:t>
            </w:r>
            <w:r w:rsidRPr="008E515C">
              <w:rPr>
                <w:rFonts w:cs="Arial"/>
                <w:b w:val="0"/>
                <w:szCs w:val="22"/>
              </w:rPr>
              <w:t xml:space="preserve">if the </w:t>
            </w:r>
            <w:r>
              <w:rPr>
                <w:rFonts w:cs="Arial"/>
                <w:b w:val="0"/>
                <w:szCs w:val="22"/>
              </w:rPr>
              <w:t>Registrar-General</w:t>
            </w:r>
            <w:r w:rsidRPr="008E515C">
              <w:rPr>
                <w:rFonts w:cs="Arial"/>
                <w:b w:val="0"/>
                <w:szCs w:val="22"/>
              </w:rPr>
              <w:t xml:space="preserve"> is satisfied</w:t>
            </w:r>
            <w:r>
              <w:rPr>
                <w:rFonts w:cs="Arial"/>
                <w:b w:val="0"/>
                <w:szCs w:val="22"/>
              </w:rPr>
              <w:t xml:space="preserve"> that the applicant</w:t>
            </w:r>
            <w:r w:rsidRPr="008E515C">
              <w:rPr>
                <w:rFonts w:cs="Arial"/>
                <w:b w:val="0"/>
                <w:szCs w:val="22"/>
              </w:rPr>
              <w:t>:</w:t>
            </w:r>
          </w:p>
          <w:p w14:paraId="277308DA" w14:textId="4ABED999" w:rsidR="00E26019" w:rsidRDefault="00E26019" w:rsidP="004979B4">
            <w:pPr>
              <w:pStyle w:val="Tablesub-heading"/>
              <w:numPr>
                <w:ilvl w:val="0"/>
                <w:numId w:val="23"/>
              </w:numPr>
              <w:rPr>
                <w:rFonts w:cs="Arial"/>
                <w:b w:val="0"/>
                <w:szCs w:val="22"/>
              </w:rPr>
            </w:pPr>
            <w:r>
              <w:rPr>
                <w:rFonts w:cs="Arial"/>
                <w:b w:val="0"/>
                <w:szCs w:val="22"/>
              </w:rPr>
              <w:t>is an adult</w:t>
            </w:r>
          </w:p>
          <w:p w14:paraId="0C115E35" w14:textId="33E5E4EE" w:rsidR="00E26019" w:rsidRPr="008E515C" w:rsidRDefault="00E26019" w:rsidP="004979B4">
            <w:pPr>
              <w:pStyle w:val="Tablesub-heading"/>
              <w:numPr>
                <w:ilvl w:val="0"/>
                <w:numId w:val="23"/>
              </w:numPr>
              <w:rPr>
                <w:rFonts w:cs="Arial"/>
                <w:b w:val="0"/>
                <w:szCs w:val="22"/>
              </w:rPr>
            </w:pPr>
            <w:r>
              <w:rPr>
                <w:rFonts w:cs="Arial"/>
                <w:b w:val="0"/>
                <w:szCs w:val="22"/>
              </w:rPr>
              <w:t>has the knowledge and the skills or experience necessary to exercise the functions of a civil partnership notary; and</w:t>
            </w:r>
          </w:p>
          <w:p w14:paraId="5769740A" w14:textId="416514AC" w:rsidR="00E26019" w:rsidRDefault="00E26019" w:rsidP="004979B4">
            <w:pPr>
              <w:pStyle w:val="Tablesub-heading"/>
              <w:numPr>
                <w:ilvl w:val="0"/>
                <w:numId w:val="23"/>
              </w:numPr>
              <w:rPr>
                <w:rFonts w:cs="Arial"/>
                <w:b w:val="0"/>
                <w:szCs w:val="22"/>
              </w:rPr>
            </w:pPr>
            <w:r>
              <w:rPr>
                <w:rFonts w:cs="Arial"/>
                <w:b w:val="0"/>
                <w:szCs w:val="22"/>
              </w:rPr>
              <w:lastRenderedPageBreak/>
              <w:t xml:space="preserve">is a suitable person to be registered as a </w:t>
            </w:r>
            <w:r w:rsidRPr="008E515C">
              <w:rPr>
                <w:rFonts w:cs="Arial"/>
                <w:b w:val="0"/>
                <w:szCs w:val="22"/>
              </w:rPr>
              <w:t>civil partnership notary.</w:t>
            </w:r>
          </w:p>
          <w:p w14:paraId="3885B1EC" w14:textId="6646714F" w:rsidR="00E26019" w:rsidRPr="008E515C" w:rsidRDefault="00E26019" w:rsidP="00FB54EE">
            <w:pPr>
              <w:pStyle w:val="Tablesub-heading"/>
              <w:rPr>
                <w:rFonts w:cs="Arial"/>
                <w:b w:val="0"/>
                <w:szCs w:val="22"/>
              </w:rPr>
            </w:pPr>
            <w:r>
              <w:rPr>
                <w:rFonts w:cs="Arial"/>
                <w:b w:val="0"/>
                <w:szCs w:val="22"/>
              </w:rPr>
              <w:t>This record class covers nomination forms, application forms and other source documents received by the Registry to record the registration of a civil partnership notary.</w:t>
            </w:r>
          </w:p>
          <w:p w14:paraId="474FA417" w14:textId="77777777" w:rsidR="00E26019" w:rsidRPr="008E515C" w:rsidRDefault="00E26019" w:rsidP="00FB54EE">
            <w:pPr>
              <w:pStyle w:val="Tablesub-heading"/>
              <w:keepNext/>
              <w:widowControl w:val="0"/>
              <w:rPr>
                <w:rFonts w:cs="Arial"/>
                <w:szCs w:val="22"/>
              </w:rPr>
            </w:pPr>
            <w:r w:rsidRPr="0028660E">
              <w:rPr>
                <w:rFonts w:cs="Arial"/>
                <w:szCs w:val="22"/>
              </w:rPr>
              <w:t>Why the records are retained for this retention period:</w:t>
            </w:r>
          </w:p>
          <w:p w14:paraId="031B4D50" w14:textId="71140E86" w:rsidR="00E26019" w:rsidRPr="008E515C" w:rsidRDefault="00E26019" w:rsidP="00FB54EE">
            <w:pPr>
              <w:pStyle w:val="Tablesub-heading"/>
              <w:rPr>
                <w:rFonts w:cs="Arial"/>
                <w:b w:val="0"/>
                <w:szCs w:val="22"/>
              </w:rPr>
            </w:pPr>
            <w:r w:rsidRPr="008E515C">
              <w:rPr>
                <w:rFonts w:cs="Arial"/>
                <w:b w:val="0"/>
                <w:szCs w:val="22"/>
              </w:rPr>
              <w:t>The retention period is</w:t>
            </w:r>
            <w:r>
              <w:rPr>
                <w:rFonts w:cs="Arial"/>
                <w:b w:val="0"/>
                <w:szCs w:val="22"/>
              </w:rPr>
              <w:t xml:space="preserve"> sufficient for the business processes of the Registry – applications to register civil partnership notaries are processed promptly by the Registry. All source documents for applications are digitised and entered into the </w:t>
            </w:r>
            <w:proofErr w:type="spellStart"/>
            <w:r>
              <w:rPr>
                <w:rFonts w:cs="Arial"/>
                <w:b w:val="0"/>
                <w:szCs w:val="22"/>
              </w:rPr>
              <w:t>Vitalware</w:t>
            </w:r>
            <w:proofErr w:type="spellEnd"/>
            <w:r>
              <w:rPr>
                <w:rFonts w:cs="Arial"/>
                <w:b w:val="0"/>
                <w:szCs w:val="22"/>
              </w:rPr>
              <w:t xml:space="preserve"> system. Details of civil partnerships notaries are retained by the Registry </w:t>
            </w:r>
            <w:r w:rsidR="00EA270C">
              <w:rPr>
                <w:rFonts w:cs="Arial"/>
                <w:b w:val="0"/>
                <w:szCs w:val="22"/>
              </w:rPr>
              <w:t xml:space="preserve">for 7 years after registration ceases or is cancelled </w:t>
            </w:r>
            <w:r>
              <w:rPr>
                <w:rFonts w:cs="Arial"/>
                <w:b w:val="0"/>
                <w:szCs w:val="22"/>
              </w:rPr>
              <w:t>under disposal authorisation 1555 of this Schedule.</w:t>
            </w:r>
          </w:p>
          <w:p w14:paraId="4F07850C"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4D3DC49C" w14:textId="77777777" w:rsidR="00E26019" w:rsidRDefault="00331388" w:rsidP="00FB54EE">
            <w:pPr>
              <w:rPr>
                <w:rStyle w:val="Hyperlink"/>
                <w:rFonts w:cs="Arial"/>
                <w:color w:val="auto"/>
                <w:szCs w:val="22"/>
                <w:u w:val="none"/>
              </w:rPr>
            </w:pPr>
            <w:hyperlink r:id="rId25" w:tgtFrame="_blank" w:tooltip="Click here to view or print this document." w:history="1">
              <w:r w:rsidR="00E26019" w:rsidRPr="008E515C">
                <w:rPr>
                  <w:rStyle w:val="Hyperlink"/>
                  <w:rFonts w:cs="Arial"/>
                  <w:i/>
                  <w:color w:val="auto"/>
                  <w:szCs w:val="22"/>
                  <w:u w:val="none"/>
                </w:rPr>
                <w:t>Civil Partnerships Act 2011</w:t>
              </w:r>
            </w:hyperlink>
            <w:r w:rsidR="00E26019" w:rsidRPr="008E515C">
              <w:rPr>
                <w:rStyle w:val="Hyperlink"/>
                <w:rFonts w:cs="Arial"/>
                <w:color w:val="auto"/>
                <w:szCs w:val="22"/>
                <w:u w:val="none"/>
              </w:rPr>
              <w:t xml:space="preserve"> – s</w:t>
            </w:r>
            <w:r w:rsidR="00E26019">
              <w:rPr>
                <w:rStyle w:val="Hyperlink"/>
                <w:rFonts w:cs="Arial"/>
                <w:color w:val="auto"/>
                <w:szCs w:val="22"/>
                <w:u w:val="none"/>
              </w:rPr>
              <w:t>.</w:t>
            </w:r>
            <w:r w:rsidR="00E26019" w:rsidRPr="008E515C">
              <w:rPr>
                <w:rStyle w:val="Hyperlink"/>
                <w:rFonts w:cs="Arial"/>
                <w:color w:val="auto"/>
                <w:szCs w:val="22"/>
                <w:u w:val="none"/>
              </w:rPr>
              <w:t>20</w:t>
            </w:r>
          </w:p>
          <w:p w14:paraId="2856540F" w14:textId="55AC6285" w:rsidR="00E26019" w:rsidRPr="008E515C" w:rsidRDefault="00E26019" w:rsidP="00FB54EE">
            <w:pPr>
              <w:rPr>
                <w:rFonts w:cs="Arial"/>
                <w:szCs w:val="22"/>
              </w:rPr>
            </w:pPr>
            <w:r w:rsidRPr="008E515C">
              <w:rPr>
                <w:rFonts w:cs="Arial"/>
                <w:b/>
                <w:szCs w:val="22"/>
              </w:rPr>
              <w:t>Comparison with other schedules' retention period:</w:t>
            </w:r>
            <w:r w:rsidRPr="008E515C">
              <w:rPr>
                <w:rFonts w:cs="Arial"/>
                <w:szCs w:val="22"/>
              </w:rPr>
              <w:t xml:space="preserve"> </w:t>
            </w:r>
          </w:p>
          <w:p w14:paraId="6BDD6606" w14:textId="77777777" w:rsidR="00E26019" w:rsidRPr="008E515C" w:rsidRDefault="00E26019" w:rsidP="00FB54EE">
            <w:pPr>
              <w:pStyle w:val="Tablesub-heading"/>
              <w:rPr>
                <w:rFonts w:cs="Arial"/>
                <w:b w:val="0"/>
                <w:i/>
                <w:szCs w:val="22"/>
              </w:rPr>
            </w:pPr>
            <w:r w:rsidRPr="008E515C">
              <w:rPr>
                <w:rFonts w:cs="Arial"/>
                <w:b w:val="0"/>
                <w:i/>
                <w:szCs w:val="22"/>
              </w:rPr>
              <w:t xml:space="preserve">NAA Records Disposal Authority Attorney-General’s Department 2002/04572652 </w:t>
            </w:r>
          </w:p>
          <w:p w14:paraId="4551A1FB" w14:textId="7D58E2B3" w:rsidR="00E26019" w:rsidRPr="008E515C" w:rsidRDefault="00E26019" w:rsidP="004979B4">
            <w:pPr>
              <w:pStyle w:val="Tablesub-heading"/>
              <w:numPr>
                <w:ilvl w:val="0"/>
                <w:numId w:val="38"/>
              </w:numPr>
              <w:rPr>
                <w:rFonts w:cs="Arial"/>
                <w:b w:val="0"/>
                <w:szCs w:val="22"/>
              </w:rPr>
            </w:pPr>
            <w:r w:rsidRPr="008E515C">
              <w:rPr>
                <w:rFonts w:cs="Arial"/>
                <w:b w:val="0"/>
                <w:szCs w:val="22"/>
              </w:rPr>
              <w:t>Reference 3267 Records documenting the appointment of persons as marriage celebrants (both religious and civil) – Destroy when celebrant would reach 99 years of age or 2 years after death</w:t>
            </w:r>
            <w:r w:rsidR="008550DC">
              <w:rPr>
                <w:rFonts w:cs="Arial"/>
                <w:b w:val="0"/>
                <w:szCs w:val="22"/>
              </w:rPr>
              <w:t>.</w:t>
            </w:r>
          </w:p>
        </w:tc>
      </w:tr>
      <w:tr w:rsidR="00E26019" w:rsidRPr="00A257DD" w14:paraId="04330BC1" w14:textId="77777777" w:rsidTr="00945C70">
        <w:tc>
          <w:tcPr>
            <w:tcW w:w="561" w:type="pct"/>
            <w:tcBorders>
              <w:top w:val="single" w:sz="6" w:space="0" w:color="C0C0C0"/>
              <w:bottom w:val="single" w:sz="6" w:space="0" w:color="C0C0C0"/>
            </w:tcBorders>
            <w:shd w:val="clear" w:color="auto" w:fill="auto"/>
          </w:tcPr>
          <w:p w14:paraId="21CD90B8" w14:textId="5BD4ABB2" w:rsidR="00E26019" w:rsidRPr="00A257DD" w:rsidRDefault="00E26019" w:rsidP="00FB54EE">
            <w:pPr>
              <w:pStyle w:val="Tablesub-heading"/>
              <w:rPr>
                <w:rFonts w:cs="Arial"/>
                <w:b w:val="0"/>
                <w:sz w:val="24"/>
              </w:rPr>
            </w:pPr>
            <w:r>
              <w:rPr>
                <w:rFonts w:cs="Arial"/>
                <w:b w:val="0"/>
                <w:szCs w:val="22"/>
              </w:rPr>
              <w:lastRenderedPageBreak/>
              <w:t>1567</w:t>
            </w:r>
          </w:p>
        </w:tc>
        <w:tc>
          <w:tcPr>
            <w:tcW w:w="1084" w:type="pct"/>
            <w:tcBorders>
              <w:top w:val="single" w:sz="6" w:space="0" w:color="C0C0C0"/>
              <w:bottom w:val="single" w:sz="6" w:space="0" w:color="C0C0C0"/>
            </w:tcBorders>
            <w:shd w:val="clear" w:color="auto" w:fill="auto"/>
          </w:tcPr>
          <w:p w14:paraId="22FA87CE" w14:textId="77777777" w:rsidR="00E26019" w:rsidRPr="008E515C" w:rsidRDefault="00E26019" w:rsidP="00FB54EE">
            <w:pPr>
              <w:pStyle w:val="Heading30"/>
              <w:rPr>
                <w:rFonts w:cs="Arial"/>
                <w:i/>
              </w:rPr>
            </w:pPr>
            <w:r w:rsidRPr="008E515C">
              <w:rPr>
                <w:rFonts w:cs="Arial"/>
                <w:i/>
              </w:rPr>
              <w:t>Cancelled applications</w:t>
            </w:r>
          </w:p>
          <w:p w14:paraId="0038B777" w14:textId="009D68B3" w:rsidR="00E26019" w:rsidRPr="008E515C" w:rsidRDefault="00E26019" w:rsidP="00FB54EE">
            <w:pPr>
              <w:pStyle w:val="Heading30"/>
              <w:rPr>
                <w:rFonts w:cs="Arial"/>
                <w:b w:val="0"/>
              </w:rPr>
            </w:pPr>
            <w:r w:rsidRPr="008E515C">
              <w:rPr>
                <w:rFonts w:cs="Arial"/>
                <w:b w:val="0"/>
              </w:rPr>
              <w:t xml:space="preserve">Records relating to requests received </w:t>
            </w:r>
            <w:r>
              <w:rPr>
                <w:rFonts w:cs="Arial"/>
                <w:b w:val="0"/>
              </w:rPr>
              <w:t xml:space="preserve">by the Registry </w:t>
            </w:r>
            <w:r w:rsidRPr="008E515C">
              <w:rPr>
                <w:rFonts w:cs="Arial"/>
                <w:b w:val="0"/>
              </w:rPr>
              <w:t>to cancel applications</w:t>
            </w:r>
            <w:r>
              <w:rPr>
                <w:rFonts w:cs="Arial"/>
                <w:b w:val="0"/>
              </w:rPr>
              <w:t>.</w:t>
            </w:r>
            <w:r w:rsidR="009B2390">
              <w:rPr>
                <w:rFonts w:cs="Arial"/>
                <w:b w:val="0"/>
              </w:rPr>
              <w:t xml:space="preserve"> Includes the withdrawal of an application to register a relationship or where the registration is never completed</w:t>
            </w:r>
            <w:r w:rsidR="008550DC" w:rsidRPr="00040853">
              <w:rPr>
                <w:rFonts w:cs="Arial"/>
                <w:b w:val="0"/>
              </w:rPr>
              <w:t>.</w:t>
            </w:r>
          </w:p>
          <w:p w14:paraId="131A7C88" w14:textId="48F9AF97"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 xml:space="preserve">– </w:t>
            </w:r>
          </w:p>
          <w:p w14:paraId="6635A66D" w14:textId="7A283350" w:rsidR="00E26019" w:rsidRPr="00A257DD" w:rsidRDefault="00E26019" w:rsidP="00FB54EE">
            <w:pPr>
              <w:pStyle w:val="Heading30"/>
              <w:rPr>
                <w:rFonts w:cs="Arial"/>
                <w:b w:val="0"/>
                <w:sz w:val="24"/>
                <w:szCs w:val="24"/>
              </w:rPr>
            </w:pPr>
            <w:r w:rsidRPr="008E515C">
              <w:rPr>
                <w:rFonts w:cs="Arial"/>
                <w:b w:val="0"/>
              </w:rPr>
              <w:t>3 months after business action completed.</w:t>
            </w:r>
          </w:p>
        </w:tc>
        <w:tc>
          <w:tcPr>
            <w:tcW w:w="3355" w:type="pct"/>
            <w:tcBorders>
              <w:top w:val="single" w:sz="6" w:space="0" w:color="C0C0C0"/>
              <w:bottom w:val="single" w:sz="6" w:space="0" w:color="C0C0C0"/>
            </w:tcBorders>
            <w:shd w:val="clear" w:color="auto" w:fill="auto"/>
          </w:tcPr>
          <w:p w14:paraId="0581765D" w14:textId="77777777" w:rsidR="000A2E93" w:rsidRPr="004A453A" w:rsidRDefault="000A2E93" w:rsidP="000A2E93">
            <w:pPr>
              <w:pStyle w:val="Tablesub-heading"/>
              <w:rPr>
                <w:b w:val="0"/>
                <w:szCs w:val="22"/>
              </w:rPr>
            </w:pPr>
            <w:r>
              <w:t xml:space="preserve">Date authorised: </w:t>
            </w:r>
            <w:r>
              <w:rPr>
                <w:b w:val="0"/>
              </w:rPr>
              <w:t>25 September 2019</w:t>
            </w:r>
          </w:p>
          <w:p w14:paraId="299BE98C"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6549D473" w14:textId="77777777" w:rsidR="00A8073D" w:rsidRPr="00A541ED" w:rsidRDefault="00A8073D" w:rsidP="00A8073D">
            <w:pPr>
              <w:pStyle w:val="Tablesub-heading"/>
              <w:rPr>
                <w:rFonts w:cs="Arial"/>
                <w:b w:val="0"/>
                <w:szCs w:val="22"/>
              </w:rPr>
            </w:pPr>
            <w:r w:rsidRPr="00A541ED">
              <w:rPr>
                <w:rFonts w:cs="Arial"/>
                <w:b w:val="0"/>
                <w:szCs w:val="22"/>
              </w:rPr>
              <w:t xml:space="preserve">This is a new record class for this activity. </w:t>
            </w:r>
          </w:p>
          <w:p w14:paraId="259F43DA" w14:textId="264313AB" w:rsidR="00E26019" w:rsidRPr="008E515C" w:rsidRDefault="00E26019" w:rsidP="00FB54EE">
            <w:pPr>
              <w:pStyle w:val="Tablesub-heading"/>
              <w:rPr>
                <w:rFonts w:cs="Arial"/>
                <w:b w:val="0"/>
                <w:szCs w:val="22"/>
              </w:rPr>
            </w:pPr>
            <w:r w:rsidRPr="008E515C">
              <w:rPr>
                <w:rFonts w:cs="Arial"/>
                <w:b w:val="0"/>
                <w:szCs w:val="22"/>
              </w:rPr>
              <w:t>On occasions</w:t>
            </w:r>
            <w:r>
              <w:rPr>
                <w:rFonts w:cs="Arial"/>
                <w:b w:val="0"/>
                <w:szCs w:val="22"/>
              </w:rPr>
              <w:t>, a customer will decide that</w:t>
            </w:r>
            <w:r w:rsidRPr="008E515C">
              <w:rPr>
                <w:rFonts w:cs="Arial"/>
                <w:b w:val="0"/>
                <w:szCs w:val="22"/>
              </w:rPr>
              <w:t xml:space="preserve"> they no longer wish to proceed with an application</w:t>
            </w:r>
            <w:r>
              <w:rPr>
                <w:rFonts w:cs="Arial"/>
                <w:b w:val="0"/>
                <w:szCs w:val="22"/>
              </w:rPr>
              <w:t xml:space="preserve"> – the Registry does not require the customer to </w:t>
            </w:r>
            <w:r w:rsidRPr="008E515C">
              <w:rPr>
                <w:rFonts w:cs="Arial"/>
                <w:b w:val="0"/>
                <w:szCs w:val="22"/>
              </w:rPr>
              <w:t>provide an explanation</w:t>
            </w:r>
            <w:r>
              <w:rPr>
                <w:rFonts w:cs="Arial"/>
                <w:b w:val="0"/>
                <w:szCs w:val="22"/>
              </w:rPr>
              <w:t xml:space="preserve"> for the cancellation</w:t>
            </w:r>
            <w:r w:rsidRPr="008E515C">
              <w:rPr>
                <w:rFonts w:cs="Arial"/>
                <w:b w:val="0"/>
                <w:szCs w:val="22"/>
              </w:rPr>
              <w:t>.</w:t>
            </w:r>
          </w:p>
          <w:p w14:paraId="5E38619B" w14:textId="73836C02" w:rsidR="00E26019" w:rsidRPr="008E515C" w:rsidRDefault="00E26019" w:rsidP="00FB54EE">
            <w:pPr>
              <w:pStyle w:val="Tablesub-heading"/>
              <w:rPr>
                <w:rFonts w:cs="Arial"/>
                <w:b w:val="0"/>
                <w:szCs w:val="22"/>
              </w:rPr>
            </w:pPr>
            <w:r w:rsidRPr="008E515C">
              <w:rPr>
                <w:rFonts w:cs="Arial"/>
                <w:b w:val="0"/>
                <w:szCs w:val="22"/>
              </w:rPr>
              <w:t>BDM</w:t>
            </w:r>
            <w:r>
              <w:rPr>
                <w:rFonts w:cs="Arial"/>
                <w:b w:val="0"/>
                <w:szCs w:val="22"/>
              </w:rPr>
              <w:t xml:space="preserve"> </w:t>
            </w:r>
            <w:r w:rsidR="00A8073D">
              <w:rPr>
                <w:rFonts w:cs="Arial"/>
                <w:b w:val="0"/>
                <w:szCs w:val="22"/>
              </w:rPr>
              <w:t>may</w:t>
            </w:r>
            <w:r w:rsidRPr="008E515C">
              <w:rPr>
                <w:rFonts w:cs="Arial"/>
                <w:b w:val="0"/>
                <w:szCs w:val="22"/>
              </w:rPr>
              <w:t xml:space="preserve"> </w:t>
            </w:r>
            <w:r w:rsidRPr="003275DD">
              <w:rPr>
                <w:rFonts w:cs="Arial"/>
                <w:b w:val="0"/>
                <w:szCs w:val="22"/>
              </w:rPr>
              <w:t>not accept</w:t>
            </w:r>
            <w:r w:rsidRPr="008E515C">
              <w:rPr>
                <w:rFonts w:cs="Arial"/>
                <w:b w:val="0"/>
                <w:szCs w:val="22"/>
              </w:rPr>
              <w:t xml:space="preserve"> an application if the customer does not meet the certificate access polic</w:t>
            </w:r>
            <w:r>
              <w:rPr>
                <w:rFonts w:cs="Arial"/>
                <w:b w:val="0"/>
                <w:szCs w:val="22"/>
              </w:rPr>
              <w:t xml:space="preserve">y or registration requirements. </w:t>
            </w:r>
            <w:r w:rsidR="00A8073D">
              <w:rPr>
                <w:rFonts w:cs="Arial"/>
                <w:b w:val="0"/>
                <w:szCs w:val="22"/>
              </w:rPr>
              <w:t xml:space="preserve">A </w:t>
            </w:r>
            <w:r w:rsidRPr="008E515C">
              <w:rPr>
                <w:rFonts w:cs="Arial"/>
                <w:b w:val="0"/>
                <w:szCs w:val="22"/>
              </w:rPr>
              <w:t xml:space="preserve">BDM staff member will make contact with </w:t>
            </w:r>
            <w:r>
              <w:rPr>
                <w:rFonts w:cs="Arial"/>
                <w:b w:val="0"/>
                <w:szCs w:val="22"/>
              </w:rPr>
              <w:t xml:space="preserve">the </w:t>
            </w:r>
            <w:r w:rsidRPr="008E515C">
              <w:rPr>
                <w:rFonts w:cs="Arial"/>
                <w:b w:val="0"/>
                <w:szCs w:val="22"/>
              </w:rPr>
              <w:t xml:space="preserve">customer to </w:t>
            </w:r>
            <w:r>
              <w:rPr>
                <w:rFonts w:cs="Arial"/>
                <w:b w:val="0"/>
                <w:szCs w:val="22"/>
              </w:rPr>
              <w:t xml:space="preserve">request further information and/or </w:t>
            </w:r>
            <w:r w:rsidRPr="008E515C">
              <w:rPr>
                <w:rFonts w:cs="Arial"/>
                <w:b w:val="0"/>
                <w:szCs w:val="22"/>
              </w:rPr>
              <w:t xml:space="preserve">explain </w:t>
            </w:r>
            <w:r>
              <w:rPr>
                <w:rFonts w:cs="Arial"/>
                <w:b w:val="0"/>
                <w:szCs w:val="22"/>
              </w:rPr>
              <w:t xml:space="preserve">why they do not meet the requirements – in </w:t>
            </w:r>
            <w:r w:rsidRPr="008E515C">
              <w:rPr>
                <w:rFonts w:cs="Arial"/>
                <w:b w:val="0"/>
                <w:szCs w:val="22"/>
              </w:rPr>
              <w:t>most cases</w:t>
            </w:r>
            <w:r>
              <w:rPr>
                <w:rFonts w:cs="Arial"/>
                <w:b w:val="0"/>
                <w:szCs w:val="22"/>
              </w:rPr>
              <w:t xml:space="preserve">, the Registry will </w:t>
            </w:r>
            <w:r w:rsidRPr="008E515C">
              <w:rPr>
                <w:rFonts w:cs="Arial"/>
                <w:b w:val="0"/>
                <w:szCs w:val="22"/>
              </w:rPr>
              <w:t>progress the application</w:t>
            </w:r>
            <w:r>
              <w:rPr>
                <w:rFonts w:cs="Arial"/>
                <w:b w:val="0"/>
                <w:szCs w:val="22"/>
              </w:rPr>
              <w:t xml:space="preserve"> following contact with the customer</w:t>
            </w:r>
            <w:r w:rsidRPr="008E515C">
              <w:rPr>
                <w:rFonts w:cs="Arial"/>
                <w:b w:val="0"/>
                <w:szCs w:val="22"/>
              </w:rPr>
              <w:t>.</w:t>
            </w:r>
          </w:p>
          <w:p w14:paraId="32C2419F" w14:textId="786D6955" w:rsidR="009B2390" w:rsidRPr="0068549F" w:rsidRDefault="00E26019" w:rsidP="00FB54EE">
            <w:pPr>
              <w:pStyle w:val="Tablesub-heading"/>
              <w:rPr>
                <w:rFonts w:cs="Arial"/>
                <w:b w:val="0"/>
                <w:szCs w:val="22"/>
                <w:highlight w:val="yellow"/>
              </w:rPr>
            </w:pPr>
            <w:r>
              <w:rPr>
                <w:rFonts w:cs="Arial"/>
                <w:b w:val="0"/>
                <w:szCs w:val="22"/>
              </w:rPr>
              <w:t>If a customer</w:t>
            </w:r>
            <w:r w:rsidRPr="008E515C">
              <w:rPr>
                <w:rFonts w:cs="Arial"/>
                <w:b w:val="0"/>
                <w:szCs w:val="22"/>
              </w:rPr>
              <w:t xml:space="preserve"> cannot be contacted and the application fails to progress</w:t>
            </w:r>
            <w:r>
              <w:rPr>
                <w:rFonts w:cs="Arial"/>
                <w:b w:val="0"/>
                <w:szCs w:val="22"/>
              </w:rPr>
              <w:t>,</w:t>
            </w:r>
            <w:r w:rsidRPr="008E515C">
              <w:rPr>
                <w:rFonts w:cs="Arial"/>
                <w:b w:val="0"/>
                <w:szCs w:val="22"/>
              </w:rPr>
              <w:t xml:space="preserve"> </w:t>
            </w:r>
            <w:r>
              <w:rPr>
                <w:rFonts w:cs="Arial"/>
                <w:b w:val="0"/>
                <w:szCs w:val="22"/>
              </w:rPr>
              <w:t xml:space="preserve">the Registry will cancel the application after </w:t>
            </w:r>
            <w:r w:rsidRPr="008E515C">
              <w:rPr>
                <w:rFonts w:cs="Arial"/>
                <w:b w:val="0"/>
                <w:szCs w:val="22"/>
              </w:rPr>
              <w:t>60 days</w:t>
            </w:r>
            <w:r>
              <w:rPr>
                <w:rFonts w:cs="Arial"/>
                <w:b w:val="0"/>
                <w:szCs w:val="22"/>
              </w:rPr>
              <w:t>. When the application is cancelled, a</w:t>
            </w:r>
            <w:r w:rsidRPr="008E515C">
              <w:rPr>
                <w:rFonts w:cs="Arial"/>
                <w:b w:val="0"/>
                <w:szCs w:val="22"/>
              </w:rPr>
              <w:t xml:space="preserve">ny monies paid </w:t>
            </w:r>
            <w:r>
              <w:rPr>
                <w:rFonts w:cs="Arial"/>
                <w:b w:val="0"/>
                <w:szCs w:val="22"/>
              </w:rPr>
              <w:t xml:space="preserve">to the Registry by the </w:t>
            </w:r>
            <w:r>
              <w:rPr>
                <w:rFonts w:cs="Arial"/>
                <w:b w:val="0"/>
                <w:szCs w:val="22"/>
              </w:rPr>
              <w:lastRenderedPageBreak/>
              <w:t xml:space="preserve">customer </w:t>
            </w:r>
            <w:r w:rsidRPr="008E515C">
              <w:rPr>
                <w:rFonts w:cs="Arial"/>
                <w:b w:val="0"/>
                <w:szCs w:val="22"/>
              </w:rPr>
              <w:t xml:space="preserve">are refunded </w:t>
            </w:r>
            <w:r>
              <w:rPr>
                <w:rFonts w:cs="Arial"/>
                <w:b w:val="0"/>
                <w:szCs w:val="22"/>
              </w:rPr>
              <w:t>to the customer.</w:t>
            </w:r>
            <w:r w:rsidR="009B2390">
              <w:rPr>
                <w:rFonts w:cs="Arial"/>
                <w:b w:val="0"/>
                <w:szCs w:val="22"/>
              </w:rPr>
              <w:t xml:space="preserve">  Includes the withdrawal of an application to register a relationship or where the registration is never completed. </w:t>
            </w:r>
          </w:p>
          <w:p w14:paraId="5D5B629E" w14:textId="0F4F81A5" w:rsidR="00E26019" w:rsidRPr="008E515C" w:rsidRDefault="00E26019" w:rsidP="00FB54EE">
            <w:pPr>
              <w:pStyle w:val="Tablesub-heading"/>
              <w:rPr>
                <w:rFonts w:cs="Arial"/>
                <w:szCs w:val="22"/>
              </w:rPr>
            </w:pPr>
            <w:r w:rsidRPr="008E515C">
              <w:rPr>
                <w:rFonts w:cs="Arial"/>
                <w:szCs w:val="22"/>
              </w:rPr>
              <w:t>Why the records are retained for this retention period:</w:t>
            </w:r>
          </w:p>
          <w:p w14:paraId="782D4099" w14:textId="6CFEA0A7" w:rsidR="00E26019" w:rsidRPr="008E515C" w:rsidRDefault="00E26019" w:rsidP="00FB54EE">
            <w:pPr>
              <w:pStyle w:val="Tablesub-heading"/>
              <w:rPr>
                <w:rFonts w:cs="Arial"/>
                <w:b w:val="0"/>
                <w:szCs w:val="22"/>
              </w:rPr>
            </w:pPr>
            <w:r w:rsidRPr="008E515C">
              <w:rPr>
                <w:rFonts w:cs="Arial"/>
                <w:b w:val="0"/>
                <w:szCs w:val="22"/>
              </w:rPr>
              <w:t xml:space="preserve">The retention period is </w:t>
            </w:r>
            <w:r>
              <w:rPr>
                <w:rFonts w:cs="Arial"/>
                <w:b w:val="0"/>
                <w:szCs w:val="22"/>
              </w:rPr>
              <w:t>sufficient as all transactions are completed by the Registry within 3 months – including refunding monies paid to the Registry by the customer.</w:t>
            </w:r>
          </w:p>
          <w:p w14:paraId="07E9C931" w14:textId="35818445" w:rsidR="00E26019" w:rsidRPr="008E515C" w:rsidRDefault="00E26019" w:rsidP="00FB54EE">
            <w:pPr>
              <w:pStyle w:val="Tablesub-heading"/>
              <w:rPr>
                <w:rFonts w:cs="Arial"/>
                <w:b w:val="0"/>
                <w:szCs w:val="22"/>
              </w:rPr>
            </w:pPr>
            <w:r w:rsidRPr="008E515C">
              <w:rPr>
                <w:rFonts w:cs="Arial"/>
                <w:b w:val="0"/>
                <w:szCs w:val="22"/>
              </w:rPr>
              <w:t xml:space="preserve">If the </w:t>
            </w:r>
            <w:r>
              <w:rPr>
                <w:rFonts w:cs="Arial"/>
                <w:b w:val="0"/>
                <w:szCs w:val="22"/>
              </w:rPr>
              <w:t>customer decides</w:t>
            </w:r>
            <w:r w:rsidRPr="008E515C">
              <w:rPr>
                <w:rFonts w:cs="Arial"/>
                <w:b w:val="0"/>
                <w:szCs w:val="22"/>
              </w:rPr>
              <w:t xml:space="preserve"> to </w:t>
            </w:r>
            <w:r>
              <w:rPr>
                <w:rFonts w:cs="Arial"/>
                <w:b w:val="0"/>
                <w:szCs w:val="22"/>
              </w:rPr>
              <w:t xml:space="preserve">resubmit their application, </w:t>
            </w:r>
            <w:r w:rsidRPr="008E515C">
              <w:rPr>
                <w:rFonts w:cs="Arial"/>
                <w:b w:val="0"/>
                <w:szCs w:val="22"/>
              </w:rPr>
              <w:t>the application process starts again.</w:t>
            </w:r>
          </w:p>
          <w:p w14:paraId="5AC2F5A5"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04569130" w14:textId="77777777" w:rsidR="00E26019" w:rsidRPr="008E515C" w:rsidRDefault="00331388" w:rsidP="00FB54EE">
            <w:pPr>
              <w:rPr>
                <w:rFonts w:cs="Arial"/>
                <w:i/>
                <w:szCs w:val="22"/>
              </w:rPr>
            </w:pPr>
            <w:hyperlink r:id="rId26" w:tgtFrame="_blank" w:tooltip="Click here to view or print this document." w:history="1">
              <w:r w:rsidR="00E26019" w:rsidRPr="008E515C">
                <w:rPr>
                  <w:rStyle w:val="Hyperlink"/>
                  <w:rFonts w:cs="Arial"/>
                  <w:i/>
                  <w:color w:val="auto"/>
                  <w:szCs w:val="22"/>
                  <w:u w:val="none"/>
                </w:rPr>
                <w:t>Births, Deaths and Marriages Registration Act 2003</w:t>
              </w:r>
            </w:hyperlink>
          </w:p>
          <w:p w14:paraId="760D1860" w14:textId="5F2935D1" w:rsidR="00E26019" w:rsidRPr="008E515C" w:rsidRDefault="00331388" w:rsidP="00FB54EE">
            <w:pPr>
              <w:rPr>
                <w:rFonts w:cs="Arial"/>
                <w:i/>
                <w:szCs w:val="22"/>
              </w:rPr>
            </w:pPr>
            <w:hyperlink r:id="rId27" w:tgtFrame="_blank" w:tooltip="Click here to view or print this document." w:history="1">
              <w:r w:rsidR="00E26019" w:rsidRPr="008E515C">
                <w:rPr>
                  <w:rStyle w:val="Hyperlink"/>
                  <w:rFonts w:cs="Arial"/>
                  <w:i/>
                  <w:color w:val="auto"/>
                  <w:szCs w:val="22"/>
                  <w:u w:val="none"/>
                </w:rPr>
                <w:t>Civil Partnerships Act 2011</w:t>
              </w:r>
            </w:hyperlink>
          </w:p>
          <w:p w14:paraId="72A359C5" w14:textId="77777777" w:rsidR="00E26019" w:rsidRPr="008E515C" w:rsidRDefault="00E26019" w:rsidP="00FB54EE">
            <w:pPr>
              <w:pStyle w:val="Tablesub-heading"/>
              <w:rPr>
                <w:rFonts w:cs="Arial"/>
                <w:szCs w:val="22"/>
              </w:rPr>
            </w:pPr>
            <w:r w:rsidRPr="008E515C">
              <w:rPr>
                <w:rFonts w:cs="Arial"/>
                <w:szCs w:val="22"/>
              </w:rPr>
              <w:t xml:space="preserve">Comparison with other schedules' retention period: </w:t>
            </w:r>
          </w:p>
          <w:p w14:paraId="333E9DA8" w14:textId="6CEF7F1E" w:rsidR="00E26019" w:rsidRPr="008E515C" w:rsidRDefault="00E26019" w:rsidP="00FB54EE">
            <w:pPr>
              <w:pStyle w:val="Tablesub-heading"/>
              <w:rPr>
                <w:rFonts w:cs="Arial"/>
                <w:b w:val="0"/>
                <w:szCs w:val="22"/>
              </w:rPr>
            </w:pPr>
            <w:r w:rsidRPr="002534DE">
              <w:rPr>
                <w:rFonts w:cs="Arial"/>
                <w:b w:val="0"/>
                <w:szCs w:val="22"/>
              </w:rPr>
              <w:t>There were no schedules found with similar record classes.</w:t>
            </w:r>
          </w:p>
        </w:tc>
      </w:tr>
    </w:tbl>
    <w:p w14:paraId="3F46CD98" w14:textId="77777777" w:rsidR="00FB54EE" w:rsidRDefault="00FB54EE">
      <w:pPr>
        <w:spacing w:before="0" w:after="0"/>
        <w:rPr>
          <w:rFonts w:cs="Arial"/>
          <w:sz w:val="24"/>
        </w:rPr>
      </w:pPr>
      <w:r>
        <w:rPr>
          <w:rFonts w:cs="Arial"/>
          <w:sz w:val="24"/>
        </w:rPr>
        <w:lastRenderedPageBreak/>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25087A" w:rsidRPr="00A257DD" w14:paraId="434847F9" w14:textId="77777777" w:rsidTr="00945C70">
        <w:tc>
          <w:tcPr>
            <w:tcW w:w="5000" w:type="pct"/>
            <w:shd w:val="clear" w:color="auto" w:fill="E0E0E0"/>
          </w:tcPr>
          <w:p w14:paraId="77CB09EA" w14:textId="5B070D4B" w:rsidR="0025087A" w:rsidRPr="00A541ED" w:rsidRDefault="0011308F" w:rsidP="00FB54EE">
            <w:pPr>
              <w:rPr>
                <w:rFonts w:cs="Arial"/>
                <w:b/>
                <w:szCs w:val="22"/>
                <w:lang w:eastAsia="en-AU"/>
              </w:rPr>
            </w:pPr>
            <w:r w:rsidRPr="00A541ED">
              <w:rPr>
                <w:rFonts w:cs="Arial"/>
                <w:b/>
                <w:szCs w:val="22"/>
                <w:lang w:eastAsia="en-AU"/>
              </w:rPr>
              <w:lastRenderedPageBreak/>
              <w:t>A</w:t>
            </w:r>
            <w:r w:rsidR="0025087A" w:rsidRPr="00A541ED">
              <w:rPr>
                <w:rFonts w:cs="Arial"/>
                <w:b/>
                <w:szCs w:val="22"/>
                <w:lang w:eastAsia="en-AU"/>
              </w:rPr>
              <w:t>ctivity</w:t>
            </w:r>
          </w:p>
        </w:tc>
      </w:tr>
      <w:tr w:rsidR="0025087A" w:rsidRPr="00A257DD" w14:paraId="195063EB" w14:textId="77777777" w:rsidTr="00945C70">
        <w:tc>
          <w:tcPr>
            <w:tcW w:w="5000" w:type="pct"/>
          </w:tcPr>
          <w:p w14:paraId="0C0897C4" w14:textId="58D173FB" w:rsidR="0011308F" w:rsidRPr="00A541ED" w:rsidRDefault="0011308F" w:rsidP="00FB54EE">
            <w:pPr>
              <w:pStyle w:val="Heading30"/>
              <w:rPr>
                <w:rFonts w:cs="Arial"/>
              </w:rPr>
            </w:pPr>
            <w:r w:rsidRPr="00A541ED">
              <w:rPr>
                <w:rFonts w:cs="Arial"/>
              </w:rPr>
              <w:t>REGISTRY DATA</w:t>
            </w:r>
            <w:r w:rsidR="00961C67">
              <w:rPr>
                <w:rFonts w:cs="Arial"/>
              </w:rPr>
              <w:t xml:space="preserve"> MANAGEMENT</w:t>
            </w:r>
          </w:p>
          <w:p w14:paraId="46FDFFF0" w14:textId="4D623AD1" w:rsidR="0025087A" w:rsidRPr="00A541ED" w:rsidRDefault="0011308F" w:rsidP="00FB54EE">
            <w:pPr>
              <w:pStyle w:val="Tablesub-heading"/>
              <w:rPr>
                <w:rFonts w:cs="Arial"/>
                <w:b w:val="0"/>
                <w:i/>
                <w:szCs w:val="22"/>
              </w:rPr>
            </w:pPr>
            <w:r w:rsidRPr="00A541ED">
              <w:rPr>
                <w:rFonts w:cs="Arial"/>
                <w:b w:val="0"/>
                <w:i/>
                <w:szCs w:val="22"/>
              </w:rPr>
              <w:t>Providing encrypted data to and receiving data from external agencies. Includes the secure management, maintenance and use of data sets provided by other Australian registries and the Austral</w:t>
            </w:r>
            <w:r w:rsidR="00AC5D66">
              <w:rPr>
                <w:rFonts w:cs="Arial"/>
                <w:b w:val="0"/>
                <w:i/>
                <w:szCs w:val="22"/>
              </w:rPr>
              <w:t xml:space="preserve">ian Bureau of Statistics (ABS) to the Registry </w:t>
            </w:r>
            <w:r w:rsidRPr="00A541ED">
              <w:rPr>
                <w:rFonts w:cs="Arial"/>
                <w:b w:val="0"/>
                <w:i/>
                <w:szCs w:val="22"/>
              </w:rPr>
              <w:t>in its role as the Australian Coordinating Registry (ACR).</w:t>
            </w:r>
          </w:p>
        </w:tc>
      </w:tr>
    </w:tbl>
    <w:p w14:paraId="3C15FE05" w14:textId="77777777" w:rsidR="0025087A" w:rsidRPr="00664940" w:rsidRDefault="0025087A"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004"/>
        <w:gridCol w:w="10345"/>
      </w:tblGrid>
      <w:tr w:rsidR="0025087A" w:rsidRPr="00664940" w14:paraId="37EC529A" w14:textId="77777777" w:rsidTr="00945C70">
        <w:trPr>
          <w:tblHeader/>
        </w:trPr>
        <w:tc>
          <w:tcPr>
            <w:tcW w:w="561" w:type="pct"/>
            <w:tcBorders>
              <w:top w:val="single" w:sz="6" w:space="0" w:color="C0C0C0"/>
              <w:bottom w:val="single" w:sz="6" w:space="0" w:color="C0C0C0"/>
            </w:tcBorders>
            <w:shd w:val="clear" w:color="auto" w:fill="C0C0C0"/>
            <w:vAlign w:val="center"/>
          </w:tcPr>
          <w:p w14:paraId="32BEE2E1" w14:textId="77777777" w:rsidR="0025087A" w:rsidRPr="00A541ED" w:rsidRDefault="0025087A" w:rsidP="00FB54EE">
            <w:pPr>
              <w:pStyle w:val="Tablesub-heading"/>
              <w:rPr>
                <w:rFonts w:cs="Arial"/>
                <w:szCs w:val="22"/>
              </w:rPr>
            </w:pPr>
            <w:r w:rsidRPr="00A541ED">
              <w:rPr>
                <w:rFonts w:cs="Arial"/>
                <w:szCs w:val="22"/>
              </w:rPr>
              <w:t>Disposal Authorisation</w:t>
            </w:r>
          </w:p>
        </w:tc>
        <w:tc>
          <w:tcPr>
            <w:tcW w:w="999" w:type="pct"/>
            <w:tcBorders>
              <w:top w:val="single" w:sz="6" w:space="0" w:color="C0C0C0"/>
              <w:bottom w:val="single" w:sz="6" w:space="0" w:color="C0C0C0"/>
            </w:tcBorders>
            <w:shd w:val="clear" w:color="auto" w:fill="C0C0C0"/>
            <w:vAlign w:val="center"/>
          </w:tcPr>
          <w:p w14:paraId="60129C24" w14:textId="77777777" w:rsidR="0025087A" w:rsidRPr="00A541ED" w:rsidRDefault="0025087A" w:rsidP="00FB54EE">
            <w:pPr>
              <w:pStyle w:val="Tablesub-heading"/>
              <w:rPr>
                <w:rFonts w:cs="Arial"/>
                <w:szCs w:val="22"/>
              </w:rPr>
            </w:pPr>
            <w:r w:rsidRPr="00A541ED">
              <w:rPr>
                <w:rFonts w:cs="Arial"/>
                <w:szCs w:val="22"/>
              </w:rPr>
              <w:t>Record class and retention period</w:t>
            </w:r>
          </w:p>
        </w:tc>
        <w:tc>
          <w:tcPr>
            <w:tcW w:w="3440" w:type="pct"/>
            <w:tcBorders>
              <w:top w:val="single" w:sz="6" w:space="0" w:color="C0C0C0"/>
              <w:bottom w:val="single" w:sz="6" w:space="0" w:color="C0C0C0"/>
            </w:tcBorders>
            <w:shd w:val="clear" w:color="auto" w:fill="C0C0C0"/>
            <w:vAlign w:val="center"/>
          </w:tcPr>
          <w:p w14:paraId="44FCF914" w14:textId="77777777" w:rsidR="0025087A" w:rsidRPr="00A541ED" w:rsidRDefault="0025087A" w:rsidP="00FB54EE">
            <w:pPr>
              <w:pStyle w:val="Tablesub-heading"/>
              <w:rPr>
                <w:rFonts w:cs="Arial"/>
                <w:szCs w:val="22"/>
              </w:rPr>
            </w:pPr>
            <w:r w:rsidRPr="00A541ED">
              <w:rPr>
                <w:rFonts w:cs="Arial"/>
                <w:szCs w:val="22"/>
              </w:rPr>
              <w:t>Justifying the retention period</w:t>
            </w:r>
          </w:p>
        </w:tc>
      </w:tr>
      <w:tr w:rsidR="0025087A" w:rsidRPr="00664940" w14:paraId="62B38F8C" w14:textId="77777777" w:rsidTr="00945C70">
        <w:tc>
          <w:tcPr>
            <w:tcW w:w="561" w:type="pct"/>
            <w:tcBorders>
              <w:top w:val="single" w:sz="6" w:space="0" w:color="C0C0C0"/>
              <w:bottom w:val="single" w:sz="6" w:space="0" w:color="C0C0C0"/>
            </w:tcBorders>
            <w:shd w:val="clear" w:color="auto" w:fill="auto"/>
          </w:tcPr>
          <w:p w14:paraId="0029ABBA" w14:textId="08EC4847" w:rsidR="0025087A" w:rsidRPr="00664940" w:rsidRDefault="001E3A74" w:rsidP="00FB54EE">
            <w:pPr>
              <w:pStyle w:val="Tablesub-heading"/>
              <w:rPr>
                <w:rFonts w:cs="Arial"/>
                <w:b w:val="0"/>
                <w:sz w:val="24"/>
              </w:rPr>
            </w:pPr>
            <w:r>
              <w:rPr>
                <w:rFonts w:cs="Arial"/>
                <w:b w:val="0"/>
                <w:szCs w:val="22"/>
              </w:rPr>
              <w:t>1569</w:t>
            </w:r>
          </w:p>
        </w:tc>
        <w:tc>
          <w:tcPr>
            <w:tcW w:w="999" w:type="pct"/>
            <w:tcBorders>
              <w:top w:val="single" w:sz="6" w:space="0" w:color="C0C0C0"/>
              <w:bottom w:val="single" w:sz="6" w:space="0" w:color="C0C0C0"/>
            </w:tcBorders>
            <w:shd w:val="clear" w:color="auto" w:fill="auto"/>
          </w:tcPr>
          <w:p w14:paraId="3DF3CEB4" w14:textId="77777777" w:rsidR="00971804" w:rsidRPr="00A541ED" w:rsidRDefault="00971804" w:rsidP="00FB54EE">
            <w:pPr>
              <w:pStyle w:val="Heading30"/>
              <w:rPr>
                <w:rFonts w:cs="Arial"/>
                <w:i/>
              </w:rPr>
            </w:pPr>
            <w:r w:rsidRPr="00A541ED">
              <w:rPr>
                <w:rFonts w:cs="Arial"/>
                <w:i/>
              </w:rPr>
              <w:t>Australian Coordinating Registry (ACR) data sets</w:t>
            </w:r>
          </w:p>
          <w:p w14:paraId="4D4DB36B" w14:textId="7474447D" w:rsidR="00971804" w:rsidRPr="00A541ED" w:rsidRDefault="00EE6943" w:rsidP="00FB54EE">
            <w:pPr>
              <w:pStyle w:val="Heading30"/>
              <w:rPr>
                <w:rFonts w:cs="Arial"/>
                <w:b w:val="0"/>
              </w:rPr>
            </w:pPr>
            <w:r>
              <w:rPr>
                <w:rFonts w:cs="Arial"/>
                <w:b w:val="0"/>
              </w:rPr>
              <w:t>Data files</w:t>
            </w:r>
            <w:r w:rsidRPr="00A541ED">
              <w:rPr>
                <w:rFonts w:cs="Arial"/>
                <w:b w:val="0"/>
              </w:rPr>
              <w:t xml:space="preserve"> </w:t>
            </w:r>
            <w:r w:rsidR="00971804" w:rsidRPr="00A541ED">
              <w:rPr>
                <w:rFonts w:cs="Arial"/>
                <w:b w:val="0"/>
              </w:rPr>
              <w:t>relating to cause of death (COD) and fact of death (FOD) data files produced by the Australian Bureau of Statistics (ABS) and other Australian registries</w:t>
            </w:r>
            <w:r w:rsidR="006C4E56">
              <w:rPr>
                <w:rFonts w:cs="Arial"/>
                <w:b w:val="0"/>
              </w:rPr>
              <w:t xml:space="preserve"> and held by the Registry</w:t>
            </w:r>
            <w:r w:rsidR="00971804" w:rsidRPr="00A541ED">
              <w:rPr>
                <w:rFonts w:cs="Arial"/>
                <w:b w:val="0"/>
              </w:rPr>
              <w:t>.</w:t>
            </w:r>
          </w:p>
          <w:p w14:paraId="4E249F0C" w14:textId="6FFC729B" w:rsidR="00971804" w:rsidRPr="00A541ED" w:rsidRDefault="00971804" w:rsidP="00FB54EE">
            <w:pPr>
              <w:pStyle w:val="Tablesub-heading"/>
              <w:rPr>
                <w:rFonts w:cs="Arial"/>
                <w:szCs w:val="22"/>
              </w:rPr>
            </w:pPr>
            <w:r w:rsidRPr="00A541ED">
              <w:rPr>
                <w:rFonts w:cs="Arial"/>
                <w:szCs w:val="22"/>
              </w:rPr>
              <w:t xml:space="preserve">Disposal action </w:t>
            </w:r>
            <w:r w:rsidR="00024141">
              <w:rPr>
                <w:rFonts w:cs="Arial"/>
                <w:szCs w:val="22"/>
              </w:rPr>
              <w:t xml:space="preserve">– </w:t>
            </w:r>
          </w:p>
          <w:p w14:paraId="4712ED07" w14:textId="0D47CD59" w:rsidR="0025087A" w:rsidRPr="00A541ED" w:rsidRDefault="00971804" w:rsidP="00FB54EE">
            <w:pPr>
              <w:pStyle w:val="Tablesub-heading"/>
              <w:rPr>
                <w:rFonts w:cs="Arial"/>
                <w:b w:val="0"/>
                <w:szCs w:val="22"/>
              </w:rPr>
            </w:pPr>
            <w:r w:rsidRPr="00A541ED">
              <w:rPr>
                <w:rFonts w:cs="Arial"/>
                <w:b w:val="0"/>
                <w:szCs w:val="22"/>
              </w:rPr>
              <w:t>20 years after business action completed.</w:t>
            </w:r>
          </w:p>
        </w:tc>
        <w:tc>
          <w:tcPr>
            <w:tcW w:w="3440" w:type="pct"/>
            <w:tcBorders>
              <w:top w:val="single" w:sz="6" w:space="0" w:color="C0C0C0"/>
              <w:bottom w:val="single" w:sz="6" w:space="0" w:color="C0C0C0"/>
            </w:tcBorders>
            <w:shd w:val="clear" w:color="auto" w:fill="auto"/>
          </w:tcPr>
          <w:p w14:paraId="52A67246" w14:textId="77777777" w:rsidR="000A2E93" w:rsidRPr="004A453A" w:rsidRDefault="000A2E93" w:rsidP="000A2E93">
            <w:pPr>
              <w:pStyle w:val="Tablesub-heading"/>
              <w:rPr>
                <w:b w:val="0"/>
                <w:szCs w:val="22"/>
              </w:rPr>
            </w:pPr>
            <w:r>
              <w:t xml:space="preserve">Date authorised: </w:t>
            </w:r>
            <w:r>
              <w:rPr>
                <w:b w:val="0"/>
              </w:rPr>
              <w:t>25 September 2019</w:t>
            </w:r>
          </w:p>
          <w:p w14:paraId="3C1C02D4" w14:textId="77777777" w:rsidR="0025087A" w:rsidRPr="00A541ED" w:rsidRDefault="0025087A" w:rsidP="00FB54EE">
            <w:pPr>
              <w:pStyle w:val="Tablesub-heading"/>
              <w:rPr>
                <w:rFonts w:cs="Arial"/>
                <w:szCs w:val="22"/>
              </w:rPr>
            </w:pPr>
            <w:r w:rsidRPr="00A541ED">
              <w:rPr>
                <w:rFonts w:cs="Arial"/>
                <w:szCs w:val="22"/>
              </w:rPr>
              <w:t xml:space="preserve">Why are these records </w:t>
            </w:r>
            <w:proofErr w:type="gramStart"/>
            <w:r w:rsidRPr="00A541ED">
              <w:rPr>
                <w:rFonts w:cs="Arial"/>
                <w:szCs w:val="22"/>
              </w:rPr>
              <w:t>created:</w:t>
            </w:r>
            <w:proofErr w:type="gramEnd"/>
          </w:p>
          <w:p w14:paraId="4C561BD4" w14:textId="77777777" w:rsidR="00F04986" w:rsidRPr="00A541ED" w:rsidRDefault="00125644" w:rsidP="00FB54EE">
            <w:pPr>
              <w:pStyle w:val="Tablesub-heading"/>
              <w:rPr>
                <w:rFonts w:cs="Arial"/>
                <w:b w:val="0"/>
                <w:szCs w:val="22"/>
              </w:rPr>
            </w:pPr>
            <w:r w:rsidRPr="00A541ED">
              <w:rPr>
                <w:rFonts w:cs="Arial"/>
                <w:b w:val="0"/>
                <w:szCs w:val="22"/>
              </w:rPr>
              <w:t xml:space="preserve">This is a new record class for this </w:t>
            </w:r>
            <w:r w:rsidR="009F379C" w:rsidRPr="00A541ED">
              <w:rPr>
                <w:rFonts w:cs="Arial"/>
                <w:b w:val="0"/>
                <w:szCs w:val="22"/>
              </w:rPr>
              <w:t xml:space="preserve">activity. </w:t>
            </w:r>
          </w:p>
          <w:p w14:paraId="2B575005" w14:textId="48C27725" w:rsidR="00125644" w:rsidRPr="00A541ED" w:rsidRDefault="009F379C" w:rsidP="00FB54EE">
            <w:pPr>
              <w:pStyle w:val="Tablesub-heading"/>
              <w:rPr>
                <w:rFonts w:cs="Arial"/>
                <w:b w:val="0"/>
                <w:szCs w:val="22"/>
              </w:rPr>
            </w:pPr>
            <w:r w:rsidRPr="00A541ED">
              <w:rPr>
                <w:rFonts w:cs="Arial"/>
                <w:b w:val="0"/>
                <w:szCs w:val="22"/>
              </w:rPr>
              <w:t>Since</w:t>
            </w:r>
            <w:r w:rsidR="002A1802" w:rsidRPr="00A541ED">
              <w:rPr>
                <w:rFonts w:cs="Arial"/>
                <w:b w:val="0"/>
                <w:szCs w:val="22"/>
              </w:rPr>
              <w:t xml:space="preserve"> mid-2014 </w:t>
            </w:r>
            <w:r w:rsidR="00125644" w:rsidRPr="00A541ED">
              <w:rPr>
                <w:rFonts w:cs="Arial"/>
                <w:b w:val="0"/>
                <w:szCs w:val="22"/>
              </w:rPr>
              <w:t xml:space="preserve">BDM </w:t>
            </w:r>
            <w:r w:rsidR="002A1802" w:rsidRPr="00A541ED">
              <w:rPr>
                <w:rFonts w:cs="Arial"/>
                <w:b w:val="0"/>
                <w:szCs w:val="22"/>
              </w:rPr>
              <w:t xml:space="preserve">has </w:t>
            </w:r>
            <w:r w:rsidR="00125644" w:rsidRPr="00A541ED">
              <w:rPr>
                <w:rFonts w:cs="Arial"/>
                <w:b w:val="0"/>
                <w:szCs w:val="22"/>
              </w:rPr>
              <w:t>act</w:t>
            </w:r>
            <w:r w:rsidR="002A1802" w:rsidRPr="00A541ED">
              <w:rPr>
                <w:rFonts w:cs="Arial"/>
                <w:b w:val="0"/>
                <w:szCs w:val="22"/>
              </w:rPr>
              <w:t>ed</w:t>
            </w:r>
            <w:r w:rsidR="00125644" w:rsidRPr="00A541ED">
              <w:rPr>
                <w:rFonts w:cs="Arial"/>
                <w:b w:val="0"/>
                <w:szCs w:val="22"/>
              </w:rPr>
              <w:t xml:space="preserve"> as the coord</w:t>
            </w:r>
            <w:r w:rsidR="006C4E56">
              <w:rPr>
                <w:rFonts w:cs="Arial"/>
                <w:b w:val="0"/>
                <w:szCs w:val="22"/>
              </w:rPr>
              <w:t xml:space="preserve">inating registry for Australia </w:t>
            </w:r>
            <w:r w:rsidR="00EE6943">
              <w:rPr>
                <w:rFonts w:cs="Arial"/>
                <w:b w:val="0"/>
                <w:szCs w:val="22"/>
              </w:rPr>
              <w:t>(</w:t>
            </w:r>
            <w:r w:rsidR="00DC77F6">
              <w:rPr>
                <w:rFonts w:cs="Arial"/>
                <w:b w:val="0"/>
                <w:szCs w:val="22"/>
              </w:rPr>
              <w:t xml:space="preserve">the </w:t>
            </w:r>
            <w:r w:rsidR="006C4E56">
              <w:rPr>
                <w:rFonts w:cs="Arial"/>
                <w:b w:val="0"/>
                <w:szCs w:val="22"/>
              </w:rPr>
              <w:t>ACR</w:t>
            </w:r>
            <w:r w:rsidR="00EE6943">
              <w:rPr>
                <w:rFonts w:cs="Arial"/>
                <w:b w:val="0"/>
                <w:szCs w:val="22"/>
              </w:rPr>
              <w:t>)</w:t>
            </w:r>
            <w:r w:rsidR="0010324E">
              <w:rPr>
                <w:rFonts w:cs="Arial"/>
                <w:b w:val="0"/>
                <w:szCs w:val="22"/>
              </w:rPr>
              <w:t xml:space="preserve"> for the management and provision of national FOD and COD data (which is the data from all the Registries of Births, Deaths and Marriages on the registered deaths in that jurisdiction). </w:t>
            </w:r>
          </w:p>
          <w:p w14:paraId="05FB8B3E" w14:textId="6877B2DD" w:rsidR="00576973" w:rsidRPr="00A541ED" w:rsidRDefault="00F04986" w:rsidP="00FB54EE">
            <w:pPr>
              <w:pStyle w:val="Tablesub-heading"/>
              <w:rPr>
                <w:rFonts w:cs="Arial"/>
                <w:b w:val="0"/>
                <w:szCs w:val="22"/>
              </w:rPr>
            </w:pPr>
            <w:r w:rsidRPr="00A541ED">
              <w:rPr>
                <w:rFonts w:cs="Arial"/>
                <w:b w:val="0"/>
                <w:iCs/>
                <w:szCs w:val="22"/>
              </w:rPr>
              <w:t xml:space="preserve">The </w:t>
            </w:r>
            <w:r w:rsidR="00166C91">
              <w:rPr>
                <w:rFonts w:cs="Arial"/>
                <w:b w:val="0"/>
                <w:iCs/>
                <w:szCs w:val="22"/>
              </w:rPr>
              <w:t xml:space="preserve">ABS and all State and Territory </w:t>
            </w:r>
            <w:r w:rsidRPr="00A541ED">
              <w:rPr>
                <w:rFonts w:cs="Arial"/>
                <w:b w:val="0"/>
                <w:iCs/>
                <w:szCs w:val="22"/>
              </w:rPr>
              <w:t>RBDMs contribute to the enhancement of data services and products facilitated and coordinated by the ACR</w:t>
            </w:r>
            <w:r w:rsidR="006C4E56">
              <w:rPr>
                <w:rFonts w:cs="Arial"/>
                <w:b w:val="0"/>
                <w:iCs/>
                <w:szCs w:val="22"/>
              </w:rPr>
              <w:t>.</w:t>
            </w:r>
          </w:p>
          <w:p w14:paraId="48DAC813" w14:textId="00C76C04" w:rsidR="00576973" w:rsidRPr="00A541ED" w:rsidRDefault="00576973" w:rsidP="00FB54EE">
            <w:pPr>
              <w:rPr>
                <w:rFonts w:cs="Arial"/>
                <w:szCs w:val="22"/>
              </w:rPr>
            </w:pPr>
            <w:r w:rsidRPr="00A541ED">
              <w:rPr>
                <w:rFonts w:cs="Arial"/>
                <w:szCs w:val="22"/>
              </w:rPr>
              <w:t>All Registries provide raw data to the ABS for the purpose of coding the COD with ICD10 coding (International Classification of Disease versio</w:t>
            </w:r>
            <w:r w:rsidR="00DC77F6">
              <w:rPr>
                <w:rFonts w:cs="Arial"/>
                <w:szCs w:val="22"/>
              </w:rPr>
              <w:t>n 10) and the ACR</w:t>
            </w:r>
            <w:r w:rsidRPr="00A541ED">
              <w:rPr>
                <w:rFonts w:cs="Arial"/>
                <w:szCs w:val="22"/>
              </w:rPr>
              <w:t xml:space="preserve"> coordinates and facilitates the distribution of these files to key stakeholders</w:t>
            </w:r>
            <w:r w:rsidR="005452A0">
              <w:rPr>
                <w:rFonts w:cs="Arial"/>
                <w:szCs w:val="22"/>
              </w:rPr>
              <w:t xml:space="preserve"> such as health organisations and statistical researchers</w:t>
            </w:r>
            <w:r w:rsidRPr="00A541ED">
              <w:rPr>
                <w:rFonts w:cs="Arial"/>
                <w:szCs w:val="22"/>
              </w:rPr>
              <w:t>.</w:t>
            </w:r>
          </w:p>
          <w:p w14:paraId="0C3A5101" w14:textId="54FAAE29" w:rsidR="00576973" w:rsidRPr="00A541ED" w:rsidRDefault="00576973" w:rsidP="00FB54EE">
            <w:pPr>
              <w:rPr>
                <w:rFonts w:cs="Arial"/>
                <w:szCs w:val="22"/>
              </w:rPr>
            </w:pPr>
            <w:r w:rsidRPr="00A541ED">
              <w:rPr>
                <w:rFonts w:cs="Arial"/>
                <w:szCs w:val="22"/>
              </w:rPr>
              <w:t>The FOD data is provided by the source (State and Territory RBDMs</w:t>
            </w:r>
            <w:r w:rsidR="009B47AE">
              <w:rPr>
                <w:rFonts w:cs="Arial"/>
                <w:szCs w:val="22"/>
              </w:rPr>
              <w:t xml:space="preserve">) for the ACR to disseminate to </w:t>
            </w:r>
            <w:r w:rsidR="00246382" w:rsidRPr="00A541ED">
              <w:rPr>
                <w:rFonts w:cs="Arial"/>
                <w:szCs w:val="22"/>
              </w:rPr>
              <w:t>approve</w:t>
            </w:r>
            <w:r w:rsidR="00494E80">
              <w:rPr>
                <w:rFonts w:cs="Arial"/>
                <w:szCs w:val="22"/>
              </w:rPr>
              <w:t>d</w:t>
            </w:r>
            <w:r w:rsidRPr="00A541ED">
              <w:rPr>
                <w:rFonts w:cs="Arial"/>
                <w:szCs w:val="22"/>
              </w:rPr>
              <w:t xml:space="preserve"> client agencies</w:t>
            </w:r>
            <w:r w:rsidR="006C4E56">
              <w:rPr>
                <w:rFonts w:cs="Arial"/>
                <w:szCs w:val="22"/>
              </w:rPr>
              <w:t xml:space="preserve"> and to </w:t>
            </w:r>
            <w:r w:rsidRPr="00A541ED">
              <w:rPr>
                <w:rFonts w:cs="Arial"/>
                <w:szCs w:val="22"/>
              </w:rPr>
              <w:t xml:space="preserve">all RBDMs. The FOD/COD are two separate </w:t>
            </w:r>
            <w:r w:rsidR="006C4E56">
              <w:rPr>
                <w:rFonts w:cs="Arial"/>
                <w:szCs w:val="22"/>
              </w:rPr>
              <w:t xml:space="preserve">business </w:t>
            </w:r>
            <w:r w:rsidRPr="00A541ED">
              <w:rPr>
                <w:rFonts w:cs="Arial"/>
                <w:szCs w:val="22"/>
              </w:rPr>
              <w:t>processes.</w:t>
            </w:r>
          </w:p>
          <w:p w14:paraId="080D8DA6" w14:textId="47849843" w:rsidR="00BE0B54" w:rsidRPr="00A541ED" w:rsidRDefault="009B7717" w:rsidP="00FB54EE">
            <w:pPr>
              <w:rPr>
                <w:rFonts w:cs="Arial"/>
                <w:szCs w:val="22"/>
              </w:rPr>
            </w:pPr>
            <w:r w:rsidRPr="00A541ED">
              <w:rPr>
                <w:rFonts w:cs="Arial"/>
                <w:szCs w:val="22"/>
              </w:rPr>
              <w:t xml:space="preserve">As the </w:t>
            </w:r>
            <w:r w:rsidR="00BE0B54" w:rsidRPr="00A541ED">
              <w:rPr>
                <w:rFonts w:cs="Arial"/>
                <w:szCs w:val="22"/>
              </w:rPr>
              <w:t xml:space="preserve">Australian Coordinating Registry (ACR) </w:t>
            </w:r>
            <w:r w:rsidRPr="00A541ED">
              <w:rPr>
                <w:rFonts w:cs="Arial"/>
                <w:szCs w:val="22"/>
              </w:rPr>
              <w:t xml:space="preserve">BDM </w:t>
            </w:r>
            <w:r w:rsidR="00BE0B54" w:rsidRPr="00A541ED">
              <w:rPr>
                <w:rFonts w:cs="Arial"/>
                <w:szCs w:val="22"/>
              </w:rPr>
              <w:t>act</w:t>
            </w:r>
            <w:r w:rsidR="00125644" w:rsidRPr="00A541ED">
              <w:rPr>
                <w:rFonts w:cs="Arial"/>
                <w:szCs w:val="22"/>
              </w:rPr>
              <w:t>s</w:t>
            </w:r>
            <w:r w:rsidR="00BE0B54" w:rsidRPr="00A541ED">
              <w:rPr>
                <w:rFonts w:cs="Arial"/>
                <w:szCs w:val="22"/>
              </w:rPr>
              <w:t xml:space="preserve"> on behalf of all jurisdictional registries for the purpose of providing the coded cause of death </w:t>
            </w:r>
            <w:r w:rsidR="00E77A45" w:rsidRPr="00A541ED">
              <w:rPr>
                <w:rFonts w:cs="Arial"/>
                <w:szCs w:val="22"/>
              </w:rPr>
              <w:t>unit record file (COD URF)</w:t>
            </w:r>
            <w:r w:rsidR="00BE0B54" w:rsidRPr="00A541ED">
              <w:rPr>
                <w:rFonts w:cs="Arial"/>
                <w:szCs w:val="22"/>
              </w:rPr>
              <w:t xml:space="preserve"> </w:t>
            </w:r>
            <w:r w:rsidR="009F379C" w:rsidRPr="00A541ED">
              <w:rPr>
                <w:rFonts w:cs="Arial"/>
                <w:szCs w:val="22"/>
              </w:rPr>
              <w:t xml:space="preserve">and coded FOD </w:t>
            </w:r>
            <w:r w:rsidR="00BE0B54" w:rsidRPr="00A541ED">
              <w:rPr>
                <w:rFonts w:cs="Arial"/>
                <w:szCs w:val="22"/>
              </w:rPr>
              <w:t>data</w:t>
            </w:r>
            <w:r w:rsidR="009F379C" w:rsidRPr="00A541ED">
              <w:rPr>
                <w:rFonts w:cs="Arial"/>
                <w:szCs w:val="22"/>
              </w:rPr>
              <w:t xml:space="preserve"> files</w:t>
            </w:r>
            <w:r w:rsidR="006C4E56">
              <w:rPr>
                <w:rFonts w:cs="Arial"/>
                <w:szCs w:val="22"/>
              </w:rPr>
              <w:t xml:space="preserve"> to approved client agencies such as </w:t>
            </w:r>
            <w:r w:rsidR="00BE0B54" w:rsidRPr="00A541ED">
              <w:rPr>
                <w:rFonts w:cs="Arial"/>
                <w:szCs w:val="22"/>
              </w:rPr>
              <w:t xml:space="preserve">health </w:t>
            </w:r>
            <w:r w:rsidR="00125644" w:rsidRPr="00A541ED">
              <w:rPr>
                <w:rFonts w:cs="Arial"/>
                <w:szCs w:val="22"/>
              </w:rPr>
              <w:t xml:space="preserve">organisations </w:t>
            </w:r>
            <w:r w:rsidR="00BE0B54" w:rsidRPr="00A541ED">
              <w:rPr>
                <w:rFonts w:cs="Arial"/>
                <w:szCs w:val="22"/>
              </w:rPr>
              <w:t>and statistic</w:t>
            </w:r>
            <w:r w:rsidR="006C4E56">
              <w:rPr>
                <w:rFonts w:cs="Arial"/>
                <w:szCs w:val="22"/>
              </w:rPr>
              <w:t>al researchers</w:t>
            </w:r>
            <w:r w:rsidR="00BE0B54" w:rsidRPr="00A541ED">
              <w:rPr>
                <w:rFonts w:cs="Arial"/>
                <w:szCs w:val="22"/>
              </w:rPr>
              <w:t xml:space="preserve">. </w:t>
            </w:r>
            <w:r w:rsidR="006C4E56">
              <w:rPr>
                <w:rFonts w:cs="Arial"/>
                <w:szCs w:val="22"/>
              </w:rPr>
              <w:t xml:space="preserve">Additionally, </w:t>
            </w:r>
            <w:r w:rsidR="00F04986" w:rsidRPr="00A541ED">
              <w:rPr>
                <w:rFonts w:cs="Arial"/>
                <w:szCs w:val="22"/>
              </w:rPr>
              <w:t>BDM</w:t>
            </w:r>
            <w:r w:rsidR="00C345F9" w:rsidRPr="00A541ED">
              <w:rPr>
                <w:rFonts w:cs="Arial"/>
                <w:szCs w:val="22"/>
              </w:rPr>
              <w:t xml:space="preserve"> also coordinate the </w:t>
            </w:r>
            <w:r w:rsidR="00C11F97" w:rsidRPr="00A541ED">
              <w:rPr>
                <w:rFonts w:cs="Arial"/>
                <w:szCs w:val="22"/>
              </w:rPr>
              <w:t xml:space="preserve">coronial </w:t>
            </w:r>
            <w:r w:rsidR="00C345F9" w:rsidRPr="00A541ED">
              <w:rPr>
                <w:rFonts w:cs="Arial"/>
                <w:szCs w:val="22"/>
              </w:rPr>
              <w:t>data supplied by the National Cor</w:t>
            </w:r>
            <w:r w:rsidR="00C11F97" w:rsidRPr="00A541ED">
              <w:rPr>
                <w:rFonts w:cs="Arial"/>
                <w:szCs w:val="22"/>
              </w:rPr>
              <w:t>onial Information System (NCIS)</w:t>
            </w:r>
            <w:r w:rsidR="006C4E56">
              <w:rPr>
                <w:rFonts w:cs="Arial"/>
                <w:szCs w:val="22"/>
              </w:rPr>
              <w:t>.</w:t>
            </w:r>
          </w:p>
          <w:p w14:paraId="19A55E54" w14:textId="569DD339" w:rsidR="003129FF" w:rsidRPr="00A541ED" w:rsidRDefault="0025087A" w:rsidP="00FB54EE">
            <w:pPr>
              <w:pStyle w:val="Tablesub-heading"/>
              <w:rPr>
                <w:rFonts w:cs="Arial"/>
                <w:szCs w:val="22"/>
              </w:rPr>
            </w:pPr>
            <w:r w:rsidRPr="00A541ED">
              <w:rPr>
                <w:rFonts w:cs="Arial"/>
                <w:szCs w:val="22"/>
              </w:rPr>
              <w:t>Why the records are retained for this retention period:</w:t>
            </w:r>
          </w:p>
          <w:p w14:paraId="2F2CEC7C" w14:textId="14463B4A" w:rsidR="006F4E51" w:rsidRPr="00A541ED" w:rsidRDefault="00E77A45" w:rsidP="00FB54EE">
            <w:pPr>
              <w:rPr>
                <w:rFonts w:cs="Arial"/>
                <w:szCs w:val="22"/>
              </w:rPr>
            </w:pPr>
            <w:r w:rsidRPr="00A541ED">
              <w:rPr>
                <w:rFonts w:cs="Arial"/>
                <w:szCs w:val="22"/>
              </w:rPr>
              <w:t xml:space="preserve">The proposed retention period </w:t>
            </w:r>
            <w:r w:rsidR="0096546B">
              <w:rPr>
                <w:rFonts w:cs="Arial"/>
                <w:szCs w:val="22"/>
              </w:rPr>
              <w:t xml:space="preserve">is sufficient to enable the Registry to provide long range statistical data to approved client agencies as part of its role as the ACR. The original records which are used to create the COD and FOD data files would be retained permanently by the relevant Australian registries. </w:t>
            </w:r>
          </w:p>
          <w:p w14:paraId="7516EED4" w14:textId="5D34EE93" w:rsidR="0025087A" w:rsidRPr="00A541ED" w:rsidRDefault="0025087A" w:rsidP="00FB54EE">
            <w:pPr>
              <w:pStyle w:val="Tablesub-heading"/>
              <w:rPr>
                <w:rFonts w:cs="Arial"/>
                <w:szCs w:val="22"/>
              </w:rPr>
            </w:pPr>
            <w:r w:rsidRPr="00A541ED">
              <w:rPr>
                <w:rFonts w:cs="Arial"/>
                <w:szCs w:val="22"/>
              </w:rPr>
              <w:t>Applicable legislation/standards:</w:t>
            </w:r>
            <w:r w:rsidR="003D71DA" w:rsidRPr="00A541ED">
              <w:rPr>
                <w:rFonts w:cs="Arial"/>
                <w:szCs w:val="22"/>
              </w:rPr>
              <w:t xml:space="preserve"> </w:t>
            </w:r>
          </w:p>
          <w:p w14:paraId="621375B0" w14:textId="5E13B3F6" w:rsidR="000649DD" w:rsidRPr="00A541ED" w:rsidRDefault="00B91D55" w:rsidP="00FB54EE">
            <w:pPr>
              <w:rPr>
                <w:rFonts w:cs="Arial"/>
                <w:szCs w:val="22"/>
              </w:rPr>
            </w:pPr>
            <w:r w:rsidRPr="00A541ED">
              <w:rPr>
                <w:rFonts w:cs="Arial"/>
                <w:i/>
                <w:szCs w:val="22"/>
              </w:rPr>
              <w:lastRenderedPageBreak/>
              <w:t>Census and Statistics Act 1905</w:t>
            </w:r>
            <w:r w:rsidRPr="00A541ED">
              <w:rPr>
                <w:rFonts w:cs="Arial"/>
                <w:szCs w:val="22"/>
              </w:rPr>
              <w:t xml:space="preserve"> – s</w:t>
            </w:r>
            <w:r w:rsidR="003275DD">
              <w:rPr>
                <w:rFonts w:cs="Arial"/>
                <w:szCs w:val="22"/>
              </w:rPr>
              <w:t>.</w:t>
            </w:r>
            <w:r w:rsidRPr="00A541ED">
              <w:rPr>
                <w:rFonts w:cs="Arial"/>
                <w:szCs w:val="22"/>
              </w:rPr>
              <w:t>9</w:t>
            </w:r>
          </w:p>
          <w:p w14:paraId="05061B9E" w14:textId="3D144053" w:rsidR="0025087A" w:rsidRPr="00A541ED" w:rsidRDefault="0025087A" w:rsidP="0086383F">
            <w:pPr>
              <w:pStyle w:val="Tablesub-heading"/>
              <w:keepNext/>
              <w:widowControl w:val="0"/>
              <w:rPr>
                <w:rFonts w:cs="Arial"/>
                <w:szCs w:val="22"/>
              </w:rPr>
            </w:pPr>
            <w:r w:rsidRPr="00A541ED">
              <w:rPr>
                <w:rFonts w:cs="Arial"/>
                <w:szCs w:val="22"/>
              </w:rPr>
              <w:t xml:space="preserve">Comparison with other schedules' retention period: </w:t>
            </w:r>
          </w:p>
          <w:p w14:paraId="50C2F811" w14:textId="61C6EA1B" w:rsidR="0025087A" w:rsidRPr="00A541ED" w:rsidRDefault="00E77A45" w:rsidP="00FB54EE">
            <w:pPr>
              <w:pStyle w:val="Tablesub-heading"/>
              <w:rPr>
                <w:rFonts w:cs="Arial"/>
                <w:b w:val="0"/>
                <w:szCs w:val="22"/>
              </w:rPr>
            </w:pPr>
            <w:r w:rsidRPr="00DC77F6">
              <w:rPr>
                <w:rFonts w:cs="Arial"/>
                <w:b w:val="0"/>
                <w:szCs w:val="22"/>
              </w:rPr>
              <w:t>There were no schedules found with similar record classes.</w:t>
            </w:r>
          </w:p>
        </w:tc>
      </w:tr>
      <w:tr w:rsidR="00971804" w:rsidRPr="00664940" w14:paraId="508B22CC" w14:textId="77777777" w:rsidTr="00945C70">
        <w:tc>
          <w:tcPr>
            <w:tcW w:w="561" w:type="pct"/>
            <w:tcBorders>
              <w:top w:val="single" w:sz="6" w:space="0" w:color="C0C0C0"/>
              <w:bottom w:val="single" w:sz="6" w:space="0" w:color="C0C0C0"/>
            </w:tcBorders>
            <w:shd w:val="clear" w:color="auto" w:fill="auto"/>
          </w:tcPr>
          <w:p w14:paraId="17D571CC" w14:textId="6B9D8B41" w:rsidR="00971804" w:rsidRPr="00664940" w:rsidRDefault="001E3A74" w:rsidP="00FB54EE">
            <w:pPr>
              <w:pStyle w:val="Tablesub-heading"/>
              <w:rPr>
                <w:rFonts w:cs="Arial"/>
                <w:b w:val="0"/>
                <w:sz w:val="24"/>
              </w:rPr>
            </w:pPr>
            <w:r>
              <w:rPr>
                <w:rFonts w:cs="Arial"/>
                <w:b w:val="0"/>
                <w:szCs w:val="22"/>
              </w:rPr>
              <w:lastRenderedPageBreak/>
              <w:t>1570</w:t>
            </w:r>
          </w:p>
        </w:tc>
        <w:tc>
          <w:tcPr>
            <w:tcW w:w="999" w:type="pct"/>
            <w:tcBorders>
              <w:top w:val="single" w:sz="6" w:space="0" w:color="C0C0C0"/>
              <w:bottom w:val="single" w:sz="6" w:space="0" w:color="C0C0C0"/>
            </w:tcBorders>
            <w:shd w:val="clear" w:color="auto" w:fill="auto"/>
          </w:tcPr>
          <w:p w14:paraId="4A394BEA" w14:textId="77777777" w:rsidR="00971804" w:rsidRPr="00A541ED" w:rsidRDefault="00971804" w:rsidP="00FB54EE">
            <w:pPr>
              <w:pStyle w:val="Heading30"/>
              <w:rPr>
                <w:rFonts w:cs="Arial"/>
                <w:i/>
              </w:rPr>
            </w:pPr>
            <w:r w:rsidRPr="00A541ED">
              <w:rPr>
                <w:rFonts w:cs="Arial"/>
                <w:i/>
              </w:rPr>
              <w:t>Client files</w:t>
            </w:r>
          </w:p>
          <w:p w14:paraId="43F6F813" w14:textId="6DD03F3D" w:rsidR="00F04986" w:rsidRPr="00A541ED" w:rsidRDefault="00971804" w:rsidP="00FB54EE">
            <w:pPr>
              <w:pStyle w:val="Heading30"/>
              <w:rPr>
                <w:rFonts w:cs="Arial"/>
                <w:b w:val="0"/>
              </w:rPr>
            </w:pPr>
            <w:r w:rsidRPr="00A541ED">
              <w:rPr>
                <w:rFonts w:cs="Arial"/>
                <w:b w:val="0"/>
              </w:rPr>
              <w:t xml:space="preserve">Records relating to the </w:t>
            </w:r>
            <w:r w:rsidR="00683EA3">
              <w:rPr>
                <w:rFonts w:cs="Arial"/>
                <w:b w:val="0"/>
              </w:rPr>
              <w:t xml:space="preserve">authorised </w:t>
            </w:r>
            <w:r w:rsidRPr="00A541ED">
              <w:rPr>
                <w:rFonts w:cs="Arial"/>
                <w:b w:val="0"/>
              </w:rPr>
              <w:t xml:space="preserve">applicants that have been approved to receive </w:t>
            </w:r>
            <w:r w:rsidR="00683EA3">
              <w:rPr>
                <w:rFonts w:cs="Arial"/>
                <w:b w:val="0"/>
              </w:rPr>
              <w:t>data files from the Registry</w:t>
            </w:r>
            <w:r w:rsidR="00CE7214">
              <w:rPr>
                <w:rFonts w:cs="Arial"/>
                <w:b w:val="0"/>
              </w:rPr>
              <w:t xml:space="preserve">. </w:t>
            </w:r>
          </w:p>
          <w:p w14:paraId="23F6759D" w14:textId="69170197" w:rsidR="00971804" w:rsidRPr="00A541ED" w:rsidRDefault="00971804" w:rsidP="00FB54EE">
            <w:pPr>
              <w:pStyle w:val="Heading30"/>
              <w:rPr>
                <w:rFonts w:cs="Arial"/>
                <w:b w:val="0"/>
              </w:rPr>
            </w:pPr>
            <w:r w:rsidRPr="00A541ED">
              <w:rPr>
                <w:rFonts w:cs="Arial"/>
                <w:b w:val="0"/>
              </w:rPr>
              <w:t xml:space="preserve">Includes applicants who have withdrawn </w:t>
            </w:r>
            <w:r w:rsidR="00683EA3">
              <w:rPr>
                <w:rFonts w:cs="Arial"/>
                <w:b w:val="0"/>
              </w:rPr>
              <w:t xml:space="preserve">their applications </w:t>
            </w:r>
            <w:r w:rsidRPr="00A541ED">
              <w:rPr>
                <w:rFonts w:cs="Arial"/>
                <w:b w:val="0"/>
              </w:rPr>
              <w:t>or have not been approv</w:t>
            </w:r>
            <w:r w:rsidR="00683EA3">
              <w:rPr>
                <w:rFonts w:cs="Arial"/>
                <w:b w:val="0"/>
              </w:rPr>
              <w:t xml:space="preserve">ed to receive </w:t>
            </w:r>
            <w:r w:rsidRPr="00A541ED">
              <w:rPr>
                <w:rFonts w:cs="Arial"/>
                <w:b w:val="0"/>
              </w:rPr>
              <w:t>data files.</w:t>
            </w:r>
          </w:p>
          <w:p w14:paraId="13C546FA" w14:textId="42C59C92" w:rsidR="00971804" w:rsidRPr="00A541ED" w:rsidRDefault="00971804" w:rsidP="00FB54EE">
            <w:pPr>
              <w:pStyle w:val="Tablesub-heading"/>
              <w:rPr>
                <w:rFonts w:cs="Arial"/>
                <w:szCs w:val="22"/>
              </w:rPr>
            </w:pPr>
            <w:r w:rsidRPr="00A541ED">
              <w:rPr>
                <w:rFonts w:cs="Arial"/>
                <w:szCs w:val="22"/>
              </w:rPr>
              <w:t xml:space="preserve">Disposal action </w:t>
            </w:r>
            <w:r w:rsidR="00024141">
              <w:rPr>
                <w:rFonts w:cs="Arial"/>
                <w:szCs w:val="22"/>
              </w:rPr>
              <w:t xml:space="preserve">– </w:t>
            </w:r>
          </w:p>
          <w:p w14:paraId="727B5295" w14:textId="38B95B2A" w:rsidR="00971804" w:rsidRPr="00A541ED" w:rsidRDefault="003275DD" w:rsidP="00FB54EE">
            <w:pPr>
              <w:pStyle w:val="Heading30"/>
              <w:rPr>
                <w:rFonts w:cs="Arial"/>
                <w:b w:val="0"/>
              </w:rPr>
            </w:pPr>
            <w:r>
              <w:rPr>
                <w:rFonts w:cs="Arial"/>
                <w:b w:val="0"/>
              </w:rPr>
              <w:t>7</w:t>
            </w:r>
            <w:r w:rsidR="00971804" w:rsidRPr="00A541ED">
              <w:rPr>
                <w:rFonts w:cs="Arial"/>
                <w:b w:val="0"/>
              </w:rPr>
              <w:t xml:space="preserve"> years after </w:t>
            </w:r>
            <w:r w:rsidR="00E82AAD">
              <w:rPr>
                <w:rFonts w:cs="Arial"/>
                <w:b w:val="0"/>
              </w:rPr>
              <w:t>the expiry or termination of the agreement or contract.</w:t>
            </w:r>
          </w:p>
        </w:tc>
        <w:tc>
          <w:tcPr>
            <w:tcW w:w="3440" w:type="pct"/>
            <w:tcBorders>
              <w:top w:val="single" w:sz="6" w:space="0" w:color="C0C0C0"/>
              <w:bottom w:val="single" w:sz="6" w:space="0" w:color="C0C0C0"/>
            </w:tcBorders>
            <w:shd w:val="clear" w:color="auto" w:fill="auto"/>
          </w:tcPr>
          <w:p w14:paraId="567AD2E0" w14:textId="77777777" w:rsidR="000A2E93" w:rsidRPr="004A453A" w:rsidRDefault="000A2E93" w:rsidP="000A2E93">
            <w:pPr>
              <w:pStyle w:val="Tablesub-heading"/>
              <w:rPr>
                <w:b w:val="0"/>
                <w:szCs w:val="22"/>
              </w:rPr>
            </w:pPr>
            <w:r>
              <w:t xml:space="preserve">Date authorised: </w:t>
            </w:r>
            <w:r>
              <w:rPr>
                <w:b w:val="0"/>
              </w:rPr>
              <w:t>25 September 2019</w:t>
            </w:r>
          </w:p>
          <w:p w14:paraId="2DA91B7E" w14:textId="77777777" w:rsidR="00971804" w:rsidRPr="00A541ED" w:rsidRDefault="00971804" w:rsidP="00FB54EE">
            <w:pPr>
              <w:pStyle w:val="Tablesub-heading"/>
              <w:rPr>
                <w:rFonts w:cs="Arial"/>
                <w:szCs w:val="22"/>
              </w:rPr>
            </w:pPr>
            <w:r w:rsidRPr="00A541ED">
              <w:rPr>
                <w:rFonts w:cs="Arial"/>
                <w:szCs w:val="22"/>
              </w:rPr>
              <w:t xml:space="preserve">Why are these records </w:t>
            </w:r>
            <w:proofErr w:type="gramStart"/>
            <w:r w:rsidRPr="00A541ED">
              <w:rPr>
                <w:rFonts w:cs="Arial"/>
                <w:szCs w:val="22"/>
              </w:rPr>
              <w:t>created:</w:t>
            </w:r>
            <w:proofErr w:type="gramEnd"/>
          </w:p>
          <w:p w14:paraId="3C4F93E1" w14:textId="77777777" w:rsidR="00DC251A" w:rsidRDefault="00DC251A" w:rsidP="00FB54EE">
            <w:pPr>
              <w:pStyle w:val="Tablesub-heading"/>
              <w:rPr>
                <w:rFonts w:cs="Arial"/>
                <w:b w:val="0"/>
                <w:szCs w:val="22"/>
              </w:rPr>
            </w:pPr>
            <w:r w:rsidRPr="00A541ED">
              <w:rPr>
                <w:rFonts w:cs="Arial"/>
                <w:b w:val="0"/>
                <w:szCs w:val="22"/>
              </w:rPr>
              <w:t>This is a new record class for this activity.</w:t>
            </w:r>
          </w:p>
          <w:p w14:paraId="773D4459" w14:textId="370B9736" w:rsidR="00683EA3" w:rsidRPr="00A541ED" w:rsidRDefault="00683EA3" w:rsidP="00FB54EE">
            <w:pPr>
              <w:rPr>
                <w:rFonts w:cs="Arial"/>
                <w:szCs w:val="22"/>
              </w:rPr>
            </w:pPr>
            <w:r w:rsidRPr="00A541ED">
              <w:rPr>
                <w:rFonts w:cs="Arial"/>
                <w:szCs w:val="22"/>
              </w:rPr>
              <w:t>As the Australian Coordinating Registry (ACR)</w:t>
            </w:r>
            <w:r>
              <w:rPr>
                <w:rFonts w:cs="Arial"/>
                <w:szCs w:val="22"/>
              </w:rPr>
              <w:t>,</w:t>
            </w:r>
            <w:r w:rsidRPr="00A541ED">
              <w:rPr>
                <w:rFonts w:cs="Arial"/>
                <w:szCs w:val="22"/>
              </w:rPr>
              <w:t xml:space="preserve"> BDM acts o</w:t>
            </w:r>
            <w:r>
              <w:rPr>
                <w:rFonts w:cs="Arial"/>
                <w:szCs w:val="22"/>
              </w:rPr>
              <w:t>n behalf of all jurisdictional R</w:t>
            </w:r>
            <w:r w:rsidRPr="00A541ED">
              <w:rPr>
                <w:rFonts w:cs="Arial"/>
                <w:szCs w:val="22"/>
              </w:rPr>
              <w:t xml:space="preserve">egistries for the purpose of providing the coded cause of death unit record file (COD URF) and coded </w:t>
            </w:r>
            <w:r>
              <w:rPr>
                <w:rFonts w:cs="Arial"/>
                <w:szCs w:val="22"/>
              </w:rPr>
              <w:t>fact of death (</w:t>
            </w:r>
            <w:r w:rsidRPr="00A541ED">
              <w:rPr>
                <w:rFonts w:cs="Arial"/>
                <w:szCs w:val="22"/>
              </w:rPr>
              <w:t>FOD</w:t>
            </w:r>
            <w:r>
              <w:rPr>
                <w:rFonts w:cs="Arial"/>
                <w:szCs w:val="22"/>
              </w:rPr>
              <w:t>)</w:t>
            </w:r>
            <w:r w:rsidRPr="00A541ED">
              <w:rPr>
                <w:rFonts w:cs="Arial"/>
                <w:szCs w:val="22"/>
              </w:rPr>
              <w:t xml:space="preserve"> data files</w:t>
            </w:r>
            <w:r>
              <w:rPr>
                <w:rFonts w:cs="Arial"/>
                <w:szCs w:val="22"/>
              </w:rPr>
              <w:t xml:space="preserve"> to approved client agencies such as </w:t>
            </w:r>
            <w:r w:rsidRPr="00A541ED">
              <w:rPr>
                <w:rFonts w:cs="Arial"/>
                <w:szCs w:val="22"/>
              </w:rPr>
              <w:t>health organisations and statistic</w:t>
            </w:r>
            <w:r>
              <w:rPr>
                <w:rFonts w:cs="Arial"/>
                <w:szCs w:val="22"/>
              </w:rPr>
              <w:t>al researchers</w:t>
            </w:r>
            <w:r w:rsidRPr="00A541ED">
              <w:rPr>
                <w:rFonts w:cs="Arial"/>
                <w:szCs w:val="22"/>
              </w:rPr>
              <w:t xml:space="preserve">. </w:t>
            </w:r>
          </w:p>
          <w:p w14:paraId="318B83BC" w14:textId="552D3EB0" w:rsidR="007B1DDA" w:rsidRDefault="00683EA3" w:rsidP="00FB54EE">
            <w:pPr>
              <w:pStyle w:val="Tablesub-heading"/>
              <w:rPr>
                <w:rFonts w:cs="Arial"/>
                <w:b w:val="0"/>
                <w:szCs w:val="22"/>
              </w:rPr>
            </w:pPr>
            <w:r>
              <w:rPr>
                <w:rFonts w:cs="Arial"/>
                <w:b w:val="0"/>
                <w:szCs w:val="22"/>
              </w:rPr>
              <w:t xml:space="preserve">Client agencies apply for access to these records and enter into </w:t>
            </w:r>
            <w:r w:rsidR="00384964">
              <w:rPr>
                <w:rFonts w:cs="Arial"/>
                <w:b w:val="0"/>
                <w:szCs w:val="22"/>
              </w:rPr>
              <w:t xml:space="preserve">an agreement or arrangement such as </w:t>
            </w:r>
            <w:r>
              <w:rPr>
                <w:rFonts w:cs="Arial"/>
                <w:b w:val="0"/>
                <w:szCs w:val="22"/>
              </w:rPr>
              <w:t xml:space="preserve">a </w:t>
            </w:r>
            <w:r w:rsidR="0096546B">
              <w:rPr>
                <w:rFonts w:cs="Arial"/>
                <w:b w:val="0"/>
                <w:szCs w:val="22"/>
              </w:rPr>
              <w:t>Memorandum of U</w:t>
            </w:r>
            <w:r w:rsidR="00F04986" w:rsidRPr="00A541ED">
              <w:rPr>
                <w:rFonts w:cs="Arial"/>
                <w:b w:val="0"/>
                <w:szCs w:val="22"/>
              </w:rPr>
              <w:t>nderstanding (MOU)</w:t>
            </w:r>
            <w:r>
              <w:rPr>
                <w:rFonts w:cs="Arial"/>
                <w:b w:val="0"/>
                <w:szCs w:val="22"/>
              </w:rPr>
              <w:t xml:space="preserve"> with the ACR.</w:t>
            </w:r>
          </w:p>
          <w:p w14:paraId="4D104E6B" w14:textId="77777777" w:rsidR="00683EA3" w:rsidRDefault="00683EA3" w:rsidP="00FB54EE">
            <w:pPr>
              <w:pStyle w:val="Tablesub-heading"/>
              <w:rPr>
                <w:rFonts w:cs="Arial"/>
                <w:b w:val="0"/>
                <w:szCs w:val="22"/>
              </w:rPr>
            </w:pPr>
            <w:r>
              <w:rPr>
                <w:rFonts w:cs="Arial"/>
                <w:b w:val="0"/>
                <w:szCs w:val="22"/>
              </w:rPr>
              <w:t>These records ensure that the Registry has details of:</w:t>
            </w:r>
          </w:p>
          <w:p w14:paraId="3FF1DEB3" w14:textId="77777777" w:rsidR="00683EA3" w:rsidRDefault="00683EA3" w:rsidP="004979B4">
            <w:pPr>
              <w:pStyle w:val="Tablesub-heading"/>
              <w:numPr>
                <w:ilvl w:val="0"/>
                <w:numId w:val="37"/>
              </w:numPr>
              <w:rPr>
                <w:rFonts w:cs="Arial"/>
                <w:b w:val="0"/>
                <w:szCs w:val="22"/>
              </w:rPr>
            </w:pPr>
            <w:r>
              <w:rPr>
                <w:rFonts w:cs="Arial"/>
                <w:b w:val="0"/>
                <w:szCs w:val="22"/>
              </w:rPr>
              <w:t>the approved client agencies</w:t>
            </w:r>
          </w:p>
          <w:p w14:paraId="411B60C8" w14:textId="191F1417" w:rsidR="00683EA3" w:rsidRDefault="00683EA3" w:rsidP="004979B4">
            <w:pPr>
              <w:pStyle w:val="Tablesub-heading"/>
              <w:numPr>
                <w:ilvl w:val="0"/>
                <w:numId w:val="37"/>
              </w:numPr>
              <w:rPr>
                <w:rFonts w:cs="Arial"/>
                <w:b w:val="0"/>
                <w:szCs w:val="22"/>
              </w:rPr>
            </w:pPr>
            <w:r>
              <w:rPr>
                <w:rFonts w:cs="Arial"/>
                <w:b w:val="0"/>
                <w:szCs w:val="22"/>
              </w:rPr>
              <w:t>the data files that specific client agencies are authorised to receive</w:t>
            </w:r>
          </w:p>
          <w:p w14:paraId="145B01AA" w14:textId="66863A62" w:rsidR="00F04986" w:rsidRDefault="00683EA3" w:rsidP="004979B4">
            <w:pPr>
              <w:pStyle w:val="Tablesub-heading"/>
              <w:numPr>
                <w:ilvl w:val="0"/>
                <w:numId w:val="37"/>
              </w:numPr>
              <w:rPr>
                <w:rFonts w:cs="Arial"/>
                <w:b w:val="0"/>
                <w:szCs w:val="22"/>
              </w:rPr>
            </w:pPr>
            <w:r>
              <w:rPr>
                <w:rFonts w:cs="Arial"/>
                <w:b w:val="0"/>
                <w:szCs w:val="22"/>
              </w:rPr>
              <w:t xml:space="preserve">the terms of the MOU agreement </w:t>
            </w:r>
            <w:proofErr w:type="gramStart"/>
            <w:r>
              <w:rPr>
                <w:rFonts w:cs="Arial"/>
                <w:b w:val="0"/>
                <w:szCs w:val="22"/>
              </w:rPr>
              <w:t>entered into</w:t>
            </w:r>
            <w:proofErr w:type="gramEnd"/>
            <w:r>
              <w:rPr>
                <w:rFonts w:cs="Arial"/>
                <w:b w:val="0"/>
                <w:szCs w:val="22"/>
              </w:rPr>
              <w:t xml:space="preserve"> with the client agency.</w:t>
            </w:r>
          </w:p>
          <w:p w14:paraId="71F473B4" w14:textId="47D788E0" w:rsidR="006C4E56" w:rsidRPr="006C4E56" w:rsidRDefault="006C4E56" w:rsidP="00FB54EE">
            <w:pPr>
              <w:pStyle w:val="Tablesub-heading"/>
              <w:rPr>
                <w:rFonts w:cs="Arial"/>
                <w:b w:val="0"/>
                <w:szCs w:val="22"/>
              </w:rPr>
            </w:pPr>
            <w:r w:rsidRPr="006C4E56">
              <w:rPr>
                <w:rFonts w:cs="Arial"/>
                <w:b w:val="0"/>
                <w:szCs w:val="22"/>
              </w:rPr>
              <w:t>BDM has a dedicated team that liaise with stakeholders to</w:t>
            </w:r>
            <w:r>
              <w:rPr>
                <w:rFonts w:cs="Arial"/>
                <w:b w:val="0"/>
                <w:szCs w:val="22"/>
              </w:rPr>
              <w:t xml:space="preserve"> ensure the MOUs </w:t>
            </w:r>
            <w:r w:rsidRPr="006C4E56">
              <w:rPr>
                <w:rFonts w:cs="Arial"/>
                <w:b w:val="0"/>
                <w:szCs w:val="22"/>
              </w:rPr>
              <w:t xml:space="preserve">are in place and </w:t>
            </w:r>
            <w:r>
              <w:rPr>
                <w:rFonts w:cs="Arial"/>
                <w:b w:val="0"/>
                <w:szCs w:val="22"/>
              </w:rPr>
              <w:t xml:space="preserve">to coordinate the transmission of data </w:t>
            </w:r>
            <w:r w:rsidRPr="006C4E56">
              <w:rPr>
                <w:rFonts w:cs="Arial"/>
                <w:b w:val="0"/>
                <w:szCs w:val="22"/>
              </w:rPr>
              <w:t xml:space="preserve">in accordance with the </w:t>
            </w:r>
            <w:r>
              <w:rPr>
                <w:rFonts w:cs="Arial"/>
                <w:b w:val="0"/>
                <w:szCs w:val="22"/>
              </w:rPr>
              <w:t xml:space="preserve">ACR </w:t>
            </w:r>
            <w:r w:rsidRPr="006C4E56">
              <w:rPr>
                <w:rFonts w:cs="Arial"/>
                <w:b w:val="0"/>
                <w:szCs w:val="22"/>
              </w:rPr>
              <w:t>protocols</w:t>
            </w:r>
            <w:r>
              <w:rPr>
                <w:rFonts w:cs="Arial"/>
                <w:b w:val="0"/>
                <w:szCs w:val="22"/>
              </w:rPr>
              <w:t>.</w:t>
            </w:r>
          </w:p>
          <w:p w14:paraId="4B908B83" w14:textId="77777777" w:rsidR="00971804" w:rsidRPr="00A541ED" w:rsidRDefault="00971804" w:rsidP="00FB54EE">
            <w:pPr>
              <w:pStyle w:val="Tablesub-heading"/>
              <w:rPr>
                <w:rFonts w:cs="Arial"/>
                <w:szCs w:val="22"/>
              </w:rPr>
            </w:pPr>
            <w:r w:rsidRPr="00A541ED">
              <w:rPr>
                <w:rFonts w:cs="Arial"/>
                <w:szCs w:val="22"/>
              </w:rPr>
              <w:t>Why the records are retained for this retention period:</w:t>
            </w:r>
          </w:p>
          <w:p w14:paraId="5017963E" w14:textId="02B712E9" w:rsidR="007916E0" w:rsidRDefault="00DC251A" w:rsidP="00FB54EE">
            <w:pPr>
              <w:pStyle w:val="Tablesub-heading"/>
              <w:rPr>
                <w:rFonts w:cs="Arial"/>
                <w:b w:val="0"/>
                <w:szCs w:val="22"/>
              </w:rPr>
            </w:pPr>
            <w:r w:rsidRPr="00A541ED">
              <w:rPr>
                <w:rFonts w:cs="Arial"/>
                <w:b w:val="0"/>
                <w:szCs w:val="22"/>
              </w:rPr>
              <w:t xml:space="preserve">The proposed retention period is </w:t>
            </w:r>
            <w:r w:rsidR="00080322">
              <w:rPr>
                <w:rFonts w:cs="Arial"/>
                <w:b w:val="0"/>
                <w:szCs w:val="22"/>
              </w:rPr>
              <w:t>sufficient for the Registry’s business process. Client files are active until the expiration of the agreement with the client agency.</w:t>
            </w:r>
          </w:p>
          <w:p w14:paraId="1E4C2FC6" w14:textId="76F24904" w:rsidR="00080322" w:rsidRPr="00A541ED" w:rsidRDefault="00140B82" w:rsidP="00FB54EE">
            <w:pPr>
              <w:pStyle w:val="Tablesub-heading"/>
              <w:rPr>
                <w:rFonts w:cs="Arial"/>
                <w:b w:val="0"/>
                <w:szCs w:val="22"/>
              </w:rPr>
            </w:pPr>
            <w:r>
              <w:rPr>
                <w:rFonts w:cs="Arial"/>
                <w:b w:val="0"/>
                <w:szCs w:val="22"/>
              </w:rPr>
              <w:t xml:space="preserve">“7 years after the expiry or termination of the agreement or contract” aligns </w:t>
            </w:r>
            <w:r w:rsidR="00080322">
              <w:rPr>
                <w:rFonts w:cs="Arial"/>
                <w:b w:val="0"/>
                <w:szCs w:val="22"/>
              </w:rPr>
              <w:t xml:space="preserve">with the retention period for the related record class on </w:t>
            </w:r>
            <w:r w:rsidR="0078654A">
              <w:rPr>
                <w:rFonts w:cs="Arial"/>
                <w:b w:val="0"/>
                <w:szCs w:val="22"/>
              </w:rPr>
              <w:t xml:space="preserve">data set cleansing </w:t>
            </w:r>
            <w:r w:rsidR="00080322">
              <w:rPr>
                <w:rFonts w:cs="Arial"/>
                <w:b w:val="0"/>
                <w:szCs w:val="22"/>
              </w:rPr>
              <w:t xml:space="preserve">and meets the Registry’s responsibilities under the </w:t>
            </w:r>
            <w:r w:rsidR="00080322" w:rsidRPr="00E32C52">
              <w:rPr>
                <w:rFonts w:cs="Arial"/>
                <w:b w:val="0"/>
                <w:i/>
                <w:szCs w:val="22"/>
              </w:rPr>
              <w:t>Limitation of Actions Act 1974</w:t>
            </w:r>
            <w:r w:rsidR="00080322">
              <w:rPr>
                <w:rFonts w:cs="Arial"/>
                <w:b w:val="0"/>
                <w:szCs w:val="22"/>
              </w:rPr>
              <w:t>.</w:t>
            </w:r>
          </w:p>
          <w:p w14:paraId="12C6FE6C" w14:textId="77777777" w:rsidR="00971804" w:rsidRPr="00A541ED" w:rsidRDefault="00971804" w:rsidP="00FB54EE">
            <w:pPr>
              <w:pStyle w:val="Tablesub-heading"/>
              <w:rPr>
                <w:rFonts w:cs="Arial"/>
                <w:szCs w:val="22"/>
              </w:rPr>
            </w:pPr>
            <w:r w:rsidRPr="00A541ED">
              <w:rPr>
                <w:rFonts w:cs="Arial"/>
                <w:szCs w:val="22"/>
              </w:rPr>
              <w:t xml:space="preserve">Comparison with other schedules' retention period: </w:t>
            </w:r>
          </w:p>
          <w:p w14:paraId="6DBC87E8" w14:textId="77777777" w:rsidR="00CC65A2" w:rsidRDefault="00CC65A2" w:rsidP="00FB54EE">
            <w:pPr>
              <w:pStyle w:val="Tablesub-heading"/>
              <w:rPr>
                <w:rFonts w:cs="Arial"/>
                <w:b w:val="0"/>
                <w:i/>
                <w:szCs w:val="22"/>
              </w:rPr>
            </w:pPr>
            <w:r>
              <w:rPr>
                <w:rFonts w:cs="Arial"/>
                <w:b w:val="0"/>
                <w:i/>
                <w:szCs w:val="22"/>
              </w:rPr>
              <w:t xml:space="preserve">QSA </w:t>
            </w:r>
            <w:r w:rsidRPr="00A3767E">
              <w:rPr>
                <w:rFonts w:cs="Arial"/>
                <w:b w:val="0"/>
                <w:i/>
                <w:szCs w:val="22"/>
              </w:rPr>
              <w:t>General retention and disposal schedule</w:t>
            </w:r>
          </w:p>
          <w:p w14:paraId="001C162B" w14:textId="48EB4B51" w:rsidR="00971804" w:rsidRPr="00243A31" w:rsidRDefault="00CC65A2" w:rsidP="004979B4">
            <w:pPr>
              <w:pStyle w:val="Tablesub-heading"/>
              <w:numPr>
                <w:ilvl w:val="0"/>
                <w:numId w:val="51"/>
              </w:numPr>
              <w:rPr>
                <w:b w:val="0"/>
                <w:szCs w:val="22"/>
              </w:rPr>
            </w:pPr>
            <w:r w:rsidRPr="00A3767E">
              <w:rPr>
                <w:rFonts w:cs="Arial"/>
                <w:b w:val="0"/>
                <w:szCs w:val="22"/>
              </w:rPr>
              <w:lastRenderedPageBreak/>
              <w:t>Disposal authorisation 1</w:t>
            </w:r>
            <w:r w:rsidR="00243A31">
              <w:rPr>
                <w:rFonts w:cs="Arial"/>
                <w:b w:val="0"/>
                <w:szCs w:val="22"/>
              </w:rPr>
              <w:t>004</w:t>
            </w:r>
            <w:r w:rsidRPr="00A3767E">
              <w:rPr>
                <w:rFonts w:cs="Arial"/>
                <w:b w:val="0"/>
                <w:szCs w:val="22"/>
              </w:rPr>
              <w:t xml:space="preserve"> A</w:t>
            </w:r>
            <w:r w:rsidR="00243A31">
              <w:rPr>
                <w:rFonts w:cs="Arial"/>
                <w:b w:val="0"/>
                <w:szCs w:val="22"/>
              </w:rPr>
              <w:t>greements and contracts – not under seal</w:t>
            </w:r>
            <w:r w:rsidRPr="00A3767E">
              <w:rPr>
                <w:rFonts w:cs="Arial"/>
                <w:b w:val="0"/>
                <w:szCs w:val="22"/>
              </w:rPr>
              <w:t xml:space="preserve"> – Retention period and trigger</w:t>
            </w:r>
            <w:r w:rsidRPr="00243A31">
              <w:rPr>
                <w:rFonts w:cs="Arial"/>
                <w:b w:val="0"/>
                <w:szCs w:val="22"/>
              </w:rPr>
              <w:t xml:space="preserve">: </w:t>
            </w:r>
            <w:r w:rsidR="00243A31" w:rsidRPr="00243A31">
              <w:rPr>
                <w:b w:val="0"/>
                <w:szCs w:val="22"/>
              </w:rPr>
              <w:t>7 years after the expiry or termination of the agreement or contract.</w:t>
            </w:r>
            <w:r w:rsidR="00243A31">
              <w:rPr>
                <w:szCs w:val="22"/>
              </w:rPr>
              <w:t xml:space="preserve"> </w:t>
            </w:r>
          </w:p>
        </w:tc>
      </w:tr>
      <w:tr w:rsidR="00A541ED" w:rsidRPr="00664940" w14:paraId="4E9FA380" w14:textId="77777777" w:rsidTr="00945C70">
        <w:tc>
          <w:tcPr>
            <w:tcW w:w="561" w:type="pct"/>
            <w:tcBorders>
              <w:top w:val="single" w:sz="6" w:space="0" w:color="C0C0C0"/>
              <w:bottom w:val="single" w:sz="6" w:space="0" w:color="C0C0C0"/>
            </w:tcBorders>
            <w:shd w:val="clear" w:color="auto" w:fill="auto"/>
          </w:tcPr>
          <w:p w14:paraId="3CF89DFC" w14:textId="15F4370D" w:rsidR="00A541ED" w:rsidRPr="00664940" w:rsidRDefault="001E3A74" w:rsidP="000A2E93">
            <w:pPr>
              <w:pStyle w:val="Tablesub-heading"/>
              <w:rPr>
                <w:rFonts w:cs="Arial"/>
                <w:b w:val="0"/>
                <w:sz w:val="24"/>
              </w:rPr>
            </w:pPr>
            <w:r>
              <w:rPr>
                <w:rFonts w:cs="Arial"/>
                <w:b w:val="0"/>
                <w:szCs w:val="22"/>
              </w:rPr>
              <w:lastRenderedPageBreak/>
              <w:t>1571</w:t>
            </w:r>
          </w:p>
        </w:tc>
        <w:tc>
          <w:tcPr>
            <w:tcW w:w="999" w:type="pct"/>
            <w:tcBorders>
              <w:top w:val="single" w:sz="6" w:space="0" w:color="C0C0C0"/>
              <w:bottom w:val="single" w:sz="6" w:space="0" w:color="C0C0C0"/>
            </w:tcBorders>
            <w:shd w:val="clear" w:color="auto" w:fill="auto"/>
          </w:tcPr>
          <w:p w14:paraId="1A82BC9C" w14:textId="77777777" w:rsidR="00A541ED" w:rsidRPr="00A541ED" w:rsidRDefault="00A541ED" w:rsidP="00FB54EE">
            <w:pPr>
              <w:pStyle w:val="Heading30"/>
              <w:rPr>
                <w:rFonts w:cs="Arial"/>
                <w:i/>
              </w:rPr>
            </w:pPr>
            <w:r w:rsidRPr="00A541ED">
              <w:rPr>
                <w:rFonts w:cs="Arial"/>
                <w:i/>
              </w:rPr>
              <w:t>Data set cleansing</w:t>
            </w:r>
          </w:p>
          <w:p w14:paraId="248A6458" w14:textId="5C04E203" w:rsidR="00A541ED" w:rsidRPr="00A541ED" w:rsidRDefault="0041586D" w:rsidP="00FB54EE">
            <w:pPr>
              <w:pStyle w:val="Heading30"/>
              <w:rPr>
                <w:rFonts w:cs="Arial"/>
                <w:b w:val="0"/>
              </w:rPr>
            </w:pPr>
            <w:r>
              <w:rPr>
                <w:rFonts w:cs="Arial"/>
                <w:b w:val="0"/>
              </w:rPr>
              <w:t>Records of the r</w:t>
            </w:r>
            <w:r w:rsidR="00CE7214">
              <w:rPr>
                <w:rFonts w:cs="Arial"/>
                <w:b w:val="0"/>
              </w:rPr>
              <w:t>esults</w:t>
            </w:r>
            <w:r w:rsidR="00A541ED" w:rsidRPr="00A541ED">
              <w:rPr>
                <w:rFonts w:cs="Arial"/>
                <w:b w:val="0"/>
              </w:rPr>
              <w:t xml:space="preserve"> relating to the cleansing of data sets</w:t>
            </w:r>
            <w:r w:rsidR="00444E3A">
              <w:rPr>
                <w:rFonts w:cs="Arial"/>
                <w:b w:val="0"/>
              </w:rPr>
              <w:t xml:space="preserve"> by the Registry on behalf of other agencies </w:t>
            </w:r>
            <w:r>
              <w:rPr>
                <w:rFonts w:cs="Arial"/>
                <w:b w:val="0"/>
              </w:rPr>
              <w:t>who rely on accurate data for their business activities</w:t>
            </w:r>
          </w:p>
          <w:p w14:paraId="6C385C3B" w14:textId="3214550C" w:rsidR="00A541ED" w:rsidRPr="00A541ED" w:rsidRDefault="00A541ED" w:rsidP="00FB54EE">
            <w:pPr>
              <w:pStyle w:val="Tablesub-heading"/>
              <w:rPr>
                <w:rFonts w:cs="Arial"/>
                <w:szCs w:val="22"/>
              </w:rPr>
            </w:pPr>
            <w:r w:rsidRPr="00A541ED">
              <w:rPr>
                <w:rFonts w:cs="Arial"/>
                <w:szCs w:val="22"/>
              </w:rPr>
              <w:t xml:space="preserve">Disposal action </w:t>
            </w:r>
            <w:r w:rsidR="00024141">
              <w:rPr>
                <w:rFonts w:cs="Arial"/>
                <w:szCs w:val="22"/>
              </w:rPr>
              <w:t>–</w:t>
            </w:r>
          </w:p>
          <w:p w14:paraId="28D1B00E" w14:textId="54233AF5" w:rsidR="00A541ED" w:rsidRPr="00A541ED" w:rsidRDefault="003275DD" w:rsidP="00FB54EE">
            <w:pPr>
              <w:pStyle w:val="Heading30"/>
              <w:rPr>
                <w:rFonts w:cs="Arial"/>
                <w:i/>
              </w:rPr>
            </w:pPr>
            <w:r>
              <w:rPr>
                <w:rFonts w:cs="Arial"/>
                <w:b w:val="0"/>
              </w:rPr>
              <w:t>7</w:t>
            </w:r>
            <w:r w:rsidR="00A541ED" w:rsidRPr="00A541ED">
              <w:rPr>
                <w:rFonts w:cs="Arial"/>
                <w:b w:val="0"/>
              </w:rPr>
              <w:t xml:space="preserve"> years after business action completed.</w:t>
            </w:r>
          </w:p>
        </w:tc>
        <w:tc>
          <w:tcPr>
            <w:tcW w:w="3440" w:type="pct"/>
            <w:tcBorders>
              <w:top w:val="single" w:sz="6" w:space="0" w:color="C0C0C0"/>
              <w:bottom w:val="single" w:sz="6" w:space="0" w:color="C0C0C0"/>
            </w:tcBorders>
            <w:shd w:val="clear" w:color="auto" w:fill="auto"/>
          </w:tcPr>
          <w:p w14:paraId="40F8C759" w14:textId="77777777" w:rsidR="000A2E93" w:rsidRPr="004A453A" w:rsidRDefault="000A2E93" w:rsidP="000A2E93">
            <w:pPr>
              <w:pStyle w:val="Tablesub-heading"/>
              <w:rPr>
                <w:b w:val="0"/>
                <w:szCs w:val="22"/>
              </w:rPr>
            </w:pPr>
            <w:r>
              <w:t xml:space="preserve">Date authorised: </w:t>
            </w:r>
            <w:r>
              <w:rPr>
                <w:b w:val="0"/>
              </w:rPr>
              <w:t>25 September 2019</w:t>
            </w:r>
          </w:p>
          <w:p w14:paraId="4DDBDA68" w14:textId="77777777" w:rsidR="00A541ED" w:rsidRPr="00A541ED" w:rsidRDefault="00A541ED" w:rsidP="00FB54EE">
            <w:pPr>
              <w:pStyle w:val="Tablesub-heading"/>
              <w:rPr>
                <w:rFonts w:cs="Arial"/>
                <w:szCs w:val="22"/>
              </w:rPr>
            </w:pPr>
            <w:r w:rsidRPr="00A541ED">
              <w:rPr>
                <w:rFonts w:cs="Arial"/>
                <w:szCs w:val="22"/>
              </w:rPr>
              <w:t xml:space="preserve">Why are these records </w:t>
            </w:r>
            <w:proofErr w:type="gramStart"/>
            <w:r w:rsidRPr="00A541ED">
              <w:rPr>
                <w:rFonts w:cs="Arial"/>
                <w:szCs w:val="22"/>
              </w:rPr>
              <w:t>created:</w:t>
            </w:r>
            <w:proofErr w:type="gramEnd"/>
          </w:p>
          <w:p w14:paraId="0656B016" w14:textId="77777777" w:rsidR="00A541ED" w:rsidRPr="008F22EE" w:rsidRDefault="00A541ED" w:rsidP="00FB54EE">
            <w:pPr>
              <w:pStyle w:val="Tablesub-heading"/>
              <w:rPr>
                <w:rFonts w:cs="Arial"/>
                <w:b w:val="0"/>
                <w:szCs w:val="22"/>
              </w:rPr>
            </w:pPr>
            <w:r w:rsidRPr="008F22EE">
              <w:rPr>
                <w:rFonts w:cs="Arial"/>
                <w:b w:val="0"/>
                <w:szCs w:val="22"/>
              </w:rPr>
              <w:t>This is a new record class for this activity.</w:t>
            </w:r>
          </w:p>
          <w:p w14:paraId="1E88B998" w14:textId="425F77DD" w:rsidR="008F22EE" w:rsidRDefault="00A541ED" w:rsidP="00FB54EE">
            <w:pPr>
              <w:pStyle w:val="Tablesub-heading"/>
              <w:rPr>
                <w:rFonts w:cs="Arial"/>
                <w:b w:val="0"/>
                <w:szCs w:val="22"/>
              </w:rPr>
            </w:pPr>
            <w:r w:rsidRPr="008F22EE">
              <w:rPr>
                <w:rFonts w:cs="Arial"/>
                <w:b w:val="0"/>
                <w:szCs w:val="22"/>
              </w:rPr>
              <w:t xml:space="preserve">Data cleansing of records enable agencies to update their data and to maintain accurate records for their business </w:t>
            </w:r>
            <w:r w:rsidR="00FD6738">
              <w:rPr>
                <w:rFonts w:cs="Arial"/>
                <w:b w:val="0"/>
                <w:szCs w:val="22"/>
              </w:rPr>
              <w:t>activities</w:t>
            </w:r>
            <w:r w:rsidRPr="008F22EE">
              <w:rPr>
                <w:rFonts w:cs="Arial"/>
                <w:b w:val="0"/>
                <w:szCs w:val="22"/>
              </w:rPr>
              <w:t>.</w:t>
            </w:r>
            <w:r w:rsidR="008F22EE">
              <w:rPr>
                <w:rFonts w:cs="Arial"/>
                <w:b w:val="0"/>
                <w:szCs w:val="22"/>
              </w:rPr>
              <w:t xml:space="preserve"> </w:t>
            </w:r>
            <w:r w:rsidR="008F22EE" w:rsidRPr="008F22EE">
              <w:rPr>
                <w:rFonts w:cs="Arial"/>
                <w:b w:val="0"/>
                <w:szCs w:val="22"/>
              </w:rPr>
              <w:t xml:space="preserve">In particular, agencies rely on </w:t>
            </w:r>
            <w:r w:rsidR="00E32C52">
              <w:rPr>
                <w:rFonts w:cs="Arial"/>
                <w:b w:val="0"/>
                <w:szCs w:val="22"/>
              </w:rPr>
              <w:t xml:space="preserve">data cleansing of </w:t>
            </w:r>
            <w:r w:rsidR="008F22EE" w:rsidRPr="008F22EE">
              <w:rPr>
                <w:rFonts w:cs="Arial"/>
                <w:b w:val="0"/>
                <w:szCs w:val="22"/>
              </w:rPr>
              <w:t>death data to ensure that they do not send correspondence to deceased persons.</w:t>
            </w:r>
          </w:p>
          <w:p w14:paraId="2795D408" w14:textId="2B876161" w:rsidR="009E27DA" w:rsidRPr="008F22EE" w:rsidRDefault="009E27DA" w:rsidP="00FB54EE">
            <w:pPr>
              <w:pStyle w:val="Tablesub-heading"/>
              <w:rPr>
                <w:rFonts w:cs="Arial"/>
                <w:b w:val="0"/>
                <w:szCs w:val="22"/>
              </w:rPr>
            </w:pPr>
            <w:r w:rsidRPr="00A541ED">
              <w:rPr>
                <w:rFonts w:cs="Arial"/>
                <w:b w:val="0"/>
                <w:szCs w:val="22"/>
              </w:rPr>
              <w:t xml:space="preserve">Agencies </w:t>
            </w:r>
            <w:r>
              <w:rPr>
                <w:rFonts w:cs="Arial"/>
                <w:b w:val="0"/>
                <w:szCs w:val="22"/>
              </w:rPr>
              <w:t>regularly send requests t</w:t>
            </w:r>
            <w:r w:rsidRPr="00A541ED">
              <w:rPr>
                <w:rFonts w:cs="Arial"/>
                <w:b w:val="0"/>
                <w:szCs w:val="22"/>
              </w:rPr>
              <w:t xml:space="preserve">o </w:t>
            </w:r>
            <w:r w:rsidR="00E32C52">
              <w:rPr>
                <w:rFonts w:cs="Arial"/>
                <w:b w:val="0"/>
                <w:szCs w:val="22"/>
              </w:rPr>
              <w:t xml:space="preserve">the Registry to </w:t>
            </w:r>
            <w:r w:rsidRPr="00A541ED">
              <w:rPr>
                <w:rFonts w:cs="Arial"/>
                <w:b w:val="0"/>
                <w:szCs w:val="22"/>
              </w:rPr>
              <w:t>cleanse</w:t>
            </w:r>
            <w:r>
              <w:rPr>
                <w:rFonts w:cs="Arial"/>
                <w:b w:val="0"/>
                <w:szCs w:val="22"/>
              </w:rPr>
              <w:t xml:space="preserve"> </w:t>
            </w:r>
            <w:r w:rsidR="00E32C52">
              <w:rPr>
                <w:rFonts w:cs="Arial"/>
                <w:b w:val="0"/>
                <w:szCs w:val="22"/>
              </w:rPr>
              <w:t xml:space="preserve">data </w:t>
            </w:r>
            <w:r w:rsidRPr="00A541ED">
              <w:rPr>
                <w:rFonts w:cs="Arial"/>
                <w:b w:val="0"/>
                <w:szCs w:val="22"/>
              </w:rPr>
              <w:t>as per th</w:t>
            </w:r>
            <w:r w:rsidR="00E32C52">
              <w:rPr>
                <w:rFonts w:cs="Arial"/>
                <w:b w:val="0"/>
                <w:szCs w:val="22"/>
              </w:rPr>
              <w:t>eir business requirements.</w:t>
            </w:r>
          </w:p>
          <w:p w14:paraId="3F437BB7" w14:textId="77777777" w:rsidR="008F22EE" w:rsidRDefault="008F22EE" w:rsidP="00FB54EE">
            <w:pPr>
              <w:pStyle w:val="Tablesub-heading"/>
              <w:rPr>
                <w:rFonts w:cs="Arial"/>
                <w:b w:val="0"/>
                <w:szCs w:val="22"/>
              </w:rPr>
            </w:pPr>
            <w:r>
              <w:rPr>
                <w:rFonts w:cs="Arial"/>
                <w:b w:val="0"/>
                <w:szCs w:val="22"/>
              </w:rPr>
              <w:t>BDM receives, cleanses and returns data to other Queensland organisations such as:</w:t>
            </w:r>
          </w:p>
          <w:p w14:paraId="4AB812D7" w14:textId="2B5CFFAD" w:rsidR="00A541ED" w:rsidRPr="00A541ED" w:rsidRDefault="00A541ED" w:rsidP="004979B4">
            <w:pPr>
              <w:pStyle w:val="ListParagraph"/>
              <w:numPr>
                <w:ilvl w:val="0"/>
                <w:numId w:val="24"/>
              </w:numPr>
              <w:spacing w:line="240" w:lineRule="auto"/>
              <w:contextualSpacing w:val="0"/>
              <w:rPr>
                <w:rFonts w:ascii="Arial" w:hAnsi="Arial" w:cs="Arial"/>
              </w:rPr>
            </w:pPr>
            <w:r w:rsidRPr="00A541ED">
              <w:rPr>
                <w:rFonts w:ascii="Arial" w:hAnsi="Arial" w:cs="Arial"/>
              </w:rPr>
              <w:t>QPS</w:t>
            </w:r>
            <w:r w:rsidR="008F22EE">
              <w:rPr>
                <w:rFonts w:ascii="Arial" w:hAnsi="Arial" w:cs="Arial"/>
              </w:rPr>
              <w:t xml:space="preserve"> requests verification from the Registry for death (</w:t>
            </w:r>
            <w:r w:rsidRPr="00A541ED">
              <w:rPr>
                <w:rFonts w:ascii="Arial" w:hAnsi="Arial" w:cs="Arial"/>
              </w:rPr>
              <w:t>mortality</w:t>
            </w:r>
            <w:r w:rsidR="008F22EE">
              <w:rPr>
                <w:rFonts w:ascii="Arial" w:hAnsi="Arial" w:cs="Arial"/>
              </w:rPr>
              <w:t>)</w:t>
            </w:r>
            <w:r w:rsidRPr="00A541ED">
              <w:rPr>
                <w:rFonts w:ascii="Arial" w:hAnsi="Arial" w:cs="Arial"/>
              </w:rPr>
              <w:t xml:space="preserve"> data and change of name data to </w:t>
            </w:r>
            <w:r w:rsidR="008F22EE">
              <w:rPr>
                <w:rFonts w:ascii="Arial" w:hAnsi="Arial" w:cs="Arial"/>
              </w:rPr>
              <w:t>enable</w:t>
            </w:r>
            <w:r w:rsidRPr="00A541ED">
              <w:rPr>
                <w:rFonts w:ascii="Arial" w:hAnsi="Arial" w:cs="Arial"/>
              </w:rPr>
              <w:t xml:space="preserve"> QPS to remove non-cur</w:t>
            </w:r>
            <w:r w:rsidR="008F22EE">
              <w:rPr>
                <w:rFonts w:ascii="Arial" w:hAnsi="Arial" w:cs="Arial"/>
              </w:rPr>
              <w:t>rent records from their database – this ensures that police resources are not allocated to investigating deceased persons and assists in the recovery of weapons licences previously held by deceased persons</w:t>
            </w:r>
          </w:p>
          <w:p w14:paraId="12B798BA" w14:textId="7D756181" w:rsidR="00A541ED" w:rsidRPr="00A541ED" w:rsidRDefault="003C47D8" w:rsidP="004979B4">
            <w:pPr>
              <w:pStyle w:val="ListParagraph"/>
              <w:numPr>
                <w:ilvl w:val="0"/>
                <w:numId w:val="24"/>
              </w:numPr>
              <w:spacing w:line="240" w:lineRule="auto"/>
              <w:contextualSpacing w:val="0"/>
              <w:rPr>
                <w:rFonts w:ascii="Arial" w:hAnsi="Arial" w:cs="Arial"/>
              </w:rPr>
            </w:pPr>
            <w:r>
              <w:rPr>
                <w:rFonts w:ascii="Arial" w:hAnsi="Arial" w:cs="Arial"/>
              </w:rPr>
              <w:t xml:space="preserve">the </w:t>
            </w:r>
            <w:r w:rsidR="008F22EE">
              <w:rPr>
                <w:rFonts w:ascii="Arial" w:hAnsi="Arial" w:cs="Arial"/>
              </w:rPr>
              <w:t xml:space="preserve">Office of State Revenue receives </w:t>
            </w:r>
            <w:r w:rsidR="00A541ED" w:rsidRPr="00A541ED">
              <w:rPr>
                <w:rFonts w:ascii="Arial" w:hAnsi="Arial" w:cs="Arial"/>
              </w:rPr>
              <w:t xml:space="preserve">6 monthly </w:t>
            </w:r>
            <w:r w:rsidR="008F22EE">
              <w:rPr>
                <w:rFonts w:ascii="Arial" w:hAnsi="Arial" w:cs="Arial"/>
              </w:rPr>
              <w:t xml:space="preserve">cleansed </w:t>
            </w:r>
            <w:r w:rsidR="00A541ED" w:rsidRPr="00A541ED">
              <w:rPr>
                <w:rFonts w:ascii="Arial" w:hAnsi="Arial" w:cs="Arial"/>
              </w:rPr>
              <w:t>data set</w:t>
            </w:r>
            <w:r w:rsidR="008F22EE">
              <w:rPr>
                <w:rFonts w:ascii="Arial" w:hAnsi="Arial" w:cs="Arial"/>
              </w:rPr>
              <w:t xml:space="preserve">s </w:t>
            </w:r>
            <w:r w:rsidR="00A541ED" w:rsidRPr="00A541ED">
              <w:rPr>
                <w:rFonts w:ascii="Arial" w:hAnsi="Arial" w:cs="Arial"/>
              </w:rPr>
              <w:t>from BDM</w:t>
            </w:r>
          </w:p>
          <w:p w14:paraId="1B2A7BE4" w14:textId="77777777" w:rsidR="008F22EE" w:rsidRDefault="00A541ED" w:rsidP="004979B4">
            <w:pPr>
              <w:pStyle w:val="ListParagraph"/>
              <w:numPr>
                <w:ilvl w:val="0"/>
                <w:numId w:val="24"/>
              </w:numPr>
              <w:spacing w:line="240" w:lineRule="auto"/>
              <w:contextualSpacing w:val="0"/>
              <w:rPr>
                <w:rFonts w:ascii="Arial" w:hAnsi="Arial" w:cs="Arial"/>
              </w:rPr>
            </w:pPr>
            <w:r w:rsidRPr="00A541ED">
              <w:rPr>
                <w:rFonts w:ascii="Arial" w:hAnsi="Arial" w:cs="Arial"/>
              </w:rPr>
              <w:t xml:space="preserve">Centrelink will send individual records to </w:t>
            </w:r>
            <w:r w:rsidR="008F22EE">
              <w:rPr>
                <w:rFonts w:ascii="Arial" w:hAnsi="Arial" w:cs="Arial"/>
              </w:rPr>
              <w:t>check for accuracy against all records held by the Registry and to cleanse non-current records</w:t>
            </w:r>
          </w:p>
          <w:p w14:paraId="286ACA26" w14:textId="10F1C587" w:rsidR="00A541ED" w:rsidRDefault="008F22EE" w:rsidP="004979B4">
            <w:pPr>
              <w:pStyle w:val="ListParagraph"/>
              <w:numPr>
                <w:ilvl w:val="0"/>
                <w:numId w:val="24"/>
              </w:numPr>
              <w:spacing w:line="240" w:lineRule="auto"/>
              <w:contextualSpacing w:val="0"/>
              <w:rPr>
                <w:rFonts w:ascii="Arial" w:hAnsi="Arial" w:cs="Arial"/>
              </w:rPr>
            </w:pPr>
            <w:r>
              <w:rPr>
                <w:rFonts w:ascii="Arial" w:hAnsi="Arial" w:cs="Arial"/>
              </w:rPr>
              <w:t>m</w:t>
            </w:r>
            <w:r w:rsidR="00A541ED" w:rsidRPr="00A541ED">
              <w:rPr>
                <w:rFonts w:ascii="Arial" w:hAnsi="Arial" w:cs="Arial"/>
              </w:rPr>
              <w:t xml:space="preserve">edical agencies </w:t>
            </w:r>
            <w:r>
              <w:rPr>
                <w:rFonts w:ascii="Arial" w:hAnsi="Arial" w:cs="Arial"/>
              </w:rPr>
              <w:t xml:space="preserve">send data to the Registry for </w:t>
            </w:r>
            <w:r w:rsidR="00A541ED" w:rsidRPr="00A541ED">
              <w:rPr>
                <w:rFonts w:ascii="Arial" w:hAnsi="Arial" w:cs="Arial"/>
              </w:rPr>
              <w:t xml:space="preserve">cleansing to </w:t>
            </w:r>
            <w:r>
              <w:rPr>
                <w:rFonts w:ascii="Arial" w:hAnsi="Arial" w:cs="Arial"/>
              </w:rPr>
              <w:t xml:space="preserve">enable them to </w:t>
            </w:r>
            <w:r w:rsidR="00A541ED" w:rsidRPr="00A541ED">
              <w:rPr>
                <w:rFonts w:ascii="Arial" w:hAnsi="Arial" w:cs="Arial"/>
              </w:rPr>
              <w:t>update their pa</w:t>
            </w:r>
            <w:r>
              <w:rPr>
                <w:rFonts w:ascii="Arial" w:hAnsi="Arial" w:cs="Arial"/>
              </w:rPr>
              <w:t>tient records and waiting lists.</w:t>
            </w:r>
          </w:p>
          <w:p w14:paraId="4F2BCF11" w14:textId="77777777" w:rsidR="00A541ED" w:rsidRPr="00A541ED" w:rsidRDefault="00A541ED" w:rsidP="00FB54EE">
            <w:pPr>
              <w:pStyle w:val="Tablesub-heading"/>
              <w:rPr>
                <w:rFonts w:cs="Arial"/>
                <w:szCs w:val="22"/>
              </w:rPr>
            </w:pPr>
            <w:r w:rsidRPr="00A541ED">
              <w:rPr>
                <w:rFonts w:eastAsiaTheme="minorHAnsi" w:cs="Arial"/>
                <w:szCs w:val="22"/>
                <w:lang w:eastAsia="en-US"/>
              </w:rPr>
              <w:t>Why</w:t>
            </w:r>
            <w:r w:rsidRPr="00A541ED">
              <w:rPr>
                <w:rFonts w:cs="Arial"/>
                <w:szCs w:val="22"/>
              </w:rPr>
              <w:t xml:space="preserve"> the records are retained for this retention period:</w:t>
            </w:r>
          </w:p>
          <w:p w14:paraId="5EB39C3C" w14:textId="7BDC9D1B" w:rsidR="00A541ED" w:rsidRDefault="00A541ED" w:rsidP="00FB54EE">
            <w:pPr>
              <w:pStyle w:val="Tablesub-heading"/>
              <w:rPr>
                <w:rFonts w:cs="Arial"/>
                <w:b w:val="0"/>
                <w:szCs w:val="22"/>
              </w:rPr>
            </w:pPr>
            <w:r w:rsidRPr="00A541ED">
              <w:rPr>
                <w:rFonts w:cs="Arial"/>
                <w:b w:val="0"/>
                <w:szCs w:val="22"/>
              </w:rPr>
              <w:t xml:space="preserve">The proposed retention period is </w:t>
            </w:r>
            <w:r w:rsidR="009E27DA">
              <w:rPr>
                <w:rFonts w:cs="Arial"/>
                <w:b w:val="0"/>
                <w:szCs w:val="22"/>
              </w:rPr>
              <w:t>sufficient for the Registry’s business process as data is cleansed once and returned to the agency. Any query or follow-up on cleansed data – such as if a life record was cleansed in error on behalf of an agency – would be received by the Registry in a short period of time for correction or verification.</w:t>
            </w:r>
          </w:p>
          <w:p w14:paraId="03AF8F5F" w14:textId="6F5D401F" w:rsidR="00E32C52" w:rsidRPr="00A541ED" w:rsidRDefault="00E32C52" w:rsidP="00FB54EE">
            <w:pPr>
              <w:pStyle w:val="Tablesub-heading"/>
              <w:rPr>
                <w:rFonts w:cs="Arial"/>
                <w:b w:val="0"/>
                <w:szCs w:val="22"/>
              </w:rPr>
            </w:pPr>
            <w:r>
              <w:rPr>
                <w:rFonts w:cs="Arial"/>
                <w:b w:val="0"/>
                <w:szCs w:val="22"/>
              </w:rPr>
              <w:t xml:space="preserve">The proposed retention period aligns with the retention period for the related record class on client files and meets the Registry’s responsibilities under the </w:t>
            </w:r>
            <w:r w:rsidRPr="00E32C52">
              <w:rPr>
                <w:rFonts w:cs="Arial"/>
                <w:b w:val="0"/>
                <w:i/>
                <w:szCs w:val="22"/>
              </w:rPr>
              <w:t>Limitation of Actions Act 1974</w:t>
            </w:r>
            <w:r>
              <w:rPr>
                <w:rFonts w:cs="Arial"/>
                <w:b w:val="0"/>
                <w:szCs w:val="22"/>
              </w:rPr>
              <w:t>.</w:t>
            </w:r>
          </w:p>
          <w:p w14:paraId="33408047" w14:textId="77777777" w:rsidR="00A541ED" w:rsidRDefault="00A541ED" w:rsidP="00FB54EE">
            <w:pPr>
              <w:pStyle w:val="Tablesub-heading"/>
              <w:rPr>
                <w:rFonts w:cs="Arial"/>
                <w:szCs w:val="22"/>
              </w:rPr>
            </w:pPr>
            <w:r>
              <w:rPr>
                <w:rFonts w:cs="Arial"/>
                <w:szCs w:val="22"/>
              </w:rPr>
              <w:t>Comparison with other schedules’ retention period:</w:t>
            </w:r>
          </w:p>
          <w:p w14:paraId="0F5BC4F5" w14:textId="4C17F93F" w:rsidR="00A541ED" w:rsidRPr="00A541ED" w:rsidRDefault="00A541ED" w:rsidP="00FB54EE">
            <w:pPr>
              <w:pStyle w:val="Tablesub-heading"/>
              <w:rPr>
                <w:rFonts w:cs="Arial"/>
                <w:b w:val="0"/>
                <w:szCs w:val="22"/>
              </w:rPr>
            </w:pPr>
            <w:r w:rsidRPr="009D2B5D">
              <w:rPr>
                <w:rFonts w:cs="Arial"/>
                <w:b w:val="0"/>
                <w:szCs w:val="22"/>
              </w:rPr>
              <w:t>There were no schedules found with similar record classes.</w:t>
            </w:r>
          </w:p>
        </w:tc>
      </w:tr>
    </w:tbl>
    <w:p w14:paraId="59DF8530" w14:textId="1E1C5B38" w:rsidR="0025087A" w:rsidRPr="00FB54EE" w:rsidRDefault="007E3F93" w:rsidP="00FB54EE">
      <w:pPr>
        <w:pStyle w:val="Heading1"/>
        <w:spacing w:before="180" w:line="264" w:lineRule="auto"/>
        <w:rPr>
          <w:rStyle w:val="Heading2Char"/>
          <w:b/>
          <w:sz w:val="28"/>
        </w:rPr>
      </w:pPr>
      <w:r w:rsidRPr="00FB54EE">
        <w:rPr>
          <w:rStyle w:val="Heading2Char"/>
          <w:b/>
          <w:sz w:val="28"/>
        </w:rPr>
        <w:lastRenderedPageBreak/>
        <w:t>APPENDIX</w:t>
      </w:r>
      <w:r w:rsidR="0003062C" w:rsidRPr="00FB54EE">
        <w:rPr>
          <w:rStyle w:val="Heading2Char"/>
          <w:b/>
          <w:sz w:val="28"/>
        </w:rPr>
        <w:t xml:space="preserve"> A</w:t>
      </w:r>
    </w:p>
    <w:p w14:paraId="0CB2EFE3" w14:textId="360F9208" w:rsidR="007E3F93" w:rsidRPr="00926FD6" w:rsidRDefault="007E3F93" w:rsidP="00FB54EE">
      <w:pPr>
        <w:spacing w:before="180" w:line="264" w:lineRule="auto"/>
        <w:rPr>
          <w:rFonts w:cs="Arial"/>
          <w:b/>
          <w:szCs w:val="22"/>
        </w:rPr>
      </w:pPr>
      <w:r w:rsidRPr="00926FD6">
        <w:rPr>
          <w:rFonts w:cs="Arial"/>
          <w:szCs w:val="22"/>
        </w:rPr>
        <w:t xml:space="preserve">During </w:t>
      </w:r>
      <w:r>
        <w:rPr>
          <w:rFonts w:cs="Arial"/>
          <w:szCs w:val="22"/>
        </w:rPr>
        <w:t>recent</w:t>
      </w:r>
      <w:r w:rsidRPr="00926FD6">
        <w:rPr>
          <w:rFonts w:cs="Arial"/>
          <w:szCs w:val="22"/>
        </w:rPr>
        <w:t xml:space="preserve"> years</w:t>
      </w:r>
      <w:r>
        <w:rPr>
          <w:rFonts w:cs="Arial"/>
          <w:szCs w:val="22"/>
        </w:rPr>
        <w:t>, Registry services at BDM have</w:t>
      </w:r>
      <w:r w:rsidRPr="00926FD6">
        <w:rPr>
          <w:rFonts w:cs="Arial"/>
          <w:szCs w:val="22"/>
        </w:rPr>
        <w:t xml:space="preserve"> undergone significant change.</w:t>
      </w:r>
      <w:r>
        <w:rPr>
          <w:rFonts w:cs="Arial"/>
          <w:b/>
          <w:szCs w:val="22"/>
        </w:rPr>
        <w:t xml:space="preserve"> </w:t>
      </w:r>
      <w:r w:rsidRPr="00926FD6">
        <w:rPr>
          <w:rFonts w:cs="Arial"/>
          <w:szCs w:val="22"/>
        </w:rPr>
        <w:t>These changes include technology changes, streamlining business processes and</w:t>
      </w:r>
      <w:r w:rsidRPr="00926FD6">
        <w:rPr>
          <w:rFonts w:cs="Arial"/>
          <w:b/>
          <w:szCs w:val="22"/>
        </w:rPr>
        <w:t xml:space="preserve"> </w:t>
      </w:r>
      <w:r w:rsidRPr="00926FD6">
        <w:rPr>
          <w:rFonts w:cs="Arial"/>
          <w:szCs w:val="22"/>
        </w:rPr>
        <w:t>new legislation implemented (</w:t>
      </w:r>
      <w:r w:rsidRPr="00DB0D61">
        <w:rPr>
          <w:rFonts w:cs="Arial"/>
          <w:i/>
          <w:szCs w:val="22"/>
        </w:rPr>
        <w:t>Surrogacy Act 2010</w:t>
      </w:r>
      <w:r w:rsidRPr="00926FD6">
        <w:rPr>
          <w:rFonts w:cs="Arial"/>
          <w:b/>
          <w:szCs w:val="22"/>
        </w:rPr>
        <w:t>,</w:t>
      </w:r>
      <w:r w:rsidRPr="00926FD6">
        <w:rPr>
          <w:rFonts w:cs="Arial"/>
          <w:szCs w:val="22"/>
        </w:rPr>
        <w:t xml:space="preserve"> </w:t>
      </w:r>
      <w:hyperlink r:id="rId28" w:tgtFrame="_blank" w:tooltip="Click here to view or print this document." w:history="1">
        <w:r w:rsidRPr="00DB0D61">
          <w:rPr>
            <w:rStyle w:val="Hyperlink"/>
            <w:rFonts w:cs="Arial"/>
            <w:i/>
            <w:color w:val="1F3864" w:themeColor="accent5" w:themeShade="80"/>
            <w:szCs w:val="22"/>
          </w:rPr>
          <w:t>Civil Partnerships Act 2011</w:t>
        </w:r>
      </w:hyperlink>
      <w:r w:rsidRPr="00926FD6">
        <w:rPr>
          <w:rFonts w:cs="Arial"/>
          <w:szCs w:val="22"/>
        </w:rPr>
        <w:t>).</w:t>
      </w:r>
      <w:r>
        <w:rPr>
          <w:rFonts w:cs="Arial"/>
          <w:szCs w:val="22"/>
        </w:rPr>
        <w:t xml:space="preserve"> </w:t>
      </w:r>
      <w:r w:rsidRPr="00926FD6">
        <w:rPr>
          <w:rFonts w:cs="Arial"/>
          <w:szCs w:val="22"/>
        </w:rPr>
        <w:t>Many of these changes have come into effect since QDAN634 v.3 was approved in 2012.</w:t>
      </w:r>
    </w:p>
    <w:p w14:paraId="4F9D01B4" w14:textId="77777777" w:rsidR="007E3F93" w:rsidRPr="00926FD6" w:rsidRDefault="007E3F93" w:rsidP="00FB54EE">
      <w:pPr>
        <w:spacing w:before="180" w:line="264" w:lineRule="auto"/>
        <w:rPr>
          <w:rFonts w:cs="Arial"/>
          <w:szCs w:val="22"/>
        </w:rPr>
      </w:pPr>
      <w:r w:rsidRPr="00926FD6">
        <w:rPr>
          <w:rFonts w:cs="Arial"/>
          <w:szCs w:val="22"/>
        </w:rPr>
        <w:t>The drivers for change include:</w:t>
      </w:r>
    </w:p>
    <w:p w14:paraId="555733FA" w14:textId="77777777" w:rsidR="007E3F93" w:rsidRPr="00926FD6"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protecting life event registration records and reducing operational costs, likelihood of information loss and inconsistent data quality associated with paper-based registration records</w:t>
      </w:r>
    </w:p>
    <w:p w14:paraId="0D71D2A4" w14:textId="77777777" w:rsidR="007E3F93" w:rsidRPr="00926FD6"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reduce movement of, and reliance upon, paper-based information throughout the Registry</w:t>
      </w:r>
    </w:p>
    <w:p w14:paraId="62AAA8BB" w14:textId="77777777" w:rsidR="007E3F93" w:rsidRPr="00926FD6"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improving service delivery times, especially for regional Queenslanders</w:t>
      </w:r>
    </w:p>
    <w:p w14:paraId="7282361B" w14:textId="6130026B" w:rsidR="00014343" w:rsidRPr="00FB54EE"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interagency cooperati</w:t>
      </w:r>
      <w:r>
        <w:rPr>
          <w:rFonts w:ascii="Arial" w:hAnsi="Arial" w:cs="Arial"/>
        </w:rPr>
        <w:t>on and participation in Justice-</w:t>
      </w:r>
      <w:r w:rsidRPr="00926FD6">
        <w:rPr>
          <w:rFonts w:ascii="Arial" w:hAnsi="Arial" w:cs="Arial"/>
        </w:rPr>
        <w:t>related initiatives.</w:t>
      </w:r>
    </w:p>
    <w:p w14:paraId="3C408AD3" w14:textId="22738290" w:rsidR="00014343" w:rsidRPr="00CC3720" w:rsidRDefault="00DD3F2D" w:rsidP="00FB54EE">
      <w:pPr>
        <w:spacing w:before="180" w:line="264" w:lineRule="auto"/>
        <w:rPr>
          <w:rFonts w:cs="Arial"/>
        </w:rPr>
      </w:pPr>
      <w:r>
        <w:rPr>
          <w:rFonts w:cs="Arial"/>
        </w:rPr>
        <w:t xml:space="preserve">The Department of Justice and Attorney-General is reviewing the Births, Deaths and Marriages Registration Act 2003. </w:t>
      </w:r>
      <w:r w:rsidR="00014343" w:rsidRPr="009E5D87">
        <w:rPr>
          <w:rFonts w:cs="Arial"/>
        </w:rPr>
        <w:t>QSA was consulted during the review to ensure the Act was consistent with QSA’s appraisal decisions and to accommodate QSA’s strategic position on opening up access to records in QSA’s collection.</w:t>
      </w:r>
      <w:r w:rsidR="00014343" w:rsidRPr="00E34E49">
        <w:rPr>
          <w:rFonts w:cs="Arial"/>
        </w:rPr>
        <w:t xml:space="preserve"> </w:t>
      </w:r>
      <w:r>
        <w:rPr>
          <w:rFonts w:cs="Arial"/>
        </w:rPr>
        <w:t xml:space="preserve">This schedule may require further revision following the finalisation of the Act review. </w:t>
      </w:r>
    </w:p>
    <w:p w14:paraId="4D9200F2" w14:textId="0AB3F0EB" w:rsidR="007E3F93" w:rsidRPr="00926FD6" w:rsidRDefault="007E3F93" w:rsidP="00FB54EE">
      <w:pPr>
        <w:pStyle w:val="Heading1"/>
        <w:spacing w:before="180" w:line="264" w:lineRule="auto"/>
      </w:pPr>
      <w:r w:rsidRPr="00926FD6">
        <w:t xml:space="preserve">Technology changes </w:t>
      </w:r>
    </w:p>
    <w:p w14:paraId="7B891D66" w14:textId="47DD8022" w:rsidR="007E3F93" w:rsidRPr="00926FD6" w:rsidRDefault="007E3F93" w:rsidP="00FB54EE">
      <w:pPr>
        <w:tabs>
          <w:tab w:val="left" w:pos="1800"/>
          <w:tab w:val="left" w:pos="2880"/>
          <w:tab w:val="left" w:pos="3600"/>
          <w:tab w:val="left" w:pos="4320"/>
          <w:tab w:val="left" w:pos="5040"/>
          <w:tab w:val="left" w:pos="5760"/>
          <w:tab w:val="left" w:pos="6480"/>
          <w:tab w:val="left" w:pos="7200"/>
          <w:tab w:val="left" w:pos="7920"/>
          <w:tab w:val="left" w:pos="9360"/>
          <w:tab w:val="left" w:pos="10080"/>
          <w:tab w:val="left" w:pos="10440"/>
        </w:tabs>
        <w:spacing w:before="180" w:line="264" w:lineRule="auto"/>
        <w:rPr>
          <w:rFonts w:cs="Arial"/>
          <w:szCs w:val="22"/>
        </w:rPr>
      </w:pPr>
      <w:r w:rsidRPr="00926FD6">
        <w:rPr>
          <w:rFonts w:cs="Arial"/>
          <w:szCs w:val="22"/>
        </w:rPr>
        <w:t>The Registry of Births, Deaths and Marriages has been digitally transformed as a result of the BDM Revitalisation Program including the foundation Digitisation Project</w:t>
      </w:r>
      <w:r>
        <w:rPr>
          <w:rFonts w:cs="Arial"/>
          <w:szCs w:val="22"/>
        </w:rPr>
        <w:t xml:space="preserve">. </w:t>
      </w:r>
      <w:r w:rsidRPr="006133D3">
        <w:rPr>
          <w:rFonts w:cs="Arial"/>
          <w:szCs w:val="22"/>
        </w:rPr>
        <w:t xml:space="preserve">This project involved </w:t>
      </w:r>
      <w:r w:rsidRPr="00926FD6">
        <w:rPr>
          <w:rFonts w:cs="Arial"/>
          <w:szCs w:val="22"/>
        </w:rPr>
        <w:t xml:space="preserve">scanning over </w:t>
      </w:r>
      <w:r w:rsidRPr="006133D3">
        <w:rPr>
          <w:rFonts w:cs="Arial"/>
          <w:szCs w:val="22"/>
        </w:rPr>
        <w:t>three million</w:t>
      </w:r>
      <w:r w:rsidRPr="00926FD6">
        <w:rPr>
          <w:rFonts w:cs="Arial"/>
          <w:szCs w:val="22"/>
        </w:rPr>
        <w:t xml:space="preserve"> records which were contained in large volumes of historic registers as well as scanning of source documents and attaching them to the life event registrations they relate to in </w:t>
      </w:r>
      <w:proofErr w:type="spellStart"/>
      <w:r w:rsidRPr="00926FD6">
        <w:rPr>
          <w:rFonts w:cs="Arial"/>
          <w:szCs w:val="22"/>
        </w:rPr>
        <w:t>Vitalware</w:t>
      </w:r>
      <w:proofErr w:type="spellEnd"/>
      <w:r>
        <w:rPr>
          <w:rFonts w:cs="Arial"/>
          <w:szCs w:val="22"/>
        </w:rPr>
        <w:t>. The Digitisation P</w:t>
      </w:r>
      <w:r w:rsidRPr="00926FD6">
        <w:rPr>
          <w:rFonts w:cs="Arial"/>
          <w:szCs w:val="22"/>
        </w:rPr>
        <w:t>roject’s prime benefit increased the Registry’s capacity for opera</w:t>
      </w:r>
      <w:r>
        <w:rPr>
          <w:rFonts w:cs="Arial"/>
          <w:szCs w:val="22"/>
        </w:rPr>
        <w:t>tional and service improvement.</w:t>
      </w:r>
      <w:r w:rsidRPr="00926FD6">
        <w:rPr>
          <w:rFonts w:cs="Arial"/>
          <w:szCs w:val="22"/>
        </w:rPr>
        <w:t xml:space="preserve"> In addition to the digitisation project</w:t>
      </w:r>
      <w:r>
        <w:rPr>
          <w:rFonts w:cs="Arial"/>
          <w:szCs w:val="22"/>
        </w:rPr>
        <w:t xml:space="preserve">, </w:t>
      </w:r>
      <w:r w:rsidRPr="006133D3">
        <w:rPr>
          <w:rFonts w:cs="Arial"/>
          <w:szCs w:val="22"/>
        </w:rPr>
        <w:t>the Registry also invested in</w:t>
      </w:r>
      <w:r>
        <w:rPr>
          <w:rFonts w:cs="Arial"/>
          <w:szCs w:val="22"/>
        </w:rPr>
        <w:t xml:space="preserve"> </w:t>
      </w:r>
      <w:r w:rsidRPr="00926FD6">
        <w:rPr>
          <w:rFonts w:cs="Arial"/>
          <w:szCs w:val="22"/>
        </w:rPr>
        <w:t>the Intell</w:t>
      </w:r>
      <w:r>
        <w:rPr>
          <w:rFonts w:cs="Arial"/>
          <w:szCs w:val="22"/>
        </w:rPr>
        <w:t>igent Scanning Solution Project</w:t>
      </w:r>
      <w:r w:rsidRPr="00926FD6">
        <w:rPr>
          <w:rFonts w:cs="Arial"/>
          <w:szCs w:val="22"/>
        </w:rPr>
        <w:t xml:space="preserve"> which included the implementation of a solution and remodelled processes to </w:t>
      </w:r>
      <w:r>
        <w:rPr>
          <w:rFonts w:cs="Arial"/>
          <w:szCs w:val="22"/>
        </w:rPr>
        <w:t xml:space="preserve">perform </w:t>
      </w:r>
      <w:r w:rsidRPr="00926FD6">
        <w:rPr>
          <w:rFonts w:cs="Arial"/>
          <w:szCs w:val="22"/>
        </w:rPr>
        <w:t xml:space="preserve">electronic capture of all incoming mail. This solution was implemented in August 2015. </w:t>
      </w:r>
    </w:p>
    <w:p w14:paraId="01109913" w14:textId="77777777" w:rsidR="007E3F93" w:rsidRPr="00926FD6" w:rsidRDefault="007E3F93" w:rsidP="00FB54EE">
      <w:pPr>
        <w:tabs>
          <w:tab w:val="left" w:pos="1800"/>
          <w:tab w:val="left" w:pos="2880"/>
          <w:tab w:val="left" w:pos="3600"/>
          <w:tab w:val="left" w:pos="4320"/>
          <w:tab w:val="left" w:pos="5040"/>
          <w:tab w:val="left" w:pos="5760"/>
          <w:tab w:val="left" w:pos="6480"/>
          <w:tab w:val="left" w:pos="7200"/>
          <w:tab w:val="left" w:pos="7920"/>
          <w:tab w:val="left" w:pos="9360"/>
          <w:tab w:val="left" w:pos="10080"/>
          <w:tab w:val="left" w:pos="10440"/>
        </w:tabs>
        <w:spacing w:before="180" w:line="264" w:lineRule="auto"/>
        <w:rPr>
          <w:rFonts w:cs="Arial"/>
          <w:szCs w:val="22"/>
        </w:rPr>
      </w:pPr>
      <w:r w:rsidRPr="00926FD6">
        <w:rPr>
          <w:rFonts w:cs="Arial"/>
          <w:szCs w:val="22"/>
        </w:rPr>
        <w:t>This digital transformation has enabled BDM to refocus and look at redundant business processes and better workforce planning in transforming BDM from</w:t>
      </w:r>
      <w:r>
        <w:rPr>
          <w:rFonts w:cs="Arial"/>
          <w:szCs w:val="22"/>
        </w:rPr>
        <w:t xml:space="preserve"> a paper-based R</w:t>
      </w:r>
      <w:r w:rsidRPr="00926FD6">
        <w:rPr>
          <w:rFonts w:cs="Arial"/>
          <w:szCs w:val="22"/>
        </w:rPr>
        <w:t>egistry to</w:t>
      </w:r>
      <w:r>
        <w:rPr>
          <w:rFonts w:cs="Arial"/>
          <w:szCs w:val="22"/>
        </w:rPr>
        <w:t xml:space="preserve"> a fully electronic and online R</w:t>
      </w:r>
      <w:r w:rsidRPr="00926FD6">
        <w:rPr>
          <w:rFonts w:cs="Arial"/>
          <w:szCs w:val="22"/>
        </w:rPr>
        <w:t xml:space="preserve">egistry.  </w:t>
      </w:r>
    </w:p>
    <w:p w14:paraId="7DD0E909" w14:textId="77777777" w:rsidR="007E3F93" w:rsidRDefault="007E3F93" w:rsidP="00FB54EE">
      <w:pPr>
        <w:spacing w:before="180" w:line="264" w:lineRule="auto"/>
        <w:rPr>
          <w:rFonts w:cs="Arial"/>
          <w:szCs w:val="22"/>
        </w:rPr>
      </w:pPr>
      <w:r w:rsidRPr="00926FD6">
        <w:rPr>
          <w:rFonts w:cs="Arial"/>
          <w:szCs w:val="22"/>
        </w:rPr>
        <w:t xml:space="preserve">During this transformation, a number of business improvements </w:t>
      </w:r>
      <w:r>
        <w:rPr>
          <w:rFonts w:cs="Arial"/>
          <w:szCs w:val="22"/>
        </w:rPr>
        <w:t xml:space="preserve">were </w:t>
      </w:r>
      <w:r w:rsidRPr="00926FD6">
        <w:rPr>
          <w:rFonts w:cs="Arial"/>
          <w:szCs w:val="22"/>
        </w:rPr>
        <w:t xml:space="preserve">necessary to see the full benefits and </w:t>
      </w:r>
      <w:r>
        <w:rPr>
          <w:rFonts w:cs="Arial"/>
          <w:szCs w:val="22"/>
        </w:rPr>
        <w:t xml:space="preserve">to </w:t>
      </w:r>
      <w:r w:rsidRPr="00926FD6">
        <w:rPr>
          <w:rFonts w:cs="Arial"/>
          <w:szCs w:val="22"/>
        </w:rPr>
        <w:t xml:space="preserve">continue the progression of all services to align with </w:t>
      </w:r>
      <w:r>
        <w:rPr>
          <w:rFonts w:cs="Arial"/>
          <w:szCs w:val="22"/>
        </w:rPr>
        <w:t xml:space="preserve">BDM’s </w:t>
      </w:r>
      <w:r w:rsidRPr="00926FD6">
        <w:rPr>
          <w:rFonts w:cs="Arial"/>
          <w:szCs w:val="22"/>
        </w:rPr>
        <w:t xml:space="preserve">strategic goal of </w:t>
      </w:r>
      <w:r>
        <w:rPr>
          <w:rFonts w:cs="Arial"/>
          <w:szCs w:val="22"/>
        </w:rPr>
        <w:t xml:space="preserve">becoming </w:t>
      </w:r>
      <w:r w:rsidRPr="00926FD6">
        <w:rPr>
          <w:rFonts w:cs="Arial"/>
          <w:szCs w:val="22"/>
        </w:rPr>
        <w:t xml:space="preserve">an </w:t>
      </w:r>
      <w:r>
        <w:rPr>
          <w:rFonts w:cs="Arial"/>
          <w:szCs w:val="22"/>
        </w:rPr>
        <w:t>electronic and online R</w:t>
      </w:r>
      <w:r w:rsidRPr="00926FD6">
        <w:rPr>
          <w:rFonts w:cs="Arial"/>
          <w:szCs w:val="22"/>
        </w:rPr>
        <w:t xml:space="preserve">egistry which will be accredited as the primary identity custodian for life event records in Queensland. </w:t>
      </w:r>
    </w:p>
    <w:p w14:paraId="6C3B3DD7" w14:textId="77777777" w:rsidR="007E3F93" w:rsidRPr="00926FD6" w:rsidRDefault="007E3F93" w:rsidP="00FB54EE">
      <w:pPr>
        <w:spacing w:before="180" w:line="264" w:lineRule="auto"/>
        <w:rPr>
          <w:rFonts w:cs="Arial"/>
        </w:rPr>
      </w:pPr>
      <w:r w:rsidRPr="00926FD6">
        <w:rPr>
          <w:rFonts w:cs="Arial"/>
        </w:rPr>
        <w:t>Other significant initiatives delivered as part of the BDM Revitalisation Program</w:t>
      </w:r>
      <w:r>
        <w:rPr>
          <w:rFonts w:cs="Arial"/>
        </w:rPr>
        <w:t xml:space="preserve"> include</w:t>
      </w:r>
      <w:r w:rsidRPr="00926FD6">
        <w:rPr>
          <w:rFonts w:cs="Arial"/>
        </w:rPr>
        <w:t>:</w:t>
      </w:r>
    </w:p>
    <w:p w14:paraId="68201F83" w14:textId="7777777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lastRenderedPageBreak/>
        <w:t>Online Birth Notification Project</w:t>
      </w:r>
      <w:r w:rsidRPr="00926FD6">
        <w:rPr>
          <w:rFonts w:ascii="Arial" w:hAnsi="Arial" w:cs="Arial"/>
        </w:rPr>
        <w:t xml:space="preserve"> was rolled out to hospitals (public and private) and other birthing centres throughout Queensland between July 2012 and February 2013.</w:t>
      </w:r>
      <w:r>
        <w:rPr>
          <w:rFonts w:ascii="Arial" w:hAnsi="Arial" w:cs="Arial"/>
        </w:rPr>
        <w:t xml:space="preserve"> In accordance with </w:t>
      </w:r>
      <w:r w:rsidRPr="008748B7">
        <w:rPr>
          <w:rFonts w:ascii="Arial" w:hAnsi="Arial" w:cs="Arial"/>
        </w:rPr>
        <w:t xml:space="preserve">the </w:t>
      </w:r>
      <w:hyperlink r:id="rId29" w:tgtFrame="_blank" w:tooltip="Click here to view or print this document." w:history="1">
        <w:r w:rsidRPr="008748B7">
          <w:rPr>
            <w:rStyle w:val="Hyperlink"/>
            <w:rFonts w:ascii="Arial" w:hAnsi="Arial" w:cs="Arial"/>
            <w:i/>
            <w:color w:val="auto"/>
            <w:u w:val="none"/>
          </w:rPr>
          <w:t>Births, Deaths and Marriages Registration Act 2003</w:t>
        </w:r>
      </w:hyperlink>
      <w:r>
        <w:rPr>
          <w:rFonts w:ascii="Arial" w:hAnsi="Arial" w:cs="Arial"/>
        </w:rPr>
        <w:t xml:space="preserve">, birth notifications must be sent to the Registry. </w:t>
      </w:r>
      <w:r w:rsidRPr="00926FD6">
        <w:rPr>
          <w:rFonts w:ascii="Arial" w:hAnsi="Arial" w:cs="Arial"/>
        </w:rPr>
        <w:t xml:space="preserve">The online notification process replaces the </w:t>
      </w:r>
      <w:r>
        <w:rPr>
          <w:rFonts w:ascii="Arial" w:hAnsi="Arial" w:cs="Arial"/>
        </w:rPr>
        <w:t xml:space="preserve">Form 2 </w:t>
      </w:r>
      <w:r w:rsidRPr="00926FD6">
        <w:rPr>
          <w:rFonts w:ascii="Arial" w:hAnsi="Arial" w:cs="Arial"/>
        </w:rPr>
        <w:t>pa</w:t>
      </w:r>
      <w:r>
        <w:rPr>
          <w:rFonts w:ascii="Arial" w:hAnsi="Arial" w:cs="Arial"/>
        </w:rPr>
        <w:t>per version of the birth notification</w:t>
      </w:r>
      <w:r w:rsidRPr="00926FD6">
        <w:rPr>
          <w:rFonts w:ascii="Arial" w:hAnsi="Arial" w:cs="Arial"/>
        </w:rPr>
        <w:t>.</w:t>
      </w:r>
      <w:r>
        <w:rPr>
          <w:rFonts w:ascii="Arial" w:hAnsi="Arial" w:cs="Arial"/>
        </w:rPr>
        <w:t xml:space="preserve"> </w:t>
      </w:r>
      <w:r w:rsidRPr="00926FD6">
        <w:rPr>
          <w:rFonts w:ascii="Arial" w:hAnsi="Arial" w:cs="Arial"/>
        </w:rPr>
        <w:t xml:space="preserve">The majority of birth notifications </w:t>
      </w:r>
      <w:r>
        <w:rPr>
          <w:rFonts w:ascii="Arial" w:hAnsi="Arial" w:cs="Arial"/>
        </w:rPr>
        <w:t xml:space="preserve">from hospitals and other birthing centres </w:t>
      </w:r>
      <w:r w:rsidRPr="00926FD6">
        <w:rPr>
          <w:rFonts w:ascii="Arial" w:hAnsi="Arial" w:cs="Arial"/>
        </w:rPr>
        <w:t>are now received online.</w:t>
      </w:r>
    </w:p>
    <w:p w14:paraId="3365E29F" w14:textId="7777777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t xml:space="preserve">Burial and Cremation Notification System </w:t>
      </w:r>
      <w:r w:rsidRPr="00926FD6">
        <w:rPr>
          <w:rFonts w:ascii="Arial" w:hAnsi="Arial" w:cs="Arial"/>
        </w:rPr>
        <w:t>was</w:t>
      </w:r>
      <w:r>
        <w:rPr>
          <w:rFonts w:ascii="Arial" w:hAnsi="Arial" w:cs="Arial"/>
        </w:rPr>
        <w:t xml:space="preserve"> implemented in December 2012. </w:t>
      </w:r>
      <w:r w:rsidRPr="00926FD6">
        <w:rPr>
          <w:rFonts w:ascii="Arial" w:hAnsi="Arial" w:cs="Arial"/>
        </w:rPr>
        <w:t xml:space="preserve">In accordance with </w:t>
      </w:r>
      <w:r w:rsidRPr="008748B7">
        <w:rPr>
          <w:rFonts w:ascii="Arial" w:hAnsi="Arial" w:cs="Arial"/>
        </w:rPr>
        <w:t xml:space="preserve">the </w:t>
      </w:r>
      <w:hyperlink r:id="rId30" w:tgtFrame="_blank" w:tooltip="Click here to view or print this document." w:history="1">
        <w:r w:rsidRPr="008748B7">
          <w:rPr>
            <w:rStyle w:val="Hyperlink"/>
            <w:rFonts w:ascii="Arial" w:hAnsi="Arial" w:cs="Arial"/>
            <w:i/>
            <w:color w:val="auto"/>
            <w:u w:val="none"/>
          </w:rPr>
          <w:t>Births, Deaths and Marriages Registration Act 2003</w:t>
        </w:r>
      </w:hyperlink>
      <w:r w:rsidRPr="008748B7">
        <w:rPr>
          <w:rFonts w:ascii="Arial" w:hAnsi="Arial" w:cs="Arial"/>
        </w:rPr>
        <w:t>, all crematorium and cemetery owners/managers are required to send a notice to the R</w:t>
      </w:r>
      <w:r>
        <w:rPr>
          <w:rFonts w:ascii="Arial" w:hAnsi="Arial" w:cs="Arial"/>
        </w:rPr>
        <w:t xml:space="preserve">egistry </w:t>
      </w:r>
      <w:r w:rsidRPr="00926FD6">
        <w:rPr>
          <w:rFonts w:ascii="Arial" w:hAnsi="Arial" w:cs="Arial"/>
        </w:rPr>
        <w:t>when a burial or cremation takes</w:t>
      </w:r>
      <w:r>
        <w:rPr>
          <w:rFonts w:ascii="Arial" w:hAnsi="Arial" w:cs="Arial"/>
        </w:rPr>
        <w:t xml:space="preserve"> place. </w:t>
      </w:r>
      <w:r w:rsidRPr="00926FD6">
        <w:rPr>
          <w:rFonts w:ascii="Arial" w:hAnsi="Arial" w:cs="Arial"/>
        </w:rPr>
        <w:t>This system provides an avenue for this</w:t>
      </w:r>
      <w:r>
        <w:rPr>
          <w:rFonts w:ascii="Arial" w:hAnsi="Arial" w:cs="Arial"/>
        </w:rPr>
        <w:t xml:space="preserve"> legislative requirement</w:t>
      </w:r>
      <w:r w:rsidRPr="00926FD6">
        <w:rPr>
          <w:rFonts w:ascii="Arial" w:hAnsi="Arial" w:cs="Arial"/>
        </w:rPr>
        <w:t xml:space="preserve"> to be completed online</w:t>
      </w:r>
      <w:r>
        <w:rPr>
          <w:rFonts w:ascii="Arial" w:hAnsi="Arial" w:cs="Arial"/>
        </w:rPr>
        <w:t xml:space="preserve"> with an electronic notification to the Registry</w:t>
      </w:r>
      <w:r w:rsidRPr="00926FD6">
        <w:rPr>
          <w:rFonts w:ascii="Arial" w:hAnsi="Arial" w:cs="Arial"/>
        </w:rPr>
        <w:t xml:space="preserve">.  </w:t>
      </w:r>
    </w:p>
    <w:p w14:paraId="66B3B52B" w14:textId="4B1BDBC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t>Birth Registration Online System (MVP3)</w:t>
      </w:r>
      <w:r w:rsidRPr="00926FD6">
        <w:rPr>
          <w:rFonts w:ascii="Arial" w:hAnsi="Arial" w:cs="Arial"/>
        </w:rPr>
        <w:t xml:space="preserve"> was launched in September 2015 and incorporated the use of an electronic signature through identity va</w:t>
      </w:r>
      <w:r>
        <w:rPr>
          <w:rFonts w:ascii="Arial" w:hAnsi="Arial" w:cs="Arial"/>
        </w:rPr>
        <w:t>lidation (for eligible parents) and</w:t>
      </w:r>
      <w:r w:rsidRPr="00926FD6">
        <w:rPr>
          <w:rFonts w:ascii="Arial" w:hAnsi="Arial" w:cs="Arial"/>
        </w:rPr>
        <w:t xml:space="preserve"> reducing the volume of paper</w:t>
      </w:r>
      <w:r>
        <w:rPr>
          <w:rFonts w:ascii="Arial" w:hAnsi="Arial" w:cs="Arial"/>
        </w:rPr>
        <w:t>-</w:t>
      </w:r>
      <w:r w:rsidRPr="00926FD6">
        <w:rPr>
          <w:rFonts w:ascii="Arial" w:hAnsi="Arial" w:cs="Arial"/>
        </w:rPr>
        <w:t xml:space="preserve">based registration documentation to be lodged with the Registry. </w:t>
      </w:r>
      <w:r w:rsidR="00A70E95">
        <w:rPr>
          <w:rFonts w:ascii="Arial" w:hAnsi="Arial" w:cs="Arial"/>
        </w:rPr>
        <w:t xml:space="preserve">Birth </w:t>
      </w:r>
      <w:r w:rsidRPr="00926FD6">
        <w:rPr>
          <w:rFonts w:ascii="Arial" w:hAnsi="Arial" w:cs="Arial"/>
        </w:rPr>
        <w:t>regis</w:t>
      </w:r>
      <w:r>
        <w:rPr>
          <w:rFonts w:ascii="Arial" w:hAnsi="Arial" w:cs="Arial"/>
        </w:rPr>
        <w:t xml:space="preserve">trations </w:t>
      </w:r>
      <w:r w:rsidR="00A70E95">
        <w:rPr>
          <w:rFonts w:ascii="Arial" w:hAnsi="Arial" w:cs="Arial"/>
        </w:rPr>
        <w:t xml:space="preserve">can now be </w:t>
      </w:r>
      <w:r>
        <w:rPr>
          <w:rFonts w:ascii="Arial" w:hAnsi="Arial" w:cs="Arial"/>
        </w:rPr>
        <w:t xml:space="preserve">commenced online. MVP4 will </w:t>
      </w:r>
      <w:r w:rsidRPr="00926FD6">
        <w:rPr>
          <w:rFonts w:ascii="Arial" w:hAnsi="Arial" w:cs="Arial"/>
        </w:rPr>
        <w:t>allow signatures for both parents to be completed online and it is anticipated that th</w:t>
      </w:r>
      <w:r>
        <w:rPr>
          <w:rFonts w:ascii="Arial" w:hAnsi="Arial" w:cs="Arial"/>
        </w:rPr>
        <w:t xml:space="preserve">is enhancement will improve the registration process and </w:t>
      </w:r>
      <w:r w:rsidRPr="00926FD6">
        <w:rPr>
          <w:rFonts w:ascii="Arial" w:hAnsi="Arial" w:cs="Arial"/>
        </w:rPr>
        <w:t>further reduce</w:t>
      </w:r>
      <w:r>
        <w:rPr>
          <w:rFonts w:ascii="Arial" w:hAnsi="Arial" w:cs="Arial"/>
        </w:rPr>
        <w:t xml:space="preserve"> </w:t>
      </w:r>
      <w:r w:rsidRPr="00926FD6">
        <w:rPr>
          <w:rFonts w:ascii="Arial" w:hAnsi="Arial" w:cs="Arial"/>
        </w:rPr>
        <w:t>the volume of paper</w:t>
      </w:r>
      <w:r>
        <w:rPr>
          <w:rFonts w:ascii="Arial" w:hAnsi="Arial" w:cs="Arial"/>
        </w:rPr>
        <w:t>-</w:t>
      </w:r>
      <w:r w:rsidRPr="00926FD6">
        <w:rPr>
          <w:rFonts w:ascii="Arial" w:hAnsi="Arial" w:cs="Arial"/>
        </w:rPr>
        <w:t>based registrations lodged with the Registry.</w:t>
      </w:r>
    </w:p>
    <w:p w14:paraId="173A106F" w14:textId="7777777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t>Death Registration</w:t>
      </w:r>
      <w:r w:rsidRPr="00926FD6">
        <w:rPr>
          <w:rFonts w:ascii="Arial" w:hAnsi="Arial" w:cs="Arial"/>
        </w:rPr>
        <w:t xml:space="preserve"> enhancements were completed in August 2010</w:t>
      </w:r>
      <w:r>
        <w:rPr>
          <w:rFonts w:ascii="Arial" w:hAnsi="Arial" w:cs="Arial"/>
        </w:rPr>
        <w:t xml:space="preserve">. </w:t>
      </w:r>
      <w:r w:rsidRPr="00926FD6">
        <w:rPr>
          <w:rFonts w:ascii="Arial" w:hAnsi="Arial" w:cs="Arial"/>
        </w:rPr>
        <w:t>Th</w:t>
      </w:r>
      <w:r>
        <w:rPr>
          <w:rFonts w:ascii="Arial" w:hAnsi="Arial" w:cs="Arial"/>
        </w:rPr>
        <w:t>is</w:t>
      </w:r>
      <w:r w:rsidRPr="00926FD6">
        <w:rPr>
          <w:rFonts w:ascii="Arial" w:hAnsi="Arial" w:cs="Arial"/>
        </w:rPr>
        <w:t xml:space="preserve"> online registration system allows funeral directors to electronically transmit death registration information directly to </w:t>
      </w:r>
      <w:r>
        <w:rPr>
          <w:rFonts w:ascii="Arial" w:hAnsi="Arial" w:cs="Arial"/>
        </w:rPr>
        <w:t xml:space="preserve">the </w:t>
      </w:r>
      <w:r w:rsidRPr="00926FD6">
        <w:rPr>
          <w:rFonts w:ascii="Arial" w:hAnsi="Arial" w:cs="Arial"/>
        </w:rPr>
        <w:t>R</w:t>
      </w:r>
      <w:r>
        <w:rPr>
          <w:rFonts w:ascii="Arial" w:hAnsi="Arial" w:cs="Arial"/>
        </w:rPr>
        <w:t xml:space="preserve">egistry of </w:t>
      </w:r>
      <w:r w:rsidRPr="00926FD6">
        <w:rPr>
          <w:rFonts w:ascii="Arial" w:hAnsi="Arial" w:cs="Arial"/>
        </w:rPr>
        <w:t>B</w:t>
      </w:r>
      <w:r>
        <w:rPr>
          <w:rFonts w:ascii="Arial" w:hAnsi="Arial" w:cs="Arial"/>
        </w:rPr>
        <w:t xml:space="preserve">irths, </w:t>
      </w:r>
      <w:r w:rsidRPr="00926FD6">
        <w:rPr>
          <w:rFonts w:ascii="Arial" w:hAnsi="Arial" w:cs="Arial"/>
        </w:rPr>
        <w:t>D</w:t>
      </w:r>
      <w:r>
        <w:rPr>
          <w:rFonts w:ascii="Arial" w:hAnsi="Arial" w:cs="Arial"/>
        </w:rPr>
        <w:t xml:space="preserve">eaths and </w:t>
      </w:r>
      <w:r w:rsidRPr="00926FD6">
        <w:rPr>
          <w:rFonts w:ascii="Arial" w:hAnsi="Arial" w:cs="Arial"/>
        </w:rPr>
        <w:t>M</w:t>
      </w:r>
      <w:r>
        <w:rPr>
          <w:rFonts w:ascii="Arial" w:hAnsi="Arial" w:cs="Arial"/>
        </w:rPr>
        <w:t>arriages</w:t>
      </w:r>
      <w:r w:rsidRPr="00926FD6">
        <w:rPr>
          <w:rFonts w:ascii="Arial" w:hAnsi="Arial" w:cs="Arial"/>
        </w:rPr>
        <w:t>. In March 2016</w:t>
      </w:r>
      <w:r>
        <w:rPr>
          <w:rFonts w:ascii="Arial" w:hAnsi="Arial" w:cs="Arial"/>
        </w:rPr>
        <w:t>,</w:t>
      </w:r>
      <w:r w:rsidRPr="00926FD6">
        <w:rPr>
          <w:rFonts w:ascii="Arial" w:hAnsi="Arial" w:cs="Arial"/>
        </w:rPr>
        <w:t xml:space="preserve"> the </w:t>
      </w:r>
      <w:r w:rsidRPr="00926FD6">
        <w:rPr>
          <w:rFonts w:ascii="Arial" w:hAnsi="Arial" w:cs="Arial"/>
          <w:i/>
        </w:rPr>
        <w:t>Relationship (Civil Partnership) Amendments</w:t>
      </w:r>
      <w:r w:rsidRPr="00926FD6">
        <w:rPr>
          <w:rFonts w:ascii="Arial" w:hAnsi="Arial" w:cs="Arial"/>
        </w:rPr>
        <w:t xml:space="preserve"> Bill commenced which mandated that death registrations must be completed online.</w:t>
      </w:r>
    </w:p>
    <w:p w14:paraId="299535B0" w14:textId="77777777" w:rsidR="007E3F93" w:rsidRPr="002F3FEC" w:rsidRDefault="007E3F93" w:rsidP="004979B4">
      <w:pPr>
        <w:pStyle w:val="ListParagraph"/>
        <w:numPr>
          <w:ilvl w:val="0"/>
          <w:numId w:val="28"/>
        </w:numPr>
        <w:spacing w:before="180" w:line="264" w:lineRule="auto"/>
        <w:contextualSpacing w:val="0"/>
        <w:rPr>
          <w:rFonts w:ascii="Calibri" w:hAnsi="Calibri"/>
        </w:rPr>
      </w:pPr>
      <w:r w:rsidRPr="00926FD6">
        <w:rPr>
          <w:rFonts w:ascii="Arial" w:hAnsi="Arial" w:cs="Arial"/>
          <w:b/>
        </w:rPr>
        <w:t>Online Certificate Application</w:t>
      </w:r>
      <w:r w:rsidRPr="00926FD6">
        <w:rPr>
          <w:rFonts w:ascii="Arial" w:hAnsi="Arial" w:cs="Arial"/>
        </w:rPr>
        <w:t xml:space="preserve"> </w:t>
      </w:r>
      <w:r w:rsidRPr="00926FD6">
        <w:rPr>
          <w:rFonts w:ascii="Arial" w:hAnsi="Arial" w:cs="Arial"/>
          <w:b/>
        </w:rPr>
        <w:t xml:space="preserve">(MVP2) </w:t>
      </w:r>
      <w:r w:rsidRPr="00926FD6">
        <w:rPr>
          <w:rFonts w:ascii="Arial" w:hAnsi="Arial" w:cs="Arial"/>
        </w:rPr>
        <w:t xml:space="preserve">was rolled out by </w:t>
      </w:r>
      <w:r>
        <w:rPr>
          <w:rFonts w:ascii="Arial" w:hAnsi="Arial" w:cs="Arial"/>
        </w:rPr>
        <w:t xml:space="preserve">the </w:t>
      </w:r>
      <w:r w:rsidRPr="00926FD6">
        <w:rPr>
          <w:rFonts w:ascii="Arial" w:hAnsi="Arial" w:cs="Arial"/>
        </w:rPr>
        <w:t>R</w:t>
      </w:r>
      <w:r>
        <w:rPr>
          <w:rFonts w:ascii="Arial" w:hAnsi="Arial" w:cs="Arial"/>
        </w:rPr>
        <w:t xml:space="preserve">egistry of </w:t>
      </w:r>
      <w:r w:rsidRPr="00926FD6">
        <w:rPr>
          <w:rFonts w:ascii="Arial" w:hAnsi="Arial" w:cs="Arial"/>
        </w:rPr>
        <w:t>B</w:t>
      </w:r>
      <w:r>
        <w:rPr>
          <w:rFonts w:ascii="Arial" w:hAnsi="Arial" w:cs="Arial"/>
        </w:rPr>
        <w:t xml:space="preserve">irths, </w:t>
      </w:r>
      <w:r w:rsidRPr="00926FD6">
        <w:rPr>
          <w:rFonts w:ascii="Arial" w:hAnsi="Arial" w:cs="Arial"/>
        </w:rPr>
        <w:t>D</w:t>
      </w:r>
      <w:r>
        <w:rPr>
          <w:rFonts w:ascii="Arial" w:hAnsi="Arial" w:cs="Arial"/>
        </w:rPr>
        <w:t xml:space="preserve">eaths and </w:t>
      </w:r>
      <w:r w:rsidRPr="00926FD6">
        <w:rPr>
          <w:rFonts w:ascii="Arial" w:hAnsi="Arial" w:cs="Arial"/>
        </w:rPr>
        <w:t>M</w:t>
      </w:r>
      <w:r>
        <w:rPr>
          <w:rFonts w:ascii="Arial" w:hAnsi="Arial" w:cs="Arial"/>
        </w:rPr>
        <w:t>arriages</w:t>
      </w:r>
      <w:r w:rsidRPr="00926FD6">
        <w:rPr>
          <w:rFonts w:ascii="Arial" w:hAnsi="Arial" w:cs="Arial"/>
        </w:rPr>
        <w:t xml:space="preserve"> in February</w:t>
      </w:r>
      <w:r>
        <w:rPr>
          <w:rFonts w:ascii="Arial" w:hAnsi="Arial" w:cs="Arial"/>
        </w:rPr>
        <w:t xml:space="preserve"> 2016. </w:t>
      </w:r>
      <w:r w:rsidRPr="00926FD6">
        <w:rPr>
          <w:rFonts w:ascii="Arial" w:hAnsi="Arial" w:cs="Arial"/>
        </w:rPr>
        <w:t xml:space="preserve">This initiative enhanced the initial phase of an online certificate application process by integrating with the online shopping cart and </w:t>
      </w:r>
      <w:r>
        <w:rPr>
          <w:rFonts w:ascii="Arial" w:hAnsi="Arial" w:cs="Arial"/>
        </w:rPr>
        <w:t xml:space="preserve">the </w:t>
      </w:r>
      <w:r w:rsidRPr="00926FD6">
        <w:rPr>
          <w:rFonts w:ascii="Arial" w:hAnsi="Arial" w:cs="Arial"/>
        </w:rPr>
        <w:t>R</w:t>
      </w:r>
      <w:r>
        <w:rPr>
          <w:rFonts w:ascii="Arial" w:hAnsi="Arial" w:cs="Arial"/>
        </w:rPr>
        <w:t xml:space="preserve">egistry of </w:t>
      </w:r>
      <w:r w:rsidRPr="00926FD6">
        <w:rPr>
          <w:rFonts w:ascii="Arial" w:hAnsi="Arial" w:cs="Arial"/>
        </w:rPr>
        <w:t>B</w:t>
      </w:r>
      <w:r>
        <w:rPr>
          <w:rFonts w:ascii="Arial" w:hAnsi="Arial" w:cs="Arial"/>
        </w:rPr>
        <w:t xml:space="preserve">irths, </w:t>
      </w:r>
      <w:r w:rsidRPr="00926FD6">
        <w:rPr>
          <w:rFonts w:ascii="Arial" w:hAnsi="Arial" w:cs="Arial"/>
        </w:rPr>
        <w:t>D</w:t>
      </w:r>
      <w:r>
        <w:rPr>
          <w:rFonts w:ascii="Arial" w:hAnsi="Arial" w:cs="Arial"/>
        </w:rPr>
        <w:t xml:space="preserve">eaths and </w:t>
      </w:r>
      <w:r w:rsidRPr="00926FD6">
        <w:rPr>
          <w:rFonts w:ascii="Arial" w:hAnsi="Arial" w:cs="Arial"/>
        </w:rPr>
        <w:t>M</w:t>
      </w:r>
      <w:r>
        <w:rPr>
          <w:rFonts w:ascii="Arial" w:hAnsi="Arial" w:cs="Arial"/>
        </w:rPr>
        <w:t>arriages</w:t>
      </w:r>
      <w:r w:rsidRPr="00926FD6">
        <w:rPr>
          <w:rFonts w:ascii="Arial" w:hAnsi="Arial" w:cs="Arial"/>
        </w:rPr>
        <w:t>’ l</w:t>
      </w:r>
      <w:r>
        <w:rPr>
          <w:rFonts w:ascii="Arial" w:hAnsi="Arial" w:cs="Arial"/>
        </w:rPr>
        <w:t xml:space="preserve">ife event database, </w:t>
      </w:r>
      <w:proofErr w:type="spellStart"/>
      <w:r>
        <w:rPr>
          <w:rFonts w:ascii="Arial" w:hAnsi="Arial" w:cs="Arial"/>
        </w:rPr>
        <w:t>Vitalware</w:t>
      </w:r>
      <w:proofErr w:type="spellEnd"/>
      <w:r>
        <w:rPr>
          <w:rFonts w:ascii="Arial" w:hAnsi="Arial" w:cs="Arial"/>
        </w:rPr>
        <w:t xml:space="preserve">. </w:t>
      </w:r>
      <w:r w:rsidRPr="00926FD6">
        <w:rPr>
          <w:rFonts w:ascii="Arial" w:hAnsi="Arial" w:cs="Arial"/>
        </w:rPr>
        <w:t>The application process is finalised through an eligibility and compliance check when the customer provide</w:t>
      </w:r>
      <w:r>
        <w:rPr>
          <w:rFonts w:ascii="Arial" w:hAnsi="Arial" w:cs="Arial"/>
        </w:rPr>
        <w:t>s the necessary identification.</w:t>
      </w:r>
      <w:r w:rsidRPr="00926FD6">
        <w:rPr>
          <w:rFonts w:ascii="Arial" w:hAnsi="Arial" w:cs="Arial"/>
        </w:rPr>
        <w:t xml:space="preserve"> From Feb</w:t>
      </w:r>
      <w:r>
        <w:rPr>
          <w:rFonts w:ascii="Arial" w:hAnsi="Arial" w:cs="Arial"/>
        </w:rPr>
        <w:t>ruary</w:t>
      </w:r>
      <w:r w:rsidRPr="00926FD6">
        <w:rPr>
          <w:rFonts w:ascii="Arial" w:hAnsi="Arial" w:cs="Arial"/>
        </w:rPr>
        <w:t xml:space="preserve"> to Aug</w:t>
      </w:r>
      <w:r>
        <w:rPr>
          <w:rFonts w:ascii="Arial" w:hAnsi="Arial" w:cs="Arial"/>
        </w:rPr>
        <w:t>ust,</w:t>
      </w:r>
      <w:r w:rsidRPr="00926FD6">
        <w:rPr>
          <w:rFonts w:ascii="Arial" w:hAnsi="Arial" w:cs="Arial"/>
        </w:rPr>
        <w:t xml:space="preserve"> th</w:t>
      </w:r>
      <w:r>
        <w:rPr>
          <w:rFonts w:ascii="Arial" w:hAnsi="Arial" w:cs="Arial"/>
        </w:rPr>
        <w:t>is</w:t>
      </w:r>
      <w:r w:rsidRPr="00926FD6">
        <w:rPr>
          <w:rFonts w:ascii="Arial" w:hAnsi="Arial" w:cs="Arial"/>
        </w:rPr>
        <w:t xml:space="preserve"> online birth certificate application process has reduced the number of hard copy applications by a further 25% on top of the reduction due to the online birth registration AND certificate application process</w:t>
      </w:r>
      <w:r>
        <w:rPr>
          <w:rFonts w:ascii="Arial" w:hAnsi="Arial" w:cs="Arial"/>
        </w:rPr>
        <w:t>es</w:t>
      </w:r>
      <w:r w:rsidRPr="00926FD6">
        <w:rPr>
          <w:rFonts w:ascii="Arial" w:hAnsi="Arial" w:cs="Arial"/>
        </w:rPr>
        <w:t xml:space="preserve"> which ha</w:t>
      </w:r>
      <w:r>
        <w:rPr>
          <w:rFonts w:ascii="Arial" w:hAnsi="Arial" w:cs="Arial"/>
        </w:rPr>
        <w:t>d</w:t>
      </w:r>
      <w:r w:rsidRPr="00926FD6">
        <w:rPr>
          <w:rFonts w:ascii="Arial" w:hAnsi="Arial" w:cs="Arial"/>
        </w:rPr>
        <w:t xml:space="preserve"> reduced the number of hard copy applicati</w:t>
      </w:r>
      <w:r>
        <w:rPr>
          <w:rFonts w:ascii="Arial" w:hAnsi="Arial" w:cs="Arial"/>
        </w:rPr>
        <w:t xml:space="preserve">ons by 28% in the same period. </w:t>
      </w:r>
      <w:r w:rsidRPr="00926FD6">
        <w:rPr>
          <w:rFonts w:ascii="Arial" w:hAnsi="Arial" w:cs="Arial"/>
        </w:rPr>
        <w:t>In total, online applications account for on average 54% of all birth certificate applications</w:t>
      </w:r>
      <w:r>
        <w:rPr>
          <w:rFonts w:ascii="Arial" w:hAnsi="Arial" w:cs="Arial"/>
        </w:rPr>
        <w:t xml:space="preserve"> received by the Registry</w:t>
      </w:r>
      <w:r w:rsidRPr="00926FD6">
        <w:rPr>
          <w:rFonts w:ascii="Arial" w:hAnsi="Arial" w:cs="Arial"/>
        </w:rPr>
        <w:t>.</w:t>
      </w:r>
    </w:p>
    <w:p w14:paraId="3A4437C1" w14:textId="09D99A51" w:rsidR="007E3F93" w:rsidRPr="00664940" w:rsidRDefault="007E3F93" w:rsidP="00FB54EE">
      <w:pPr>
        <w:rPr>
          <w:rFonts w:cs="Arial"/>
          <w:sz w:val="24"/>
        </w:rPr>
      </w:pPr>
    </w:p>
    <w:sectPr w:rsidR="007E3F93" w:rsidRPr="00664940" w:rsidSect="00C52CD1">
      <w:headerReference w:type="default" r:id="rId31"/>
      <w:footerReference w:type="default" r:id="rId32"/>
      <w:footerReference w:type="first" r:id="rId33"/>
      <w:pgSz w:w="16838" w:h="11906" w:orient="landscape" w:code="9"/>
      <w:pgMar w:top="99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2580" w14:textId="77777777" w:rsidR="00C50846" w:rsidRDefault="00C50846" w:rsidP="0025087A">
      <w:r>
        <w:separator/>
      </w:r>
    </w:p>
  </w:endnote>
  <w:endnote w:type="continuationSeparator" w:id="0">
    <w:p w14:paraId="67925E4D" w14:textId="77777777" w:rsidR="00C50846" w:rsidRDefault="00C50846" w:rsidP="002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71A4" w14:textId="50C09E9E" w:rsidR="00C50846" w:rsidRPr="001D0E1E" w:rsidRDefault="00C50846" w:rsidP="001D0E1E">
    <w:pPr>
      <w:pStyle w:val="HeaderFooter"/>
    </w:pPr>
    <w:r w:rsidRPr="009D248E">
      <w:t>Queensland State Archives</w:t>
    </w:r>
    <w:r w:rsidRPr="009D248E">
      <w:tab/>
    </w:r>
    <w:r w:rsidRPr="00F8629C">
      <w:t xml:space="preserve">Page </w:t>
    </w:r>
    <w:r w:rsidRPr="00F8629C">
      <w:rPr>
        <w:rStyle w:val="PageNumber"/>
      </w:rPr>
      <w:fldChar w:fldCharType="begin"/>
    </w:r>
    <w:r w:rsidRPr="00F8629C">
      <w:rPr>
        <w:rStyle w:val="PageNumber"/>
      </w:rPr>
      <w:instrText xml:space="preserve"> PAGE </w:instrText>
    </w:r>
    <w:r w:rsidRPr="00F8629C">
      <w:rPr>
        <w:rStyle w:val="PageNumber"/>
      </w:rPr>
      <w:fldChar w:fldCharType="separate"/>
    </w:r>
    <w:r w:rsidR="00791E4D">
      <w:rPr>
        <w:rStyle w:val="PageNumber"/>
        <w:noProof/>
      </w:rPr>
      <w:t>39</w:t>
    </w:r>
    <w:r w:rsidRPr="00F8629C">
      <w:rPr>
        <w:rStyle w:val="PageNumber"/>
      </w:rPr>
      <w:fldChar w:fldCharType="end"/>
    </w:r>
    <w:r w:rsidRPr="00F8629C">
      <w:rPr>
        <w:rStyle w:val="PageNumber"/>
      </w:rPr>
      <w:t xml:space="preserve"> of </w:t>
    </w:r>
    <w:r w:rsidRPr="00F8629C">
      <w:rPr>
        <w:rStyle w:val="PageNumber"/>
      </w:rPr>
      <w:fldChar w:fldCharType="begin"/>
    </w:r>
    <w:r w:rsidRPr="00F8629C">
      <w:rPr>
        <w:rStyle w:val="PageNumber"/>
      </w:rPr>
      <w:instrText xml:space="preserve"> NUMPAGES </w:instrText>
    </w:r>
    <w:r w:rsidRPr="00F8629C">
      <w:rPr>
        <w:rStyle w:val="PageNumber"/>
      </w:rPr>
      <w:fldChar w:fldCharType="separate"/>
    </w:r>
    <w:r w:rsidR="00791E4D">
      <w:rPr>
        <w:rStyle w:val="PageNumber"/>
        <w:noProof/>
      </w:rPr>
      <w:t>40</w:t>
    </w:r>
    <w:r w:rsidRPr="00F8629C">
      <w:rPr>
        <w:rStyle w:val="PageNumber"/>
      </w:rPr>
      <w:fldChar w:fldCharType="end"/>
    </w:r>
    <w:r w:rsidRPr="009D248E">
      <w:rPr>
        <w:noProof/>
        <w:lang w:eastAsia="en-AU"/>
      </w:rPr>
      <mc:AlternateContent>
        <mc:Choice Requires="wps">
          <w:drawing>
            <wp:anchor distT="0" distB="0" distL="114300" distR="114300" simplePos="0" relativeHeight="251657728" behindDoc="0" locked="0" layoutInCell="1" allowOverlap="1" wp14:anchorId="3C236F87" wp14:editId="0AE9CB68">
              <wp:simplePos x="0" y="0"/>
              <wp:positionH relativeFrom="page">
                <wp:posOffset>235585</wp:posOffset>
              </wp:positionH>
              <wp:positionV relativeFrom="page">
                <wp:posOffset>10027285</wp:posOffset>
              </wp:positionV>
              <wp:extent cx="7200265" cy="23304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A5CB8" w14:textId="77777777" w:rsidR="00C50846" w:rsidRPr="00F86D14" w:rsidRDefault="00C50846" w:rsidP="001D0E1E">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791E4D">
                            <w:rPr>
                              <w:rStyle w:val="PageNumber"/>
                              <w:noProof/>
                              <w:color w:val="FFFFFF"/>
                              <w:sz w:val="18"/>
                              <w:szCs w:val="18"/>
                            </w:rPr>
                            <w:t>39</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6F87" id="_x0000_t202" coordsize="21600,21600" o:spt="202" path="m,l,21600r21600,l21600,xe">
              <v:stroke joinstyle="miter"/>
              <v:path gradientshapeok="t" o:connecttype="rect"/>
            </v:shapetype>
            <v:shape id="Text Box 2" o:spid="_x0000_s1026" type="#_x0000_t202" style="position:absolute;left:0;text-align:left;margin-left:18.55pt;margin-top:789.55pt;width:566.95pt;height:1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" fillcolor="#15467a" stroked="f">
              <v:textbox>
                <w:txbxContent>
                  <w:p w14:paraId="367A5CB8" w14:textId="77777777" w:rsidR="00C50846" w:rsidRPr="00F86D14" w:rsidRDefault="00C50846" w:rsidP="001D0E1E">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791E4D">
                      <w:rPr>
                        <w:rStyle w:val="PageNumber"/>
                        <w:noProof/>
                        <w:color w:val="FFFFFF"/>
                        <w:sz w:val="18"/>
                        <w:szCs w:val="18"/>
                      </w:rPr>
                      <w:t>39</w:t>
                    </w:r>
                    <w:r w:rsidRPr="00F86D14">
                      <w:rPr>
                        <w:rStyle w:val="PageNumber"/>
                        <w:color w:val="FFFFFF"/>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9AC7" w14:textId="0E07A6BC" w:rsidR="00C50846" w:rsidRPr="001D0E1E" w:rsidRDefault="00C50846" w:rsidP="001D0E1E">
    <w:pPr>
      <w:pStyle w:val="Footer"/>
      <w:ind w:left="-567"/>
      <w:rPr>
        <w:b/>
        <w:sz w:val="18"/>
        <w:szCs w:val="18"/>
      </w:rPr>
    </w:pPr>
    <w:r>
      <w:rPr>
        <w:b/>
        <w:noProof/>
        <w:sz w:val="18"/>
        <w:szCs w:val="18"/>
        <w:lang w:eastAsia="en-AU"/>
      </w:rPr>
      <w:drawing>
        <wp:anchor distT="0" distB="0" distL="114300" distR="114300" simplePos="0" relativeHeight="251656704" behindDoc="1" locked="0" layoutInCell="1" allowOverlap="1" wp14:anchorId="4AA681F5" wp14:editId="0AED778E">
          <wp:simplePos x="0" y="0"/>
          <wp:positionH relativeFrom="page">
            <wp:posOffset>361315</wp:posOffset>
          </wp:positionH>
          <wp:positionV relativeFrom="page">
            <wp:posOffset>6582410</wp:posOffset>
          </wp:positionV>
          <wp:extent cx="9952355" cy="903605"/>
          <wp:effectExtent l="0" t="0" r="0" b="0"/>
          <wp:wrapNone/>
          <wp:docPr id="1" name="Picture 1"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966E" w14:textId="77777777" w:rsidR="00C50846" w:rsidRDefault="00C50846" w:rsidP="0025087A">
      <w:r>
        <w:separator/>
      </w:r>
    </w:p>
  </w:footnote>
  <w:footnote w:type="continuationSeparator" w:id="0">
    <w:p w14:paraId="02A874A0" w14:textId="77777777" w:rsidR="00C50846" w:rsidRDefault="00C50846" w:rsidP="0025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EAAB" w14:textId="49157FA7" w:rsidR="00C50846" w:rsidRPr="001D0E1E" w:rsidRDefault="00C50846" w:rsidP="001D0E1E">
    <w:pPr>
      <w:pStyle w:val="Header-landscape"/>
      <w:pBdr>
        <w:top w:val="none" w:sz="0" w:space="0" w:color="auto"/>
        <w:bottom w:val="none" w:sz="0" w:space="0" w:color="auto"/>
      </w:pBdr>
      <w:tabs>
        <w:tab w:val="clear" w:pos="14572"/>
      </w:tabs>
      <w:ind w:left="-709" w:right="-456"/>
      <w:jc w:val="right"/>
      <w:rPr>
        <w:b/>
      </w:rPr>
    </w:pPr>
    <w:r w:rsidRPr="001D0E1E">
      <w:rPr>
        <w:b/>
      </w:rPr>
      <w:t>Appraisal log – Registry of Births, Deaths and Marriages r</w:t>
    </w:r>
    <w:r>
      <w:rPr>
        <w:b/>
      </w:rPr>
      <w:t>etention and disposal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D0E253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9F131E"/>
    <w:multiLevelType w:val="hybridMultilevel"/>
    <w:tmpl w:val="16EE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33D33"/>
    <w:multiLevelType w:val="hybridMultilevel"/>
    <w:tmpl w:val="14D0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512A6"/>
    <w:multiLevelType w:val="hybridMultilevel"/>
    <w:tmpl w:val="918C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52511"/>
    <w:multiLevelType w:val="hybridMultilevel"/>
    <w:tmpl w:val="24B0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B3DE4"/>
    <w:multiLevelType w:val="hybridMultilevel"/>
    <w:tmpl w:val="8C701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7407F"/>
    <w:multiLevelType w:val="hybridMultilevel"/>
    <w:tmpl w:val="2720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6E6384"/>
    <w:multiLevelType w:val="hybridMultilevel"/>
    <w:tmpl w:val="0454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DD24E0"/>
    <w:multiLevelType w:val="hybridMultilevel"/>
    <w:tmpl w:val="AB32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1F771E"/>
    <w:multiLevelType w:val="hybridMultilevel"/>
    <w:tmpl w:val="1390FC96"/>
    <w:lvl w:ilvl="0" w:tplc="74AC47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A84F67"/>
    <w:multiLevelType w:val="hybridMultilevel"/>
    <w:tmpl w:val="C344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A5A9D"/>
    <w:multiLevelType w:val="hybridMultilevel"/>
    <w:tmpl w:val="0D2E2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76998"/>
    <w:multiLevelType w:val="hybridMultilevel"/>
    <w:tmpl w:val="C2C8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7F6497"/>
    <w:multiLevelType w:val="hybridMultilevel"/>
    <w:tmpl w:val="96BE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376E7A"/>
    <w:multiLevelType w:val="hybridMultilevel"/>
    <w:tmpl w:val="0ED6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C80B9A"/>
    <w:multiLevelType w:val="hybridMultilevel"/>
    <w:tmpl w:val="3F8A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2219D7"/>
    <w:multiLevelType w:val="hybridMultilevel"/>
    <w:tmpl w:val="B21C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DA0A95"/>
    <w:multiLevelType w:val="hybridMultilevel"/>
    <w:tmpl w:val="71FE8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3317CE"/>
    <w:multiLevelType w:val="hybridMultilevel"/>
    <w:tmpl w:val="EED869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260E1838"/>
    <w:multiLevelType w:val="hybridMultilevel"/>
    <w:tmpl w:val="9404C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C84C41"/>
    <w:multiLevelType w:val="hybridMultilevel"/>
    <w:tmpl w:val="545E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CC4C40"/>
    <w:multiLevelType w:val="hybridMultilevel"/>
    <w:tmpl w:val="03D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DF1E9E"/>
    <w:multiLevelType w:val="hybridMultilevel"/>
    <w:tmpl w:val="7764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0E48F5"/>
    <w:multiLevelType w:val="hybridMultilevel"/>
    <w:tmpl w:val="CB5E677A"/>
    <w:lvl w:ilvl="0" w:tplc="74AC47E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793389C"/>
    <w:multiLevelType w:val="hybridMultilevel"/>
    <w:tmpl w:val="CB1A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AE129C"/>
    <w:multiLevelType w:val="hybridMultilevel"/>
    <w:tmpl w:val="49CC9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C72087"/>
    <w:multiLevelType w:val="hybridMultilevel"/>
    <w:tmpl w:val="03BA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88109E"/>
    <w:multiLevelType w:val="hybridMultilevel"/>
    <w:tmpl w:val="7856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A30503"/>
    <w:multiLevelType w:val="hybridMultilevel"/>
    <w:tmpl w:val="0A7A6182"/>
    <w:lvl w:ilvl="0" w:tplc="74AC47E6">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95483"/>
    <w:multiLevelType w:val="hybridMultilevel"/>
    <w:tmpl w:val="DCEA9754"/>
    <w:lvl w:ilvl="0" w:tplc="74AC47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0E0F4F"/>
    <w:multiLevelType w:val="hybridMultilevel"/>
    <w:tmpl w:val="F1AE4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0B3767"/>
    <w:multiLevelType w:val="hybridMultilevel"/>
    <w:tmpl w:val="4910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9C3D62"/>
    <w:multiLevelType w:val="hybridMultilevel"/>
    <w:tmpl w:val="586C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380B31"/>
    <w:multiLevelType w:val="hybridMultilevel"/>
    <w:tmpl w:val="1B52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FB2619"/>
    <w:multiLevelType w:val="hybridMultilevel"/>
    <w:tmpl w:val="97B4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A2064A"/>
    <w:multiLevelType w:val="hybridMultilevel"/>
    <w:tmpl w:val="4732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9C57CE"/>
    <w:multiLevelType w:val="hybridMultilevel"/>
    <w:tmpl w:val="83D6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E25CE6"/>
    <w:multiLevelType w:val="hybridMultilevel"/>
    <w:tmpl w:val="6CA8C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84111B"/>
    <w:multiLevelType w:val="hybridMultilevel"/>
    <w:tmpl w:val="E20E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395151"/>
    <w:multiLevelType w:val="hybridMultilevel"/>
    <w:tmpl w:val="B4D4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1F40BA"/>
    <w:multiLevelType w:val="hybridMultilevel"/>
    <w:tmpl w:val="A568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801BF7"/>
    <w:multiLevelType w:val="hybridMultilevel"/>
    <w:tmpl w:val="2ABCE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D8B36D2"/>
    <w:multiLevelType w:val="hybridMultilevel"/>
    <w:tmpl w:val="93906134"/>
    <w:lvl w:ilvl="0" w:tplc="74AC47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4D7C3C"/>
    <w:multiLevelType w:val="hybridMultilevel"/>
    <w:tmpl w:val="DE0C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86210D"/>
    <w:multiLevelType w:val="hybridMultilevel"/>
    <w:tmpl w:val="6108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354067"/>
    <w:multiLevelType w:val="hybridMultilevel"/>
    <w:tmpl w:val="D240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F80EA1"/>
    <w:multiLevelType w:val="hybridMultilevel"/>
    <w:tmpl w:val="B108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607F25"/>
    <w:multiLevelType w:val="hybridMultilevel"/>
    <w:tmpl w:val="F52C4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004D6D"/>
    <w:multiLevelType w:val="hybridMultilevel"/>
    <w:tmpl w:val="1B62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613256"/>
    <w:multiLevelType w:val="hybridMultilevel"/>
    <w:tmpl w:val="8556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255F28"/>
    <w:multiLevelType w:val="hybridMultilevel"/>
    <w:tmpl w:val="90F80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4223EF"/>
    <w:multiLevelType w:val="hybridMultilevel"/>
    <w:tmpl w:val="BBE6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45"/>
  </w:num>
  <w:num w:numId="4">
    <w:abstractNumId w:val="9"/>
  </w:num>
  <w:num w:numId="5">
    <w:abstractNumId w:val="7"/>
  </w:num>
  <w:num w:numId="6">
    <w:abstractNumId w:val="44"/>
  </w:num>
  <w:num w:numId="7">
    <w:abstractNumId w:val="0"/>
  </w:num>
  <w:num w:numId="8">
    <w:abstractNumId w:val="38"/>
  </w:num>
  <w:num w:numId="9">
    <w:abstractNumId w:val="3"/>
  </w:num>
  <w:num w:numId="10">
    <w:abstractNumId w:val="18"/>
  </w:num>
  <w:num w:numId="11">
    <w:abstractNumId w:val="28"/>
  </w:num>
  <w:num w:numId="12">
    <w:abstractNumId w:val="29"/>
  </w:num>
  <w:num w:numId="13">
    <w:abstractNumId w:val="33"/>
  </w:num>
  <w:num w:numId="14">
    <w:abstractNumId w:val="14"/>
  </w:num>
  <w:num w:numId="15">
    <w:abstractNumId w:val="56"/>
  </w:num>
  <w:num w:numId="16">
    <w:abstractNumId w:val="51"/>
  </w:num>
  <w:num w:numId="17">
    <w:abstractNumId w:val="36"/>
  </w:num>
  <w:num w:numId="18">
    <w:abstractNumId w:val="40"/>
  </w:num>
  <w:num w:numId="19">
    <w:abstractNumId w:val="52"/>
  </w:num>
  <w:num w:numId="20">
    <w:abstractNumId w:val="35"/>
  </w:num>
  <w:num w:numId="21">
    <w:abstractNumId w:val="37"/>
  </w:num>
  <w:num w:numId="22">
    <w:abstractNumId w:val="2"/>
  </w:num>
  <w:num w:numId="23">
    <w:abstractNumId w:val="50"/>
  </w:num>
  <w:num w:numId="24">
    <w:abstractNumId w:val="1"/>
  </w:num>
  <w:num w:numId="25">
    <w:abstractNumId w:val="4"/>
  </w:num>
  <w:num w:numId="26">
    <w:abstractNumId w:val="47"/>
  </w:num>
  <w:num w:numId="27">
    <w:abstractNumId w:val="10"/>
  </w:num>
  <w:num w:numId="28">
    <w:abstractNumId w:val="25"/>
  </w:num>
  <w:num w:numId="29">
    <w:abstractNumId w:val="53"/>
  </w:num>
  <w:num w:numId="30">
    <w:abstractNumId w:val="5"/>
  </w:num>
  <w:num w:numId="31">
    <w:abstractNumId w:val="22"/>
  </w:num>
  <w:num w:numId="32">
    <w:abstractNumId w:val="6"/>
  </w:num>
  <w:num w:numId="33">
    <w:abstractNumId w:val="43"/>
  </w:num>
  <w:num w:numId="34">
    <w:abstractNumId w:val="24"/>
  </w:num>
  <w:num w:numId="35">
    <w:abstractNumId w:val="17"/>
  </w:num>
  <w:num w:numId="36">
    <w:abstractNumId w:val="15"/>
  </w:num>
  <w:num w:numId="37">
    <w:abstractNumId w:val="57"/>
  </w:num>
  <w:num w:numId="38">
    <w:abstractNumId w:val="27"/>
  </w:num>
  <w:num w:numId="39">
    <w:abstractNumId w:val="8"/>
  </w:num>
  <w:num w:numId="40">
    <w:abstractNumId w:val="46"/>
  </w:num>
  <w:num w:numId="41">
    <w:abstractNumId w:val="55"/>
  </w:num>
  <w:num w:numId="42">
    <w:abstractNumId w:val="13"/>
  </w:num>
  <w:num w:numId="43">
    <w:abstractNumId w:val="34"/>
  </w:num>
  <w:num w:numId="44">
    <w:abstractNumId w:val="26"/>
  </w:num>
  <w:num w:numId="45">
    <w:abstractNumId w:val="11"/>
  </w:num>
  <w:num w:numId="46">
    <w:abstractNumId w:val="48"/>
  </w:num>
  <w:num w:numId="47">
    <w:abstractNumId w:val="30"/>
  </w:num>
  <w:num w:numId="48">
    <w:abstractNumId w:val="32"/>
  </w:num>
  <w:num w:numId="49">
    <w:abstractNumId w:val="39"/>
  </w:num>
  <w:num w:numId="50">
    <w:abstractNumId w:val="20"/>
  </w:num>
  <w:num w:numId="51">
    <w:abstractNumId w:val="21"/>
  </w:num>
  <w:num w:numId="52">
    <w:abstractNumId w:val="42"/>
  </w:num>
  <w:num w:numId="53">
    <w:abstractNumId w:val="12"/>
  </w:num>
  <w:num w:numId="54">
    <w:abstractNumId w:val="19"/>
  </w:num>
  <w:num w:numId="55">
    <w:abstractNumId w:val="23"/>
  </w:num>
  <w:num w:numId="56">
    <w:abstractNumId w:val="53"/>
  </w:num>
  <w:num w:numId="57">
    <w:abstractNumId w:val="16"/>
  </w:num>
  <w:num w:numId="58">
    <w:abstractNumId w:val="54"/>
  </w:num>
  <w:num w:numId="59">
    <w:abstractNumId w:val="49"/>
  </w:num>
  <w:num w:numId="60">
    <w:abstractNumId w:val="57"/>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06C2"/>
    <w:rsid w:val="00002985"/>
    <w:rsid w:val="00011660"/>
    <w:rsid w:val="00012B5E"/>
    <w:rsid w:val="00013E6C"/>
    <w:rsid w:val="00014343"/>
    <w:rsid w:val="00021BA1"/>
    <w:rsid w:val="000232C8"/>
    <w:rsid w:val="00024141"/>
    <w:rsid w:val="00025A51"/>
    <w:rsid w:val="00026D37"/>
    <w:rsid w:val="000272A7"/>
    <w:rsid w:val="0003062C"/>
    <w:rsid w:val="00031198"/>
    <w:rsid w:val="00031A73"/>
    <w:rsid w:val="00032A5A"/>
    <w:rsid w:val="00033415"/>
    <w:rsid w:val="000344D4"/>
    <w:rsid w:val="00034635"/>
    <w:rsid w:val="00035639"/>
    <w:rsid w:val="00036C33"/>
    <w:rsid w:val="00037CDA"/>
    <w:rsid w:val="00040853"/>
    <w:rsid w:val="00041B3B"/>
    <w:rsid w:val="00042476"/>
    <w:rsid w:val="00043323"/>
    <w:rsid w:val="0005147F"/>
    <w:rsid w:val="0005168A"/>
    <w:rsid w:val="000530DE"/>
    <w:rsid w:val="000649DD"/>
    <w:rsid w:val="00065C90"/>
    <w:rsid w:val="00072DAC"/>
    <w:rsid w:val="00073BEB"/>
    <w:rsid w:val="000744CE"/>
    <w:rsid w:val="0007596C"/>
    <w:rsid w:val="00076180"/>
    <w:rsid w:val="00076494"/>
    <w:rsid w:val="00076F02"/>
    <w:rsid w:val="00080322"/>
    <w:rsid w:val="00084CD9"/>
    <w:rsid w:val="00086ADC"/>
    <w:rsid w:val="00086CC4"/>
    <w:rsid w:val="00090341"/>
    <w:rsid w:val="000911A6"/>
    <w:rsid w:val="000914E4"/>
    <w:rsid w:val="00091879"/>
    <w:rsid w:val="00096D0E"/>
    <w:rsid w:val="000974CE"/>
    <w:rsid w:val="000A02B7"/>
    <w:rsid w:val="000A0A62"/>
    <w:rsid w:val="000A18CD"/>
    <w:rsid w:val="000A26F3"/>
    <w:rsid w:val="000A2B35"/>
    <w:rsid w:val="000A2E93"/>
    <w:rsid w:val="000A48A1"/>
    <w:rsid w:val="000B0C06"/>
    <w:rsid w:val="000B0F5B"/>
    <w:rsid w:val="000B11FA"/>
    <w:rsid w:val="000B267D"/>
    <w:rsid w:val="000B46AC"/>
    <w:rsid w:val="000B46B2"/>
    <w:rsid w:val="000B5ACA"/>
    <w:rsid w:val="000B74D8"/>
    <w:rsid w:val="000C0E0C"/>
    <w:rsid w:val="000C0EDD"/>
    <w:rsid w:val="000C20C0"/>
    <w:rsid w:val="000C360D"/>
    <w:rsid w:val="000C39C1"/>
    <w:rsid w:val="000C4A7F"/>
    <w:rsid w:val="000C718B"/>
    <w:rsid w:val="000D0990"/>
    <w:rsid w:val="000D10A4"/>
    <w:rsid w:val="000D2805"/>
    <w:rsid w:val="000D49A2"/>
    <w:rsid w:val="000D695F"/>
    <w:rsid w:val="000E6432"/>
    <w:rsid w:val="000F0BDD"/>
    <w:rsid w:val="000F2650"/>
    <w:rsid w:val="000F2A69"/>
    <w:rsid w:val="000F309E"/>
    <w:rsid w:val="000F4024"/>
    <w:rsid w:val="000F4796"/>
    <w:rsid w:val="000F5005"/>
    <w:rsid w:val="000F76A4"/>
    <w:rsid w:val="000F7CB7"/>
    <w:rsid w:val="001022E1"/>
    <w:rsid w:val="0010312A"/>
    <w:rsid w:val="0010324E"/>
    <w:rsid w:val="0010325C"/>
    <w:rsid w:val="001037F2"/>
    <w:rsid w:val="00107030"/>
    <w:rsid w:val="00107754"/>
    <w:rsid w:val="00107FE6"/>
    <w:rsid w:val="0011308F"/>
    <w:rsid w:val="001169D5"/>
    <w:rsid w:val="00117A04"/>
    <w:rsid w:val="0012230A"/>
    <w:rsid w:val="0012245A"/>
    <w:rsid w:val="00122B3F"/>
    <w:rsid w:val="00124BD1"/>
    <w:rsid w:val="00125644"/>
    <w:rsid w:val="001259D1"/>
    <w:rsid w:val="00126822"/>
    <w:rsid w:val="00127745"/>
    <w:rsid w:val="00132D8C"/>
    <w:rsid w:val="00140B82"/>
    <w:rsid w:val="00141871"/>
    <w:rsid w:val="00142675"/>
    <w:rsid w:val="00144F9A"/>
    <w:rsid w:val="001453F7"/>
    <w:rsid w:val="001528F9"/>
    <w:rsid w:val="00153523"/>
    <w:rsid w:val="00153E65"/>
    <w:rsid w:val="00154306"/>
    <w:rsid w:val="00155154"/>
    <w:rsid w:val="001552F1"/>
    <w:rsid w:val="001562E1"/>
    <w:rsid w:val="001627F3"/>
    <w:rsid w:val="001628E4"/>
    <w:rsid w:val="001646A2"/>
    <w:rsid w:val="00166C91"/>
    <w:rsid w:val="00167354"/>
    <w:rsid w:val="00171C8D"/>
    <w:rsid w:val="00171DEB"/>
    <w:rsid w:val="00176A04"/>
    <w:rsid w:val="00176D6E"/>
    <w:rsid w:val="00181909"/>
    <w:rsid w:val="00182F6A"/>
    <w:rsid w:val="00193499"/>
    <w:rsid w:val="00194528"/>
    <w:rsid w:val="001947AD"/>
    <w:rsid w:val="00195FBC"/>
    <w:rsid w:val="00196F90"/>
    <w:rsid w:val="00197E38"/>
    <w:rsid w:val="001A0DF9"/>
    <w:rsid w:val="001A19E5"/>
    <w:rsid w:val="001A1BD3"/>
    <w:rsid w:val="001A574F"/>
    <w:rsid w:val="001B04F4"/>
    <w:rsid w:val="001B17FC"/>
    <w:rsid w:val="001B21B9"/>
    <w:rsid w:val="001C17C5"/>
    <w:rsid w:val="001C3B0E"/>
    <w:rsid w:val="001C4360"/>
    <w:rsid w:val="001C7C43"/>
    <w:rsid w:val="001C7EC4"/>
    <w:rsid w:val="001D0E1E"/>
    <w:rsid w:val="001D1473"/>
    <w:rsid w:val="001D18F2"/>
    <w:rsid w:val="001D3D70"/>
    <w:rsid w:val="001D6677"/>
    <w:rsid w:val="001D67B6"/>
    <w:rsid w:val="001D6F7A"/>
    <w:rsid w:val="001D755A"/>
    <w:rsid w:val="001E018A"/>
    <w:rsid w:val="001E27B1"/>
    <w:rsid w:val="001E3A3D"/>
    <w:rsid w:val="001E3A74"/>
    <w:rsid w:val="001E4E7A"/>
    <w:rsid w:val="001E7913"/>
    <w:rsid w:val="001E7FE9"/>
    <w:rsid w:val="001F24DC"/>
    <w:rsid w:val="001F2E21"/>
    <w:rsid w:val="001F326F"/>
    <w:rsid w:val="002014F5"/>
    <w:rsid w:val="00202BC2"/>
    <w:rsid w:val="00203703"/>
    <w:rsid w:val="00205A12"/>
    <w:rsid w:val="00211939"/>
    <w:rsid w:val="00211BD9"/>
    <w:rsid w:val="00212A99"/>
    <w:rsid w:val="002143B9"/>
    <w:rsid w:val="0022060A"/>
    <w:rsid w:val="002221E2"/>
    <w:rsid w:val="00222E3B"/>
    <w:rsid w:val="002236F0"/>
    <w:rsid w:val="0022459D"/>
    <w:rsid w:val="0022631E"/>
    <w:rsid w:val="00227F05"/>
    <w:rsid w:val="00230620"/>
    <w:rsid w:val="0023152A"/>
    <w:rsid w:val="00232CE8"/>
    <w:rsid w:val="0023370D"/>
    <w:rsid w:val="00236FDE"/>
    <w:rsid w:val="00243427"/>
    <w:rsid w:val="00243A31"/>
    <w:rsid w:val="0024607D"/>
    <w:rsid w:val="00246382"/>
    <w:rsid w:val="002467D6"/>
    <w:rsid w:val="0024706C"/>
    <w:rsid w:val="0025087A"/>
    <w:rsid w:val="002508A8"/>
    <w:rsid w:val="002511BB"/>
    <w:rsid w:val="002534DE"/>
    <w:rsid w:val="002562D8"/>
    <w:rsid w:val="00257032"/>
    <w:rsid w:val="002579C3"/>
    <w:rsid w:val="00262BF5"/>
    <w:rsid w:val="00262C30"/>
    <w:rsid w:val="00277EBA"/>
    <w:rsid w:val="00280207"/>
    <w:rsid w:val="00281BF9"/>
    <w:rsid w:val="002846B3"/>
    <w:rsid w:val="00284DC8"/>
    <w:rsid w:val="0028660E"/>
    <w:rsid w:val="002867C3"/>
    <w:rsid w:val="00290347"/>
    <w:rsid w:val="00290F44"/>
    <w:rsid w:val="00291A0D"/>
    <w:rsid w:val="002924D3"/>
    <w:rsid w:val="002948A1"/>
    <w:rsid w:val="00294AD4"/>
    <w:rsid w:val="00296415"/>
    <w:rsid w:val="00296C8D"/>
    <w:rsid w:val="00297B5E"/>
    <w:rsid w:val="00297B6B"/>
    <w:rsid w:val="002A1802"/>
    <w:rsid w:val="002A1DDE"/>
    <w:rsid w:val="002A33F1"/>
    <w:rsid w:val="002A3C6F"/>
    <w:rsid w:val="002A5F72"/>
    <w:rsid w:val="002A76EA"/>
    <w:rsid w:val="002A7B11"/>
    <w:rsid w:val="002B0933"/>
    <w:rsid w:val="002B1128"/>
    <w:rsid w:val="002B3E94"/>
    <w:rsid w:val="002B4698"/>
    <w:rsid w:val="002C04E1"/>
    <w:rsid w:val="002C1519"/>
    <w:rsid w:val="002C571F"/>
    <w:rsid w:val="002C67B5"/>
    <w:rsid w:val="002D1246"/>
    <w:rsid w:val="002D2DA0"/>
    <w:rsid w:val="002E1C78"/>
    <w:rsid w:val="002E3C33"/>
    <w:rsid w:val="002E51FA"/>
    <w:rsid w:val="002E6B36"/>
    <w:rsid w:val="002F0449"/>
    <w:rsid w:val="002F1D6D"/>
    <w:rsid w:val="002F307F"/>
    <w:rsid w:val="002F3FEC"/>
    <w:rsid w:val="002F670C"/>
    <w:rsid w:val="00300272"/>
    <w:rsid w:val="003028DF"/>
    <w:rsid w:val="0031009E"/>
    <w:rsid w:val="00311882"/>
    <w:rsid w:val="003129FF"/>
    <w:rsid w:val="00313B1F"/>
    <w:rsid w:val="0031619E"/>
    <w:rsid w:val="00316771"/>
    <w:rsid w:val="003169DE"/>
    <w:rsid w:val="00316A60"/>
    <w:rsid w:val="00317894"/>
    <w:rsid w:val="003221C7"/>
    <w:rsid w:val="00325793"/>
    <w:rsid w:val="00326C82"/>
    <w:rsid w:val="00326DE6"/>
    <w:rsid w:val="00327434"/>
    <w:rsid w:val="003275DD"/>
    <w:rsid w:val="00327809"/>
    <w:rsid w:val="00331388"/>
    <w:rsid w:val="003321E5"/>
    <w:rsid w:val="003328D4"/>
    <w:rsid w:val="00334B89"/>
    <w:rsid w:val="00341343"/>
    <w:rsid w:val="00341459"/>
    <w:rsid w:val="0034373C"/>
    <w:rsid w:val="003478B7"/>
    <w:rsid w:val="00347BBB"/>
    <w:rsid w:val="00350AD1"/>
    <w:rsid w:val="003538F9"/>
    <w:rsid w:val="00353BFC"/>
    <w:rsid w:val="00354F64"/>
    <w:rsid w:val="00354FF7"/>
    <w:rsid w:val="00355B1C"/>
    <w:rsid w:val="00356747"/>
    <w:rsid w:val="00356BD9"/>
    <w:rsid w:val="00357D70"/>
    <w:rsid w:val="0036184D"/>
    <w:rsid w:val="003621A3"/>
    <w:rsid w:val="003630FB"/>
    <w:rsid w:val="00363829"/>
    <w:rsid w:val="00364714"/>
    <w:rsid w:val="00364DD1"/>
    <w:rsid w:val="00366331"/>
    <w:rsid w:val="00367222"/>
    <w:rsid w:val="0036757A"/>
    <w:rsid w:val="0037116E"/>
    <w:rsid w:val="00371C39"/>
    <w:rsid w:val="00372194"/>
    <w:rsid w:val="00373602"/>
    <w:rsid w:val="00373623"/>
    <w:rsid w:val="00374E75"/>
    <w:rsid w:val="003765A3"/>
    <w:rsid w:val="0037693F"/>
    <w:rsid w:val="00380784"/>
    <w:rsid w:val="0038251E"/>
    <w:rsid w:val="00384964"/>
    <w:rsid w:val="00384D41"/>
    <w:rsid w:val="00391EDC"/>
    <w:rsid w:val="00392050"/>
    <w:rsid w:val="003978B3"/>
    <w:rsid w:val="003979AB"/>
    <w:rsid w:val="003A4918"/>
    <w:rsid w:val="003A6AB6"/>
    <w:rsid w:val="003B0BA7"/>
    <w:rsid w:val="003B1FCF"/>
    <w:rsid w:val="003B42F3"/>
    <w:rsid w:val="003B4AC0"/>
    <w:rsid w:val="003B6B5D"/>
    <w:rsid w:val="003C1B6B"/>
    <w:rsid w:val="003C2DB4"/>
    <w:rsid w:val="003C47D8"/>
    <w:rsid w:val="003C54A6"/>
    <w:rsid w:val="003C6A03"/>
    <w:rsid w:val="003C767B"/>
    <w:rsid w:val="003C7EDE"/>
    <w:rsid w:val="003D03B0"/>
    <w:rsid w:val="003D1EBB"/>
    <w:rsid w:val="003D4A66"/>
    <w:rsid w:val="003D5985"/>
    <w:rsid w:val="003D5F4A"/>
    <w:rsid w:val="003D5FE2"/>
    <w:rsid w:val="003D70E0"/>
    <w:rsid w:val="003D71DA"/>
    <w:rsid w:val="003E58E4"/>
    <w:rsid w:val="003E5BEB"/>
    <w:rsid w:val="003E79E9"/>
    <w:rsid w:val="003F0719"/>
    <w:rsid w:val="003F3119"/>
    <w:rsid w:val="004007B6"/>
    <w:rsid w:val="00401F31"/>
    <w:rsid w:val="00403BA9"/>
    <w:rsid w:val="00405999"/>
    <w:rsid w:val="00406071"/>
    <w:rsid w:val="00407881"/>
    <w:rsid w:val="00407F21"/>
    <w:rsid w:val="00410CC8"/>
    <w:rsid w:val="00411E4A"/>
    <w:rsid w:val="004125C1"/>
    <w:rsid w:val="00413B0C"/>
    <w:rsid w:val="0041477C"/>
    <w:rsid w:val="00415033"/>
    <w:rsid w:val="0041586D"/>
    <w:rsid w:val="00417E63"/>
    <w:rsid w:val="00421132"/>
    <w:rsid w:val="00424B22"/>
    <w:rsid w:val="004277E8"/>
    <w:rsid w:val="00430389"/>
    <w:rsid w:val="00430DE7"/>
    <w:rsid w:val="00430EE3"/>
    <w:rsid w:val="00433054"/>
    <w:rsid w:val="0043768F"/>
    <w:rsid w:val="004422CB"/>
    <w:rsid w:val="00444C65"/>
    <w:rsid w:val="00444E3A"/>
    <w:rsid w:val="00446520"/>
    <w:rsid w:val="00446BA5"/>
    <w:rsid w:val="004526DC"/>
    <w:rsid w:val="00454377"/>
    <w:rsid w:val="00455231"/>
    <w:rsid w:val="004573B3"/>
    <w:rsid w:val="004601ED"/>
    <w:rsid w:val="00461A83"/>
    <w:rsid w:val="00462FF6"/>
    <w:rsid w:val="0046627C"/>
    <w:rsid w:val="00472997"/>
    <w:rsid w:val="00472EB9"/>
    <w:rsid w:val="00473908"/>
    <w:rsid w:val="00474DF0"/>
    <w:rsid w:val="00484A74"/>
    <w:rsid w:val="00485743"/>
    <w:rsid w:val="004905B7"/>
    <w:rsid w:val="004924D4"/>
    <w:rsid w:val="0049264F"/>
    <w:rsid w:val="00493F9D"/>
    <w:rsid w:val="00494550"/>
    <w:rsid w:val="00494E80"/>
    <w:rsid w:val="0049605A"/>
    <w:rsid w:val="00496C60"/>
    <w:rsid w:val="004977A9"/>
    <w:rsid w:val="004979B4"/>
    <w:rsid w:val="004A3BC7"/>
    <w:rsid w:val="004A453A"/>
    <w:rsid w:val="004A577B"/>
    <w:rsid w:val="004B0B4D"/>
    <w:rsid w:val="004C3870"/>
    <w:rsid w:val="004C4373"/>
    <w:rsid w:val="004C6449"/>
    <w:rsid w:val="004C6916"/>
    <w:rsid w:val="004C7F69"/>
    <w:rsid w:val="004D4483"/>
    <w:rsid w:val="004D49B0"/>
    <w:rsid w:val="004E165B"/>
    <w:rsid w:val="004E2D09"/>
    <w:rsid w:val="004E5722"/>
    <w:rsid w:val="004F4CC0"/>
    <w:rsid w:val="004F7974"/>
    <w:rsid w:val="005003D5"/>
    <w:rsid w:val="005013E4"/>
    <w:rsid w:val="00502F5C"/>
    <w:rsid w:val="00503761"/>
    <w:rsid w:val="00504D8E"/>
    <w:rsid w:val="005056F7"/>
    <w:rsid w:val="00506459"/>
    <w:rsid w:val="00506C49"/>
    <w:rsid w:val="00507408"/>
    <w:rsid w:val="00516832"/>
    <w:rsid w:val="00517095"/>
    <w:rsid w:val="0051778B"/>
    <w:rsid w:val="00521EDF"/>
    <w:rsid w:val="0052230D"/>
    <w:rsid w:val="00523D56"/>
    <w:rsid w:val="0052415A"/>
    <w:rsid w:val="00527A40"/>
    <w:rsid w:val="00531A6B"/>
    <w:rsid w:val="00532061"/>
    <w:rsid w:val="0053419A"/>
    <w:rsid w:val="00535EC3"/>
    <w:rsid w:val="005363C1"/>
    <w:rsid w:val="0053680D"/>
    <w:rsid w:val="00536E2E"/>
    <w:rsid w:val="00536E91"/>
    <w:rsid w:val="00536F6C"/>
    <w:rsid w:val="00537329"/>
    <w:rsid w:val="00543183"/>
    <w:rsid w:val="00543314"/>
    <w:rsid w:val="005452A0"/>
    <w:rsid w:val="00546FDD"/>
    <w:rsid w:val="00547B86"/>
    <w:rsid w:val="00552BB5"/>
    <w:rsid w:val="00560DC7"/>
    <w:rsid w:val="0056166E"/>
    <w:rsid w:val="00570D11"/>
    <w:rsid w:val="00571F9B"/>
    <w:rsid w:val="00572218"/>
    <w:rsid w:val="00576764"/>
    <w:rsid w:val="00576973"/>
    <w:rsid w:val="00581478"/>
    <w:rsid w:val="00586825"/>
    <w:rsid w:val="00590A11"/>
    <w:rsid w:val="00590D27"/>
    <w:rsid w:val="00595F67"/>
    <w:rsid w:val="0059619E"/>
    <w:rsid w:val="0059702B"/>
    <w:rsid w:val="005A0F18"/>
    <w:rsid w:val="005A18E9"/>
    <w:rsid w:val="005A2A8D"/>
    <w:rsid w:val="005A383F"/>
    <w:rsid w:val="005A3C47"/>
    <w:rsid w:val="005A4F19"/>
    <w:rsid w:val="005A51E0"/>
    <w:rsid w:val="005A7DF9"/>
    <w:rsid w:val="005B2507"/>
    <w:rsid w:val="005B3D6C"/>
    <w:rsid w:val="005B7930"/>
    <w:rsid w:val="005C2BB6"/>
    <w:rsid w:val="005C3F70"/>
    <w:rsid w:val="005C761B"/>
    <w:rsid w:val="005D0964"/>
    <w:rsid w:val="005D1993"/>
    <w:rsid w:val="005D48FC"/>
    <w:rsid w:val="005D5E7F"/>
    <w:rsid w:val="005E16AB"/>
    <w:rsid w:val="005E3467"/>
    <w:rsid w:val="005E3C23"/>
    <w:rsid w:val="005E484C"/>
    <w:rsid w:val="005F037B"/>
    <w:rsid w:val="005F2899"/>
    <w:rsid w:val="005F30B6"/>
    <w:rsid w:val="005F40A5"/>
    <w:rsid w:val="006014D6"/>
    <w:rsid w:val="00602923"/>
    <w:rsid w:val="006048C0"/>
    <w:rsid w:val="006069E5"/>
    <w:rsid w:val="00606F81"/>
    <w:rsid w:val="006071EA"/>
    <w:rsid w:val="00611127"/>
    <w:rsid w:val="006133D3"/>
    <w:rsid w:val="00614404"/>
    <w:rsid w:val="00617297"/>
    <w:rsid w:val="00620A92"/>
    <w:rsid w:val="00623903"/>
    <w:rsid w:val="0062454D"/>
    <w:rsid w:val="0062702D"/>
    <w:rsid w:val="00627C0B"/>
    <w:rsid w:val="00632953"/>
    <w:rsid w:val="00633BBB"/>
    <w:rsid w:val="00634870"/>
    <w:rsid w:val="00634EAF"/>
    <w:rsid w:val="006354C6"/>
    <w:rsid w:val="00636B74"/>
    <w:rsid w:val="00637A9E"/>
    <w:rsid w:val="00640027"/>
    <w:rsid w:val="006426DC"/>
    <w:rsid w:val="00645BED"/>
    <w:rsid w:val="006472ED"/>
    <w:rsid w:val="0065465D"/>
    <w:rsid w:val="0065576D"/>
    <w:rsid w:val="0065578C"/>
    <w:rsid w:val="00655960"/>
    <w:rsid w:val="00657390"/>
    <w:rsid w:val="006608F0"/>
    <w:rsid w:val="00660B5B"/>
    <w:rsid w:val="00661A2A"/>
    <w:rsid w:val="00663E64"/>
    <w:rsid w:val="00664940"/>
    <w:rsid w:val="006660C8"/>
    <w:rsid w:val="00667998"/>
    <w:rsid w:val="00670F23"/>
    <w:rsid w:val="00673E63"/>
    <w:rsid w:val="0067539B"/>
    <w:rsid w:val="00675D66"/>
    <w:rsid w:val="006768CE"/>
    <w:rsid w:val="00676982"/>
    <w:rsid w:val="00683EA3"/>
    <w:rsid w:val="00684BF4"/>
    <w:rsid w:val="0068549F"/>
    <w:rsid w:val="00685D45"/>
    <w:rsid w:val="006860A9"/>
    <w:rsid w:val="00686669"/>
    <w:rsid w:val="0069170B"/>
    <w:rsid w:val="00691C6B"/>
    <w:rsid w:val="00693436"/>
    <w:rsid w:val="006A0491"/>
    <w:rsid w:val="006A11B2"/>
    <w:rsid w:val="006A2F10"/>
    <w:rsid w:val="006A7E2A"/>
    <w:rsid w:val="006B1D63"/>
    <w:rsid w:val="006B520E"/>
    <w:rsid w:val="006B6871"/>
    <w:rsid w:val="006B7BE6"/>
    <w:rsid w:val="006C20FD"/>
    <w:rsid w:val="006C4E56"/>
    <w:rsid w:val="006C67E4"/>
    <w:rsid w:val="006D0A91"/>
    <w:rsid w:val="006D1A59"/>
    <w:rsid w:val="006D2160"/>
    <w:rsid w:val="006D2314"/>
    <w:rsid w:val="006D34A5"/>
    <w:rsid w:val="006D373B"/>
    <w:rsid w:val="006D3E8D"/>
    <w:rsid w:val="006D4DBB"/>
    <w:rsid w:val="006D730A"/>
    <w:rsid w:val="006E0B35"/>
    <w:rsid w:val="006E4AAB"/>
    <w:rsid w:val="006E5DA3"/>
    <w:rsid w:val="006E7EEC"/>
    <w:rsid w:val="006F1268"/>
    <w:rsid w:val="006F2741"/>
    <w:rsid w:val="006F3251"/>
    <w:rsid w:val="006F3D4D"/>
    <w:rsid w:val="006F4E51"/>
    <w:rsid w:val="006F55DD"/>
    <w:rsid w:val="00701298"/>
    <w:rsid w:val="007013F3"/>
    <w:rsid w:val="00705E3C"/>
    <w:rsid w:val="00707398"/>
    <w:rsid w:val="00710CD4"/>
    <w:rsid w:val="00713FAA"/>
    <w:rsid w:val="007165AA"/>
    <w:rsid w:val="00720469"/>
    <w:rsid w:val="00720DEE"/>
    <w:rsid w:val="00722607"/>
    <w:rsid w:val="00725254"/>
    <w:rsid w:val="007313B0"/>
    <w:rsid w:val="00731E47"/>
    <w:rsid w:val="007405DE"/>
    <w:rsid w:val="00742932"/>
    <w:rsid w:val="0074333E"/>
    <w:rsid w:val="00750E5F"/>
    <w:rsid w:val="00752127"/>
    <w:rsid w:val="007533AB"/>
    <w:rsid w:val="007535D7"/>
    <w:rsid w:val="00753A0F"/>
    <w:rsid w:val="00761D3B"/>
    <w:rsid w:val="00762FD9"/>
    <w:rsid w:val="007645D9"/>
    <w:rsid w:val="00764982"/>
    <w:rsid w:val="007728A2"/>
    <w:rsid w:val="007743DE"/>
    <w:rsid w:val="00775E60"/>
    <w:rsid w:val="007775D6"/>
    <w:rsid w:val="00784872"/>
    <w:rsid w:val="0078654A"/>
    <w:rsid w:val="007912D5"/>
    <w:rsid w:val="007916E0"/>
    <w:rsid w:val="00791E4D"/>
    <w:rsid w:val="007922BA"/>
    <w:rsid w:val="007938FD"/>
    <w:rsid w:val="007954F4"/>
    <w:rsid w:val="007962E2"/>
    <w:rsid w:val="00796EF5"/>
    <w:rsid w:val="0079769B"/>
    <w:rsid w:val="007A58D2"/>
    <w:rsid w:val="007A66F7"/>
    <w:rsid w:val="007B02FB"/>
    <w:rsid w:val="007B1DDA"/>
    <w:rsid w:val="007B213A"/>
    <w:rsid w:val="007B240A"/>
    <w:rsid w:val="007B27C9"/>
    <w:rsid w:val="007B2BD7"/>
    <w:rsid w:val="007B664B"/>
    <w:rsid w:val="007C36EE"/>
    <w:rsid w:val="007C456C"/>
    <w:rsid w:val="007D08A0"/>
    <w:rsid w:val="007D169B"/>
    <w:rsid w:val="007D6FE6"/>
    <w:rsid w:val="007D7566"/>
    <w:rsid w:val="007E04E1"/>
    <w:rsid w:val="007E17EC"/>
    <w:rsid w:val="007E2765"/>
    <w:rsid w:val="007E3DB2"/>
    <w:rsid w:val="007E3F93"/>
    <w:rsid w:val="007E5835"/>
    <w:rsid w:val="007E6442"/>
    <w:rsid w:val="007F4D69"/>
    <w:rsid w:val="007F5D7D"/>
    <w:rsid w:val="007F6B81"/>
    <w:rsid w:val="007F744A"/>
    <w:rsid w:val="00801307"/>
    <w:rsid w:val="0080345C"/>
    <w:rsid w:val="0080484F"/>
    <w:rsid w:val="00804A7F"/>
    <w:rsid w:val="00812BFB"/>
    <w:rsid w:val="0081769A"/>
    <w:rsid w:val="00817707"/>
    <w:rsid w:val="00817F39"/>
    <w:rsid w:val="00823A97"/>
    <w:rsid w:val="0082548F"/>
    <w:rsid w:val="00827430"/>
    <w:rsid w:val="00827C7D"/>
    <w:rsid w:val="008314E4"/>
    <w:rsid w:val="00833555"/>
    <w:rsid w:val="008343D7"/>
    <w:rsid w:val="0083443D"/>
    <w:rsid w:val="00835419"/>
    <w:rsid w:val="00837EC4"/>
    <w:rsid w:val="0084000B"/>
    <w:rsid w:val="00840121"/>
    <w:rsid w:val="008408F2"/>
    <w:rsid w:val="00847E18"/>
    <w:rsid w:val="00850B07"/>
    <w:rsid w:val="008533B9"/>
    <w:rsid w:val="008550DC"/>
    <w:rsid w:val="008568A0"/>
    <w:rsid w:val="00857C1F"/>
    <w:rsid w:val="0086383F"/>
    <w:rsid w:val="008654AC"/>
    <w:rsid w:val="00865BE8"/>
    <w:rsid w:val="0086765F"/>
    <w:rsid w:val="00870549"/>
    <w:rsid w:val="008710B4"/>
    <w:rsid w:val="0087455B"/>
    <w:rsid w:val="008748B7"/>
    <w:rsid w:val="00874E37"/>
    <w:rsid w:val="008766F1"/>
    <w:rsid w:val="00880C0C"/>
    <w:rsid w:val="00881C2F"/>
    <w:rsid w:val="00881E11"/>
    <w:rsid w:val="008825FB"/>
    <w:rsid w:val="00890461"/>
    <w:rsid w:val="00890DF5"/>
    <w:rsid w:val="00891275"/>
    <w:rsid w:val="008930C8"/>
    <w:rsid w:val="00894391"/>
    <w:rsid w:val="008A07C9"/>
    <w:rsid w:val="008A2CC0"/>
    <w:rsid w:val="008A3528"/>
    <w:rsid w:val="008A36E5"/>
    <w:rsid w:val="008A45B9"/>
    <w:rsid w:val="008A4AFB"/>
    <w:rsid w:val="008A691C"/>
    <w:rsid w:val="008B0B7D"/>
    <w:rsid w:val="008B1A58"/>
    <w:rsid w:val="008B29F1"/>
    <w:rsid w:val="008B4E2B"/>
    <w:rsid w:val="008B7192"/>
    <w:rsid w:val="008B7C4B"/>
    <w:rsid w:val="008C0F4C"/>
    <w:rsid w:val="008C1D52"/>
    <w:rsid w:val="008C440A"/>
    <w:rsid w:val="008C6390"/>
    <w:rsid w:val="008D6032"/>
    <w:rsid w:val="008D7C15"/>
    <w:rsid w:val="008E04FF"/>
    <w:rsid w:val="008E5082"/>
    <w:rsid w:val="008E515C"/>
    <w:rsid w:val="008F135E"/>
    <w:rsid w:val="008F22EE"/>
    <w:rsid w:val="008F3AC5"/>
    <w:rsid w:val="008F4E3F"/>
    <w:rsid w:val="008F5175"/>
    <w:rsid w:val="008F724E"/>
    <w:rsid w:val="008F78FD"/>
    <w:rsid w:val="008F79C1"/>
    <w:rsid w:val="008F7CB4"/>
    <w:rsid w:val="00907E69"/>
    <w:rsid w:val="0091074B"/>
    <w:rsid w:val="0091193D"/>
    <w:rsid w:val="009138AE"/>
    <w:rsid w:val="00914F1E"/>
    <w:rsid w:val="00917033"/>
    <w:rsid w:val="00923A33"/>
    <w:rsid w:val="00926AAF"/>
    <w:rsid w:val="00926FD6"/>
    <w:rsid w:val="00927BAF"/>
    <w:rsid w:val="009336D3"/>
    <w:rsid w:val="00933FCB"/>
    <w:rsid w:val="00934DC1"/>
    <w:rsid w:val="009366AB"/>
    <w:rsid w:val="009368F8"/>
    <w:rsid w:val="00936921"/>
    <w:rsid w:val="009369A5"/>
    <w:rsid w:val="0094052D"/>
    <w:rsid w:val="0094136E"/>
    <w:rsid w:val="0094247E"/>
    <w:rsid w:val="00945C70"/>
    <w:rsid w:val="00947008"/>
    <w:rsid w:val="00953DDD"/>
    <w:rsid w:val="00955B66"/>
    <w:rsid w:val="00961C67"/>
    <w:rsid w:val="00965065"/>
    <w:rsid w:val="0096546B"/>
    <w:rsid w:val="00965CFF"/>
    <w:rsid w:val="00966099"/>
    <w:rsid w:val="009671BF"/>
    <w:rsid w:val="00967694"/>
    <w:rsid w:val="009706E6"/>
    <w:rsid w:val="00971804"/>
    <w:rsid w:val="00971E8A"/>
    <w:rsid w:val="00972022"/>
    <w:rsid w:val="009726E1"/>
    <w:rsid w:val="00972826"/>
    <w:rsid w:val="00972AF8"/>
    <w:rsid w:val="0097607C"/>
    <w:rsid w:val="009765E3"/>
    <w:rsid w:val="00976F62"/>
    <w:rsid w:val="00977183"/>
    <w:rsid w:val="009803E6"/>
    <w:rsid w:val="00980C4B"/>
    <w:rsid w:val="00982192"/>
    <w:rsid w:val="0098281F"/>
    <w:rsid w:val="009834AB"/>
    <w:rsid w:val="0098410C"/>
    <w:rsid w:val="009879FA"/>
    <w:rsid w:val="00987D54"/>
    <w:rsid w:val="00992FBA"/>
    <w:rsid w:val="00993FD6"/>
    <w:rsid w:val="00995633"/>
    <w:rsid w:val="009957EC"/>
    <w:rsid w:val="009A1FFC"/>
    <w:rsid w:val="009A301B"/>
    <w:rsid w:val="009A3221"/>
    <w:rsid w:val="009A333D"/>
    <w:rsid w:val="009A3DB5"/>
    <w:rsid w:val="009A40FD"/>
    <w:rsid w:val="009A598B"/>
    <w:rsid w:val="009A72AE"/>
    <w:rsid w:val="009B0C81"/>
    <w:rsid w:val="009B2390"/>
    <w:rsid w:val="009B47AE"/>
    <w:rsid w:val="009B6225"/>
    <w:rsid w:val="009B7717"/>
    <w:rsid w:val="009C0D6A"/>
    <w:rsid w:val="009C310E"/>
    <w:rsid w:val="009C435C"/>
    <w:rsid w:val="009C4FEC"/>
    <w:rsid w:val="009C74B2"/>
    <w:rsid w:val="009D2B5D"/>
    <w:rsid w:val="009D3ED4"/>
    <w:rsid w:val="009D3FCB"/>
    <w:rsid w:val="009D670E"/>
    <w:rsid w:val="009D6FDC"/>
    <w:rsid w:val="009E0652"/>
    <w:rsid w:val="009E0E6A"/>
    <w:rsid w:val="009E27DA"/>
    <w:rsid w:val="009E440A"/>
    <w:rsid w:val="009E4D6D"/>
    <w:rsid w:val="009E5D87"/>
    <w:rsid w:val="009E6A6A"/>
    <w:rsid w:val="009F043F"/>
    <w:rsid w:val="009F379C"/>
    <w:rsid w:val="009F5DE2"/>
    <w:rsid w:val="00A00D36"/>
    <w:rsid w:val="00A0747B"/>
    <w:rsid w:val="00A1114C"/>
    <w:rsid w:val="00A11693"/>
    <w:rsid w:val="00A13CA3"/>
    <w:rsid w:val="00A22EB0"/>
    <w:rsid w:val="00A247AA"/>
    <w:rsid w:val="00A253F8"/>
    <w:rsid w:val="00A257DD"/>
    <w:rsid w:val="00A25A56"/>
    <w:rsid w:val="00A279E1"/>
    <w:rsid w:val="00A30C9B"/>
    <w:rsid w:val="00A31BC7"/>
    <w:rsid w:val="00A35BC1"/>
    <w:rsid w:val="00A3767E"/>
    <w:rsid w:val="00A37D95"/>
    <w:rsid w:val="00A40DC4"/>
    <w:rsid w:val="00A41A01"/>
    <w:rsid w:val="00A42550"/>
    <w:rsid w:val="00A426B1"/>
    <w:rsid w:val="00A45368"/>
    <w:rsid w:val="00A456F5"/>
    <w:rsid w:val="00A464BC"/>
    <w:rsid w:val="00A46561"/>
    <w:rsid w:val="00A46855"/>
    <w:rsid w:val="00A50619"/>
    <w:rsid w:val="00A50645"/>
    <w:rsid w:val="00A51740"/>
    <w:rsid w:val="00A51B3E"/>
    <w:rsid w:val="00A53D81"/>
    <w:rsid w:val="00A541ED"/>
    <w:rsid w:val="00A556AB"/>
    <w:rsid w:val="00A557C5"/>
    <w:rsid w:val="00A57D55"/>
    <w:rsid w:val="00A60764"/>
    <w:rsid w:val="00A612CC"/>
    <w:rsid w:val="00A62DBD"/>
    <w:rsid w:val="00A6356E"/>
    <w:rsid w:val="00A6372D"/>
    <w:rsid w:val="00A645B1"/>
    <w:rsid w:val="00A64D3A"/>
    <w:rsid w:val="00A65DFE"/>
    <w:rsid w:val="00A70E95"/>
    <w:rsid w:val="00A71EE7"/>
    <w:rsid w:val="00A7215E"/>
    <w:rsid w:val="00A72AF3"/>
    <w:rsid w:val="00A73258"/>
    <w:rsid w:val="00A77C21"/>
    <w:rsid w:val="00A8073D"/>
    <w:rsid w:val="00A83B89"/>
    <w:rsid w:val="00A83F55"/>
    <w:rsid w:val="00A853EE"/>
    <w:rsid w:val="00A86354"/>
    <w:rsid w:val="00A872D4"/>
    <w:rsid w:val="00A87A3C"/>
    <w:rsid w:val="00A92A7C"/>
    <w:rsid w:val="00A93FEE"/>
    <w:rsid w:val="00A9695A"/>
    <w:rsid w:val="00A97F6B"/>
    <w:rsid w:val="00AA07A8"/>
    <w:rsid w:val="00AA0C13"/>
    <w:rsid w:val="00AA1049"/>
    <w:rsid w:val="00AA1C72"/>
    <w:rsid w:val="00AA2ED8"/>
    <w:rsid w:val="00AA4490"/>
    <w:rsid w:val="00AA6390"/>
    <w:rsid w:val="00AB0E0C"/>
    <w:rsid w:val="00AB0EF0"/>
    <w:rsid w:val="00AB339F"/>
    <w:rsid w:val="00AB3AC7"/>
    <w:rsid w:val="00AB4121"/>
    <w:rsid w:val="00AB45EF"/>
    <w:rsid w:val="00AB5FC8"/>
    <w:rsid w:val="00AC082D"/>
    <w:rsid w:val="00AC2AD9"/>
    <w:rsid w:val="00AC3065"/>
    <w:rsid w:val="00AC432E"/>
    <w:rsid w:val="00AC56BC"/>
    <w:rsid w:val="00AC5D66"/>
    <w:rsid w:val="00AC71F8"/>
    <w:rsid w:val="00AD0331"/>
    <w:rsid w:val="00AD1391"/>
    <w:rsid w:val="00AD2D2B"/>
    <w:rsid w:val="00AD3F33"/>
    <w:rsid w:val="00AD68F4"/>
    <w:rsid w:val="00AD7A46"/>
    <w:rsid w:val="00AE0EEF"/>
    <w:rsid w:val="00AE1DDA"/>
    <w:rsid w:val="00AE416E"/>
    <w:rsid w:val="00AE4FF6"/>
    <w:rsid w:val="00AF1392"/>
    <w:rsid w:val="00AF3043"/>
    <w:rsid w:val="00AF3805"/>
    <w:rsid w:val="00AF5DAA"/>
    <w:rsid w:val="00B010E8"/>
    <w:rsid w:val="00B04342"/>
    <w:rsid w:val="00B04840"/>
    <w:rsid w:val="00B11428"/>
    <w:rsid w:val="00B12437"/>
    <w:rsid w:val="00B15060"/>
    <w:rsid w:val="00B15270"/>
    <w:rsid w:val="00B16BBF"/>
    <w:rsid w:val="00B2131C"/>
    <w:rsid w:val="00B23088"/>
    <w:rsid w:val="00B23444"/>
    <w:rsid w:val="00B240D2"/>
    <w:rsid w:val="00B25D15"/>
    <w:rsid w:val="00B26200"/>
    <w:rsid w:val="00B313E3"/>
    <w:rsid w:val="00B3326B"/>
    <w:rsid w:val="00B35A7B"/>
    <w:rsid w:val="00B360B2"/>
    <w:rsid w:val="00B377D9"/>
    <w:rsid w:val="00B4129B"/>
    <w:rsid w:val="00B500B9"/>
    <w:rsid w:val="00B51A20"/>
    <w:rsid w:val="00B52852"/>
    <w:rsid w:val="00B541A8"/>
    <w:rsid w:val="00B562F3"/>
    <w:rsid w:val="00B56BDC"/>
    <w:rsid w:val="00B60C36"/>
    <w:rsid w:val="00B60FA3"/>
    <w:rsid w:val="00B61A7B"/>
    <w:rsid w:val="00B6360B"/>
    <w:rsid w:val="00B63C9B"/>
    <w:rsid w:val="00B640AA"/>
    <w:rsid w:val="00B645AF"/>
    <w:rsid w:val="00B66F89"/>
    <w:rsid w:val="00B7023F"/>
    <w:rsid w:val="00B73684"/>
    <w:rsid w:val="00B73C32"/>
    <w:rsid w:val="00B76219"/>
    <w:rsid w:val="00B769F1"/>
    <w:rsid w:val="00B80837"/>
    <w:rsid w:val="00B83984"/>
    <w:rsid w:val="00B86830"/>
    <w:rsid w:val="00B902AE"/>
    <w:rsid w:val="00B905E8"/>
    <w:rsid w:val="00B91D55"/>
    <w:rsid w:val="00B92241"/>
    <w:rsid w:val="00B964A3"/>
    <w:rsid w:val="00B9701B"/>
    <w:rsid w:val="00BA01E7"/>
    <w:rsid w:val="00BA22F0"/>
    <w:rsid w:val="00BA2911"/>
    <w:rsid w:val="00BA3530"/>
    <w:rsid w:val="00BA5F1D"/>
    <w:rsid w:val="00BA7D9C"/>
    <w:rsid w:val="00BB2459"/>
    <w:rsid w:val="00BB51CF"/>
    <w:rsid w:val="00BB51F9"/>
    <w:rsid w:val="00BC38C1"/>
    <w:rsid w:val="00BC6A4A"/>
    <w:rsid w:val="00BD1228"/>
    <w:rsid w:val="00BD28F6"/>
    <w:rsid w:val="00BD29C2"/>
    <w:rsid w:val="00BD44BE"/>
    <w:rsid w:val="00BD45E4"/>
    <w:rsid w:val="00BD7C6F"/>
    <w:rsid w:val="00BE0536"/>
    <w:rsid w:val="00BE0738"/>
    <w:rsid w:val="00BE07DE"/>
    <w:rsid w:val="00BE0873"/>
    <w:rsid w:val="00BE0B54"/>
    <w:rsid w:val="00BE0FD0"/>
    <w:rsid w:val="00BE415F"/>
    <w:rsid w:val="00BE52F8"/>
    <w:rsid w:val="00BE721B"/>
    <w:rsid w:val="00BF054B"/>
    <w:rsid w:val="00BF375A"/>
    <w:rsid w:val="00BF3B0D"/>
    <w:rsid w:val="00BF5A00"/>
    <w:rsid w:val="00BF76B1"/>
    <w:rsid w:val="00C03AE0"/>
    <w:rsid w:val="00C10A4F"/>
    <w:rsid w:val="00C11F97"/>
    <w:rsid w:val="00C13139"/>
    <w:rsid w:val="00C17F70"/>
    <w:rsid w:val="00C21BDB"/>
    <w:rsid w:val="00C21EEA"/>
    <w:rsid w:val="00C23048"/>
    <w:rsid w:val="00C2308B"/>
    <w:rsid w:val="00C2369B"/>
    <w:rsid w:val="00C2478F"/>
    <w:rsid w:val="00C2502E"/>
    <w:rsid w:val="00C25EC0"/>
    <w:rsid w:val="00C2630C"/>
    <w:rsid w:val="00C309A6"/>
    <w:rsid w:val="00C33E70"/>
    <w:rsid w:val="00C3440E"/>
    <w:rsid w:val="00C345F9"/>
    <w:rsid w:val="00C3487A"/>
    <w:rsid w:val="00C36289"/>
    <w:rsid w:val="00C43321"/>
    <w:rsid w:val="00C440D1"/>
    <w:rsid w:val="00C457EA"/>
    <w:rsid w:val="00C47A70"/>
    <w:rsid w:val="00C50379"/>
    <w:rsid w:val="00C50846"/>
    <w:rsid w:val="00C50E6D"/>
    <w:rsid w:val="00C52A7C"/>
    <w:rsid w:val="00C52CD1"/>
    <w:rsid w:val="00C53308"/>
    <w:rsid w:val="00C66652"/>
    <w:rsid w:val="00C67285"/>
    <w:rsid w:val="00C6794C"/>
    <w:rsid w:val="00C705FE"/>
    <w:rsid w:val="00C71D99"/>
    <w:rsid w:val="00C73CFE"/>
    <w:rsid w:val="00C75B72"/>
    <w:rsid w:val="00C7733A"/>
    <w:rsid w:val="00C8634D"/>
    <w:rsid w:val="00C86901"/>
    <w:rsid w:val="00C87DF4"/>
    <w:rsid w:val="00C90409"/>
    <w:rsid w:val="00C927EF"/>
    <w:rsid w:val="00C96517"/>
    <w:rsid w:val="00C97018"/>
    <w:rsid w:val="00CA0FC1"/>
    <w:rsid w:val="00CA1EDB"/>
    <w:rsid w:val="00CA2A50"/>
    <w:rsid w:val="00CA3A99"/>
    <w:rsid w:val="00CA4CF8"/>
    <w:rsid w:val="00CA6BB9"/>
    <w:rsid w:val="00CB170E"/>
    <w:rsid w:val="00CB4AC3"/>
    <w:rsid w:val="00CB6244"/>
    <w:rsid w:val="00CB7476"/>
    <w:rsid w:val="00CC2863"/>
    <w:rsid w:val="00CC3720"/>
    <w:rsid w:val="00CC4277"/>
    <w:rsid w:val="00CC5BC6"/>
    <w:rsid w:val="00CC65A2"/>
    <w:rsid w:val="00CC7E48"/>
    <w:rsid w:val="00CD5E2A"/>
    <w:rsid w:val="00CD69D1"/>
    <w:rsid w:val="00CE018B"/>
    <w:rsid w:val="00CE206E"/>
    <w:rsid w:val="00CE380D"/>
    <w:rsid w:val="00CE3C34"/>
    <w:rsid w:val="00CE5434"/>
    <w:rsid w:val="00CE6024"/>
    <w:rsid w:val="00CE63EE"/>
    <w:rsid w:val="00CE6BB0"/>
    <w:rsid w:val="00CE7214"/>
    <w:rsid w:val="00CF1C95"/>
    <w:rsid w:val="00CF3968"/>
    <w:rsid w:val="00CF69D4"/>
    <w:rsid w:val="00D009C6"/>
    <w:rsid w:val="00D036CF"/>
    <w:rsid w:val="00D03756"/>
    <w:rsid w:val="00D104CF"/>
    <w:rsid w:val="00D1141E"/>
    <w:rsid w:val="00D14EB1"/>
    <w:rsid w:val="00D1609B"/>
    <w:rsid w:val="00D20F64"/>
    <w:rsid w:val="00D220C5"/>
    <w:rsid w:val="00D24E62"/>
    <w:rsid w:val="00D26460"/>
    <w:rsid w:val="00D26C64"/>
    <w:rsid w:val="00D30B5D"/>
    <w:rsid w:val="00D30EF2"/>
    <w:rsid w:val="00D312EB"/>
    <w:rsid w:val="00D34390"/>
    <w:rsid w:val="00D37E9E"/>
    <w:rsid w:val="00D41C9D"/>
    <w:rsid w:val="00D43640"/>
    <w:rsid w:val="00D453E8"/>
    <w:rsid w:val="00D45E14"/>
    <w:rsid w:val="00D51357"/>
    <w:rsid w:val="00D51C6E"/>
    <w:rsid w:val="00D6072C"/>
    <w:rsid w:val="00D62223"/>
    <w:rsid w:val="00D666BA"/>
    <w:rsid w:val="00D71F8E"/>
    <w:rsid w:val="00D75F33"/>
    <w:rsid w:val="00D80C34"/>
    <w:rsid w:val="00D847DD"/>
    <w:rsid w:val="00D85100"/>
    <w:rsid w:val="00D8627F"/>
    <w:rsid w:val="00D8683A"/>
    <w:rsid w:val="00D8687B"/>
    <w:rsid w:val="00D91184"/>
    <w:rsid w:val="00D9193E"/>
    <w:rsid w:val="00D9554A"/>
    <w:rsid w:val="00D95B46"/>
    <w:rsid w:val="00D96B06"/>
    <w:rsid w:val="00DA026E"/>
    <w:rsid w:val="00DA10F8"/>
    <w:rsid w:val="00DA1AB2"/>
    <w:rsid w:val="00DA2E41"/>
    <w:rsid w:val="00DA4234"/>
    <w:rsid w:val="00DA4DF2"/>
    <w:rsid w:val="00DA6027"/>
    <w:rsid w:val="00DA6BDE"/>
    <w:rsid w:val="00DA7898"/>
    <w:rsid w:val="00DB0729"/>
    <w:rsid w:val="00DB0D61"/>
    <w:rsid w:val="00DC251A"/>
    <w:rsid w:val="00DC2FEA"/>
    <w:rsid w:val="00DC30DD"/>
    <w:rsid w:val="00DC32F5"/>
    <w:rsid w:val="00DC4639"/>
    <w:rsid w:val="00DC77F6"/>
    <w:rsid w:val="00DD07C3"/>
    <w:rsid w:val="00DD0BCF"/>
    <w:rsid w:val="00DD0D9F"/>
    <w:rsid w:val="00DD27A4"/>
    <w:rsid w:val="00DD2B27"/>
    <w:rsid w:val="00DD3F2D"/>
    <w:rsid w:val="00DD54FD"/>
    <w:rsid w:val="00DE1DFC"/>
    <w:rsid w:val="00DE25AE"/>
    <w:rsid w:val="00DE31CA"/>
    <w:rsid w:val="00DE3B41"/>
    <w:rsid w:val="00DF23CE"/>
    <w:rsid w:val="00DF4BEA"/>
    <w:rsid w:val="00DF7A73"/>
    <w:rsid w:val="00E0216F"/>
    <w:rsid w:val="00E02CB2"/>
    <w:rsid w:val="00E035D4"/>
    <w:rsid w:val="00E10227"/>
    <w:rsid w:val="00E109D8"/>
    <w:rsid w:val="00E1582B"/>
    <w:rsid w:val="00E169DB"/>
    <w:rsid w:val="00E16E70"/>
    <w:rsid w:val="00E23885"/>
    <w:rsid w:val="00E24FAE"/>
    <w:rsid w:val="00E25529"/>
    <w:rsid w:val="00E2580B"/>
    <w:rsid w:val="00E26019"/>
    <w:rsid w:val="00E318C1"/>
    <w:rsid w:val="00E32C52"/>
    <w:rsid w:val="00E336BA"/>
    <w:rsid w:val="00E34396"/>
    <w:rsid w:val="00E34E49"/>
    <w:rsid w:val="00E35904"/>
    <w:rsid w:val="00E3603B"/>
    <w:rsid w:val="00E37754"/>
    <w:rsid w:val="00E40EDD"/>
    <w:rsid w:val="00E42688"/>
    <w:rsid w:val="00E4285E"/>
    <w:rsid w:val="00E45E9F"/>
    <w:rsid w:val="00E469EE"/>
    <w:rsid w:val="00E546D5"/>
    <w:rsid w:val="00E55AFD"/>
    <w:rsid w:val="00E55EE4"/>
    <w:rsid w:val="00E5757F"/>
    <w:rsid w:val="00E60304"/>
    <w:rsid w:val="00E6045C"/>
    <w:rsid w:val="00E60E6B"/>
    <w:rsid w:val="00E61D53"/>
    <w:rsid w:val="00E65BAD"/>
    <w:rsid w:val="00E77A45"/>
    <w:rsid w:val="00E81478"/>
    <w:rsid w:val="00E8251F"/>
    <w:rsid w:val="00E82AAD"/>
    <w:rsid w:val="00E85D93"/>
    <w:rsid w:val="00E86D79"/>
    <w:rsid w:val="00E87637"/>
    <w:rsid w:val="00E90C7C"/>
    <w:rsid w:val="00E9215E"/>
    <w:rsid w:val="00EA270C"/>
    <w:rsid w:val="00EA3CCC"/>
    <w:rsid w:val="00EA3DDE"/>
    <w:rsid w:val="00EA7A6F"/>
    <w:rsid w:val="00EA7FB8"/>
    <w:rsid w:val="00EB1914"/>
    <w:rsid w:val="00EB1AB3"/>
    <w:rsid w:val="00EB2C97"/>
    <w:rsid w:val="00EB4E67"/>
    <w:rsid w:val="00EB635C"/>
    <w:rsid w:val="00EC03F2"/>
    <w:rsid w:val="00EC1EA9"/>
    <w:rsid w:val="00EC65D0"/>
    <w:rsid w:val="00ED1BAC"/>
    <w:rsid w:val="00ED22EA"/>
    <w:rsid w:val="00ED2A23"/>
    <w:rsid w:val="00ED4099"/>
    <w:rsid w:val="00ED52EA"/>
    <w:rsid w:val="00ED5D79"/>
    <w:rsid w:val="00ED7D9F"/>
    <w:rsid w:val="00EE3A67"/>
    <w:rsid w:val="00EE5BC1"/>
    <w:rsid w:val="00EE67EB"/>
    <w:rsid w:val="00EE6943"/>
    <w:rsid w:val="00EF10D0"/>
    <w:rsid w:val="00EF4EA9"/>
    <w:rsid w:val="00EF7A82"/>
    <w:rsid w:val="00F02AD7"/>
    <w:rsid w:val="00F04986"/>
    <w:rsid w:val="00F054FA"/>
    <w:rsid w:val="00F05E94"/>
    <w:rsid w:val="00F07383"/>
    <w:rsid w:val="00F105AD"/>
    <w:rsid w:val="00F11ABB"/>
    <w:rsid w:val="00F11F05"/>
    <w:rsid w:val="00F1305F"/>
    <w:rsid w:val="00F13562"/>
    <w:rsid w:val="00F16E88"/>
    <w:rsid w:val="00F20276"/>
    <w:rsid w:val="00F21209"/>
    <w:rsid w:val="00F21823"/>
    <w:rsid w:val="00F22520"/>
    <w:rsid w:val="00F25761"/>
    <w:rsid w:val="00F25890"/>
    <w:rsid w:val="00F26601"/>
    <w:rsid w:val="00F331B0"/>
    <w:rsid w:val="00F354B7"/>
    <w:rsid w:val="00F36991"/>
    <w:rsid w:val="00F40C8A"/>
    <w:rsid w:val="00F41720"/>
    <w:rsid w:val="00F42016"/>
    <w:rsid w:val="00F42E44"/>
    <w:rsid w:val="00F43EA5"/>
    <w:rsid w:val="00F43F63"/>
    <w:rsid w:val="00F469A9"/>
    <w:rsid w:val="00F46F62"/>
    <w:rsid w:val="00F47879"/>
    <w:rsid w:val="00F47A13"/>
    <w:rsid w:val="00F51301"/>
    <w:rsid w:val="00F515E4"/>
    <w:rsid w:val="00F51ED8"/>
    <w:rsid w:val="00F52305"/>
    <w:rsid w:val="00F6166A"/>
    <w:rsid w:val="00F61EC9"/>
    <w:rsid w:val="00F62810"/>
    <w:rsid w:val="00F662BB"/>
    <w:rsid w:val="00F6687A"/>
    <w:rsid w:val="00F72D7B"/>
    <w:rsid w:val="00F73145"/>
    <w:rsid w:val="00F75700"/>
    <w:rsid w:val="00F77CB0"/>
    <w:rsid w:val="00F82CEC"/>
    <w:rsid w:val="00F83CA2"/>
    <w:rsid w:val="00F865D1"/>
    <w:rsid w:val="00F869B8"/>
    <w:rsid w:val="00F90035"/>
    <w:rsid w:val="00F921ED"/>
    <w:rsid w:val="00F9307D"/>
    <w:rsid w:val="00F9440B"/>
    <w:rsid w:val="00F94BEA"/>
    <w:rsid w:val="00FA10F1"/>
    <w:rsid w:val="00FA135F"/>
    <w:rsid w:val="00FA260F"/>
    <w:rsid w:val="00FA2901"/>
    <w:rsid w:val="00FA5D1B"/>
    <w:rsid w:val="00FA7254"/>
    <w:rsid w:val="00FB4467"/>
    <w:rsid w:val="00FB4AE1"/>
    <w:rsid w:val="00FB54EE"/>
    <w:rsid w:val="00FB632B"/>
    <w:rsid w:val="00FB6541"/>
    <w:rsid w:val="00FB68DE"/>
    <w:rsid w:val="00FC21BD"/>
    <w:rsid w:val="00FC387E"/>
    <w:rsid w:val="00FC6312"/>
    <w:rsid w:val="00FC7DEC"/>
    <w:rsid w:val="00FD6738"/>
    <w:rsid w:val="00FE099D"/>
    <w:rsid w:val="00FE1018"/>
    <w:rsid w:val="00FE1630"/>
    <w:rsid w:val="00FE1C26"/>
    <w:rsid w:val="00FE2056"/>
    <w:rsid w:val="00FE4FD4"/>
    <w:rsid w:val="00FF0079"/>
    <w:rsid w:val="00FF0156"/>
    <w:rsid w:val="00FF18E5"/>
    <w:rsid w:val="00FF68CE"/>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03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4EE"/>
    <w:pPr>
      <w:spacing w:before="120" w:after="120"/>
    </w:pPr>
    <w:rPr>
      <w:rFonts w:ascii="Arial" w:hAnsi="Arial"/>
      <w:sz w:val="22"/>
      <w:szCs w:val="24"/>
      <w:lang w:eastAsia="en-US"/>
    </w:rPr>
  </w:style>
  <w:style w:type="paragraph" w:styleId="Heading1">
    <w:name w:val="heading 1"/>
    <w:aliases w:val="Heading 1 Function title,H1 Function"/>
    <w:basedOn w:val="Normal"/>
    <w:next w:val="Normal"/>
    <w:qFormat/>
    <w:rsid w:val="001D0E1E"/>
    <w:pPr>
      <w:outlineLvl w:val="0"/>
    </w:pPr>
    <w:rPr>
      <w:rFonts w:ascii="Arial Bold" w:hAnsi="Arial Bold"/>
      <w:b/>
      <w:caps/>
      <w:lang w:eastAsia="en-AU"/>
    </w:rPr>
  </w:style>
  <w:style w:type="paragraph" w:styleId="Heading2">
    <w:name w:val="heading 2"/>
    <w:aliases w:val="Heading 2 Normal heading,H2 Activity"/>
    <w:basedOn w:val="Normal"/>
    <w:next w:val="Normal"/>
    <w:link w:val="Heading2Char"/>
    <w:qFormat/>
    <w:rsid w:val="001D0E1E"/>
    <w:pPr>
      <w:outlineLvl w:val="1"/>
    </w:pPr>
    <w:rPr>
      <w:rFonts w:ascii="Arial Bold" w:hAnsi="Arial Bold"/>
      <w:b/>
      <w:lang w:eastAsia="en-AU"/>
    </w:rPr>
  </w:style>
  <w:style w:type="paragraph" w:styleId="Heading3">
    <w:name w:val="heading 3"/>
    <w:basedOn w:val="Normal"/>
    <w:next w:val="Normal"/>
    <w:qFormat/>
    <w:rsid w:val="000C360D"/>
    <w:pPr>
      <w:autoSpaceDE w:val="0"/>
      <w:autoSpaceDN w:val="0"/>
      <w:adjustRightInd w:val="0"/>
      <w:outlineLvl w:val="2"/>
    </w:pPr>
    <w:rPr>
      <w:b/>
      <w:bCs/>
      <w:szCs w:val="20"/>
      <w:lang w:eastAsia="en-AU"/>
    </w:rPr>
  </w:style>
  <w:style w:type="paragraph" w:styleId="Heading4">
    <w:name w:val="heading 4"/>
    <w:basedOn w:val="Normal"/>
    <w:next w:val="Normal"/>
    <w:qFormat/>
    <w:rsid w:val="000C360D"/>
    <w:pPr>
      <w:autoSpaceDE w:val="0"/>
      <w:autoSpaceDN w:val="0"/>
      <w:adjustRightInd w:val="0"/>
      <w:outlineLvl w:val="3"/>
    </w:pPr>
    <w:rPr>
      <w:i/>
      <w:iCs/>
      <w:szCs w:val="20"/>
      <w:lang w:eastAsia="en-AU"/>
    </w:rPr>
  </w:style>
  <w:style w:type="paragraph" w:styleId="Heading5">
    <w:name w:val="heading 5"/>
    <w:basedOn w:val="Normal"/>
    <w:next w:val="Normal"/>
    <w:qFormat/>
    <w:rsid w:val="00804A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pPr>
      <w:spacing w:after="60"/>
    </w:pPr>
    <w:rPr>
      <w:b/>
      <w:color w:val="FFFFFF"/>
      <w:sz w:val="80"/>
    </w:rPr>
  </w:style>
  <w:style w:type="paragraph" w:customStyle="1" w:styleId="TitlePageSubtitle">
    <w:name w:val="Title Page Subtitle"/>
    <w:basedOn w:val="Normal"/>
    <w:rsid w:val="003C2DB4"/>
    <w:pPr>
      <w:spacing w:after="60"/>
    </w:pPr>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link w:val="FooterChar"/>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rPr>
      <w:b/>
      <w:color w:val="FFFFFF"/>
      <w:sz w:val="28"/>
      <w:szCs w:val="28"/>
      <w:lang w:eastAsia="en-AU"/>
    </w:rPr>
  </w:style>
  <w:style w:type="paragraph" w:customStyle="1" w:styleId="Tablesub-heading">
    <w:name w:val="Table sub-heading"/>
    <w:basedOn w:val="Normal"/>
    <w:link w:val="Tablesub-headingChar"/>
    <w:rsid w:val="000C360D"/>
    <w:rPr>
      <w:b/>
      <w:lang w:eastAsia="en-AU"/>
    </w:rPr>
  </w:style>
  <w:style w:type="character" w:styleId="PageNumber">
    <w:name w:val="page number"/>
    <w:basedOn w:val="DefaultParagraphFont"/>
    <w:rsid w:val="002014F5"/>
  </w:style>
  <w:style w:type="character" w:styleId="Hyperlink">
    <w:name w:val="Hyperlink"/>
    <w:rsid w:val="005D48FC"/>
    <w:rPr>
      <w:color w:val="0000FF"/>
      <w:u w:val="single"/>
    </w:rPr>
  </w:style>
  <w:style w:type="paragraph" w:styleId="FootnoteText">
    <w:name w:val="footnote text"/>
    <w:basedOn w:val="Normal"/>
    <w:semiHidden/>
    <w:rsid w:val="005D48FC"/>
    <w:rPr>
      <w:rFonts w:ascii="Times New Roman" w:hAnsi="Times New Roman"/>
      <w:sz w:val="20"/>
      <w:szCs w:val="20"/>
    </w:rPr>
  </w:style>
  <w:style w:type="character" w:styleId="FootnoteReference">
    <w:name w:val="footnote reference"/>
    <w:semiHidden/>
    <w:rsid w:val="005D48FC"/>
    <w:rPr>
      <w:vertAlign w:val="superscript"/>
    </w:rPr>
  </w:style>
  <w:style w:type="paragraph" w:styleId="TOC1">
    <w:name w:val="toc 1"/>
    <w:basedOn w:val="Normal"/>
    <w:next w:val="Normal"/>
    <w:autoRedefine/>
    <w:semiHidden/>
    <w:rsid w:val="00A46855"/>
    <w:pPr>
      <w:tabs>
        <w:tab w:val="right" w:leader="dot" w:pos="10194"/>
      </w:tabs>
    </w:pPr>
  </w:style>
  <w:style w:type="paragraph" w:styleId="TOC2">
    <w:name w:val="toc 2"/>
    <w:basedOn w:val="Normal"/>
    <w:next w:val="Normal"/>
    <w:autoRedefine/>
    <w:semiHidden/>
    <w:rsid w:val="00993FD6"/>
    <w:pPr>
      <w:ind w:left="220"/>
    </w:p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640027"/>
  </w:style>
  <w:style w:type="character" w:styleId="CommentReference">
    <w:name w:val="annotation reference"/>
    <w:rsid w:val="005A0F18"/>
    <w:rPr>
      <w:sz w:val="16"/>
      <w:szCs w:val="16"/>
    </w:rPr>
  </w:style>
  <w:style w:type="paragraph" w:styleId="CommentText">
    <w:name w:val="annotation text"/>
    <w:basedOn w:val="Normal"/>
    <w:link w:val="CommentTextChar"/>
    <w:rsid w:val="005A0F18"/>
    <w:rPr>
      <w:sz w:val="20"/>
      <w:szCs w:val="20"/>
    </w:rPr>
  </w:style>
  <w:style w:type="paragraph" w:styleId="CommentSubject">
    <w:name w:val="annotation subject"/>
    <w:basedOn w:val="CommentText"/>
    <w:next w:val="CommentText"/>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semiHidden/>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rsid w:val="00176D6E"/>
    <w:pPr>
      <w:pBdr>
        <w:top w:val="single" w:sz="4" w:space="4" w:color="808080"/>
      </w:pBdr>
      <w:tabs>
        <w:tab w:val="clear" w:pos="4153"/>
        <w:tab w:val="clear" w:pos="8306"/>
        <w:tab w:val="right" w:pos="14572"/>
      </w:tabs>
      <w:ind w:left="-737" w:right="-737"/>
    </w:pPr>
    <w:rPr>
      <w:sz w:val="18"/>
    </w:rPr>
  </w:style>
  <w:style w:type="paragraph" w:customStyle="1" w:styleId="Tabletext">
    <w:name w:val="Table text"/>
    <w:basedOn w:val="Normal"/>
    <w:link w:val="TabletextChar"/>
    <w:rsid w:val="000974CE"/>
    <w:pPr>
      <w:spacing w:before="20" w:after="20" w:line="264" w:lineRule="auto"/>
    </w:pPr>
    <w:rPr>
      <w:sz w:val="20"/>
      <w:szCs w:val="20"/>
    </w:rPr>
  </w:style>
  <w:style w:type="paragraph" w:styleId="ListParagraph">
    <w:name w:val="List Paragraph"/>
    <w:basedOn w:val="Normal"/>
    <w:uiPriority w:val="34"/>
    <w:qFormat/>
    <w:rsid w:val="006E5DA3"/>
    <w:pPr>
      <w:spacing w:line="259" w:lineRule="auto"/>
      <w:ind w:left="720"/>
      <w:contextualSpacing/>
    </w:pPr>
    <w:rPr>
      <w:rFonts w:asciiTheme="minorHAnsi" w:eastAsiaTheme="minorHAnsi" w:hAnsiTheme="minorHAnsi" w:cstheme="minorBidi"/>
      <w:szCs w:val="22"/>
    </w:rPr>
  </w:style>
  <w:style w:type="paragraph" w:customStyle="1" w:styleId="Default">
    <w:name w:val="Default"/>
    <w:rsid w:val="00BB245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7535D7"/>
    <w:rPr>
      <w:rFonts w:ascii="Arial" w:hAnsi="Arial"/>
      <w:lang w:eastAsia="en-US"/>
    </w:rPr>
  </w:style>
  <w:style w:type="character" w:customStyle="1" w:styleId="legsubtitle1">
    <w:name w:val="legsubtitle1"/>
    <w:basedOn w:val="DefaultParagraphFont"/>
    <w:rsid w:val="003129FF"/>
    <w:rPr>
      <w:b/>
      <w:bCs/>
    </w:rPr>
  </w:style>
  <w:style w:type="paragraph" w:styleId="ListBullet4">
    <w:name w:val="List Bullet 4"/>
    <w:basedOn w:val="Normal"/>
    <w:rsid w:val="00560DC7"/>
    <w:pPr>
      <w:numPr>
        <w:numId w:val="7"/>
      </w:numPr>
      <w:contextualSpacing/>
    </w:pPr>
  </w:style>
  <w:style w:type="character" w:customStyle="1" w:styleId="TabletextChar">
    <w:name w:val="Table text Char"/>
    <w:link w:val="Tabletext"/>
    <w:locked/>
    <w:rsid w:val="009C74B2"/>
    <w:rPr>
      <w:rFonts w:ascii="Arial" w:hAnsi="Arial"/>
      <w:lang w:eastAsia="en-US"/>
    </w:rPr>
  </w:style>
  <w:style w:type="character" w:styleId="Strong">
    <w:name w:val="Strong"/>
    <w:basedOn w:val="DefaultParagraphFont"/>
    <w:uiPriority w:val="22"/>
    <w:qFormat/>
    <w:rsid w:val="009F379C"/>
    <w:rPr>
      <w:b/>
      <w:bCs/>
    </w:rPr>
  </w:style>
  <w:style w:type="character" w:customStyle="1" w:styleId="search-summary">
    <w:name w:val="search-summary"/>
    <w:basedOn w:val="DefaultParagraphFont"/>
    <w:rsid w:val="009F379C"/>
  </w:style>
  <w:style w:type="paragraph" w:styleId="Revision">
    <w:name w:val="Revision"/>
    <w:hidden/>
    <w:uiPriority w:val="99"/>
    <w:semiHidden/>
    <w:rsid w:val="00A60764"/>
    <w:rPr>
      <w:rFonts w:ascii="Arial" w:hAnsi="Arial"/>
      <w:sz w:val="22"/>
      <w:szCs w:val="24"/>
      <w:lang w:eastAsia="en-US"/>
    </w:rPr>
  </w:style>
  <w:style w:type="character" w:customStyle="1" w:styleId="FooterChar">
    <w:name w:val="Footer Char"/>
    <w:basedOn w:val="DefaultParagraphFont"/>
    <w:link w:val="Footer"/>
    <w:rsid w:val="0065578C"/>
    <w:rPr>
      <w:rFonts w:ascii="Arial" w:hAnsi="Arial"/>
      <w:sz w:val="22"/>
      <w:szCs w:val="24"/>
      <w:lang w:eastAsia="en-US"/>
    </w:rPr>
  </w:style>
  <w:style w:type="paragraph" w:styleId="Title">
    <w:name w:val="Title"/>
    <w:basedOn w:val="Titlepageheading"/>
    <w:next w:val="Normal"/>
    <w:link w:val="TitleChar"/>
    <w:qFormat/>
    <w:rsid w:val="001D0E1E"/>
    <w:pPr>
      <w:pBdr>
        <w:bottom w:val="none" w:sz="0" w:space="0" w:color="auto"/>
      </w:pBdr>
      <w:spacing w:before="1200"/>
    </w:pPr>
    <w:rPr>
      <w:b/>
      <w:color w:val="auto"/>
    </w:rPr>
  </w:style>
  <w:style w:type="character" w:customStyle="1" w:styleId="TitleChar">
    <w:name w:val="Title Char"/>
    <w:basedOn w:val="DefaultParagraphFont"/>
    <w:link w:val="Title"/>
    <w:rsid w:val="001D0E1E"/>
    <w:rPr>
      <w:rFonts w:ascii="Arial" w:hAnsi="Arial" w:cs="Arial"/>
      <w:b/>
      <w:sz w:val="72"/>
      <w:szCs w:val="24"/>
      <w:lang w:eastAsia="en-US"/>
    </w:rPr>
  </w:style>
  <w:style w:type="paragraph" w:customStyle="1" w:styleId="HeaderFooter">
    <w:name w:val="Header Footer"/>
    <w:basedOn w:val="Footer-landscape"/>
    <w:link w:val="HeaderFooterChar"/>
    <w:qFormat/>
    <w:rsid w:val="001D0E1E"/>
    <w:pPr>
      <w:pBdr>
        <w:top w:val="none" w:sz="0" w:space="0" w:color="auto"/>
      </w:pBdr>
      <w:tabs>
        <w:tab w:val="clear" w:pos="14572"/>
        <w:tab w:val="right" w:pos="15026"/>
      </w:tabs>
      <w:ind w:right="-456"/>
      <w:jc w:val="right"/>
    </w:pPr>
    <w:rPr>
      <w:b/>
    </w:rPr>
  </w:style>
  <w:style w:type="character" w:customStyle="1" w:styleId="HeaderFooterChar">
    <w:name w:val="Header Footer Char"/>
    <w:link w:val="HeaderFooter"/>
    <w:rsid w:val="001D0E1E"/>
    <w:rPr>
      <w:rFonts w:ascii="Arial" w:hAnsi="Arial"/>
      <w:b/>
      <w:sz w:val="18"/>
      <w:szCs w:val="24"/>
      <w:lang w:eastAsia="en-US"/>
    </w:rPr>
  </w:style>
  <w:style w:type="character" w:customStyle="1" w:styleId="Heading2Char">
    <w:name w:val="Heading 2 Char"/>
    <w:aliases w:val="Heading 2 Normal heading Char,H2 Activity Char"/>
    <w:link w:val="Heading2"/>
    <w:rsid w:val="001D0E1E"/>
    <w:rPr>
      <w:rFonts w:ascii="Arial Bold" w:hAnsi="Arial Bold"/>
      <w:b/>
      <w:sz w:val="22"/>
      <w:szCs w:val="24"/>
    </w:rPr>
  </w:style>
  <w:style w:type="character" w:customStyle="1" w:styleId="UnresolvedMention1">
    <w:name w:val="Unresolved Mention1"/>
    <w:basedOn w:val="DefaultParagraphFont"/>
    <w:uiPriority w:val="99"/>
    <w:semiHidden/>
    <w:unhideWhenUsed/>
    <w:rsid w:val="00F42016"/>
    <w:rPr>
      <w:color w:val="808080"/>
      <w:shd w:val="clear" w:color="auto" w:fill="E6E6E6"/>
    </w:rPr>
  </w:style>
  <w:style w:type="character" w:styleId="FollowedHyperlink">
    <w:name w:val="FollowedHyperlink"/>
    <w:basedOn w:val="DefaultParagraphFont"/>
    <w:semiHidden/>
    <w:unhideWhenUsed/>
    <w:rsid w:val="00F42016"/>
    <w:rPr>
      <w:color w:val="954F72" w:themeColor="followedHyperlink"/>
      <w:u w:val="single"/>
    </w:rPr>
  </w:style>
  <w:style w:type="character" w:customStyle="1" w:styleId="Tablesub-headingChar">
    <w:name w:val="Table sub-heading Char"/>
    <w:link w:val="Tablesub-heading"/>
    <w:rsid w:val="000A2E93"/>
    <w:rPr>
      <w:rFonts w:ascii="Arial" w:hAnsi="Arial"/>
      <w:b/>
      <w:sz w:val="22"/>
      <w:szCs w:val="24"/>
    </w:rPr>
  </w:style>
  <w:style w:type="character" w:styleId="UnresolvedMention">
    <w:name w:val="Unresolved Mention"/>
    <w:basedOn w:val="DefaultParagraphFont"/>
    <w:uiPriority w:val="99"/>
    <w:semiHidden/>
    <w:unhideWhenUsed/>
    <w:rsid w:val="00EE5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0131">
      <w:bodyDiv w:val="1"/>
      <w:marLeft w:val="0"/>
      <w:marRight w:val="0"/>
      <w:marTop w:val="0"/>
      <w:marBottom w:val="0"/>
      <w:divBdr>
        <w:top w:val="none" w:sz="0" w:space="0" w:color="auto"/>
        <w:left w:val="none" w:sz="0" w:space="0" w:color="auto"/>
        <w:bottom w:val="none" w:sz="0" w:space="0" w:color="auto"/>
        <w:right w:val="none" w:sz="0" w:space="0" w:color="auto"/>
      </w:divBdr>
    </w:div>
    <w:div w:id="214893161">
      <w:bodyDiv w:val="1"/>
      <w:marLeft w:val="0"/>
      <w:marRight w:val="0"/>
      <w:marTop w:val="0"/>
      <w:marBottom w:val="0"/>
      <w:divBdr>
        <w:top w:val="none" w:sz="0" w:space="0" w:color="auto"/>
        <w:left w:val="none" w:sz="0" w:space="0" w:color="auto"/>
        <w:bottom w:val="none" w:sz="0" w:space="0" w:color="auto"/>
        <w:right w:val="none" w:sz="0" w:space="0" w:color="auto"/>
      </w:divBdr>
    </w:div>
    <w:div w:id="724913500">
      <w:bodyDiv w:val="1"/>
      <w:marLeft w:val="0"/>
      <w:marRight w:val="0"/>
      <w:marTop w:val="0"/>
      <w:marBottom w:val="0"/>
      <w:divBdr>
        <w:top w:val="none" w:sz="0" w:space="0" w:color="auto"/>
        <w:left w:val="none" w:sz="0" w:space="0" w:color="auto"/>
        <w:bottom w:val="none" w:sz="0" w:space="0" w:color="auto"/>
        <w:right w:val="none" w:sz="0" w:space="0" w:color="auto"/>
      </w:divBdr>
    </w:div>
    <w:div w:id="1237783550">
      <w:bodyDiv w:val="1"/>
      <w:marLeft w:val="0"/>
      <w:marRight w:val="0"/>
      <w:marTop w:val="0"/>
      <w:marBottom w:val="0"/>
      <w:divBdr>
        <w:top w:val="none" w:sz="0" w:space="0" w:color="auto"/>
        <w:left w:val="none" w:sz="0" w:space="0" w:color="auto"/>
        <w:bottom w:val="none" w:sz="0" w:space="0" w:color="auto"/>
        <w:right w:val="none" w:sz="0" w:space="0" w:color="auto"/>
      </w:divBdr>
    </w:div>
    <w:div w:id="1257979000">
      <w:bodyDiv w:val="1"/>
      <w:marLeft w:val="0"/>
      <w:marRight w:val="0"/>
      <w:marTop w:val="0"/>
      <w:marBottom w:val="0"/>
      <w:divBdr>
        <w:top w:val="none" w:sz="0" w:space="0" w:color="auto"/>
        <w:left w:val="none" w:sz="0" w:space="0" w:color="auto"/>
        <w:bottom w:val="none" w:sz="0" w:space="0" w:color="auto"/>
        <w:right w:val="none" w:sz="0" w:space="0" w:color="auto"/>
      </w:divBdr>
    </w:div>
    <w:div w:id="1400789094">
      <w:bodyDiv w:val="1"/>
      <w:marLeft w:val="0"/>
      <w:marRight w:val="0"/>
      <w:marTop w:val="0"/>
      <w:marBottom w:val="0"/>
      <w:divBdr>
        <w:top w:val="none" w:sz="0" w:space="0" w:color="auto"/>
        <w:left w:val="none" w:sz="0" w:space="0" w:color="auto"/>
        <w:bottom w:val="none" w:sz="0" w:space="0" w:color="auto"/>
        <w:right w:val="none" w:sz="0" w:space="0" w:color="auto"/>
      </w:divBdr>
    </w:div>
    <w:div w:id="1515145790">
      <w:bodyDiv w:val="1"/>
      <w:marLeft w:val="0"/>
      <w:marRight w:val="0"/>
      <w:marTop w:val="0"/>
      <w:marBottom w:val="0"/>
      <w:divBdr>
        <w:top w:val="none" w:sz="0" w:space="0" w:color="auto"/>
        <w:left w:val="none" w:sz="0" w:space="0" w:color="auto"/>
        <w:bottom w:val="none" w:sz="0" w:space="0" w:color="auto"/>
        <w:right w:val="none" w:sz="0" w:space="0" w:color="auto"/>
      </w:divBdr>
    </w:div>
    <w:div w:id="1764491793">
      <w:bodyDiv w:val="1"/>
      <w:marLeft w:val="0"/>
      <w:marRight w:val="0"/>
      <w:marTop w:val="0"/>
      <w:marBottom w:val="0"/>
      <w:divBdr>
        <w:top w:val="none" w:sz="0" w:space="0" w:color="auto"/>
        <w:left w:val="none" w:sz="0" w:space="0" w:color="auto"/>
        <w:bottom w:val="none" w:sz="0" w:space="0" w:color="auto"/>
        <w:right w:val="none" w:sz="0" w:space="0" w:color="auto"/>
      </w:divBdr>
    </w:div>
    <w:div w:id="1784954189">
      <w:bodyDiv w:val="1"/>
      <w:marLeft w:val="0"/>
      <w:marRight w:val="0"/>
      <w:marTop w:val="0"/>
      <w:marBottom w:val="0"/>
      <w:divBdr>
        <w:top w:val="none" w:sz="0" w:space="0" w:color="auto"/>
        <w:left w:val="none" w:sz="0" w:space="0" w:color="auto"/>
        <w:bottom w:val="none" w:sz="0" w:space="0" w:color="auto"/>
        <w:right w:val="none" w:sz="0" w:space="0" w:color="auto"/>
      </w:divBdr>
    </w:div>
    <w:div w:id="1812408487">
      <w:bodyDiv w:val="1"/>
      <w:marLeft w:val="0"/>
      <w:marRight w:val="0"/>
      <w:marTop w:val="0"/>
      <w:marBottom w:val="0"/>
      <w:divBdr>
        <w:top w:val="none" w:sz="0" w:space="0" w:color="auto"/>
        <w:left w:val="none" w:sz="0" w:space="0" w:color="auto"/>
        <w:bottom w:val="none" w:sz="0" w:space="0" w:color="auto"/>
        <w:right w:val="none" w:sz="0" w:space="0" w:color="auto"/>
      </w:divBdr>
    </w:div>
    <w:div w:id="1918636902">
      <w:bodyDiv w:val="1"/>
      <w:marLeft w:val="0"/>
      <w:marRight w:val="0"/>
      <w:marTop w:val="0"/>
      <w:marBottom w:val="0"/>
      <w:divBdr>
        <w:top w:val="none" w:sz="0" w:space="0" w:color="auto"/>
        <w:left w:val="none" w:sz="0" w:space="0" w:color="auto"/>
        <w:bottom w:val="none" w:sz="0" w:space="0" w:color="auto"/>
        <w:right w:val="none" w:sz="0" w:space="0" w:color="auto"/>
      </w:divBdr>
      <w:divsChild>
        <w:div w:id="833836949">
          <w:marLeft w:val="0"/>
          <w:marRight w:val="0"/>
          <w:marTop w:val="0"/>
          <w:marBottom w:val="0"/>
          <w:divBdr>
            <w:top w:val="none" w:sz="0" w:space="0" w:color="auto"/>
            <w:left w:val="none" w:sz="0" w:space="0" w:color="auto"/>
            <w:bottom w:val="none" w:sz="0" w:space="0" w:color="auto"/>
            <w:right w:val="none" w:sz="0" w:space="0" w:color="auto"/>
          </w:divBdr>
        </w:div>
        <w:div w:id="494029088">
          <w:marLeft w:val="0"/>
          <w:marRight w:val="0"/>
          <w:marTop w:val="0"/>
          <w:marBottom w:val="0"/>
          <w:divBdr>
            <w:top w:val="none" w:sz="0" w:space="0" w:color="auto"/>
            <w:left w:val="none" w:sz="0" w:space="0" w:color="auto"/>
            <w:bottom w:val="none" w:sz="0" w:space="0" w:color="auto"/>
            <w:right w:val="none" w:sz="0" w:space="0" w:color="auto"/>
          </w:divBdr>
        </w:div>
      </w:divsChild>
    </w:div>
    <w:div w:id="2035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es.qld.gov.au/Recordkeeping/GRKDownloads/Documents/AppraisalStatement.pdf" TargetMode="External"/><Relationship Id="rId18" Type="http://schemas.openxmlformats.org/officeDocument/2006/relationships/hyperlink" Target="https://www.legislation.qld.gov.au/LEGISLTN/CURRENT/B/BirthsDMR15.pdf" TargetMode="External"/><Relationship Id="rId26" Type="http://schemas.openxmlformats.org/officeDocument/2006/relationships/hyperlink" Target="https://www.legislation.qld.gov.au/LEGISLTN/CURRENT/B/BirthsDMA03.pdf" TargetMode="External"/><Relationship Id="rId3" Type="http://schemas.openxmlformats.org/officeDocument/2006/relationships/numbering" Target="numbering.xml"/><Relationship Id="rId21" Type="http://schemas.openxmlformats.org/officeDocument/2006/relationships/hyperlink" Target="http://www.archives.qld.gov.au/Recordkeeping/GRKDownloads/Documents/AppraisalStatement.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qld.gov.au/LEGISLTN/CURRENT/B/BirthsDMR15.pdf" TargetMode="External"/><Relationship Id="rId17" Type="http://schemas.openxmlformats.org/officeDocument/2006/relationships/hyperlink" Target="https://www.legislation.qld.gov.au/LEGISLTN/CURRENT/B/BirthsDMA03.pdf" TargetMode="External"/><Relationship Id="rId25" Type="http://schemas.openxmlformats.org/officeDocument/2006/relationships/hyperlink" Target="https://www.legislation.qld.gov.au/LEGISLTN/CURRENT/C/CivilPartnershipA11.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orgov.qld.gov.au/sites/default/files/schedules/general-retention-and-disposal-schedule-grds.pdf?v=1532667396" TargetMode="External"/><Relationship Id="rId20" Type="http://schemas.openxmlformats.org/officeDocument/2006/relationships/hyperlink" Target="https://www.legislation.gov.au/Details/C2016C00865" TargetMode="External"/><Relationship Id="rId29" Type="http://schemas.openxmlformats.org/officeDocument/2006/relationships/hyperlink" Target="https://www.legislation.qld.gov.au/LEGISLTN/CURRENT/B/BirthsDMA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qld.gov.au/LEGISLTN/CURRENT/B/BirthsDMA03.pdf" TargetMode="External"/><Relationship Id="rId24" Type="http://schemas.openxmlformats.org/officeDocument/2006/relationships/hyperlink" Target="https://www.legislation.qld.gov.au/LEGISLTN/CURRENT/C/CivilPartnershipA11.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chives.qld.gov.au/Recordkeeping/GRKDownloads/Documents/AppraisalStatement.pdf" TargetMode="External"/><Relationship Id="rId23" Type="http://schemas.openxmlformats.org/officeDocument/2006/relationships/hyperlink" Target="https://www.legislation.qld.gov.au/LEGISLTN/CURRENT/B/BirthsDMA03.pdf" TargetMode="External"/><Relationship Id="rId28" Type="http://schemas.openxmlformats.org/officeDocument/2006/relationships/hyperlink" Target="https://www.legislation.qld.gov.au/LEGISLTN/CURRENT/C/CivilPartnershipA11.pdf" TargetMode="External"/><Relationship Id="rId10" Type="http://schemas.openxmlformats.org/officeDocument/2006/relationships/hyperlink" Target="https://www.legislation.qld.gov.au/LEGISLTN/CURRENT/B/BirthsDMA03.pdf" TargetMode="External"/><Relationship Id="rId19" Type="http://schemas.openxmlformats.org/officeDocument/2006/relationships/hyperlink" Target="https://www.legislation.qld.gov.au/LEGISLTN/CURRENT/A/AdoptR09.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qld.gov.au/LEGISLTN/CURRENT/B/BirthsDMA03.pdf" TargetMode="External"/><Relationship Id="rId14" Type="http://schemas.openxmlformats.org/officeDocument/2006/relationships/hyperlink" Target="https://www.legislation.qld.gov.au/LEGISLTN/CURRENT/B/BirthsDMA03.pdf" TargetMode="External"/><Relationship Id="rId22" Type="http://schemas.openxmlformats.org/officeDocument/2006/relationships/hyperlink" Target="https://www.legislation.qld.gov.au/LEGISLTN/CURRENT/B/BirthsDMA03.pdf" TargetMode="External"/><Relationship Id="rId27" Type="http://schemas.openxmlformats.org/officeDocument/2006/relationships/hyperlink" Target="https://www.legislation.qld.gov.au/LEGISLTN/CURRENT/C/CivilPartnershipA11.pdf" TargetMode="External"/><Relationship Id="rId30" Type="http://schemas.openxmlformats.org/officeDocument/2006/relationships/hyperlink" Target="https://www.legislation.qld.gov.au/LEGISLTN/CURRENT/B/BirthsDMA03.pdf"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B105B650-9271-44C9-A533-BC862CFB7949}">
  <ds:schemaRefs>
    <ds:schemaRef ds:uri="http://schemas.openxmlformats.org/officeDocument/2006/bibliography"/>
  </ds:schemaRefs>
</ds:datastoreItem>
</file>

<file path=customXml/itemProps2.xml><?xml version="1.0" encoding="utf-8"?>
<ds:datastoreItem xmlns:ds="http://schemas.openxmlformats.org/officeDocument/2006/customXml" ds:itemID="{14CC7B4B-976C-4566-B7DF-42EAED93412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9970</Words>
  <Characters>61708</Characters>
  <Application>Microsoft Office Word</Application>
  <DocSecurity>4</DocSecurity>
  <Lines>1371</Lines>
  <Paragraphs>843</Paragraphs>
  <ScaleCrop>false</ScaleCrop>
  <HeadingPairs>
    <vt:vector size="2" baseType="variant">
      <vt:variant>
        <vt:lpstr>Title</vt:lpstr>
      </vt:variant>
      <vt:variant>
        <vt:i4>1</vt:i4>
      </vt:variant>
    </vt:vector>
  </HeadingPairs>
  <TitlesOfParts>
    <vt:vector size="1" baseType="lpstr">
      <vt:lpstr>Registry of Births, Deaths and Marriages retention and disposal schedule - Appraisal log</vt:lpstr>
    </vt:vector>
  </TitlesOfParts>
  <Company/>
  <LinksUpToDate>false</LinksUpToDate>
  <CharactersWithSpaces>70835</CharactersWithSpaces>
  <SharedDoc>false</SharedDoc>
  <HLinks>
    <vt:vector size="18" baseType="variant">
      <vt:variant>
        <vt:i4>3276833</vt:i4>
      </vt:variant>
      <vt:variant>
        <vt:i4>90</vt:i4>
      </vt:variant>
      <vt:variant>
        <vt:i4>0</vt:i4>
      </vt:variant>
      <vt:variant>
        <vt:i4>5</vt:i4>
      </vt:variant>
      <vt:variant>
        <vt:lpwstr>http://www.archives.qld.gov.au/Recordkeeping/GRKDownloads/Documents/Sample_appraisal_report.pdf</vt:lpwstr>
      </vt:variant>
      <vt:variant>
        <vt:lpwstr/>
      </vt:variant>
      <vt:variant>
        <vt:i4>6881393</vt:i4>
      </vt:variant>
      <vt:variant>
        <vt:i4>78</vt:i4>
      </vt:variant>
      <vt:variant>
        <vt:i4>0</vt:i4>
      </vt:variant>
      <vt:variant>
        <vt:i4>5</vt:i4>
      </vt:variant>
      <vt:variant>
        <vt:lpwstr>http://www.archives.qld.gov.au/Recordkeeping/GRKDownloads/Documents/AppraisalStatement.pdf</vt:lpwstr>
      </vt:variant>
      <vt:variant>
        <vt:lpwstr/>
      </vt:variant>
      <vt:variant>
        <vt:i4>6881393</vt:i4>
      </vt:variant>
      <vt:variant>
        <vt:i4>42</vt:i4>
      </vt:variant>
      <vt:variant>
        <vt:i4>0</vt:i4>
      </vt:variant>
      <vt:variant>
        <vt:i4>5</vt:i4>
      </vt:variant>
      <vt:variant>
        <vt:lpwstr>http://www.archives.qld.gov.au/Recordkeeping/GRKDownloads/Documents/AppraisalStatement.pdf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of Births, Deaths and Marriages retention and disposal schedule - Appraisal log</dc:title>
  <dc:subject/>
  <dc:creator/>
  <cp:keywords>births, deaths, marriages, registry, bdm, schedule, rds, registration, certificates, Registry of Births, Deaths and Marriages, ceremonies, registers, indexes, appraisal log, appraisal report, justification, qsa, queensland state archives,</cp:keywords>
  <dc:description>Appraisal log for the Registry of Births, Deaths and Marriages retention and disposal schedule</dc:description>
  <cp:lastModifiedBy/>
  <cp:revision>1</cp:revision>
  <dcterms:created xsi:type="dcterms:W3CDTF">2021-10-26T23:43:00Z</dcterms:created>
  <dcterms:modified xsi:type="dcterms:W3CDTF">2021-10-26T23:43:00Z</dcterms:modified>
</cp:coreProperties>
</file>