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F5EF" w14:textId="6538A3A5" w:rsidR="0037511C" w:rsidRDefault="002F096A" w:rsidP="0037511C">
      <w:r>
        <w:rPr>
          <w:noProof/>
        </w:rPr>
        <mc:AlternateContent>
          <mc:Choice Requires="wpg">
            <w:drawing>
              <wp:anchor distT="0" distB="0" distL="114300" distR="114300" simplePos="0" relativeHeight="251659264" behindDoc="0" locked="0" layoutInCell="1" allowOverlap="1" wp14:anchorId="60A06A25" wp14:editId="346CFCFE">
                <wp:simplePos x="0" y="0"/>
                <wp:positionH relativeFrom="column">
                  <wp:posOffset>-448945</wp:posOffset>
                </wp:positionH>
                <wp:positionV relativeFrom="paragraph">
                  <wp:posOffset>-467360</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D91618" id="Group 17" o:spid="_x0000_s1026" style="position:absolute;margin-left:-35.35pt;margin-top:-36.8pt;width:14.15pt;height:763.4pt;z-index:25165926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p w14:paraId="19E8F2D1" w14:textId="58D1DCD1" w:rsidR="00701011" w:rsidRDefault="00701011" w:rsidP="000140F8">
      <w:pPr>
        <w:pStyle w:val="Title"/>
      </w:pPr>
    </w:p>
    <w:p w14:paraId="67F71F95" w14:textId="39C5A30B" w:rsidR="00701011" w:rsidRDefault="00701011" w:rsidP="000140F8">
      <w:pPr>
        <w:pStyle w:val="Title"/>
      </w:pPr>
    </w:p>
    <w:p w14:paraId="65B992EF" w14:textId="6BD550B6" w:rsidR="00701011" w:rsidRDefault="00701011" w:rsidP="000140F8">
      <w:pPr>
        <w:pStyle w:val="Title"/>
      </w:pPr>
    </w:p>
    <w:p w14:paraId="130E85FF" w14:textId="7203D5E0" w:rsidR="00701011" w:rsidRPr="00701011" w:rsidRDefault="00E075C9" w:rsidP="00F905BC">
      <w:pPr>
        <w:pStyle w:val="Title"/>
        <w:ind w:left="851"/>
      </w:pPr>
      <w:r>
        <w:t>Sourcing communication log</w:t>
      </w:r>
    </w:p>
    <w:p w14:paraId="255B27B3" w14:textId="77777777" w:rsidR="0037511C" w:rsidRDefault="0037511C" w:rsidP="0037511C">
      <w:pPr>
        <w:pStyle w:val="Subtitle"/>
        <w:spacing w:line="360" w:lineRule="auto"/>
        <w:ind w:left="851"/>
      </w:pPr>
      <w:r>
        <w:t>Template</w:t>
      </w:r>
      <w:bookmarkStart w:id="0" w:name="_GoBack"/>
      <w:bookmarkEnd w:id="0"/>
    </w:p>
    <w:p w14:paraId="350EB3D4" w14:textId="77777777" w:rsidR="0037511C" w:rsidRDefault="0037511C" w:rsidP="0037511C">
      <w:pPr>
        <w:pStyle w:val="Subtitle"/>
        <w:numPr>
          <w:ilvl w:val="0"/>
          <w:numId w:val="0"/>
        </w:numPr>
        <w:ind w:left="851"/>
        <w:rPr>
          <w:sz w:val="28"/>
          <w:szCs w:val="28"/>
        </w:rPr>
      </w:pPr>
      <w:r w:rsidRPr="00982DE5">
        <w:rPr>
          <w:sz w:val="28"/>
          <w:szCs w:val="28"/>
          <w:highlight w:val="yellow"/>
        </w:rPr>
        <w:t>(Insert procurement activity and reference number)</w:t>
      </w:r>
    </w:p>
    <w:p w14:paraId="10158F87" w14:textId="77777777" w:rsidR="0037511C" w:rsidRDefault="0037511C" w:rsidP="0037511C"/>
    <w:p w14:paraId="262FFAC5" w14:textId="71611F87" w:rsidR="0037511C" w:rsidRDefault="0037511C" w:rsidP="0037511C"/>
    <w:tbl>
      <w:tblPr>
        <w:tblStyle w:val="TableGrid"/>
        <w:tblW w:w="8930" w:type="dxa"/>
        <w:tblInd w:w="279" w:type="dxa"/>
        <w:tblLook w:val="04A0" w:firstRow="1" w:lastRow="0" w:firstColumn="1" w:lastColumn="0" w:noHBand="0" w:noVBand="1"/>
      </w:tblPr>
      <w:tblGrid>
        <w:gridCol w:w="8930"/>
      </w:tblGrid>
      <w:tr w:rsidR="0037511C" w14:paraId="62404E9A" w14:textId="77777777" w:rsidTr="00245A0E">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09DA9" w14:textId="77777777" w:rsidR="0037511C" w:rsidRPr="00435C9E" w:rsidRDefault="0037511C" w:rsidP="00245A0E">
            <w:pPr>
              <w:spacing w:after="160"/>
              <w:rPr>
                <w:b/>
                <w:szCs w:val="20"/>
              </w:rPr>
            </w:pPr>
            <w:r w:rsidRPr="00435C9E">
              <w:rPr>
                <w:b/>
                <w:szCs w:val="20"/>
              </w:rPr>
              <w:t>When to use this template</w:t>
            </w:r>
          </w:p>
          <w:p w14:paraId="33DD17D0" w14:textId="3A771DA7" w:rsidR="0037511C" w:rsidRPr="00435C9E" w:rsidRDefault="0037511C" w:rsidP="00245A0E">
            <w:pPr>
              <w:spacing w:after="160" w:line="276" w:lineRule="auto"/>
              <w:rPr>
                <w:rFonts w:cs="Arial"/>
                <w:szCs w:val="20"/>
              </w:rPr>
            </w:pPr>
            <w:r w:rsidRPr="00435C9E">
              <w:rPr>
                <w:rFonts w:cs="Arial"/>
                <w:szCs w:val="20"/>
              </w:rPr>
              <w:t xml:space="preserve">This template can be used to </w:t>
            </w:r>
            <w:r>
              <w:rPr>
                <w:rFonts w:cs="Arial"/>
                <w:szCs w:val="20"/>
              </w:rPr>
              <w:t>record ad hoc communication with suppliers during a procurement activity</w:t>
            </w:r>
            <w:r w:rsidRPr="00435C9E">
              <w:rPr>
                <w:rFonts w:cs="Arial"/>
                <w:szCs w:val="20"/>
              </w:rPr>
              <w:t>.</w:t>
            </w:r>
          </w:p>
          <w:p w14:paraId="43E761FA" w14:textId="77777777" w:rsidR="0037511C" w:rsidRPr="00435C9E" w:rsidRDefault="0037511C" w:rsidP="00245A0E">
            <w:pPr>
              <w:spacing w:after="160" w:line="360" w:lineRule="auto"/>
              <w:rPr>
                <w:rFonts w:cs="Arial"/>
                <w:b/>
                <w:szCs w:val="20"/>
              </w:rPr>
            </w:pPr>
            <w:r w:rsidRPr="00435C9E">
              <w:rPr>
                <w:rFonts w:cs="Arial"/>
                <w:b/>
                <w:szCs w:val="20"/>
              </w:rPr>
              <w:t>Please delete this text box and remove any user notes before use.</w:t>
            </w:r>
          </w:p>
          <w:p w14:paraId="1EA67E60" w14:textId="77777777" w:rsidR="0037511C" w:rsidRPr="00435C9E" w:rsidRDefault="0037511C" w:rsidP="00245A0E">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744AF872" w14:textId="77777777" w:rsidR="0037511C" w:rsidRPr="00435C9E" w:rsidRDefault="0037511C" w:rsidP="00245A0E">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0" w:history="1">
              <w:r w:rsidRPr="00CA0DD7">
                <w:rPr>
                  <w:rStyle w:val="Hyperlink"/>
                  <w:rFonts w:cs="Arial"/>
                  <w:szCs w:val="20"/>
                </w:rPr>
                <w:t>www.qld.gov.au/buyqueensland</w:t>
              </w:r>
            </w:hyperlink>
            <w:r w:rsidRPr="00435C9E">
              <w:rPr>
                <w:rFonts w:cs="Arial"/>
                <w:szCs w:val="20"/>
              </w:rPr>
              <w:t>.</w:t>
            </w:r>
          </w:p>
          <w:p w14:paraId="7B2A29DE" w14:textId="77777777" w:rsidR="0037511C" w:rsidRDefault="0037511C" w:rsidP="00245A0E">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1B951E9D" w14:textId="77777777" w:rsidR="0037511C" w:rsidRDefault="0037511C" w:rsidP="00245A0E">
            <w:pPr>
              <w:spacing w:after="160" w:line="240" w:lineRule="auto"/>
              <w:rPr>
                <w:rFonts w:cs="Arial"/>
                <w:b/>
                <w:szCs w:val="20"/>
              </w:rPr>
            </w:pPr>
          </w:p>
          <w:p w14:paraId="42C43557" w14:textId="77777777" w:rsidR="0037511C" w:rsidRPr="00CA0DD7" w:rsidRDefault="0037511C" w:rsidP="00245A0E">
            <w:pPr>
              <w:spacing w:after="160" w:line="240" w:lineRule="auto"/>
              <w:rPr>
                <w:rFonts w:cs="Arial"/>
                <w:b/>
                <w:sz w:val="18"/>
                <w:szCs w:val="20"/>
              </w:rPr>
            </w:pPr>
            <w:r w:rsidRPr="00CA0DD7">
              <w:rPr>
                <w:rFonts w:cs="Arial"/>
                <w:b/>
                <w:sz w:val="18"/>
                <w:szCs w:val="20"/>
              </w:rPr>
              <w:t>Disclaimer</w:t>
            </w:r>
          </w:p>
          <w:p w14:paraId="7C3F2F4E" w14:textId="77777777" w:rsidR="0037511C" w:rsidRPr="00CA0DD7" w:rsidRDefault="0037511C" w:rsidP="00245A0E">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1F06C856" w14:textId="77777777" w:rsidR="0037511C" w:rsidRPr="00CA0DD7" w:rsidRDefault="0037511C" w:rsidP="00245A0E">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p w14:paraId="39B49E63" w14:textId="77777777" w:rsidR="00E075C9" w:rsidRDefault="00E075C9" w:rsidP="00F905BC">
      <w:pPr>
        <w:ind w:left="851"/>
        <w:rPr>
          <w:rStyle w:val="SubtleEmphasis"/>
        </w:rPr>
      </w:pPr>
    </w:p>
    <w:p w14:paraId="1991A910" w14:textId="77777777" w:rsidR="00E075C9" w:rsidRDefault="00E075C9" w:rsidP="00E075C9">
      <w:pPr>
        <w:spacing w:after="0" w:line="240" w:lineRule="auto"/>
        <w:sectPr w:rsidR="00E075C9" w:rsidSect="0065290A">
          <w:headerReference w:type="default" r:id="rId12"/>
          <w:footerReference w:type="default" r:id="rId13"/>
          <w:headerReference w:type="first" r:id="rId14"/>
          <w:footerReference w:type="first" r:id="rId15"/>
          <w:pgSz w:w="11906" w:h="16838"/>
          <w:pgMar w:top="1440" w:right="1440" w:bottom="1440" w:left="1440" w:header="708" w:footer="390" w:gutter="0"/>
          <w:cols w:space="708"/>
          <w:titlePg/>
          <w:docGrid w:linePitch="360"/>
        </w:sectPr>
      </w:pPr>
    </w:p>
    <w:p w14:paraId="2EF99A49" w14:textId="68778B19" w:rsidR="00E075C9" w:rsidRDefault="00E075C9" w:rsidP="0037511C">
      <w:pPr>
        <w:pStyle w:val="Heading1"/>
        <w:rPr>
          <w:b w:val="0"/>
          <w:szCs w:val="24"/>
        </w:rPr>
      </w:pPr>
      <w:bookmarkStart w:id="2" w:name="_Toc456012591"/>
      <w:r w:rsidRPr="0037511C">
        <w:rPr>
          <w:b w:val="0"/>
          <w:szCs w:val="24"/>
        </w:rPr>
        <w:lastRenderedPageBreak/>
        <w:t>Sourcing communication 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9" w:type="dxa"/>
          <w:bottom w:w="28" w:type="dxa"/>
          <w:right w:w="119" w:type="dxa"/>
        </w:tblCellMar>
        <w:tblLook w:val="01E0" w:firstRow="1" w:lastRow="1" w:firstColumn="1" w:lastColumn="1" w:noHBand="0" w:noVBand="0"/>
      </w:tblPr>
      <w:tblGrid>
        <w:gridCol w:w="1789"/>
        <w:gridCol w:w="2467"/>
        <w:gridCol w:w="2916"/>
        <w:gridCol w:w="2915"/>
        <w:gridCol w:w="3861"/>
      </w:tblGrid>
      <w:tr w:rsidR="00CF67D9" w:rsidRPr="0037511C" w14:paraId="3C9D5527" w14:textId="77777777" w:rsidTr="00CF67D9">
        <w:tc>
          <w:tcPr>
            <w:tcW w:w="641" w:type="pct"/>
            <w:shd w:val="clear" w:color="auto" w:fill="5D6771"/>
          </w:tcPr>
          <w:p w14:paraId="38A09D90" w14:textId="77777777" w:rsidR="00CF67D9" w:rsidRPr="0037511C" w:rsidRDefault="00CF67D9" w:rsidP="0037511C">
            <w:pPr>
              <w:pStyle w:val="Tableheadings"/>
              <w:spacing w:before="40" w:after="40"/>
              <w:rPr>
                <w:sz w:val="20"/>
              </w:rPr>
            </w:pPr>
            <w:r w:rsidRPr="0037511C">
              <w:rPr>
                <w:sz w:val="20"/>
              </w:rPr>
              <w:t>Date and time</w:t>
            </w:r>
          </w:p>
        </w:tc>
        <w:tc>
          <w:tcPr>
            <w:tcW w:w="884" w:type="pct"/>
            <w:shd w:val="clear" w:color="auto" w:fill="5D6771"/>
          </w:tcPr>
          <w:p w14:paraId="04C97C40" w14:textId="77777777" w:rsidR="00CF67D9" w:rsidRPr="0037511C" w:rsidRDefault="00CF67D9" w:rsidP="0037511C">
            <w:pPr>
              <w:pStyle w:val="Tableheadings"/>
              <w:spacing w:before="40" w:after="40"/>
              <w:rPr>
                <w:sz w:val="20"/>
              </w:rPr>
            </w:pPr>
            <w:r w:rsidRPr="0037511C">
              <w:rPr>
                <w:sz w:val="20"/>
              </w:rPr>
              <w:t>Communication method</w:t>
            </w:r>
          </w:p>
        </w:tc>
        <w:tc>
          <w:tcPr>
            <w:tcW w:w="1045" w:type="pct"/>
            <w:shd w:val="clear" w:color="auto" w:fill="5D6771"/>
          </w:tcPr>
          <w:p w14:paraId="153A997E" w14:textId="0476191A" w:rsidR="00CF67D9" w:rsidRPr="0037511C" w:rsidRDefault="00CF67D9" w:rsidP="0037511C">
            <w:pPr>
              <w:pStyle w:val="Tableheadings"/>
              <w:spacing w:before="40" w:after="40"/>
              <w:rPr>
                <w:sz w:val="20"/>
              </w:rPr>
            </w:pPr>
            <w:r>
              <w:rPr>
                <w:sz w:val="20"/>
              </w:rPr>
              <w:t>Government agency officer name and title</w:t>
            </w:r>
          </w:p>
        </w:tc>
        <w:tc>
          <w:tcPr>
            <w:tcW w:w="1045" w:type="pct"/>
            <w:shd w:val="clear" w:color="auto" w:fill="5D6771"/>
          </w:tcPr>
          <w:p w14:paraId="40B05C0C" w14:textId="2D970229" w:rsidR="00CF67D9" w:rsidRPr="0037511C" w:rsidRDefault="00CF67D9" w:rsidP="0037511C">
            <w:pPr>
              <w:pStyle w:val="Tableheadings"/>
              <w:spacing w:before="40" w:after="40"/>
              <w:rPr>
                <w:sz w:val="20"/>
              </w:rPr>
            </w:pPr>
            <w:r w:rsidRPr="0037511C">
              <w:rPr>
                <w:sz w:val="20"/>
              </w:rPr>
              <w:t>Contact person name and company</w:t>
            </w:r>
          </w:p>
        </w:tc>
        <w:tc>
          <w:tcPr>
            <w:tcW w:w="1384" w:type="pct"/>
            <w:shd w:val="clear" w:color="auto" w:fill="5D6771"/>
          </w:tcPr>
          <w:p w14:paraId="48C8060F" w14:textId="77777777" w:rsidR="00CF67D9" w:rsidRPr="0037511C" w:rsidRDefault="00CF67D9" w:rsidP="0037511C">
            <w:pPr>
              <w:pStyle w:val="Tableheadings"/>
              <w:spacing w:before="40" w:after="40"/>
              <w:rPr>
                <w:sz w:val="20"/>
              </w:rPr>
            </w:pPr>
            <w:r w:rsidRPr="0037511C">
              <w:rPr>
                <w:sz w:val="20"/>
              </w:rPr>
              <w:t>Description of interaction</w:t>
            </w:r>
          </w:p>
        </w:tc>
      </w:tr>
      <w:tr w:rsidR="00CF67D9" w:rsidRPr="0037511C" w14:paraId="003E44CB" w14:textId="77777777" w:rsidTr="00CF67D9">
        <w:tblPrEx>
          <w:tblCellMar>
            <w:top w:w="57" w:type="dxa"/>
          </w:tblCellMar>
        </w:tblPrEx>
        <w:tc>
          <w:tcPr>
            <w:tcW w:w="641" w:type="pct"/>
            <w:shd w:val="clear" w:color="auto" w:fill="E6E6E6"/>
          </w:tcPr>
          <w:p w14:paraId="22A6D217" w14:textId="0AD79BF4" w:rsidR="00CF67D9" w:rsidRPr="0037511C" w:rsidRDefault="00CF67D9" w:rsidP="0037511C">
            <w:pPr>
              <w:pStyle w:val="Tabletext"/>
              <w:spacing w:before="40" w:after="40"/>
              <w:rPr>
                <w:i/>
                <w:color w:val="FF0000"/>
              </w:rPr>
            </w:pPr>
            <w:r w:rsidRPr="008C61D4">
              <w:rPr>
                <w:color w:val="0070C0"/>
                <w:szCs w:val="24"/>
              </w:rPr>
              <w:t xml:space="preserve">[User note: </w:t>
            </w:r>
            <w:r>
              <w:rPr>
                <w:color w:val="0070C0"/>
                <w:szCs w:val="24"/>
              </w:rPr>
              <w:t>the content in the below row is an example only</w:t>
            </w:r>
          </w:p>
        </w:tc>
        <w:tc>
          <w:tcPr>
            <w:tcW w:w="884" w:type="pct"/>
            <w:shd w:val="clear" w:color="auto" w:fill="auto"/>
          </w:tcPr>
          <w:p w14:paraId="74D68269" w14:textId="77777777" w:rsidR="00CF67D9" w:rsidRPr="0037511C" w:rsidRDefault="00CF67D9" w:rsidP="0037511C">
            <w:pPr>
              <w:pStyle w:val="Tabletext"/>
              <w:spacing w:before="40" w:after="40"/>
              <w:rPr>
                <w:i/>
                <w:color w:val="FF0000"/>
              </w:rPr>
            </w:pPr>
          </w:p>
        </w:tc>
        <w:tc>
          <w:tcPr>
            <w:tcW w:w="1045" w:type="pct"/>
          </w:tcPr>
          <w:p w14:paraId="3AE3E814" w14:textId="77777777" w:rsidR="00CF67D9" w:rsidRPr="0037511C" w:rsidRDefault="00CF67D9" w:rsidP="0037511C">
            <w:pPr>
              <w:pStyle w:val="Tabletext"/>
              <w:spacing w:before="40" w:after="40"/>
              <w:rPr>
                <w:i/>
                <w:color w:val="FF0000"/>
              </w:rPr>
            </w:pPr>
          </w:p>
        </w:tc>
        <w:tc>
          <w:tcPr>
            <w:tcW w:w="1045" w:type="pct"/>
          </w:tcPr>
          <w:p w14:paraId="6455EFFA" w14:textId="041F2BE7" w:rsidR="00CF67D9" w:rsidRPr="0037511C" w:rsidRDefault="00CF67D9" w:rsidP="0037511C">
            <w:pPr>
              <w:pStyle w:val="Tabletext"/>
              <w:spacing w:before="40" w:after="40"/>
              <w:rPr>
                <w:i/>
                <w:color w:val="FF0000"/>
              </w:rPr>
            </w:pPr>
          </w:p>
        </w:tc>
        <w:tc>
          <w:tcPr>
            <w:tcW w:w="1384" w:type="pct"/>
            <w:shd w:val="clear" w:color="auto" w:fill="auto"/>
          </w:tcPr>
          <w:p w14:paraId="4FE43125" w14:textId="77777777" w:rsidR="00CF67D9" w:rsidRPr="0037511C" w:rsidRDefault="00CF67D9" w:rsidP="0037511C">
            <w:pPr>
              <w:pStyle w:val="Tabletext"/>
              <w:spacing w:before="40" w:after="40"/>
              <w:rPr>
                <w:i/>
                <w:color w:val="FF0000"/>
              </w:rPr>
            </w:pPr>
          </w:p>
        </w:tc>
      </w:tr>
      <w:tr w:rsidR="00CF67D9" w:rsidRPr="0037511C" w14:paraId="681079FC" w14:textId="77777777" w:rsidTr="00CF67D9">
        <w:tblPrEx>
          <w:tblCellMar>
            <w:top w:w="57" w:type="dxa"/>
          </w:tblCellMar>
        </w:tblPrEx>
        <w:tc>
          <w:tcPr>
            <w:tcW w:w="641" w:type="pct"/>
            <w:shd w:val="clear" w:color="auto" w:fill="E6E6E6"/>
          </w:tcPr>
          <w:p w14:paraId="7AD87BA0" w14:textId="0DAD7B9D" w:rsidR="00CF67D9" w:rsidRPr="0037511C" w:rsidRDefault="00CF67D9" w:rsidP="0037511C">
            <w:pPr>
              <w:pStyle w:val="Tabletext"/>
              <w:spacing w:before="40" w:after="40"/>
              <w:rPr>
                <w:color w:val="0070C0"/>
                <w:szCs w:val="24"/>
              </w:rPr>
            </w:pPr>
            <w:r>
              <w:rPr>
                <w:color w:val="0070C0"/>
                <w:szCs w:val="24"/>
              </w:rPr>
              <w:t>30</w:t>
            </w:r>
            <w:r w:rsidRPr="0037511C">
              <w:rPr>
                <w:color w:val="0070C0"/>
                <w:szCs w:val="24"/>
              </w:rPr>
              <w:t>/01/20</w:t>
            </w:r>
            <w:r>
              <w:rPr>
                <w:color w:val="0070C0"/>
                <w:szCs w:val="24"/>
              </w:rPr>
              <w:t>20</w:t>
            </w:r>
            <w:r w:rsidRPr="0037511C">
              <w:rPr>
                <w:color w:val="0070C0"/>
                <w:szCs w:val="24"/>
              </w:rPr>
              <w:t>, 2:00pm</w:t>
            </w:r>
          </w:p>
        </w:tc>
        <w:tc>
          <w:tcPr>
            <w:tcW w:w="884" w:type="pct"/>
            <w:shd w:val="clear" w:color="auto" w:fill="auto"/>
          </w:tcPr>
          <w:p w14:paraId="5E0BADBF" w14:textId="405D6453" w:rsidR="00CF67D9" w:rsidRPr="0037511C" w:rsidRDefault="00CF67D9" w:rsidP="0037511C">
            <w:pPr>
              <w:pStyle w:val="Tabletext"/>
              <w:spacing w:before="40" w:after="40"/>
              <w:rPr>
                <w:color w:val="0070C0"/>
                <w:szCs w:val="24"/>
              </w:rPr>
            </w:pPr>
            <w:r>
              <w:rPr>
                <w:color w:val="0070C0"/>
                <w:szCs w:val="24"/>
              </w:rPr>
              <w:t>P</w:t>
            </w:r>
            <w:r w:rsidRPr="0037511C">
              <w:rPr>
                <w:color w:val="0070C0"/>
                <w:szCs w:val="24"/>
              </w:rPr>
              <w:t>hone call</w:t>
            </w:r>
          </w:p>
        </w:tc>
        <w:tc>
          <w:tcPr>
            <w:tcW w:w="1045" w:type="pct"/>
          </w:tcPr>
          <w:p w14:paraId="5F19F34F" w14:textId="414AC95B" w:rsidR="00CF67D9" w:rsidRPr="0037511C" w:rsidRDefault="00CF67D9" w:rsidP="0037511C">
            <w:pPr>
              <w:pStyle w:val="Tabletext"/>
              <w:spacing w:before="40" w:after="40"/>
              <w:rPr>
                <w:color w:val="0070C0"/>
                <w:szCs w:val="24"/>
              </w:rPr>
            </w:pPr>
            <w:r>
              <w:rPr>
                <w:color w:val="0070C0"/>
                <w:szCs w:val="24"/>
              </w:rPr>
              <w:t>Bob Citizen, Procurement Officer</w:t>
            </w:r>
          </w:p>
        </w:tc>
        <w:tc>
          <w:tcPr>
            <w:tcW w:w="1045" w:type="pct"/>
          </w:tcPr>
          <w:p w14:paraId="011565B6" w14:textId="544B12B8" w:rsidR="00CF67D9" w:rsidRPr="0037511C" w:rsidRDefault="00CF67D9" w:rsidP="0037511C">
            <w:pPr>
              <w:pStyle w:val="Tabletext"/>
              <w:spacing w:before="40" w:after="40"/>
              <w:rPr>
                <w:color w:val="0070C0"/>
                <w:szCs w:val="24"/>
              </w:rPr>
            </w:pPr>
            <w:r w:rsidRPr="0037511C">
              <w:rPr>
                <w:color w:val="0070C0"/>
                <w:szCs w:val="24"/>
              </w:rPr>
              <w:t xml:space="preserve">John Smith, </w:t>
            </w:r>
            <w:r>
              <w:rPr>
                <w:color w:val="0070C0"/>
                <w:szCs w:val="24"/>
              </w:rPr>
              <w:t>C</w:t>
            </w:r>
            <w:r w:rsidRPr="0037511C">
              <w:rPr>
                <w:color w:val="0070C0"/>
                <w:szCs w:val="24"/>
              </w:rPr>
              <w:t>ompany XYZ</w:t>
            </w:r>
          </w:p>
        </w:tc>
        <w:tc>
          <w:tcPr>
            <w:tcW w:w="1384" w:type="pct"/>
            <w:shd w:val="clear" w:color="auto" w:fill="auto"/>
          </w:tcPr>
          <w:p w14:paraId="2CEBAB1E" w14:textId="04E5C0A3" w:rsidR="00CF67D9" w:rsidRPr="0037511C" w:rsidRDefault="00CF67D9" w:rsidP="0037511C">
            <w:pPr>
              <w:pStyle w:val="Tabletext"/>
              <w:spacing w:before="40" w:after="40"/>
              <w:rPr>
                <w:color w:val="0070C0"/>
                <w:szCs w:val="24"/>
              </w:rPr>
            </w:pPr>
            <w:r>
              <w:rPr>
                <w:color w:val="0070C0"/>
                <w:szCs w:val="24"/>
              </w:rPr>
              <w:t xml:space="preserve">John Smith rang to </w:t>
            </w:r>
            <w:r w:rsidRPr="0037511C">
              <w:rPr>
                <w:color w:val="0070C0"/>
                <w:szCs w:val="24"/>
              </w:rPr>
              <w:t xml:space="preserve">confirm the closing date and time of </w:t>
            </w:r>
            <w:r>
              <w:rPr>
                <w:color w:val="0070C0"/>
                <w:szCs w:val="24"/>
              </w:rPr>
              <w:t xml:space="preserve">the </w:t>
            </w:r>
            <w:r w:rsidRPr="0037511C">
              <w:rPr>
                <w:color w:val="0070C0"/>
                <w:szCs w:val="24"/>
              </w:rPr>
              <w:t>tender</w:t>
            </w:r>
            <w:r>
              <w:rPr>
                <w:color w:val="0070C0"/>
                <w:szCs w:val="24"/>
              </w:rPr>
              <w:t>]</w:t>
            </w:r>
          </w:p>
        </w:tc>
      </w:tr>
      <w:tr w:rsidR="00CF67D9" w:rsidRPr="0037511C" w14:paraId="5FC66D35" w14:textId="77777777" w:rsidTr="00CF67D9">
        <w:tblPrEx>
          <w:tblCellMar>
            <w:top w:w="57" w:type="dxa"/>
          </w:tblCellMar>
        </w:tblPrEx>
        <w:tc>
          <w:tcPr>
            <w:tcW w:w="641" w:type="pct"/>
            <w:shd w:val="clear" w:color="auto" w:fill="E6E6E6"/>
          </w:tcPr>
          <w:p w14:paraId="5B24A6F4" w14:textId="7ADB0444" w:rsidR="00CF67D9" w:rsidRPr="00873A2D" w:rsidRDefault="00CF67D9" w:rsidP="0037511C">
            <w:pPr>
              <w:pStyle w:val="Tabletext"/>
              <w:spacing w:before="40" w:after="40"/>
              <w:rPr>
                <w:highlight w:val="yellow"/>
              </w:rPr>
            </w:pPr>
            <w:r w:rsidRPr="00873A2D">
              <w:rPr>
                <w:highlight w:val="yellow"/>
              </w:rPr>
              <w:t>(Insert date and time)</w:t>
            </w:r>
          </w:p>
        </w:tc>
        <w:tc>
          <w:tcPr>
            <w:tcW w:w="884" w:type="pct"/>
            <w:shd w:val="clear" w:color="auto" w:fill="auto"/>
          </w:tcPr>
          <w:p w14:paraId="2825BE1A" w14:textId="23C13FE0" w:rsidR="00CF67D9" w:rsidRPr="00873A2D" w:rsidRDefault="00CF67D9" w:rsidP="0037511C">
            <w:pPr>
              <w:pStyle w:val="Tabletext"/>
              <w:spacing w:before="40" w:after="40"/>
              <w:rPr>
                <w:highlight w:val="yellow"/>
              </w:rPr>
            </w:pPr>
            <w:r w:rsidRPr="00873A2D">
              <w:rPr>
                <w:highlight w:val="yellow"/>
              </w:rPr>
              <w:t>(Insert communication method)</w:t>
            </w:r>
          </w:p>
        </w:tc>
        <w:tc>
          <w:tcPr>
            <w:tcW w:w="1045" w:type="pct"/>
          </w:tcPr>
          <w:p w14:paraId="4186D232" w14:textId="36A27407" w:rsidR="00CF67D9" w:rsidRPr="00873A2D" w:rsidRDefault="00F367B2" w:rsidP="0037511C">
            <w:pPr>
              <w:pStyle w:val="Tabletext"/>
              <w:spacing w:before="40" w:after="40"/>
              <w:rPr>
                <w:highlight w:val="yellow"/>
              </w:rPr>
            </w:pPr>
            <w:r>
              <w:rPr>
                <w:highlight w:val="yellow"/>
              </w:rPr>
              <w:t>(Insert agency officer and title)</w:t>
            </w:r>
          </w:p>
        </w:tc>
        <w:tc>
          <w:tcPr>
            <w:tcW w:w="1045" w:type="pct"/>
          </w:tcPr>
          <w:p w14:paraId="4AFAAEA8" w14:textId="01980F12" w:rsidR="00CF67D9" w:rsidRPr="00873A2D" w:rsidRDefault="00CF67D9" w:rsidP="0037511C">
            <w:pPr>
              <w:pStyle w:val="Tabletext"/>
              <w:spacing w:before="40" w:after="40"/>
              <w:rPr>
                <w:highlight w:val="yellow"/>
              </w:rPr>
            </w:pPr>
            <w:r w:rsidRPr="00873A2D">
              <w:rPr>
                <w:highlight w:val="yellow"/>
              </w:rPr>
              <w:t>(Insert contact person and company)</w:t>
            </w:r>
          </w:p>
        </w:tc>
        <w:tc>
          <w:tcPr>
            <w:tcW w:w="1384" w:type="pct"/>
            <w:shd w:val="clear" w:color="auto" w:fill="auto"/>
          </w:tcPr>
          <w:p w14:paraId="0E0B3A40" w14:textId="6CF5BC3C" w:rsidR="00CF67D9" w:rsidRPr="00873A2D" w:rsidRDefault="00CF67D9" w:rsidP="0037511C">
            <w:pPr>
              <w:pStyle w:val="Tabletext"/>
              <w:spacing w:before="40" w:after="40"/>
              <w:rPr>
                <w:highlight w:val="yellow"/>
              </w:rPr>
            </w:pPr>
            <w:r w:rsidRPr="00873A2D">
              <w:rPr>
                <w:highlight w:val="yellow"/>
              </w:rPr>
              <w:t xml:space="preserve">(Insert description) </w:t>
            </w:r>
          </w:p>
        </w:tc>
      </w:tr>
      <w:tr w:rsidR="00CF67D9" w:rsidRPr="0037511C" w14:paraId="2C65E49E" w14:textId="77777777" w:rsidTr="00CF67D9">
        <w:tblPrEx>
          <w:tblCellMar>
            <w:top w:w="57" w:type="dxa"/>
          </w:tblCellMar>
        </w:tblPrEx>
        <w:tc>
          <w:tcPr>
            <w:tcW w:w="641" w:type="pct"/>
            <w:shd w:val="clear" w:color="auto" w:fill="E6E6E6"/>
          </w:tcPr>
          <w:p w14:paraId="5A5880CA" w14:textId="4A29DCAB" w:rsidR="00CF67D9" w:rsidRPr="0037511C" w:rsidRDefault="00CF67D9" w:rsidP="00873A2D">
            <w:pPr>
              <w:pStyle w:val="Tabletext"/>
              <w:spacing w:before="40" w:after="40"/>
            </w:pPr>
            <w:r w:rsidRPr="00873A2D">
              <w:rPr>
                <w:highlight w:val="yellow"/>
              </w:rPr>
              <w:t>(Insert date and time)</w:t>
            </w:r>
          </w:p>
        </w:tc>
        <w:tc>
          <w:tcPr>
            <w:tcW w:w="884" w:type="pct"/>
            <w:shd w:val="clear" w:color="auto" w:fill="auto"/>
          </w:tcPr>
          <w:p w14:paraId="1051ACDD" w14:textId="43036270" w:rsidR="00CF67D9" w:rsidRPr="0037511C" w:rsidRDefault="00CF67D9" w:rsidP="00873A2D">
            <w:pPr>
              <w:pStyle w:val="Tabletext"/>
              <w:spacing w:before="40" w:after="40"/>
              <w:rPr>
                <w:i/>
                <w:color w:val="FF0000"/>
              </w:rPr>
            </w:pPr>
            <w:r w:rsidRPr="00873A2D">
              <w:rPr>
                <w:highlight w:val="yellow"/>
              </w:rPr>
              <w:t>(Insert communication method)</w:t>
            </w:r>
          </w:p>
        </w:tc>
        <w:tc>
          <w:tcPr>
            <w:tcW w:w="1045" w:type="pct"/>
          </w:tcPr>
          <w:p w14:paraId="21E14C6E" w14:textId="5109E18F" w:rsidR="00CF67D9" w:rsidRPr="00873A2D" w:rsidRDefault="00F367B2" w:rsidP="00873A2D">
            <w:pPr>
              <w:pStyle w:val="Tabletext"/>
              <w:spacing w:before="40" w:after="40"/>
              <w:rPr>
                <w:highlight w:val="yellow"/>
              </w:rPr>
            </w:pPr>
            <w:r>
              <w:rPr>
                <w:highlight w:val="yellow"/>
              </w:rPr>
              <w:t>(Insert agency officer and title)</w:t>
            </w:r>
          </w:p>
        </w:tc>
        <w:tc>
          <w:tcPr>
            <w:tcW w:w="1045" w:type="pct"/>
          </w:tcPr>
          <w:p w14:paraId="286147D8" w14:textId="6C3AABE4" w:rsidR="00CF67D9" w:rsidRPr="0037511C" w:rsidRDefault="00CF67D9" w:rsidP="00873A2D">
            <w:pPr>
              <w:pStyle w:val="Tabletext"/>
              <w:spacing w:before="40" w:after="40"/>
              <w:rPr>
                <w:i/>
                <w:color w:val="FF0000"/>
              </w:rPr>
            </w:pPr>
            <w:r w:rsidRPr="00873A2D">
              <w:rPr>
                <w:highlight w:val="yellow"/>
              </w:rPr>
              <w:t>(Insert contact person and company)</w:t>
            </w:r>
          </w:p>
        </w:tc>
        <w:tc>
          <w:tcPr>
            <w:tcW w:w="1384" w:type="pct"/>
            <w:shd w:val="clear" w:color="auto" w:fill="auto"/>
          </w:tcPr>
          <w:p w14:paraId="370DEDBB" w14:textId="1762C82A" w:rsidR="00CF67D9" w:rsidRPr="0037511C" w:rsidRDefault="00CF67D9" w:rsidP="00873A2D">
            <w:pPr>
              <w:pStyle w:val="Tabletext"/>
              <w:spacing w:before="40" w:after="40"/>
              <w:rPr>
                <w:i/>
                <w:color w:val="FF0000"/>
              </w:rPr>
            </w:pPr>
            <w:r w:rsidRPr="00873A2D">
              <w:rPr>
                <w:highlight w:val="yellow"/>
              </w:rPr>
              <w:t xml:space="preserve">(Insert description) </w:t>
            </w:r>
          </w:p>
        </w:tc>
      </w:tr>
      <w:tr w:rsidR="00CF67D9" w:rsidRPr="0037511C" w14:paraId="23945E7B" w14:textId="77777777" w:rsidTr="00CF67D9">
        <w:tblPrEx>
          <w:tblCellMar>
            <w:top w:w="57" w:type="dxa"/>
          </w:tblCellMar>
        </w:tblPrEx>
        <w:tc>
          <w:tcPr>
            <w:tcW w:w="641" w:type="pct"/>
            <w:shd w:val="clear" w:color="auto" w:fill="E6E6E6"/>
          </w:tcPr>
          <w:p w14:paraId="5C005864" w14:textId="43A5B006" w:rsidR="00CF67D9" w:rsidRPr="0037511C" w:rsidRDefault="00CF67D9" w:rsidP="00873A2D">
            <w:pPr>
              <w:pStyle w:val="Tabletext"/>
              <w:spacing w:before="40" w:after="40"/>
            </w:pPr>
            <w:r w:rsidRPr="00873A2D">
              <w:rPr>
                <w:highlight w:val="yellow"/>
              </w:rPr>
              <w:t>(Insert date and time)</w:t>
            </w:r>
          </w:p>
        </w:tc>
        <w:tc>
          <w:tcPr>
            <w:tcW w:w="884" w:type="pct"/>
            <w:shd w:val="clear" w:color="auto" w:fill="auto"/>
          </w:tcPr>
          <w:p w14:paraId="144BC9C0" w14:textId="465EBBEF" w:rsidR="00CF67D9" w:rsidRPr="0037511C" w:rsidRDefault="00CF67D9" w:rsidP="00873A2D">
            <w:pPr>
              <w:pStyle w:val="Tabletext"/>
              <w:spacing w:before="40" w:after="40"/>
              <w:rPr>
                <w:i/>
                <w:color w:val="FF0000"/>
              </w:rPr>
            </w:pPr>
            <w:r w:rsidRPr="00873A2D">
              <w:rPr>
                <w:highlight w:val="yellow"/>
              </w:rPr>
              <w:t>(Insert communication method)</w:t>
            </w:r>
          </w:p>
        </w:tc>
        <w:tc>
          <w:tcPr>
            <w:tcW w:w="1045" w:type="pct"/>
          </w:tcPr>
          <w:p w14:paraId="7027B186" w14:textId="031F168D" w:rsidR="00CF67D9" w:rsidRPr="00873A2D" w:rsidRDefault="00F367B2" w:rsidP="00873A2D">
            <w:pPr>
              <w:pStyle w:val="Tabletext"/>
              <w:spacing w:before="40" w:after="40"/>
              <w:rPr>
                <w:highlight w:val="yellow"/>
              </w:rPr>
            </w:pPr>
            <w:r>
              <w:rPr>
                <w:highlight w:val="yellow"/>
              </w:rPr>
              <w:t>(Insert agency officer and title)</w:t>
            </w:r>
          </w:p>
        </w:tc>
        <w:tc>
          <w:tcPr>
            <w:tcW w:w="1045" w:type="pct"/>
          </w:tcPr>
          <w:p w14:paraId="3A8780EC" w14:textId="5B3DE283" w:rsidR="00CF67D9" w:rsidRPr="0037511C" w:rsidRDefault="00CF67D9" w:rsidP="00873A2D">
            <w:pPr>
              <w:pStyle w:val="Tabletext"/>
              <w:spacing w:before="40" w:after="40"/>
              <w:rPr>
                <w:i/>
                <w:color w:val="FF0000"/>
              </w:rPr>
            </w:pPr>
            <w:r w:rsidRPr="00873A2D">
              <w:rPr>
                <w:highlight w:val="yellow"/>
              </w:rPr>
              <w:t>(Insert contact person and company)</w:t>
            </w:r>
          </w:p>
        </w:tc>
        <w:tc>
          <w:tcPr>
            <w:tcW w:w="1384" w:type="pct"/>
            <w:shd w:val="clear" w:color="auto" w:fill="auto"/>
          </w:tcPr>
          <w:p w14:paraId="7B69C415" w14:textId="6897366A" w:rsidR="00CF67D9" w:rsidRPr="0037511C" w:rsidRDefault="00CF67D9" w:rsidP="00873A2D">
            <w:pPr>
              <w:pStyle w:val="Tabletext"/>
              <w:spacing w:before="40" w:after="40"/>
              <w:rPr>
                <w:i/>
                <w:color w:val="FF0000"/>
              </w:rPr>
            </w:pPr>
            <w:r w:rsidRPr="00873A2D">
              <w:rPr>
                <w:highlight w:val="yellow"/>
              </w:rPr>
              <w:t xml:space="preserve">(Insert description) </w:t>
            </w:r>
          </w:p>
        </w:tc>
      </w:tr>
      <w:bookmarkEnd w:id="2"/>
    </w:tbl>
    <w:p w14:paraId="4C44BDEC" w14:textId="77777777" w:rsidR="00E075C9" w:rsidRPr="00E075C9" w:rsidRDefault="00E075C9" w:rsidP="00E075C9">
      <w:pPr>
        <w:spacing w:after="0" w:line="240" w:lineRule="auto"/>
        <w:rPr>
          <w:rStyle w:val="SubtleEmphasis"/>
          <w:i w:val="0"/>
          <w:iCs w:val="0"/>
          <w:color w:val="auto"/>
        </w:rPr>
      </w:pPr>
    </w:p>
    <w:sectPr w:rsidR="00E075C9" w:rsidRPr="00E075C9" w:rsidSect="0065290A">
      <w:headerReference w:type="first" r:id="rId16"/>
      <w:footerReference w:type="first" r:id="rId17"/>
      <w:pgSz w:w="16838" w:h="11906" w:orient="landscape"/>
      <w:pgMar w:top="1440" w:right="1440" w:bottom="1440" w:left="1440" w:header="708"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574EC1C8" w:rsidR="007A7AD0" w:rsidRPr="00381F07" w:rsidRDefault="005A7EB2" w:rsidP="0065290A">
    <w:pPr>
      <w:pStyle w:val="Footer"/>
      <w:pBdr>
        <w:top w:val="single" w:sz="4" w:space="8" w:color="A70240"/>
      </w:pBdr>
      <w:spacing w:before="360"/>
      <w:contextualSpacing/>
      <w:jc w:val="right"/>
      <w:rPr>
        <w:noProof/>
        <w:color w:val="404040" w:themeColor="text1" w:themeTint="BF"/>
      </w:rPr>
    </w:pPr>
    <w:r>
      <w:rPr>
        <w:noProof/>
        <w:color w:val="404040" w:themeColor="text1" w:themeTint="BF"/>
      </w:rPr>
      <w:tab/>
    </w:r>
    <w:r>
      <w:rPr>
        <w:noProof/>
        <w:color w:val="404040" w:themeColor="text1" w:themeTint="BF"/>
      </w:rPr>
      <w:tab/>
    </w:r>
    <w:r w:rsidR="0065290A">
      <w:rPr>
        <w:noProof/>
        <w:color w:val="404040" w:themeColor="text1" w:themeTint="BF"/>
      </w:rPr>
      <w:t xml:space="preserve">Page </w:t>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65290A">
      <w:rPr>
        <w:noProof/>
        <w:color w:val="404040" w:themeColor="text1" w:themeTint="BF"/>
      </w:rPr>
      <w:t xml:space="preserve"> of </w:t>
    </w:r>
    <w:r w:rsidR="0037511C">
      <w:rPr>
        <w:noProof/>
        <w:color w:val="404040" w:themeColor="text1" w:themeTint="BF"/>
      </w:rPr>
      <w:t>2</w:t>
    </w:r>
  </w:p>
  <w:p w14:paraId="5F878591" w14:textId="77777777" w:rsidR="00A76172" w:rsidRDefault="00A76172"/>
  <w:p w14:paraId="139CC514" w14:textId="77777777" w:rsidR="00A76172" w:rsidRDefault="00A761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0A163968" w:rsidR="000140F8" w:rsidRDefault="0065290A" w:rsidP="004E25E5">
    <w:pPr>
      <w:pStyle w:val="Footer"/>
      <w:tabs>
        <w:tab w:val="clear" w:pos="9026"/>
        <w:tab w:val="right" w:pos="8931"/>
      </w:tabs>
      <w:ind w:right="-472"/>
      <w:jc w:val="right"/>
    </w:pPr>
    <w:r>
      <w:rPr>
        <w:noProof/>
      </w:rPr>
      <w:drawing>
        <wp:inline distT="0" distB="0" distL="0" distR="0" wp14:anchorId="11A4FF76" wp14:editId="01E8F995">
          <wp:extent cx="1544320" cy="447675"/>
          <wp:effectExtent l="0" t="0" r="0" b="9525"/>
          <wp:docPr id="33" name="Picture 33"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8860" cy="44899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68E" w14:textId="77777777" w:rsidR="0065290A" w:rsidRDefault="0065290A" w:rsidP="004E25E5">
    <w:pPr>
      <w:pStyle w:val="Footer"/>
      <w:tabs>
        <w:tab w:val="clear" w:pos="9026"/>
        <w:tab w:val="right" w:pos="8931"/>
      </w:tabs>
      <w:ind w:right="-472"/>
      <w:jc w:val="right"/>
    </w:pPr>
    <w:r>
      <w:rPr>
        <w:noProof/>
      </w:rPr>
      <w:drawing>
        <wp:inline distT="0" distB="0" distL="0" distR="0" wp14:anchorId="04953BBA" wp14:editId="6C211381">
          <wp:extent cx="1544320" cy="447675"/>
          <wp:effectExtent l="0" t="0" r="0" b="9525"/>
          <wp:docPr id="2" name="Picture 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8860" cy="4489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5648015"/>
  <w:p w14:paraId="130245E9" w14:textId="31EF1B5D" w:rsidR="00F752DB" w:rsidRPr="00AB0F2F" w:rsidRDefault="00E16045"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716880331"/>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E075C9">
          <w:rPr>
            <w:color w:val="404040" w:themeColor="text1" w:themeTint="BF"/>
            <w:sz w:val="16"/>
            <w:szCs w:val="16"/>
          </w:rPr>
          <w:t>Sourcing communication log</w:t>
        </w:r>
      </w:sdtContent>
    </w:sdt>
  </w:p>
  <w:p w14:paraId="7E1A307E" w14:textId="77777777" w:rsidR="00F752DB" w:rsidRDefault="00F752DB">
    <w:pPr>
      <w:pStyle w:val="Header"/>
    </w:pPr>
  </w:p>
  <w:bookmarkEnd w:id="1"/>
  <w:p w14:paraId="2FA0EE84" w14:textId="77777777" w:rsidR="00A76172" w:rsidRDefault="00A761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22662" w14:textId="0380FBA6" w:rsidR="0065290A" w:rsidRDefault="0065290A">
    <w:pPr>
      <w:pStyle w:val="Header"/>
    </w:pPr>
  </w:p>
  <w:p w14:paraId="4021546A" w14:textId="77777777" w:rsidR="00E075C9" w:rsidRPr="00E075C9" w:rsidRDefault="00E075C9" w:rsidP="00E07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F1EC" w14:textId="77777777" w:rsidR="0065290A" w:rsidRPr="0065290A" w:rsidRDefault="00E16045" w:rsidP="0065290A">
    <w:pPr>
      <w:pBdr>
        <w:bottom w:val="single" w:sz="4" w:space="8" w:color="A70240"/>
      </w:pBdr>
      <w:tabs>
        <w:tab w:val="center" w:pos="4513"/>
        <w:tab w:val="right" w:pos="9026"/>
      </w:tabs>
      <w:spacing w:after="360" w:line="240" w:lineRule="auto"/>
      <w:contextualSpacing/>
      <w:jc w:val="right"/>
      <w:rPr>
        <w:color w:val="404040" w:themeColor="text1" w:themeTint="BF"/>
        <w:sz w:val="16"/>
        <w:szCs w:val="16"/>
      </w:rPr>
    </w:pPr>
    <w:sdt>
      <w:sdtPr>
        <w:rPr>
          <w:color w:val="404040" w:themeColor="text1" w:themeTint="BF"/>
          <w:sz w:val="16"/>
          <w:szCs w:val="16"/>
        </w:rPr>
        <w:alias w:val="Title"/>
        <w:tag w:val=""/>
        <w:id w:val="-1621524305"/>
        <w:placeholder>
          <w:docPart w:val="4F35237B8FB04EC3B0BB76030FE2F7F6"/>
        </w:placeholder>
        <w:dataBinding w:prefixMappings="xmlns:ns0='http://purl.org/dc/elements/1.1/' xmlns:ns1='http://schemas.openxmlformats.org/package/2006/metadata/core-properties' " w:xpath="/ns1:coreProperties[1]/ns0:title[1]" w:storeItemID="{6C3C8BC8-F283-45AE-878A-BAB7291924A1}"/>
        <w:text/>
      </w:sdtPr>
      <w:sdtEndPr/>
      <w:sdtContent>
        <w:r w:rsidR="0065290A" w:rsidRPr="0065290A">
          <w:rPr>
            <w:color w:val="404040" w:themeColor="text1" w:themeTint="BF"/>
            <w:sz w:val="16"/>
            <w:szCs w:val="16"/>
          </w:rPr>
          <w:t>Sourcing communication log</w:t>
        </w:r>
      </w:sdtContent>
    </w:sdt>
  </w:p>
  <w:p w14:paraId="7D04B3B6" w14:textId="77777777" w:rsidR="0065290A" w:rsidRPr="0065290A" w:rsidRDefault="0065290A" w:rsidP="0065290A">
    <w:pPr>
      <w:tabs>
        <w:tab w:val="center" w:pos="4513"/>
        <w:tab w:val="right" w:pos="9026"/>
      </w:tabs>
      <w:spacing w:after="0" w:line="240" w:lineRule="auto"/>
    </w:pPr>
  </w:p>
  <w:p w14:paraId="386F4A2C" w14:textId="77777777" w:rsidR="0065290A" w:rsidRPr="00E075C9" w:rsidRDefault="0065290A" w:rsidP="00E07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B7E82"/>
    <w:rsid w:val="000F4BE1"/>
    <w:rsid w:val="00101569"/>
    <w:rsid w:val="00105D9D"/>
    <w:rsid w:val="00142FC9"/>
    <w:rsid w:val="00172C66"/>
    <w:rsid w:val="001B5456"/>
    <w:rsid w:val="00211A7F"/>
    <w:rsid w:val="002F096A"/>
    <w:rsid w:val="0037511C"/>
    <w:rsid w:val="00381F07"/>
    <w:rsid w:val="003A1CD0"/>
    <w:rsid w:val="004A0CF6"/>
    <w:rsid w:val="004E25E5"/>
    <w:rsid w:val="004E41B0"/>
    <w:rsid w:val="005A7EB2"/>
    <w:rsid w:val="0065290A"/>
    <w:rsid w:val="00673C5E"/>
    <w:rsid w:val="006762F3"/>
    <w:rsid w:val="006D5485"/>
    <w:rsid w:val="00701011"/>
    <w:rsid w:val="007A4B81"/>
    <w:rsid w:val="007A7AD0"/>
    <w:rsid w:val="00847102"/>
    <w:rsid w:val="00873A2D"/>
    <w:rsid w:val="009908A1"/>
    <w:rsid w:val="009B0029"/>
    <w:rsid w:val="00A76172"/>
    <w:rsid w:val="00AB0F2F"/>
    <w:rsid w:val="00B33273"/>
    <w:rsid w:val="00B846B4"/>
    <w:rsid w:val="00BB7EBB"/>
    <w:rsid w:val="00C54CF3"/>
    <w:rsid w:val="00CF67D9"/>
    <w:rsid w:val="00D567A5"/>
    <w:rsid w:val="00E075C9"/>
    <w:rsid w:val="00E16045"/>
    <w:rsid w:val="00F367B2"/>
    <w:rsid w:val="00F502A1"/>
    <w:rsid w:val="00F752DB"/>
    <w:rsid w:val="00F81DE9"/>
    <w:rsid w:val="00F9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90A"/>
    <w:pPr>
      <w:spacing w:line="260" w:lineRule="exact"/>
    </w:pPr>
    <w:rPr>
      <w:rFonts w:ascii="Arial" w:hAnsi="Arial"/>
      <w:sz w:val="20"/>
    </w:rPr>
  </w:style>
  <w:style w:type="paragraph" w:styleId="Heading1">
    <w:name w:val="heading 1"/>
    <w:basedOn w:val="Normal"/>
    <w:next w:val="Normal"/>
    <w:link w:val="Heading1Char"/>
    <w:uiPriority w:val="9"/>
    <w:qFormat/>
    <w:rsid w:val="006D5485"/>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BB7EBB"/>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6D5485"/>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BB7EBB"/>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customStyle="1" w:styleId="Tabletext">
    <w:name w:val="Table text"/>
    <w:basedOn w:val="Normal"/>
    <w:rsid w:val="00E075C9"/>
    <w:pPr>
      <w:spacing w:before="20" w:after="20" w:line="264" w:lineRule="auto"/>
    </w:pPr>
    <w:rPr>
      <w:rFonts w:eastAsia="Times New Roman" w:cs="Times New Roman"/>
      <w:szCs w:val="20"/>
    </w:rPr>
  </w:style>
  <w:style w:type="paragraph" w:customStyle="1" w:styleId="Tableheadings">
    <w:name w:val="Table headings"/>
    <w:basedOn w:val="Normal"/>
    <w:rsid w:val="00E075C9"/>
    <w:pPr>
      <w:spacing w:after="0" w:line="264" w:lineRule="auto"/>
    </w:pPr>
    <w:rPr>
      <w:rFonts w:eastAsia="Times New Roman" w:cs="Times New Roman"/>
      <w:b/>
      <w:bCs/>
      <w:color w:val="FFFF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ld.gov.au/buyqueensland"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
      <w:docPartPr>
        <w:name w:val="4F35237B8FB04EC3B0BB76030FE2F7F6"/>
        <w:category>
          <w:name w:val="General"/>
          <w:gallery w:val="placeholder"/>
        </w:category>
        <w:types>
          <w:type w:val="bbPlcHdr"/>
        </w:types>
        <w:behaviors>
          <w:behavior w:val="content"/>
        </w:behaviors>
        <w:guid w:val="{970064A8-3FA4-481C-87F3-986C77F7A0BD}"/>
      </w:docPartPr>
      <w:docPartBody>
        <w:p w:rsidR="00942A73" w:rsidRDefault="008118BC" w:rsidP="008118BC">
          <w:pPr>
            <w:pStyle w:val="4F35237B8FB04EC3B0BB76030FE2F7F6"/>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37171E"/>
    <w:rsid w:val="008118BC"/>
    <w:rsid w:val="00942A73"/>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 w:type="paragraph" w:customStyle="1" w:styleId="87488D15B13A400C9DF502CD33B89D72">
    <w:name w:val="87488D15B13A400C9DF502CD33B89D72"/>
    <w:rsid w:val="0037171E"/>
  </w:style>
  <w:style w:type="paragraph" w:customStyle="1" w:styleId="08FF3A470CEA4C90ABC0D9F165BBD992">
    <w:name w:val="08FF3A470CEA4C90ABC0D9F165BBD992"/>
    <w:rsid w:val="008118BC"/>
  </w:style>
  <w:style w:type="paragraph" w:customStyle="1" w:styleId="4F35237B8FB04EC3B0BB76030FE2F7F6">
    <w:name w:val="4F35237B8FB04EC3B0BB76030FE2F7F6"/>
    <w:rsid w:val="008118BC"/>
  </w:style>
  <w:style w:type="paragraph" w:customStyle="1" w:styleId="598EDDE699E440FC8214A8D46E46F2A5">
    <w:name w:val="598EDDE699E440FC8214A8D46E46F2A5"/>
    <w:rsid w:val="00811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1258E-7A72-41CC-A44D-DC314B02E7D2}">
  <ds:schemaRefs>
    <ds:schemaRef ds:uri="http://purl.org/dc/dcmitype/"/>
    <ds:schemaRef ds:uri="7e3aca9d-d4eb-4254-a437-6bb7f1b28d83"/>
    <ds:schemaRef ds:uri="http://schemas.microsoft.com/office/2006/documentManagement/types"/>
    <ds:schemaRef ds:uri="http://schemas.microsoft.com/sharepoint/v3"/>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ad183ca-8683-44c7-ab86-4db51d3609ae"/>
  </ds:schemaRefs>
</ds:datastoreItem>
</file>

<file path=customXml/itemProps2.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3.xml><?xml version="1.0" encoding="utf-8"?>
<ds:datastoreItem xmlns:ds="http://schemas.openxmlformats.org/officeDocument/2006/customXml" ds:itemID="{DA7ED6AB-209E-4C86-BE14-A07C2E87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Sourcing communication log</vt:lpstr>
    </vt:vector>
  </TitlesOfParts>
  <Company>Department of Housing and Public Works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communication log</dc:title>
  <dc:subject/>
  <dc:creator>Department of Housing and Public Works</dc:creator>
  <cp:keywords>cover; Template; portrait; a4; simple</cp:keywords>
  <dc:description>A4 portrait template for HPW documents</dc:description>
  <cp:lastModifiedBy>COOK Erin</cp:lastModifiedBy>
  <cp:revision>2</cp:revision>
  <cp:lastPrinted>2018-11-01T02:25:00Z</cp:lastPrinted>
  <dcterms:created xsi:type="dcterms:W3CDTF">2020-02-11T07:27:00Z</dcterms:created>
  <dcterms:modified xsi:type="dcterms:W3CDTF">2020-02-11T07:27:00Z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