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51C28" w14:textId="77777777" w:rsidR="0062415C" w:rsidRDefault="00D5103E" w:rsidP="0062415C">
      <w:bookmarkStart w:id="0" w:name="_GoBack"/>
      <w:bookmarkEnd w:id="0"/>
      <w:r>
        <w:rPr>
          <w:noProof/>
          <w:lang w:eastAsia="en-AU"/>
        </w:rPr>
        <w:drawing>
          <wp:anchor distT="0" distB="0" distL="114300" distR="114300" simplePos="0" relativeHeight="251657728" behindDoc="1" locked="1" layoutInCell="1" allowOverlap="1" wp14:anchorId="7E23FF7C" wp14:editId="460D2ECF">
            <wp:simplePos x="0" y="0"/>
            <wp:positionH relativeFrom="page">
              <wp:align>left</wp:align>
            </wp:positionH>
            <wp:positionV relativeFrom="page">
              <wp:align>top</wp:align>
            </wp:positionV>
            <wp:extent cx="7556500" cy="5740400"/>
            <wp:effectExtent l="0" t="0" r="6350" b="0"/>
            <wp:wrapNone/>
            <wp:docPr id="6" name="Picture 2" descr="cover_02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er_02_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6500" cy="574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A621D1" w14:textId="77777777" w:rsidR="00D5103E" w:rsidRDefault="00D5103E" w:rsidP="00D5103E">
      <w:pPr>
        <w:pStyle w:val="Titlepageheading"/>
        <w:spacing w:before="0" w:after="0" w:line="240" w:lineRule="auto"/>
      </w:pPr>
    </w:p>
    <w:p w14:paraId="256C2F5C" w14:textId="77777777" w:rsidR="00D5103E" w:rsidRDefault="00D5103E" w:rsidP="00D5103E">
      <w:pPr>
        <w:pStyle w:val="Titlepageheading"/>
        <w:spacing w:before="0" w:after="0" w:line="240" w:lineRule="auto"/>
      </w:pPr>
    </w:p>
    <w:p w14:paraId="4261AD7F" w14:textId="77777777" w:rsidR="00D5103E" w:rsidRDefault="00D5103E" w:rsidP="00D5103E">
      <w:pPr>
        <w:pStyle w:val="Titlepageheading"/>
        <w:spacing w:before="0" w:after="0" w:line="240" w:lineRule="auto"/>
      </w:pPr>
    </w:p>
    <w:p w14:paraId="3849A925" w14:textId="77777777" w:rsidR="00D5103E" w:rsidRDefault="00564121" w:rsidP="00D5103E">
      <w:pPr>
        <w:pStyle w:val="Titlepageheading"/>
        <w:spacing w:before="0" w:after="0" w:line="240" w:lineRule="auto"/>
      </w:pPr>
      <w:r>
        <w:t xml:space="preserve">SOA </w:t>
      </w:r>
      <w:r w:rsidR="00D05513" w:rsidRPr="007C74ED">
        <w:t xml:space="preserve">Schedule 6 </w:t>
      </w:r>
      <w:r w:rsidR="00EE2265">
        <w:t xml:space="preserve">– </w:t>
      </w:r>
    </w:p>
    <w:p w14:paraId="7CEAB945" w14:textId="77777777" w:rsidR="004D4FDE" w:rsidRPr="007C74ED" w:rsidRDefault="00FC5C7D" w:rsidP="00D5103E">
      <w:pPr>
        <w:pStyle w:val="Titlepageheading"/>
        <w:spacing w:before="0" w:after="0" w:line="240" w:lineRule="auto"/>
      </w:pPr>
      <w:r w:rsidRPr="007C74ED">
        <w:t>Financial Security</w:t>
      </w:r>
    </w:p>
    <w:p w14:paraId="53D27B2F" w14:textId="77777777" w:rsidR="00D56D63" w:rsidRPr="00130808" w:rsidRDefault="00D56D63" w:rsidP="00D56D63">
      <w:pPr>
        <w:pStyle w:val="TitlePageSubtitle"/>
        <w:rPr>
          <w:color w:val="auto"/>
          <w:highlight w:val="yellow"/>
        </w:rPr>
      </w:pPr>
      <w:bookmarkStart w:id="1" w:name="_Toc308697037"/>
      <w:bookmarkStart w:id="2" w:name="_Toc308774946"/>
      <w:r w:rsidRPr="00130808">
        <w:rPr>
          <w:color w:val="auto"/>
          <w:highlight w:val="yellow"/>
        </w:rPr>
        <w:t>&lt;</w:t>
      </w:r>
      <w:r w:rsidR="00751FA9" w:rsidRPr="00130808">
        <w:rPr>
          <w:color w:val="auto"/>
          <w:highlight w:val="yellow"/>
        </w:rPr>
        <w:t>Contract</w:t>
      </w:r>
      <w:r w:rsidRPr="00130808">
        <w:rPr>
          <w:color w:val="auto"/>
          <w:highlight w:val="yellow"/>
        </w:rPr>
        <w:t xml:space="preserve"> title and reference number&gt;</w:t>
      </w:r>
    </w:p>
    <w:p w14:paraId="4CCCA24D" w14:textId="77777777" w:rsidR="00D56D63" w:rsidRPr="00130808" w:rsidRDefault="00D56D63" w:rsidP="00D56D63">
      <w:pPr>
        <w:pStyle w:val="TitlePageOptionalTextLine"/>
        <w:rPr>
          <w:color w:val="auto"/>
          <w:sz w:val="28"/>
        </w:rPr>
      </w:pPr>
      <w:r w:rsidRPr="00130808">
        <w:rPr>
          <w:color w:val="auto"/>
          <w:sz w:val="28"/>
          <w:highlight w:val="yellow"/>
        </w:rPr>
        <w:t>&lt;</w:t>
      </w:r>
      <w:r w:rsidR="009F5BE6" w:rsidRPr="00130808">
        <w:rPr>
          <w:color w:val="auto"/>
          <w:sz w:val="28"/>
          <w:highlight w:val="yellow"/>
        </w:rPr>
        <w:t>Customer</w:t>
      </w:r>
      <w:r w:rsidRPr="00130808">
        <w:rPr>
          <w:color w:val="auto"/>
          <w:sz w:val="28"/>
          <w:highlight w:val="yellow"/>
        </w:rPr>
        <w:t xml:space="preserve"> name&gt;</w:t>
      </w:r>
    </w:p>
    <w:p w14:paraId="617B30D9" w14:textId="77777777" w:rsidR="00D562CE" w:rsidRPr="00130808" w:rsidRDefault="00D562CE" w:rsidP="00D562CE">
      <w:pPr>
        <w:pStyle w:val="TitlePageOptionalTextLine"/>
        <w:rPr>
          <w:color w:val="auto"/>
          <w:sz w:val="28"/>
        </w:rPr>
      </w:pPr>
      <w:r w:rsidRPr="00130808">
        <w:rPr>
          <w:color w:val="auto"/>
          <w:sz w:val="28"/>
          <w:highlight w:val="yellow"/>
        </w:rPr>
        <w:t>&lt;Supplier name&gt;</w:t>
      </w:r>
    </w:p>
    <w:p w14:paraId="4E0DDC9B" w14:textId="77777777" w:rsidR="00EE2265" w:rsidRPr="00130808" w:rsidRDefault="00EE2265" w:rsidP="00EE2265">
      <w:pPr>
        <w:pStyle w:val="TitlePageOptionalTextLine"/>
        <w:rPr>
          <w:color w:val="auto"/>
          <w:sz w:val="28"/>
          <w:lang w:val="en-AU"/>
        </w:rPr>
      </w:pPr>
      <w:r w:rsidRPr="00130808">
        <w:rPr>
          <w:color w:val="auto"/>
          <w:sz w:val="28"/>
          <w:highlight w:val="yellow"/>
        </w:rPr>
        <w:t>&lt;</w:t>
      </w:r>
      <w:r w:rsidRPr="00130808">
        <w:rPr>
          <w:color w:val="auto"/>
          <w:sz w:val="28"/>
          <w:highlight w:val="yellow"/>
          <w:lang w:val="en-AU"/>
        </w:rPr>
        <w:t>Security Provider</w:t>
      </w:r>
      <w:r w:rsidRPr="00130808">
        <w:rPr>
          <w:color w:val="auto"/>
          <w:sz w:val="28"/>
          <w:highlight w:val="yellow"/>
        </w:rPr>
        <w:t xml:space="preserve"> name&gt;</w:t>
      </w:r>
    </w:p>
    <w:p w14:paraId="04D5161B" w14:textId="77777777" w:rsidR="00130808" w:rsidRPr="00130808" w:rsidRDefault="00130808" w:rsidP="00130808">
      <w:pPr>
        <w:pStyle w:val="TitlePageSubtitle"/>
        <w:tabs>
          <w:tab w:val="left" w:pos="0"/>
        </w:tabs>
        <w:rPr>
          <w:color w:val="auto"/>
        </w:rPr>
      </w:pPr>
      <w:r w:rsidRPr="00130808">
        <w:rPr>
          <w:color w:val="auto"/>
        </w:rPr>
        <w:t xml:space="preserve">Contract established under SOA </w:t>
      </w:r>
      <w:r w:rsidRPr="00130808">
        <w:rPr>
          <w:color w:val="auto"/>
          <w:highlight w:val="yellow"/>
        </w:rPr>
        <w:t>&lt;SOA title and reference number&gt;</w:t>
      </w:r>
    </w:p>
    <w:p w14:paraId="7DBDBD95" w14:textId="77777777" w:rsidR="00D56D63" w:rsidRPr="006C216F" w:rsidRDefault="00D56D63" w:rsidP="00D56D63"/>
    <w:tbl>
      <w:tblPr>
        <w:tblW w:w="5162" w:type="pct"/>
        <w:tblBorders>
          <w:top w:val="single" w:sz="36" w:space="0" w:color="92D050"/>
          <w:left w:val="single" w:sz="36" w:space="0" w:color="92D050"/>
          <w:bottom w:val="single" w:sz="36" w:space="0" w:color="92D050"/>
          <w:right w:val="single" w:sz="36" w:space="0" w:color="92D050"/>
          <w:insideH w:val="single" w:sz="36" w:space="0" w:color="92D050"/>
          <w:insideV w:val="single" w:sz="36" w:space="0" w:color="92D050"/>
        </w:tblBorders>
        <w:shd w:val="clear" w:color="auto" w:fill="D6E3BC"/>
        <w:tblLook w:val="04A0" w:firstRow="1" w:lastRow="0" w:firstColumn="1" w:lastColumn="0" w:noHBand="0" w:noVBand="1"/>
      </w:tblPr>
      <w:tblGrid>
        <w:gridCol w:w="10173"/>
      </w:tblGrid>
      <w:tr w:rsidR="007C36FE" w14:paraId="538DDA21" w14:textId="77777777" w:rsidTr="007C36FE">
        <w:tc>
          <w:tcPr>
            <w:tcW w:w="5000" w:type="pct"/>
            <w:tcBorders>
              <w:top w:val="single" w:sz="36" w:space="0" w:color="92D050"/>
              <w:left w:val="single" w:sz="36" w:space="0" w:color="92D050"/>
              <w:bottom w:val="single" w:sz="36" w:space="0" w:color="92D050"/>
              <w:right w:val="single" w:sz="36" w:space="0" w:color="92D050"/>
            </w:tcBorders>
            <w:shd w:val="clear" w:color="auto" w:fill="D6E3BC"/>
            <w:hideMark/>
          </w:tcPr>
          <w:p w14:paraId="731EEAAC" w14:textId="77777777" w:rsidR="007C36FE" w:rsidRPr="00B165FE" w:rsidRDefault="007C36FE" w:rsidP="00757C21">
            <w:pPr>
              <w:pStyle w:val="Heading1"/>
              <w:spacing w:before="180" w:after="60"/>
              <w:rPr>
                <w:rFonts w:cs="Arial"/>
                <w:color w:val="auto"/>
                <w:sz w:val="22"/>
                <w:szCs w:val="22"/>
                <w:lang w:val="en-AU" w:eastAsia="en-US"/>
              </w:rPr>
            </w:pPr>
            <w:bookmarkStart w:id="3" w:name="_Toc389662772"/>
            <w:bookmarkStart w:id="4" w:name="_Toc392066976"/>
            <w:bookmarkStart w:id="5" w:name="_Toc392074706"/>
            <w:bookmarkStart w:id="6" w:name="_Toc396733277"/>
            <w:bookmarkStart w:id="7" w:name="_Toc398718315"/>
            <w:bookmarkStart w:id="8" w:name="_Toc399848984"/>
            <w:r w:rsidRPr="00B165FE">
              <w:rPr>
                <w:rFonts w:cs="Arial"/>
                <w:color w:val="auto"/>
                <w:sz w:val="22"/>
                <w:szCs w:val="22"/>
                <w:lang w:val="en-AU" w:eastAsia="en-US"/>
              </w:rPr>
              <w:t>INSTRUCTIONS FOR USING THIS DOCUMENT</w:t>
            </w:r>
            <w:r w:rsidR="004C660D" w:rsidRPr="00B165FE">
              <w:rPr>
                <w:rFonts w:cs="Arial"/>
                <w:color w:val="auto"/>
                <w:sz w:val="22"/>
                <w:szCs w:val="22"/>
                <w:lang w:val="en-AU" w:eastAsia="en-US"/>
              </w:rPr>
              <w:t xml:space="preserve"> (TO BE DELETED IN FINAL EXECUTION VERSION</w:t>
            </w:r>
            <w:r w:rsidR="001A00F1" w:rsidRPr="00B165FE">
              <w:rPr>
                <w:rFonts w:cs="Arial"/>
                <w:color w:val="auto"/>
                <w:sz w:val="22"/>
                <w:szCs w:val="22"/>
                <w:lang w:val="en-AU" w:eastAsia="en-US"/>
              </w:rPr>
              <w:t xml:space="preserve"> OF </w:t>
            </w:r>
            <w:r w:rsidR="00EF1A3F">
              <w:rPr>
                <w:rFonts w:cs="Arial"/>
                <w:color w:val="auto"/>
                <w:sz w:val="22"/>
                <w:szCs w:val="22"/>
                <w:lang w:val="en-AU" w:eastAsia="en-US"/>
              </w:rPr>
              <w:t xml:space="preserve">SOA </w:t>
            </w:r>
            <w:r w:rsidR="001A00F1" w:rsidRPr="00B165FE">
              <w:rPr>
                <w:rFonts w:cs="Arial"/>
                <w:color w:val="auto"/>
                <w:sz w:val="22"/>
                <w:szCs w:val="22"/>
                <w:lang w:val="en-AU" w:eastAsia="en-US"/>
              </w:rPr>
              <w:t>SCHEDULE</w:t>
            </w:r>
            <w:r w:rsidR="004C660D" w:rsidRPr="00B165FE">
              <w:rPr>
                <w:rFonts w:cs="Arial"/>
                <w:color w:val="auto"/>
                <w:sz w:val="22"/>
                <w:szCs w:val="22"/>
                <w:lang w:val="en-AU" w:eastAsia="en-US"/>
              </w:rPr>
              <w:t>)</w:t>
            </w:r>
            <w:r w:rsidRPr="00B165FE">
              <w:rPr>
                <w:rFonts w:cs="Arial"/>
                <w:color w:val="auto"/>
                <w:sz w:val="22"/>
                <w:szCs w:val="22"/>
                <w:lang w:val="en-AU" w:eastAsia="en-US"/>
              </w:rPr>
              <w:t>:</w:t>
            </w:r>
            <w:bookmarkEnd w:id="3"/>
            <w:bookmarkEnd w:id="4"/>
            <w:bookmarkEnd w:id="5"/>
            <w:bookmarkEnd w:id="6"/>
            <w:bookmarkEnd w:id="7"/>
            <w:bookmarkEnd w:id="8"/>
            <w:r w:rsidRPr="00B165FE">
              <w:rPr>
                <w:rFonts w:cs="Arial"/>
                <w:color w:val="auto"/>
                <w:sz w:val="22"/>
                <w:szCs w:val="22"/>
                <w:lang w:val="en-AU" w:eastAsia="en-US"/>
              </w:rPr>
              <w:t xml:space="preserve"> </w:t>
            </w:r>
          </w:p>
          <w:p w14:paraId="041DB7E8" w14:textId="77777777" w:rsidR="00EE2265" w:rsidRPr="00BF2F15" w:rsidRDefault="00EE2265" w:rsidP="00EE2265">
            <w:pPr>
              <w:pStyle w:val="Heading3"/>
              <w:spacing w:before="120"/>
              <w:rPr>
                <w:sz w:val="28"/>
                <w:szCs w:val="28"/>
              </w:rPr>
            </w:pPr>
            <w:bookmarkStart w:id="9" w:name="_Toc389662773"/>
            <w:bookmarkStart w:id="10" w:name="_Toc392066977"/>
            <w:bookmarkStart w:id="11" w:name="_Toc392074707"/>
            <w:bookmarkStart w:id="12" w:name="_Toc393358426"/>
            <w:bookmarkStart w:id="13" w:name="_Toc396733278"/>
            <w:bookmarkStart w:id="14" w:name="_Toc398718316"/>
            <w:bookmarkStart w:id="15" w:name="_Toc399848985"/>
            <w:bookmarkStart w:id="16" w:name="_Toc396733280"/>
            <w:bookmarkStart w:id="17" w:name="_Toc398718318"/>
            <w:bookmarkStart w:id="18" w:name="_Toc399848987"/>
            <w:bookmarkStart w:id="19" w:name="_Toc389407977"/>
            <w:bookmarkStart w:id="20" w:name="_Toc389662775"/>
            <w:bookmarkStart w:id="21" w:name="_Toc392066979"/>
            <w:bookmarkStart w:id="22" w:name="_Toc392074709"/>
            <w:bookmarkStart w:id="23" w:name="_Toc393358428"/>
            <w:r w:rsidRPr="00BF2F15">
              <w:rPr>
                <w:sz w:val="28"/>
                <w:szCs w:val="28"/>
              </w:rPr>
              <w:t xml:space="preserve">This is a </w:t>
            </w:r>
            <w:r w:rsidR="00E378AF" w:rsidRPr="00BF2F15">
              <w:rPr>
                <w:sz w:val="28"/>
                <w:szCs w:val="28"/>
              </w:rPr>
              <w:t xml:space="preserve">template </w:t>
            </w:r>
            <w:r w:rsidRPr="00BF2F15">
              <w:rPr>
                <w:sz w:val="28"/>
                <w:szCs w:val="28"/>
              </w:rPr>
              <w:t xml:space="preserve">Financial Security for use with the </w:t>
            </w:r>
            <w:r w:rsidR="001D3B74">
              <w:rPr>
                <w:sz w:val="28"/>
                <w:szCs w:val="28"/>
              </w:rPr>
              <w:t xml:space="preserve">SOA </w:t>
            </w:r>
            <w:r w:rsidRPr="00BF2F15">
              <w:rPr>
                <w:sz w:val="28"/>
                <w:szCs w:val="28"/>
              </w:rPr>
              <w:t xml:space="preserve">Comprehensive Contract Conditions </w:t>
            </w:r>
            <w:r w:rsidR="006F2096">
              <w:rPr>
                <w:sz w:val="28"/>
                <w:szCs w:val="28"/>
              </w:rPr>
              <w:t>-</w:t>
            </w:r>
            <w:r w:rsidRPr="00BF2F15">
              <w:rPr>
                <w:sz w:val="28"/>
                <w:szCs w:val="28"/>
              </w:rPr>
              <w:t xml:space="preserve"> ICT Products and</w:t>
            </w:r>
            <w:r w:rsidR="00226D31">
              <w:rPr>
                <w:sz w:val="28"/>
                <w:szCs w:val="28"/>
              </w:rPr>
              <w:t>/or</w:t>
            </w:r>
            <w:r w:rsidRPr="00BF2F15">
              <w:rPr>
                <w:sz w:val="28"/>
                <w:szCs w:val="28"/>
              </w:rPr>
              <w:t xml:space="preserve"> Services.</w:t>
            </w:r>
            <w:bookmarkEnd w:id="9"/>
            <w:bookmarkEnd w:id="10"/>
            <w:bookmarkEnd w:id="11"/>
            <w:bookmarkEnd w:id="12"/>
            <w:bookmarkEnd w:id="13"/>
            <w:bookmarkEnd w:id="14"/>
            <w:bookmarkEnd w:id="15"/>
            <w:r w:rsidRPr="00BF2F15">
              <w:rPr>
                <w:sz w:val="28"/>
                <w:szCs w:val="28"/>
              </w:rPr>
              <w:t xml:space="preserve"> </w:t>
            </w:r>
          </w:p>
          <w:p w14:paraId="0324F6A8" w14:textId="77777777" w:rsidR="00062E0E" w:rsidRPr="00BF2F15" w:rsidRDefault="00A303AB" w:rsidP="00E378AF">
            <w:pPr>
              <w:tabs>
                <w:tab w:val="left" w:pos="0"/>
              </w:tabs>
              <w:rPr>
                <w:szCs w:val="20"/>
                <w:lang w:eastAsia="en-AU"/>
              </w:rPr>
            </w:pPr>
            <w:r w:rsidRPr="00BF2F15">
              <w:rPr>
                <w:szCs w:val="20"/>
                <w:lang w:eastAsia="en-AU"/>
              </w:rPr>
              <w:t xml:space="preserve">This </w:t>
            </w:r>
            <w:r w:rsidR="00757C21" w:rsidRPr="00BF2F15">
              <w:rPr>
                <w:szCs w:val="20"/>
                <w:lang w:eastAsia="en-AU"/>
              </w:rPr>
              <w:t>F</w:t>
            </w:r>
            <w:r w:rsidRPr="00BF2F15">
              <w:rPr>
                <w:szCs w:val="20"/>
                <w:lang w:eastAsia="en-AU"/>
              </w:rPr>
              <w:t xml:space="preserve">inancial </w:t>
            </w:r>
            <w:r w:rsidR="00757C21" w:rsidRPr="00BF2F15">
              <w:rPr>
                <w:szCs w:val="20"/>
                <w:lang w:eastAsia="en-AU"/>
              </w:rPr>
              <w:t>S</w:t>
            </w:r>
            <w:r w:rsidRPr="00BF2F15">
              <w:rPr>
                <w:szCs w:val="20"/>
                <w:lang w:eastAsia="en-AU"/>
              </w:rPr>
              <w:t xml:space="preserve">ecurity </w:t>
            </w:r>
            <w:r w:rsidR="00062E0E" w:rsidRPr="00BF2F15">
              <w:rPr>
                <w:szCs w:val="20"/>
                <w:lang w:eastAsia="en-AU"/>
              </w:rPr>
              <w:t xml:space="preserve">is to be executed by the </w:t>
            </w:r>
            <w:r w:rsidR="00651387" w:rsidRPr="00BF2F15">
              <w:rPr>
                <w:szCs w:val="20"/>
                <w:lang w:eastAsia="en-AU"/>
              </w:rPr>
              <w:t xml:space="preserve">approved security provider (Security Provider) </w:t>
            </w:r>
            <w:r w:rsidR="00FC5C7D" w:rsidRPr="00BF2F15">
              <w:rPr>
                <w:szCs w:val="20"/>
                <w:lang w:eastAsia="en-AU"/>
              </w:rPr>
              <w:t>providing the security.</w:t>
            </w:r>
          </w:p>
          <w:p w14:paraId="3C17476D" w14:textId="77777777" w:rsidR="007C36FE" w:rsidRPr="00BF2F15" w:rsidRDefault="007C36FE" w:rsidP="00E378AF">
            <w:pPr>
              <w:tabs>
                <w:tab w:val="left" w:pos="0"/>
              </w:tabs>
              <w:rPr>
                <w:szCs w:val="20"/>
                <w:lang w:eastAsia="en-AU"/>
              </w:rPr>
            </w:pPr>
            <w:r w:rsidRPr="00BF2F15">
              <w:rPr>
                <w:szCs w:val="20"/>
                <w:lang w:eastAsia="en-AU"/>
              </w:rPr>
              <w:t xml:space="preserve">The </w:t>
            </w:r>
            <w:r w:rsidRPr="00BF2F15">
              <w:rPr>
                <w:szCs w:val="20"/>
                <w:highlight w:val="yellow"/>
                <w:lang w:eastAsia="en-AU"/>
              </w:rPr>
              <w:t>yellow highlighted</w:t>
            </w:r>
            <w:r w:rsidRPr="00BF2F15">
              <w:rPr>
                <w:szCs w:val="20"/>
                <w:lang w:eastAsia="en-AU"/>
              </w:rPr>
              <w:t xml:space="preserve"> sections </w:t>
            </w:r>
            <w:r w:rsidR="004C660D" w:rsidRPr="00BF2F15">
              <w:rPr>
                <w:szCs w:val="20"/>
                <w:lang w:eastAsia="en-AU"/>
              </w:rPr>
              <w:t>need to be completed</w:t>
            </w:r>
            <w:r w:rsidRPr="00BF2F15">
              <w:rPr>
                <w:szCs w:val="20"/>
                <w:lang w:eastAsia="en-AU"/>
              </w:rPr>
              <w:t>.</w:t>
            </w:r>
            <w:bookmarkEnd w:id="16"/>
            <w:bookmarkEnd w:id="17"/>
            <w:bookmarkEnd w:id="18"/>
            <w:r w:rsidR="00B15A63" w:rsidRPr="00BF2F15">
              <w:rPr>
                <w:szCs w:val="20"/>
                <w:lang w:eastAsia="en-AU"/>
              </w:rPr>
              <w:t xml:space="preserve"> </w:t>
            </w:r>
          </w:p>
          <w:bookmarkEnd w:id="19"/>
          <w:bookmarkEnd w:id="20"/>
          <w:bookmarkEnd w:id="21"/>
          <w:bookmarkEnd w:id="22"/>
          <w:bookmarkEnd w:id="23"/>
          <w:p w14:paraId="641BE382" w14:textId="77777777" w:rsidR="00821EAB" w:rsidRPr="00BF2F15" w:rsidRDefault="00821EAB" w:rsidP="00821EAB">
            <w:pPr>
              <w:rPr>
                <w:b/>
                <w:sz w:val="24"/>
              </w:rPr>
            </w:pPr>
            <w:r w:rsidRPr="00BF2F15">
              <w:rPr>
                <w:b/>
                <w:sz w:val="24"/>
              </w:rPr>
              <w:t>Important information about compliance requirements for obtaining a Financial Security:</w:t>
            </w:r>
          </w:p>
          <w:p w14:paraId="1CF3EAF0" w14:textId="77777777" w:rsidR="00821EAB" w:rsidRPr="00BF2F15" w:rsidRDefault="00821EAB" w:rsidP="000C5DAC">
            <w:pPr>
              <w:pStyle w:val="ListParagraph"/>
              <w:numPr>
                <w:ilvl w:val="0"/>
                <w:numId w:val="44"/>
              </w:numPr>
              <w:spacing w:after="60"/>
              <w:ind w:left="567" w:hanging="567"/>
              <w:rPr>
                <w:rFonts w:ascii="Arial" w:hAnsi="Arial" w:cs="Arial"/>
                <w:iCs/>
                <w:szCs w:val="20"/>
              </w:rPr>
            </w:pPr>
            <w:r w:rsidRPr="00BF2F15">
              <w:rPr>
                <w:rFonts w:ascii="Arial" w:hAnsi="Arial" w:cs="Arial"/>
                <w:iCs/>
                <w:szCs w:val="20"/>
              </w:rPr>
              <w:t xml:space="preserve">The Financial Security must comply with the </w:t>
            </w:r>
            <w:r w:rsidRPr="00BF2F15">
              <w:rPr>
                <w:rFonts w:ascii="Arial" w:hAnsi="Arial" w:cs="Arial"/>
                <w:i/>
                <w:iCs/>
                <w:szCs w:val="20"/>
              </w:rPr>
              <w:t>Financial and Performance Management Standard</w:t>
            </w:r>
            <w:r w:rsidRPr="00BF2F15">
              <w:rPr>
                <w:rFonts w:ascii="Arial" w:hAnsi="Arial" w:cs="Arial"/>
                <w:iCs/>
                <w:szCs w:val="20"/>
              </w:rPr>
              <w:t xml:space="preserve"> </w:t>
            </w:r>
            <w:r w:rsidRPr="00BF2F15">
              <w:rPr>
                <w:rFonts w:ascii="Arial" w:hAnsi="Arial" w:cs="Arial"/>
                <w:i/>
                <w:iCs/>
                <w:szCs w:val="20"/>
              </w:rPr>
              <w:t>2009</w:t>
            </w:r>
            <w:r w:rsidRPr="00BF2F15">
              <w:rPr>
                <w:rFonts w:ascii="Arial" w:hAnsi="Arial" w:cs="Arial"/>
                <w:iCs/>
                <w:szCs w:val="20"/>
              </w:rPr>
              <w:t xml:space="preserve"> (Part 2 Division 6) (</w:t>
            </w:r>
            <w:r w:rsidRPr="00BF2F15">
              <w:rPr>
                <w:rFonts w:ascii="Arial" w:hAnsi="Arial" w:cs="Arial"/>
                <w:b/>
                <w:bCs/>
                <w:iCs/>
                <w:szCs w:val="20"/>
              </w:rPr>
              <w:t>Standard</w:t>
            </w:r>
            <w:r w:rsidRPr="00BF2F15">
              <w:rPr>
                <w:rFonts w:ascii="Arial" w:hAnsi="Arial" w:cs="Arial"/>
                <w:iCs/>
                <w:szCs w:val="20"/>
              </w:rPr>
              <w:t xml:space="preserve">), made under the </w:t>
            </w:r>
            <w:r w:rsidRPr="00BF2F15">
              <w:rPr>
                <w:rFonts w:ascii="Arial" w:hAnsi="Arial" w:cs="Arial"/>
                <w:i/>
                <w:iCs/>
                <w:szCs w:val="20"/>
              </w:rPr>
              <w:t>Financial Accountability Act 2009</w:t>
            </w:r>
            <w:r w:rsidRPr="00BF2F15">
              <w:rPr>
                <w:rFonts w:ascii="Arial" w:hAnsi="Arial" w:cs="Arial"/>
                <w:iCs/>
                <w:szCs w:val="20"/>
              </w:rPr>
              <w:t xml:space="preserve"> (Qld).</w:t>
            </w:r>
          </w:p>
          <w:p w14:paraId="5488C490" w14:textId="77777777" w:rsidR="00821EAB" w:rsidRPr="00BF2F15" w:rsidRDefault="00821EAB" w:rsidP="000C5DAC">
            <w:pPr>
              <w:pStyle w:val="ListParagraph"/>
              <w:numPr>
                <w:ilvl w:val="0"/>
                <w:numId w:val="44"/>
              </w:numPr>
              <w:spacing w:after="60"/>
              <w:ind w:left="567" w:hanging="567"/>
              <w:rPr>
                <w:rFonts w:ascii="Arial" w:hAnsi="Arial" w:cs="Arial"/>
                <w:iCs/>
                <w:szCs w:val="20"/>
              </w:rPr>
            </w:pPr>
            <w:r w:rsidRPr="00BF2F15">
              <w:rPr>
                <w:rFonts w:ascii="Arial" w:hAnsi="Arial" w:cs="Arial"/>
                <w:iCs/>
                <w:szCs w:val="20"/>
              </w:rPr>
              <w:t>In deciding whether to require the Financial Security, you must comply with the Department’s/Statutory Authority’s contract performance guarantee system (required under the Standard).</w:t>
            </w:r>
          </w:p>
          <w:p w14:paraId="1DE9BE2D" w14:textId="77777777" w:rsidR="00821EAB" w:rsidRPr="00BF2F15" w:rsidRDefault="00821EAB" w:rsidP="000C5DAC">
            <w:pPr>
              <w:pStyle w:val="ListParagraph"/>
              <w:numPr>
                <w:ilvl w:val="0"/>
                <w:numId w:val="44"/>
              </w:numPr>
              <w:spacing w:after="60"/>
              <w:ind w:left="567" w:hanging="567"/>
              <w:rPr>
                <w:rFonts w:ascii="Arial" w:hAnsi="Arial" w:cs="Arial"/>
                <w:iCs/>
                <w:szCs w:val="20"/>
              </w:rPr>
            </w:pPr>
            <w:r w:rsidRPr="00BF2F15">
              <w:rPr>
                <w:rFonts w:ascii="Arial" w:hAnsi="Arial" w:cs="Arial"/>
                <w:iCs/>
                <w:szCs w:val="20"/>
              </w:rPr>
              <w:lastRenderedPageBreak/>
              <w:t xml:space="preserve">You must be satisfied that the Financial Security provides </w:t>
            </w:r>
            <w:proofErr w:type="gramStart"/>
            <w:r w:rsidRPr="00BF2F15">
              <w:rPr>
                <w:rFonts w:ascii="Arial" w:hAnsi="Arial" w:cs="Arial"/>
                <w:iCs/>
                <w:szCs w:val="20"/>
              </w:rPr>
              <w:t>sufficient</w:t>
            </w:r>
            <w:proofErr w:type="gramEnd"/>
            <w:r w:rsidRPr="00BF2F15">
              <w:rPr>
                <w:rFonts w:ascii="Arial" w:hAnsi="Arial" w:cs="Arial"/>
                <w:iCs/>
                <w:szCs w:val="20"/>
              </w:rPr>
              <w:t xml:space="preserve"> and suitable security for the performance of the Supplier’s obligations under the Contract.</w:t>
            </w:r>
          </w:p>
          <w:p w14:paraId="2B319379" w14:textId="77777777" w:rsidR="00BF2F15" w:rsidRDefault="00BF2F15" w:rsidP="00BF2F15">
            <w:pPr>
              <w:pStyle w:val="ListParagraph"/>
              <w:spacing w:after="60"/>
              <w:ind w:left="567"/>
              <w:rPr>
                <w:rFonts w:ascii="Arial" w:hAnsi="Arial" w:cs="Arial"/>
                <w:iCs/>
                <w:szCs w:val="20"/>
              </w:rPr>
            </w:pPr>
          </w:p>
          <w:p w14:paraId="27F35B9B" w14:textId="77777777" w:rsidR="00821EAB" w:rsidRPr="00BF2F15" w:rsidRDefault="00821EAB" w:rsidP="000C5DAC">
            <w:pPr>
              <w:pStyle w:val="ListParagraph"/>
              <w:numPr>
                <w:ilvl w:val="0"/>
                <w:numId w:val="44"/>
              </w:numPr>
              <w:spacing w:after="60"/>
              <w:ind w:left="567" w:hanging="567"/>
              <w:rPr>
                <w:rFonts w:ascii="Arial" w:hAnsi="Arial" w:cs="Arial"/>
                <w:iCs/>
                <w:szCs w:val="20"/>
              </w:rPr>
            </w:pPr>
            <w:r w:rsidRPr="00BF2F15">
              <w:rPr>
                <w:rFonts w:ascii="Arial" w:hAnsi="Arial" w:cs="Arial"/>
                <w:iCs/>
                <w:szCs w:val="20"/>
              </w:rPr>
              <w:t xml:space="preserve">The Financial Security is intended for use where the Security Provider is an approved security provider for the purposes of the Standard.  An approved security provider is a financial institution, insurance company, Queensland Treasury Corporation, or a corporation that is a registered entity under the </w:t>
            </w:r>
            <w:r w:rsidRPr="00BF2F15">
              <w:rPr>
                <w:rFonts w:ascii="Arial" w:hAnsi="Arial" w:cs="Arial"/>
                <w:i/>
                <w:iCs/>
                <w:szCs w:val="20"/>
              </w:rPr>
              <w:t>Financial Sector (Collection of Data) Act</w:t>
            </w:r>
            <w:r w:rsidRPr="00BF2F15">
              <w:rPr>
                <w:rFonts w:ascii="Arial" w:hAnsi="Arial" w:cs="Arial"/>
                <w:iCs/>
                <w:szCs w:val="20"/>
              </w:rPr>
              <w:t xml:space="preserve"> </w:t>
            </w:r>
            <w:r w:rsidRPr="00BF2F15">
              <w:rPr>
                <w:rFonts w:ascii="Arial" w:hAnsi="Arial" w:cs="Arial"/>
                <w:i/>
                <w:iCs/>
                <w:szCs w:val="20"/>
              </w:rPr>
              <w:t>2001</w:t>
            </w:r>
            <w:r w:rsidRPr="00BF2F15">
              <w:rPr>
                <w:rFonts w:ascii="Arial" w:hAnsi="Arial" w:cs="Arial"/>
                <w:iCs/>
                <w:szCs w:val="20"/>
              </w:rPr>
              <w:t xml:space="preserve"> (</w:t>
            </w:r>
            <w:proofErr w:type="spellStart"/>
            <w:r w:rsidRPr="00BF2F15">
              <w:rPr>
                <w:rFonts w:ascii="Arial" w:hAnsi="Arial" w:cs="Arial"/>
                <w:iCs/>
                <w:szCs w:val="20"/>
              </w:rPr>
              <w:t>Cth</w:t>
            </w:r>
            <w:proofErr w:type="spellEnd"/>
            <w:r w:rsidRPr="00BF2F15">
              <w:rPr>
                <w:rFonts w:ascii="Arial" w:hAnsi="Arial" w:cs="Arial"/>
                <w:iCs/>
                <w:szCs w:val="20"/>
              </w:rPr>
              <w:t>) that is either:</w:t>
            </w:r>
          </w:p>
          <w:p w14:paraId="3E0E0A32" w14:textId="77777777" w:rsidR="00821EAB" w:rsidRPr="00BF2F15" w:rsidRDefault="00821EAB" w:rsidP="000C5DAC">
            <w:pPr>
              <w:pStyle w:val="ListParagraph"/>
              <w:numPr>
                <w:ilvl w:val="1"/>
                <w:numId w:val="44"/>
              </w:numPr>
              <w:tabs>
                <w:tab w:val="left" w:pos="1134"/>
              </w:tabs>
              <w:spacing w:after="60"/>
              <w:ind w:left="1134" w:hanging="567"/>
              <w:rPr>
                <w:rFonts w:ascii="Arial" w:hAnsi="Arial" w:cs="Arial"/>
                <w:iCs/>
                <w:szCs w:val="20"/>
              </w:rPr>
            </w:pPr>
            <w:r w:rsidRPr="00BF2F15">
              <w:rPr>
                <w:rFonts w:ascii="Arial" w:hAnsi="Arial" w:cs="Arial"/>
                <w:b/>
                <w:iCs/>
                <w:szCs w:val="20"/>
              </w:rPr>
              <w:t>if not an insurance company</w:t>
            </w:r>
            <w:r w:rsidRPr="00BF2F15">
              <w:rPr>
                <w:rFonts w:ascii="Arial" w:hAnsi="Arial" w:cs="Arial"/>
                <w:iCs/>
                <w:szCs w:val="20"/>
              </w:rPr>
              <w:t xml:space="preserve">: rated by Fitch Ratings or Standard &amp; Poor’s with a </w:t>
            </w:r>
            <w:proofErr w:type="gramStart"/>
            <w:r w:rsidRPr="00BF2F15">
              <w:rPr>
                <w:rFonts w:ascii="Arial" w:hAnsi="Arial" w:cs="Arial"/>
                <w:iCs/>
                <w:szCs w:val="20"/>
              </w:rPr>
              <w:t>long term</w:t>
            </w:r>
            <w:proofErr w:type="gramEnd"/>
            <w:r w:rsidRPr="00BF2F15">
              <w:rPr>
                <w:rFonts w:ascii="Arial" w:hAnsi="Arial" w:cs="Arial"/>
                <w:iCs/>
                <w:szCs w:val="20"/>
              </w:rPr>
              <w:t xml:space="preserve"> credit rating not less than A-</w:t>
            </w:r>
            <w:r w:rsidR="000C5DAC" w:rsidRPr="00BF2F15">
              <w:rPr>
                <w:rFonts w:ascii="Arial" w:hAnsi="Arial" w:cs="Arial"/>
                <w:iCs/>
                <w:szCs w:val="20"/>
              </w:rPr>
              <w:t>,</w:t>
            </w:r>
            <w:r w:rsidRPr="00BF2F15">
              <w:rPr>
                <w:rFonts w:ascii="Arial" w:hAnsi="Arial" w:cs="Arial"/>
                <w:iCs/>
                <w:szCs w:val="20"/>
              </w:rPr>
              <w:t xml:space="preserve"> or rated by Moody’s Investors Services with a long term credit rating not less than A3;</w:t>
            </w:r>
          </w:p>
          <w:p w14:paraId="3BAA058B" w14:textId="77777777" w:rsidR="00821EAB" w:rsidRPr="00BF2F15" w:rsidRDefault="00821EAB" w:rsidP="000C5DAC">
            <w:pPr>
              <w:pStyle w:val="ListParagraph"/>
              <w:numPr>
                <w:ilvl w:val="1"/>
                <w:numId w:val="44"/>
              </w:numPr>
              <w:tabs>
                <w:tab w:val="left" w:pos="1134"/>
              </w:tabs>
              <w:spacing w:after="60"/>
              <w:ind w:left="1134" w:hanging="567"/>
              <w:rPr>
                <w:rFonts w:ascii="Arial" w:hAnsi="Arial" w:cs="Arial"/>
                <w:iCs/>
                <w:szCs w:val="20"/>
              </w:rPr>
            </w:pPr>
            <w:r w:rsidRPr="00BF2F15">
              <w:rPr>
                <w:rFonts w:ascii="Arial" w:hAnsi="Arial" w:cs="Arial"/>
                <w:b/>
                <w:iCs/>
                <w:szCs w:val="20"/>
              </w:rPr>
              <w:t>if an insurance company</w:t>
            </w:r>
            <w:r w:rsidRPr="00BF2F15">
              <w:rPr>
                <w:rFonts w:ascii="Arial" w:hAnsi="Arial" w:cs="Arial"/>
                <w:iCs/>
                <w:szCs w:val="20"/>
              </w:rPr>
              <w:t>, is rated by:</w:t>
            </w:r>
          </w:p>
          <w:p w14:paraId="04A3761F" w14:textId="77777777" w:rsidR="00821EAB" w:rsidRPr="00BF2F15" w:rsidRDefault="00821EAB" w:rsidP="000C5DAC">
            <w:pPr>
              <w:pStyle w:val="ListParagraph"/>
              <w:numPr>
                <w:ilvl w:val="2"/>
                <w:numId w:val="44"/>
              </w:numPr>
              <w:tabs>
                <w:tab w:val="left" w:pos="1701"/>
              </w:tabs>
              <w:spacing w:after="60"/>
              <w:ind w:left="1701" w:hanging="567"/>
              <w:rPr>
                <w:rFonts w:ascii="Arial" w:hAnsi="Arial" w:cs="Arial"/>
                <w:iCs/>
                <w:szCs w:val="20"/>
              </w:rPr>
            </w:pPr>
            <w:r w:rsidRPr="00BF2F15">
              <w:rPr>
                <w:rFonts w:ascii="Arial" w:hAnsi="Arial" w:cs="Arial"/>
                <w:iCs/>
                <w:szCs w:val="20"/>
              </w:rPr>
              <w:t>Fitch Ratings with an insurance claims-paying ability rating not less than A-;</w:t>
            </w:r>
          </w:p>
          <w:p w14:paraId="0DF747D3" w14:textId="77777777" w:rsidR="00821EAB" w:rsidRPr="00BF2F15" w:rsidRDefault="00821EAB" w:rsidP="000C5DAC">
            <w:pPr>
              <w:pStyle w:val="ListParagraph"/>
              <w:numPr>
                <w:ilvl w:val="2"/>
                <w:numId w:val="44"/>
              </w:numPr>
              <w:tabs>
                <w:tab w:val="left" w:pos="1701"/>
              </w:tabs>
              <w:spacing w:after="60"/>
              <w:ind w:left="1701" w:hanging="567"/>
              <w:rPr>
                <w:rFonts w:ascii="Arial" w:hAnsi="Arial" w:cs="Arial"/>
                <w:iCs/>
                <w:szCs w:val="20"/>
              </w:rPr>
            </w:pPr>
            <w:r w:rsidRPr="00BF2F15">
              <w:rPr>
                <w:rFonts w:ascii="Arial" w:hAnsi="Arial" w:cs="Arial"/>
                <w:iCs/>
                <w:szCs w:val="20"/>
              </w:rPr>
              <w:t>Moody’s Investors Service with an insurance financial strength rating not less than A3; or</w:t>
            </w:r>
          </w:p>
          <w:p w14:paraId="628B24D8" w14:textId="77777777" w:rsidR="00821EAB" w:rsidRPr="00BF2F15" w:rsidRDefault="00821EAB" w:rsidP="000C5DAC">
            <w:pPr>
              <w:pStyle w:val="ListParagraph"/>
              <w:numPr>
                <w:ilvl w:val="2"/>
                <w:numId w:val="44"/>
              </w:numPr>
              <w:tabs>
                <w:tab w:val="left" w:pos="1701"/>
              </w:tabs>
              <w:spacing w:after="60"/>
              <w:ind w:left="1701" w:hanging="567"/>
              <w:rPr>
                <w:rFonts w:ascii="Arial" w:hAnsi="Arial" w:cs="Arial"/>
                <w:iCs/>
                <w:szCs w:val="20"/>
              </w:rPr>
            </w:pPr>
            <w:r w:rsidRPr="00BF2F15">
              <w:rPr>
                <w:rFonts w:ascii="Arial" w:hAnsi="Arial" w:cs="Arial"/>
                <w:iCs/>
                <w:szCs w:val="20"/>
              </w:rPr>
              <w:t>Standard &amp; Poor’s with an insurer financial strength rating not less than A-; or</w:t>
            </w:r>
          </w:p>
          <w:p w14:paraId="0F115F58" w14:textId="77777777" w:rsidR="00821EAB" w:rsidRPr="00BF2F15" w:rsidRDefault="00821EAB" w:rsidP="000C5DAC">
            <w:pPr>
              <w:pStyle w:val="ListParagraph"/>
              <w:numPr>
                <w:ilvl w:val="1"/>
                <w:numId w:val="44"/>
              </w:numPr>
              <w:tabs>
                <w:tab w:val="left" w:pos="1134"/>
              </w:tabs>
              <w:spacing w:after="60"/>
              <w:ind w:left="1134" w:hanging="567"/>
              <w:rPr>
                <w:rFonts w:ascii="Arial" w:hAnsi="Arial" w:cs="Arial"/>
                <w:iCs/>
                <w:szCs w:val="20"/>
              </w:rPr>
            </w:pPr>
            <w:r w:rsidRPr="00BF2F15">
              <w:rPr>
                <w:rFonts w:ascii="Arial" w:hAnsi="Arial" w:cs="Arial"/>
                <w:b/>
                <w:iCs/>
                <w:szCs w:val="20"/>
              </w:rPr>
              <w:t>a security provider approved by the Treasurer</w:t>
            </w:r>
            <w:r w:rsidRPr="00BF2F15">
              <w:rPr>
                <w:rFonts w:ascii="Arial" w:hAnsi="Arial" w:cs="Arial"/>
                <w:iCs/>
                <w:szCs w:val="20"/>
              </w:rPr>
              <w:t xml:space="preserve"> under section 41 of the Standard.</w:t>
            </w:r>
          </w:p>
          <w:p w14:paraId="28836386" w14:textId="77777777" w:rsidR="00821EAB" w:rsidRPr="00821EAB" w:rsidRDefault="00821EAB" w:rsidP="00821EAB">
            <w:r w:rsidRPr="00BF2F15">
              <w:rPr>
                <w:rFonts w:cs="Arial"/>
                <w:iCs/>
                <w:szCs w:val="20"/>
              </w:rPr>
              <w:t>The Standard also contemplates a financial security that is provided by the Supplier (referred to in the Standard as the contractor).  This type of performance guarantee must be in the form of a monetary security deposit.  Seek legal advice if you are seeking this type of performance guarantee.</w:t>
            </w:r>
          </w:p>
        </w:tc>
      </w:tr>
    </w:tbl>
    <w:p w14:paraId="03F604A6" w14:textId="77777777" w:rsidR="00D56D63" w:rsidRDefault="00F94C79" w:rsidP="00D13A58">
      <w:pPr>
        <w:pStyle w:val="Heading2"/>
      </w:pPr>
      <w:r>
        <w:lastRenderedPageBreak/>
        <w:br w:type="page"/>
      </w:r>
      <w:bookmarkStart w:id="24" w:name="_Toc399848995"/>
      <w:bookmarkStart w:id="25" w:name="_Toc388861136"/>
      <w:bookmarkStart w:id="26" w:name="_Toc388867786"/>
      <w:bookmarkStart w:id="27" w:name="_Ref388869378"/>
      <w:bookmarkStart w:id="28" w:name="_Ref389150640"/>
      <w:bookmarkEnd w:id="1"/>
      <w:bookmarkEnd w:id="2"/>
      <w:r w:rsidR="00D56D63">
        <w:lastRenderedPageBreak/>
        <w:t>General information</w:t>
      </w:r>
      <w:bookmarkEnd w:id="24"/>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Look w:val="01E0" w:firstRow="1" w:lastRow="1" w:firstColumn="1" w:lastColumn="1" w:noHBand="0" w:noVBand="0"/>
      </w:tblPr>
      <w:tblGrid>
        <w:gridCol w:w="625"/>
        <w:gridCol w:w="2329"/>
        <w:gridCol w:w="6922"/>
      </w:tblGrid>
      <w:tr w:rsidR="00D56D63" w:rsidRPr="00972AE8" w14:paraId="34F5635B" w14:textId="77777777" w:rsidTr="00DA2414">
        <w:trPr>
          <w:tblHeader/>
        </w:trPr>
        <w:tc>
          <w:tcPr>
            <w:tcW w:w="0" w:type="auto"/>
            <w:shd w:val="clear" w:color="auto" w:fill="003E69"/>
          </w:tcPr>
          <w:bookmarkEnd w:id="25"/>
          <w:bookmarkEnd w:id="26"/>
          <w:bookmarkEnd w:id="27"/>
          <w:bookmarkEnd w:id="28"/>
          <w:p w14:paraId="101D13EC" w14:textId="77777777" w:rsidR="00D56D63" w:rsidRDefault="00D56D63" w:rsidP="00DA2414">
            <w:pPr>
              <w:pStyle w:val="Tableheadings"/>
              <w:spacing w:before="180" w:after="60"/>
            </w:pPr>
            <w:r>
              <w:t>No.</w:t>
            </w:r>
          </w:p>
        </w:tc>
        <w:tc>
          <w:tcPr>
            <w:tcW w:w="2329" w:type="dxa"/>
            <w:shd w:val="clear" w:color="auto" w:fill="003E69"/>
          </w:tcPr>
          <w:p w14:paraId="46920061" w14:textId="77777777" w:rsidR="00D56D63" w:rsidRPr="00972AE8" w:rsidRDefault="00D56D63" w:rsidP="00DA2414">
            <w:pPr>
              <w:pStyle w:val="Tableheadings"/>
              <w:spacing w:before="180" w:after="60"/>
            </w:pPr>
            <w:r>
              <w:t>Topic</w:t>
            </w:r>
          </w:p>
        </w:tc>
        <w:tc>
          <w:tcPr>
            <w:tcW w:w="6922" w:type="dxa"/>
            <w:shd w:val="clear" w:color="auto" w:fill="003E69"/>
          </w:tcPr>
          <w:p w14:paraId="6A255331" w14:textId="77777777" w:rsidR="00D56D63" w:rsidRPr="00972AE8" w:rsidRDefault="00D56D63" w:rsidP="00DA2414">
            <w:pPr>
              <w:pStyle w:val="Tableheadings"/>
              <w:spacing w:before="180" w:after="60"/>
            </w:pPr>
            <w:r>
              <w:t>Details</w:t>
            </w:r>
          </w:p>
        </w:tc>
      </w:tr>
      <w:tr w:rsidR="00FC5C7D" w:rsidRPr="00B24015" w14:paraId="1BDFB03E" w14:textId="77777777" w:rsidTr="00DA2414">
        <w:tc>
          <w:tcPr>
            <w:tcW w:w="0" w:type="auto"/>
            <w:shd w:val="clear" w:color="auto" w:fill="E6E6E6"/>
          </w:tcPr>
          <w:p w14:paraId="44F16AC2" w14:textId="77777777" w:rsidR="00FC5C7D" w:rsidRPr="00BF2F15" w:rsidRDefault="00FC5C7D" w:rsidP="00D56D63">
            <w:pPr>
              <w:pStyle w:val="Tabletext"/>
              <w:numPr>
                <w:ilvl w:val="0"/>
                <w:numId w:val="22"/>
              </w:numPr>
              <w:spacing w:before="180" w:after="60"/>
              <w:rPr>
                <w:sz w:val="22"/>
              </w:rPr>
            </w:pPr>
          </w:p>
        </w:tc>
        <w:tc>
          <w:tcPr>
            <w:tcW w:w="2329" w:type="dxa"/>
            <w:shd w:val="clear" w:color="auto" w:fill="E6E6E6"/>
          </w:tcPr>
          <w:p w14:paraId="7C996000" w14:textId="77777777" w:rsidR="00FC5C7D" w:rsidRPr="00BF2F15" w:rsidRDefault="00FC5C7D" w:rsidP="00D13A58">
            <w:pPr>
              <w:pStyle w:val="Tabletext"/>
              <w:spacing w:before="180" w:after="60"/>
              <w:rPr>
                <w:b/>
                <w:sz w:val="22"/>
              </w:rPr>
            </w:pPr>
            <w:r w:rsidRPr="00BF2F15">
              <w:rPr>
                <w:b/>
                <w:sz w:val="22"/>
              </w:rPr>
              <w:t>Contract</w:t>
            </w:r>
          </w:p>
        </w:tc>
        <w:tc>
          <w:tcPr>
            <w:tcW w:w="6922" w:type="dxa"/>
            <w:shd w:val="clear" w:color="auto" w:fill="auto"/>
          </w:tcPr>
          <w:p w14:paraId="2304E3CD" w14:textId="77777777" w:rsidR="00142927" w:rsidRPr="00BF2F15" w:rsidRDefault="00142927" w:rsidP="00142927">
            <w:pPr>
              <w:pStyle w:val="Tabletext"/>
              <w:spacing w:before="180" w:after="60"/>
              <w:rPr>
                <w:sz w:val="22"/>
              </w:rPr>
            </w:pPr>
            <w:r w:rsidRPr="00BF2F15">
              <w:rPr>
                <w:sz w:val="22"/>
              </w:rPr>
              <w:t>Contract name:</w:t>
            </w:r>
            <w:r w:rsidR="000C5DAC" w:rsidRPr="00BF2F15">
              <w:rPr>
                <w:sz w:val="22"/>
              </w:rPr>
              <w:t xml:space="preserve"> </w:t>
            </w:r>
            <w:r w:rsidRPr="00BF2F15">
              <w:rPr>
                <w:sz w:val="22"/>
              </w:rPr>
              <w:t xml:space="preserve"> </w:t>
            </w:r>
            <w:r w:rsidRPr="00BF2F15">
              <w:rPr>
                <w:sz w:val="22"/>
                <w:highlight w:val="yellow"/>
              </w:rPr>
              <w:t>&lt;&lt;insert name of contract&gt;&gt;</w:t>
            </w:r>
          </w:p>
          <w:p w14:paraId="0DA3F66F" w14:textId="77777777" w:rsidR="00142927" w:rsidRPr="00BF2F15" w:rsidRDefault="00142927" w:rsidP="00142927">
            <w:pPr>
              <w:pStyle w:val="Tabletext"/>
              <w:spacing w:before="180" w:after="60"/>
              <w:rPr>
                <w:sz w:val="22"/>
              </w:rPr>
            </w:pPr>
            <w:r w:rsidRPr="00BF2F15">
              <w:rPr>
                <w:sz w:val="22"/>
              </w:rPr>
              <w:t>Contract number:</w:t>
            </w:r>
            <w:r w:rsidR="000C5DAC" w:rsidRPr="00BF2F15">
              <w:rPr>
                <w:sz w:val="22"/>
              </w:rPr>
              <w:t xml:space="preserve"> </w:t>
            </w:r>
            <w:r w:rsidRPr="00BF2F15">
              <w:rPr>
                <w:sz w:val="22"/>
              </w:rPr>
              <w:t xml:space="preserve"> </w:t>
            </w:r>
            <w:r w:rsidRPr="00BF2F15">
              <w:rPr>
                <w:sz w:val="22"/>
                <w:highlight w:val="yellow"/>
              </w:rPr>
              <w:t>&lt;&lt;insert contract reference number&gt;&gt;</w:t>
            </w:r>
          </w:p>
          <w:p w14:paraId="6631B453" w14:textId="77777777" w:rsidR="00FC5C7D" w:rsidRPr="00BF2F15" w:rsidRDefault="00142927" w:rsidP="00142927">
            <w:pPr>
              <w:pStyle w:val="Tabletext"/>
              <w:spacing w:before="180" w:after="60"/>
              <w:rPr>
                <w:sz w:val="22"/>
              </w:rPr>
            </w:pPr>
            <w:r w:rsidRPr="00BF2F15">
              <w:rPr>
                <w:sz w:val="22"/>
              </w:rPr>
              <w:t>Date of Contract:</w:t>
            </w:r>
            <w:r w:rsidR="000C5DAC" w:rsidRPr="00BF2F15">
              <w:rPr>
                <w:sz w:val="22"/>
              </w:rPr>
              <w:t xml:space="preserve"> </w:t>
            </w:r>
            <w:r w:rsidRPr="00BF2F15">
              <w:rPr>
                <w:sz w:val="22"/>
              </w:rPr>
              <w:t xml:space="preserve"> </w:t>
            </w:r>
            <w:r w:rsidRPr="00BF2F15">
              <w:rPr>
                <w:sz w:val="22"/>
                <w:highlight w:val="yellow"/>
              </w:rPr>
              <w:t>&lt;&lt;insert date&gt;&gt;</w:t>
            </w:r>
          </w:p>
        </w:tc>
      </w:tr>
      <w:tr w:rsidR="006E7F09" w:rsidRPr="00B24015" w14:paraId="1A1CD23D" w14:textId="77777777" w:rsidTr="00DA2414">
        <w:tc>
          <w:tcPr>
            <w:tcW w:w="0" w:type="auto"/>
            <w:shd w:val="clear" w:color="auto" w:fill="E6E6E6"/>
          </w:tcPr>
          <w:p w14:paraId="6F78F710" w14:textId="77777777" w:rsidR="006E7F09" w:rsidRPr="00BF2F15" w:rsidRDefault="006E7F09" w:rsidP="00D56D63">
            <w:pPr>
              <w:pStyle w:val="Tabletext"/>
              <w:numPr>
                <w:ilvl w:val="0"/>
                <w:numId w:val="22"/>
              </w:numPr>
              <w:spacing w:before="180" w:after="60"/>
              <w:rPr>
                <w:sz w:val="22"/>
              </w:rPr>
            </w:pPr>
          </w:p>
        </w:tc>
        <w:tc>
          <w:tcPr>
            <w:tcW w:w="2329" w:type="dxa"/>
            <w:shd w:val="clear" w:color="auto" w:fill="E6E6E6"/>
          </w:tcPr>
          <w:p w14:paraId="0EAB1807" w14:textId="77777777" w:rsidR="006E7F09" w:rsidRPr="00BF2F15" w:rsidRDefault="006E7F09" w:rsidP="00D13A58">
            <w:pPr>
              <w:pStyle w:val="Tabletext"/>
              <w:spacing w:before="180" w:after="60"/>
              <w:rPr>
                <w:b/>
                <w:sz w:val="22"/>
              </w:rPr>
            </w:pPr>
            <w:r w:rsidRPr="00BF2F15">
              <w:rPr>
                <w:b/>
                <w:sz w:val="22"/>
              </w:rPr>
              <w:t>Customer</w:t>
            </w:r>
          </w:p>
        </w:tc>
        <w:tc>
          <w:tcPr>
            <w:tcW w:w="6922" w:type="dxa"/>
            <w:shd w:val="clear" w:color="auto" w:fill="auto"/>
          </w:tcPr>
          <w:p w14:paraId="54C577B8" w14:textId="77777777" w:rsidR="006E7F09" w:rsidRPr="00BF2F15" w:rsidRDefault="006E7F09" w:rsidP="00A13621">
            <w:pPr>
              <w:pStyle w:val="Tabletext"/>
              <w:spacing w:before="180" w:after="60"/>
              <w:rPr>
                <w:sz w:val="22"/>
              </w:rPr>
            </w:pPr>
            <w:r w:rsidRPr="00BF2F15">
              <w:rPr>
                <w:sz w:val="22"/>
              </w:rPr>
              <w:t xml:space="preserve">Name: </w:t>
            </w:r>
            <w:r w:rsidR="000C5DAC" w:rsidRPr="00BF2F15">
              <w:rPr>
                <w:sz w:val="22"/>
              </w:rPr>
              <w:t xml:space="preserve"> </w:t>
            </w:r>
            <w:r w:rsidRPr="00BF2F15">
              <w:rPr>
                <w:sz w:val="22"/>
                <w:highlight w:val="yellow"/>
              </w:rPr>
              <w:t>&lt;&lt;insert&gt;&gt;</w:t>
            </w:r>
            <w:r w:rsidR="00B15A63" w:rsidRPr="00BF2F15">
              <w:rPr>
                <w:sz w:val="22"/>
              </w:rPr>
              <w:t xml:space="preserve"> </w:t>
            </w:r>
          </w:p>
          <w:p w14:paraId="368EAA02" w14:textId="77777777" w:rsidR="006E7F09" w:rsidRPr="00BF2F15" w:rsidRDefault="00F928B5" w:rsidP="00A13621">
            <w:pPr>
              <w:pStyle w:val="Tabletext"/>
              <w:spacing w:before="180" w:after="60"/>
              <w:rPr>
                <w:sz w:val="22"/>
              </w:rPr>
            </w:pPr>
            <w:r w:rsidRPr="00BF2F15">
              <w:rPr>
                <w:sz w:val="22"/>
              </w:rPr>
              <w:t>ABN or ACN:</w:t>
            </w:r>
            <w:r w:rsidR="000C5DAC" w:rsidRPr="00BF2F15">
              <w:rPr>
                <w:sz w:val="22"/>
              </w:rPr>
              <w:t xml:space="preserve"> </w:t>
            </w:r>
            <w:r w:rsidRPr="00BF2F15">
              <w:rPr>
                <w:sz w:val="22"/>
              </w:rPr>
              <w:t xml:space="preserve"> </w:t>
            </w:r>
            <w:r w:rsidR="006E7F09" w:rsidRPr="00BF2F15">
              <w:rPr>
                <w:sz w:val="22"/>
                <w:highlight w:val="yellow"/>
              </w:rPr>
              <w:t>&lt;&lt;insert&gt;&gt;</w:t>
            </w:r>
          </w:p>
        </w:tc>
      </w:tr>
      <w:tr w:rsidR="006E7F09" w:rsidRPr="00B24015" w14:paraId="616DDD1F" w14:textId="77777777" w:rsidTr="00DA2414">
        <w:tc>
          <w:tcPr>
            <w:tcW w:w="0" w:type="auto"/>
            <w:shd w:val="clear" w:color="auto" w:fill="E6E6E6"/>
          </w:tcPr>
          <w:p w14:paraId="5EBA3AE3" w14:textId="77777777" w:rsidR="006E7F09" w:rsidRPr="00BF2F15" w:rsidRDefault="006E7F09" w:rsidP="00D56D63">
            <w:pPr>
              <w:pStyle w:val="Tabletext"/>
              <w:numPr>
                <w:ilvl w:val="0"/>
                <w:numId w:val="22"/>
              </w:numPr>
              <w:spacing w:before="180" w:after="60"/>
              <w:rPr>
                <w:sz w:val="22"/>
              </w:rPr>
            </w:pPr>
          </w:p>
        </w:tc>
        <w:tc>
          <w:tcPr>
            <w:tcW w:w="2329" w:type="dxa"/>
            <w:shd w:val="clear" w:color="auto" w:fill="E6E6E6"/>
          </w:tcPr>
          <w:p w14:paraId="2971F04E" w14:textId="77777777" w:rsidR="006E7F09" w:rsidRPr="00BF2F15" w:rsidRDefault="006E7F09" w:rsidP="00DA2414">
            <w:pPr>
              <w:pStyle w:val="Tabletext"/>
              <w:spacing w:before="180" w:after="60"/>
              <w:rPr>
                <w:b/>
                <w:sz w:val="22"/>
              </w:rPr>
            </w:pPr>
            <w:r w:rsidRPr="00BF2F15">
              <w:rPr>
                <w:b/>
                <w:sz w:val="22"/>
              </w:rPr>
              <w:t>Supplier</w:t>
            </w:r>
          </w:p>
        </w:tc>
        <w:tc>
          <w:tcPr>
            <w:tcW w:w="6922" w:type="dxa"/>
            <w:shd w:val="clear" w:color="auto" w:fill="auto"/>
          </w:tcPr>
          <w:p w14:paraId="131CB203" w14:textId="77777777" w:rsidR="00D13A58" w:rsidRPr="00BF2F15" w:rsidRDefault="00D13A58" w:rsidP="00D13A58">
            <w:pPr>
              <w:pStyle w:val="Tabletext"/>
              <w:spacing w:before="180" w:after="60"/>
              <w:rPr>
                <w:sz w:val="22"/>
              </w:rPr>
            </w:pPr>
            <w:r w:rsidRPr="00BF2F15">
              <w:rPr>
                <w:sz w:val="22"/>
              </w:rPr>
              <w:t xml:space="preserve">Name: </w:t>
            </w:r>
            <w:r w:rsidR="000C5DAC" w:rsidRPr="00BF2F15">
              <w:rPr>
                <w:sz w:val="22"/>
              </w:rPr>
              <w:t xml:space="preserve"> </w:t>
            </w:r>
            <w:r w:rsidRPr="00BF2F15">
              <w:rPr>
                <w:sz w:val="22"/>
                <w:highlight w:val="yellow"/>
              </w:rPr>
              <w:t>&lt;&lt;insert&gt;&gt;</w:t>
            </w:r>
            <w:r w:rsidRPr="00BF2F15">
              <w:rPr>
                <w:sz w:val="22"/>
              </w:rPr>
              <w:t xml:space="preserve"> </w:t>
            </w:r>
          </w:p>
          <w:p w14:paraId="4EE5D01E" w14:textId="77777777" w:rsidR="006E7F09" w:rsidRPr="00BF2F15" w:rsidRDefault="00F928B5" w:rsidP="00D13A58">
            <w:pPr>
              <w:pStyle w:val="Tabletext"/>
              <w:spacing w:before="180" w:after="60"/>
              <w:rPr>
                <w:sz w:val="22"/>
              </w:rPr>
            </w:pPr>
            <w:r w:rsidRPr="00BF2F15">
              <w:rPr>
                <w:sz w:val="22"/>
              </w:rPr>
              <w:t>ABN or ACN:</w:t>
            </w:r>
            <w:r w:rsidR="000C5DAC" w:rsidRPr="00BF2F15">
              <w:rPr>
                <w:sz w:val="22"/>
              </w:rPr>
              <w:t xml:space="preserve"> </w:t>
            </w:r>
            <w:r w:rsidRPr="00BF2F15">
              <w:rPr>
                <w:sz w:val="22"/>
              </w:rPr>
              <w:t xml:space="preserve"> </w:t>
            </w:r>
            <w:r w:rsidR="00D13A58" w:rsidRPr="00BF2F15">
              <w:rPr>
                <w:sz w:val="22"/>
                <w:highlight w:val="yellow"/>
              </w:rPr>
              <w:t>&lt;&lt;insert&gt;&gt;</w:t>
            </w:r>
          </w:p>
        </w:tc>
      </w:tr>
      <w:tr w:rsidR="006E7F09" w:rsidRPr="00B24015" w14:paraId="7CFF78B2" w14:textId="77777777" w:rsidTr="00DA2414">
        <w:tc>
          <w:tcPr>
            <w:tcW w:w="0" w:type="auto"/>
            <w:shd w:val="clear" w:color="auto" w:fill="E6E6E6"/>
          </w:tcPr>
          <w:p w14:paraId="4EC8E060" w14:textId="77777777" w:rsidR="006E7F09" w:rsidRPr="00BF2F15" w:rsidRDefault="006E7F09" w:rsidP="00D56D63">
            <w:pPr>
              <w:pStyle w:val="Tabletext"/>
              <w:numPr>
                <w:ilvl w:val="0"/>
                <w:numId w:val="22"/>
              </w:numPr>
              <w:spacing w:before="180" w:after="60"/>
              <w:rPr>
                <w:sz w:val="22"/>
              </w:rPr>
            </w:pPr>
          </w:p>
        </w:tc>
        <w:tc>
          <w:tcPr>
            <w:tcW w:w="2329" w:type="dxa"/>
            <w:shd w:val="clear" w:color="auto" w:fill="E6E6E6"/>
          </w:tcPr>
          <w:p w14:paraId="0B54B538" w14:textId="77777777" w:rsidR="006E7F09" w:rsidRPr="00BF2F15" w:rsidRDefault="00821EAB" w:rsidP="003B2BB0">
            <w:pPr>
              <w:pStyle w:val="Tabletext"/>
              <w:spacing w:before="180" w:after="60"/>
              <w:rPr>
                <w:sz w:val="22"/>
              </w:rPr>
            </w:pPr>
            <w:r w:rsidRPr="00BF2F15">
              <w:rPr>
                <w:b/>
                <w:sz w:val="22"/>
              </w:rPr>
              <w:t>Security Provider</w:t>
            </w:r>
          </w:p>
        </w:tc>
        <w:tc>
          <w:tcPr>
            <w:tcW w:w="6922" w:type="dxa"/>
            <w:shd w:val="clear" w:color="auto" w:fill="auto"/>
          </w:tcPr>
          <w:p w14:paraId="4BB8DFDD" w14:textId="77777777" w:rsidR="00D13A58" w:rsidRPr="00BF2F15" w:rsidRDefault="00D13A58" w:rsidP="00D13A58">
            <w:pPr>
              <w:pStyle w:val="Tabletext"/>
              <w:spacing w:before="180" w:after="60"/>
              <w:rPr>
                <w:sz w:val="22"/>
              </w:rPr>
            </w:pPr>
            <w:r w:rsidRPr="00BF2F15">
              <w:rPr>
                <w:sz w:val="22"/>
              </w:rPr>
              <w:t xml:space="preserve">Name: </w:t>
            </w:r>
            <w:r w:rsidR="000C5DAC" w:rsidRPr="00BF2F15">
              <w:rPr>
                <w:sz w:val="22"/>
              </w:rPr>
              <w:t xml:space="preserve"> </w:t>
            </w:r>
            <w:r w:rsidRPr="00BF2F15">
              <w:rPr>
                <w:sz w:val="22"/>
                <w:highlight w:val="yellow"/>
              </w:rPr>
              <w:t>&lt;&lt;insert&gt;&gt;</w:t>
            </w:r>
            <w:r w:rsidRPr="00BF2F15">
              <w:rPr>
                <w:sz w:val="22"/>
              </w:rPr>
              <w:t xml:space="preserve"> </w:t>
            </w:r>
          </w:p>
          <w:p w14:paraId="0E70F5CF" w14:textId="77777777" w:rsidR="00D13A58" w:rsidRPr="00BF2F15" w:rsidRDefault="00F928B5" w:rsidP="00D13A58">
            <w:pPr>
              <w:pStyle w:val="Tabletext"/>
              <w:spacing w:before="180" w:after="0"/>
              <w:rPr>
                <w:sz w:val="22"/>
              </w:rPr>
            </w:pPr>
            <w:r w:rsidRPr="00BF2F15">
              <w:rPr>
                <w:sz w:val="22"/>
              </w:rPr>
              <w:t>ABN or ACN (if applicable):</w:t>
            </w:r>
            <w:r w:rsidR="000C5DAC" w:rsidRPr="00BF2F15">
              <w:rPr>
                <w:sz w:val="22"/>
              </w:rPr>
              <w:t xml:space="preserve"> </w:t>
            </w:r>
            <w:r w:rsidRPr="00BF2F15">
              <w:rPr>
                <w:sz w:val="22"/>
              </w:rPr>
              <w:t xml:space="preserve"> </w:t>
            </w:r>
            <w:r w:rsidR="00D13A58" w:rsidRPr="00BF2F15">
              <w:rPr>
                <w:sz w:val="22"/>
                <w:highlight w:val="yellow"/>
              </w:rPr>
              <w:t>&lt;&lt;insert&gt;&gt;</w:t>
            </w:r>
          </w:p>
          <w:p w14:paraId="1E92B57B" w14:textId="77777777" w:rsidR="006E7F09" w:rsidRPr="00BF2F15" w:rsidRDefault="006E7F09" w:rsidP="003E5091">
            <w:pPr>
              <w:pStyle w:val="Tabletext"/>
              <w:spacing w:before="180" w:after="0"/>
              <w:rPr>
                <w:sz w:val="22"/>
              </w:rPr>
            </w:pPr>
            <w:r w:rsidRPr="00BF2F15">
              <w:rPr>
                <w:sz w:val="22"/>
              </w:rPr>
              <w:t xml:space="preserve">Street address: </w:t>
            </w:r>
            <w:r w:rsidR="000C5DAC" w:rsidRPr="00BF2F15">
              <w:rPr>
                <w:sz w:val="22"/>
              </w:rPr>
              <w:t xml:space="preserve"> </w:t>
            </w:r>
            <w:r w:rsidR="000C5DAC" w:rsidRPr="00BF2F15">
              <w:rPr>
                <w:sz w:val="22"/>
                <w:highlight w:val="yellow"/>
              </w:rPr>
              <w:t>&lt;&lt;insert&gt;&gt;</w:t>
            </w:r>
          </w:p>
          <w:p w14:paraId="7D48FAC2" w14:textId="77777777" w:rsidR="006E7F09" w:rsidRPr="00BF2F15" w:rsidRDefault="006E7F09" w:rsidP="003E5091">
            <w:pPr>
              <w:pStyle w:val="Tabletext"/>
              <w:spacing w:before="180" w:after="0"/>
              <w:rPr>
                <w:sz w:val="22"/>
              </w:rPr>
            </w:pPr>
            <w:r w:rsidRPr="00BF2F15">
              <w:rPr>
                <w:sz w:val="22"/>
              </w:rPr>
              <w:t xml:space="preserve">Postal address: </w:t>
            </w:r>
            <w:r w:rsidR="000C5DAC" w:rsidRPr="00BF2F15">
              <w:rPr>
                <w:sz w:val="22"/>
              </w:rPr>
              <w:t xml:space="preserve"> </w:t>
            </w:r>
            <w:r w:rsidR="000C5DAC" w:rsidRPr="00BF2F15">
              <w:rPr>
                <w:sz w:val="22"/>
                <w:highlight w:val="yellow"/>
              </w:rPr>
              <w:t>&lt;&lt;insert&gt;&gt;</w:t>
            </w:r>
          </w:p>
          <w:p w14:paraId="73C8E4D3" w14:textId="77777777" w:rsidR="006E7F09" w:rsidRPr="00BF2F15" w:rsidRDefault="006E7F09" w:rsidP="00D13A58">
            <w:pPr>
              <w:pStyle w:val="Tabletext"/>
              <w:spacing w:before="180" w:after="0"/>
              <w:rPr>
                <w:sz w:val="22"/>
              </w:rPr>
            </w:pPr>
            <w:r w:rsidRPr="00BF2F15">
              <w:rPr>
                <w:sz w:val="22"/>
              </w:rPr>
              <w:t xml:space="preserve">Email: </w:t>
            </w:r>
            <w:r w:rsidR="000C5DAC" w:rsidRPr="00BF2F15">
              <w:rPr>
                <w:sz w:val="22"/>
              </w:rPr>
              <w:t xml:space="preserve"> </w:t>
            </w:r>
            <w:r w:rsidR="000C5DAC" w:rsidRPr="00BF2F15">
              <w:rPr>
                <w:sz w:val="22"/>
                <w:highlight w:val="yellow"/>
              </w:rPr>
              <w:t>&lt;&lt;insert&gt;&gt;</w:t>
            </w:r>
          </w:p>
        </w:tc>
      </w:tr>
      <w:tr w:rsidR="00FC5C7D" w:rsidRPr="00B24015" w14:paraId="3B8E693D" w14:textId="77777777" w:rsidTr="00DA2414">
        <w:tc>
          <w:tcPr>
            <w:tcW w:w="0" w:type="auto"/>
            <w:shd w:val="clear" w:color="auto" w:fill="E6E6E6"/>
          </w:tcPr>
          <w:p w14:paraId="6FC64337" w14:textId="77777777" w:rsidR="00FC5C7D" w:rsidRPr="00BF2F15" w:rsidRDefault="00FC5C7D" w:rsidP="00D56D63">
            <w:pPr>
              <w:pStyle w:val="Tabletext"/>
              <w:numPr>
                <w:ilvl w:val="0"/>
                <w:numId w:val="22"/>
              </w:numPr>
              <w:spacing w:before="180" w:after="60"/>
              <w:rPr>
                <w:sz w:val="22"/>
              </w:rPr>
            </w:pPr>
          </w:p>
        </w:tc>
        <w:tc>
          <w:tcPr>
            <w:tcW w:w="2329" w:type="dxa"/>
            <w:shd w:val="clear" w:color="auto" w:fill="E6E6E6"/>
          </w:tcPr>
          <w:p w14:paraId="240D8D3E" w14:textId="77777777" w:rsidR="00FC5C7D" w:rsidRPr="00BF2F15" w:rsidRDefault="00FC5C7D" w:rsidP="003B2BB0">
            <w:pPr>
              <w:pStyle w:val="Tabletext"/>
              <w:spacing w:before="180" w:after="60"/>
              <w:rPr>
                <w:b/>
                <w:sz w:val="22"/>
              </w:rPr>
            </w:pPr>
            <w:r w:rsidRPr="00BF2F15">
              <w:rPr>
                <w:b/>
                <w:sz w:val="22"/>
              </w:rPr>
              <w:t>Agreed Sum</w:t>
            </w:r>
          </w:p>
        </w:tc>
        <w:tc>
          <w:tcPr>
            <w:tcW w:w="6922" w:type="dxa"/>
            <w:shd w:val="clear" w:color="auto" w:fill="auto"/>
          </w:tcPr>
          <w:p w14:paraId="36F04B88" w14:textId="77777777" w:rsidR="00FC5C7D" w:rsidRPr="00BF2F15" w:rsidRDefault="00FC5C7D" w:rsidP="00FC5C7D">
            <w:pPr>
              <w:pStyle w:val="Tabletext"/>
              <w:spacing w:before="180" w:after="60"/>
              <w:rPr>
                <w:sz w:val="22"/>
              </w:rPr>
            </w:pPr>
            <w:r w:rsidRPr="00BF2F15">
              <w:rPr>
                <w:sz w:val="22"/>
                <w:highlight w:val="yellow"/>
              </w:rPr>
              <w:t>&lt;&lt;insert maximum total financial security in AUD&gt;&gt;</w:t>
            </w:r>
          </w:p>
        </w:tc>
      </w:tr>
    </w:tbl>
    <w:p w14:paraId="616811EA" w14:textId="77777777" w:rsidR="00155189" w:rsidRDefault="00155189" w:rsidP="00F928B5">
      <w:pPr>
        <w:pStyle w:val="Heading1"/>
        <w:keepNext/>
        <w:keepLines/>
        <w:numPr>
          <w:ilvl w:val="0"/>
          <w:numId w:val="39"/>
        </w:numPr>
        <w:ind w:left="567" w:hanging="567"/>
      </w:pPr>
      <w:bookmarkStart w:id="29" w:name="_Ref388711560"/>
      <w:bookmarkStart w:id="30" w:name="_Toc388861142"/>
      <w:bookmarkStart w:id="31" w:name="_Toc388867792"/>
      <w:r>
        <w:t>Financial security</w:t>
      </w:r>
      <w:bookmarkStart w:id="32" w:name="_Toc392066987"/>
      <w:bookmarkStart w:id="33" w:name="_Toc392066988"/>
      <w:bookmarkStart w:id="34" w:name="_Toc389662806"/>
      <w:bookmarkStart w:id="35" w:name="_Ref396732941"/>
      <w:bookmarkStart w:id="36" w:name="_Toc396733290"/>
      <w:bookmarkStart w:id="37" w:name="_Toc398718328"/>
      <w:bookmarkStart w:id="38" w:name="_Toc399848998"/>
      <w:bookmarkEnd w:id="32"/>
      <w:bookmarkEnd w:id="33"/>
    </w:p>
    <w:p w14:paraId="70842628" w14:textId="77777777" w:rsidR="00155189" w:rsidRPr="00BF2F15" w:rsidRDefault="00155189" w:rsidP="00F928B5">
      <w:pPr>
        <w:numPr>
          <w:ilvl w:val="1"/>
          <w:numId w:val="39"/>
        </w:numPr>
        <w:ind w:left="567" w:hanging="567"/>
        <w:rPr>
          <w:szCs w:val="20"/>
        </w:rPr>
      </w:pPr>
      <w:r w:rsidRPr="00BF2F15">
        <w:rPr>
          <w:szCs w:val="20"/>
        </w:rPr>
        <w:t xml:space="preserve">In consideration of the Customer accepting this Financial Security concerning the Contract, the </w:t>
      </w:r>
      <w:r w:rsidR="00821EAB" w:rsidRPr="00BF2F15">
        <w:rPr>
          <w:szCs w:val="20"/>
        </w:rPr>
        <w:t>Security Provider</w:t>
      </w:r>
      <w:r w:rsidRPr="00BF2F15">
        <w:rPr>
          <w:szCs w:val="20"/>
        </w:rPr>
        <w:t xml:space="preserve"> unconditionally undertakes to pay on demand any sum or sums which may from time to time be demanded by the Customer to a maximum total of the Agreed Sum.</w:t>
      </w:r>
    </w:p>
    <w:p w14:paraId="18B8B8CE" w14:textId="77777777" w:rsidR="00155189" w:rsidRPr="00BF2F15" w:rsidRDefault="00155189" w:rsidP="00F928B5">
      <w:pPr>
        <w:numPr>
          <w:ilvl w:val="1"/>
          <w:numId w:val="39"/>
        </w:numPr>
        <w:ind w:left="567" w:hanging="567"/>
        <w:rPr>
          <w:szCs w:val="20"/>
        </w:rPr>
      </w:pPr>
      <w:r w:rsidRPr="00BF2F15">
        <w:rPr>
          <w:szCs w:val="20"/>
        </w:rPr>
        <w:t>This Financial Security is to continue</w:t>
      </w:r>
      <w:r w:rsidR="00BB1F80" w:rsidRPr="00BF2F15">
        <w:rPr>
          <w:szCs w:val="20"/>
        </w:rPr>
        <w:t xml:space="preserve"> until</w:t>
      </w:r>
      <w:r w:rsidRPr="00BF2F15">
        <w:rPr>
          <w:szCs w:val="20"/>
        </w:rPr>
        <w:t>:</w:t>
      </w:r>
    </w:p>
    <w:p w14:paraId="01967C73" w14:textId="77777777" w:rsidR="00155189" w:rsidRPr="00BF2F15" w:rsidRDefault="00155189" w:rsidP="00F928B5">
      <w:pPr>
        <w:numPr>
          <w:ilvl w:val="2"/>
          <w:numId w:val="39"/>
        </w:numPr>
        <w:tabs>
          <w:tab w:val="left" w:pos="1134"/>
        </w:tabs>
        <w:ind w:left="1134" w:hanging="567"/>
        <w:rPr>
          <w:szCs w:val="20"/>
        </w:rPr>
      </w:pPr>
      <w:r w:rsidRPr="00BF2F15">
        <w:rPr>
          <w:szCs w:val="20"/>
        </w:rPr>
        <w:t xml:space="preserve">the Customer </w:t>
      </w:r>
      <w:r w:rsidR="00BB1F80" w:rsidRPr="00BF2F15">
        <w:rPr>
          <w:szCs w:val="20"/>
        </w:rPr>
        <w:t xml:space="preserve">notifies the </w:t>
      </w:r>
      <w:r w:rsidR="00821EAB" w:rsidRPr="00BF2F15">
        <w:rPr>
          <w:szCs w:val="20"/>
        </w:rPr>
        <w:t>Security Provider</w:t>
      </w:r>
      <w:r w:rsidR="00BB1F80" w:rsidRPr="00BF2F15">
        <w:rPr>
          <w:szCs w:val="20"/>
        </w:rPr>
        <w:t xml:space="preserve"> </w:t>
      </w:r>
      <w:r w:rsidRPr="00BF2F15">
        <w:rPr>
          <w:szCs w:val="20"/>
        </w:rPr>
        <w:t xml:space="preserve">that the </w:t>
      </w:r>
      <w:r w:rsidR="00BB1F80" w:rsidRPr="00BF2F15">
        <w:rPr>
          <w:szCs w:val="20"/>
        </w:rPr>
        <w:t>Customer no longer requires the Financial Security</w:t>
      </w:r>
      <w:r w:rsidRPr="00BF2F15">
        <w:rPr>
          <w:szCs w:val="20"/>
        </w:rPr>
        <w:t>;</w:t>
      </w:r>
    </w:p>
    <w:p w14:paraId="0530F171" w14:textId="77777777" w:rsidR="00155189" w:rsidRPr="00BF2F15" w:rsidRDefault="00155189" w:rsidP="00F928B5">
      <w:pPr>
        <w:numPr>
          <w:ilvl w:val="2"/>
          <w:numId w:val="39"/>
        </w:numPr>
        <w:tabs>
          <w:tab w:val="left" w:pos="1134"/>
        </w:tabs>
        <w:ind w:left="1134" w:hanging="567"/>
        <w:rPr>
          <w:szCs w:val="20"/>
        </w:rPr>
      </w:pPr>
      <w:r w:rsidRPr="00BF2F15">
        <w:rPr>
          <w:szCs w:val="20"/>
        </w:rPr>
        <w:t xml:space="preserve">this Financial Security is returned to the </w:t>
      </w:r>
      <w:r w:rsidR="00821EAB" w:rsidRPr="00BF2F15">
        <w:rPr>
          <w:szCs w:val="20"/>
        </w:rPr>
        <w:t>Security Provider</w:t>
      </w:r>
      <w:r w:rsidRPr="00BF2F15">
        <w:rPr>
          <w:szCs w:val="20"/>
        </w:rPr>
        <w:t>; or</w:t>
      </w:r>
    </w:p>
    <w:p w14:paraId="41AB2F3A" w14:textId="77777777" w:rsidR="00BB1F80" w:rsidRPr="00BF2F15" w:rsidRDefault="00BB1F80" w:rsidP="00F928B5">
      <w:pPr>
        <w:numPr>
          <w:ilvl w:val="2"/>
          <w:numId w:val="39"/>
        </w:numPr>
        <w:tabs>
          <w:tab w:val="left" w:pos="1134"/>
        </w:tabs>
        <w:ind w:left="1134" w:hanging="567"/>
        <w:rPr>
          <w:szCs w:val="20"/>
        </w:rPr>
      </w:pPr>
      <w:r w:rsidRPr="00BF2F15">
        <w:rPr>
          <w:szCs w:val="20"/>
        </w:rPr>
        <w:t xml:space="preserve">the </w:t>
      </w:r>
      <w:r w:rsidR="00821EAB" w:rsidRPr="00BF2F15">
        <w:rPr>
          <w:szCs w:val="20"/>
        </w:rPr>
        <w:t>Security Provider</w:t>
      </w:r>
      <w:r w:rsidRPr="00BF2F15">
        <w:rPr>
          <w:szCs w:val="20"/>
        </w:rPr>
        <w:t xml:space="preserve"> pays the Customer the whole of the Agreed Sum.</w:t>
      </w:r>
    </w:p>
    <w:p w14:paraId="5F3FABBA" w14:textId="77777777" w:rsidR="00BB1F80" w:rsidRPr="00BF2F15" w:rsidRDefault="00BB1F80" w:rsidP="00F928B5">
      <w:pPr>
        <w:numPr>
          <w:ilvl w:val="1"/>
          <w:numId w:val="39"/>
        </w:numPr>
        <w:ind w:left="567" w:hanging="567"/>
        <w:rPr>
          <w:szCs w:val="20"/>
        </w:rPr>
      </w:pPr>
      <w:r w:rsidRPr="00BF2F15">
        <w:rPr>
          <w:szCs w:val="20"/>
        </w:rPr>
        <w:t xml:space="preserve">The </w:t>
      </w:r>
      <w:r w:rsidR="00821EAB" w:rsidRPr="00BF2F15">
        <w:rPr>
          <w:szCs w:val="20"/>
        </w:rPr>
        <w:t>Security Provider</w:t>
      </w:r>
      <w:r w:rsidRPr="00BF2F15">
        <w:rPr>
          <w:szCs w:val="20"/>
        </w:rPr>
        <w:t xml:space="preserve"> </w:t>
      </w:r>
      <w:r w:rsidR="000C5DAC" w:rsidRPr="00BF2F15">
        <w:rPr>
          <w:szCs w:val="20"/>
        </w:rPr>
        <w:t xml:space="preserve">must </w:t>
      </w:r>
      <w:r w:rsidRPr="00BF2F15">
        <w:rPr>
          <w:szCs w:val="20"/>
        </w:rPr>
        <w:t>pay the Agreed Sum or any parts of it to the Customer without reference to the Supplier.  This is the case even if:</w:t>
      </w:r>
    </w:p>
    <w:p w14:paraId="28ABEF7D" w14:textId="77777777" w:rsidR="00BB1F80" w:rsidRPr="00BF2F15" w:rsidRDefault="00BB1F80" w:rsidP="00F928B5">
      <w:pPr>
        <w:numPr>
          <w:ilvl w:val="2"/>
          <w:numId w:val="39"/>
        </w:numPr>
        <w:tabs>
          <w:tab w:val="left" w:pos="1134"/>
        </w:tabs>
        <w:ind w:left="1134" w:hanging="567"/>
        <w:rPr>
          <w:szCs w:val="20"/>
        </w:rPr>
      </w:pPr>
      <w:r w:rsidRPr="00BF2F15">
        <w:rPr>
          <w:szCs w:val="20"/>
        </w:rPr>
        <w:t xml:space="preserve">the Supplier gives notice to the </w:t>
      </w:r>
      <w:r w:rsidR="00821EAB" w:rsidRPr="00BF2F15">
        <w:rPr>
          <w:szCs w:val="20"/>
        </w:rPr>
        <w:t>Security Provider</w:t>
      </w:r>
      <w:r w:rsidRPr="00BF2F15">
        <w:rPr>
          <w:szCs w:val="20"/>
        </w:rPr>
        <w:t xml:space="preserve"> not to pay to the Customer any moneys payable under this Financial Security; </w:t>
      </w:r>
      <w:r w:rsidR="000953DD" w:rsidRPr="00BF2F15">
        <w:rPr>
          <w:szCs w:val="20"/>
        </w:rPr>
        <w:t>or</w:t>
      </w:r>
    </w:p>
    <w:p w14:paraId="670F5DFB" w14:textId="77777777" w:rsidR="00155189" w:rsidRPr="00BF2F15" w:rsidRDefault="00BB1F80" w:rsidP="00F928B5">
      <w:pPr>
        <w:numPr>
          <w:ilvl w:val="2"/>
          <w:numId w:val="39"/>
        </w:numPr>
        <w:tabs>
          <w:tab w:val="left" w:pos="1134"/>
        </w:tabs>
        <w:ind w:left="1134" w:hanging="567"/>
        <w:rPr>
          <w:szCs w:val="20"/>
        </w:rPr>
      </w:pPr>
      <w:r w:rsidRPr="00BF2F15">
        <w:rPr>
          <w:szCs w:val="20"/>
        </w:rPr>
        <w:lastRenderedPageBreak/>
        <w:t>the Supplier or the Customer do not comply with the Contract.</w:t>
      </w:r>
    </w:p>
    <w:p w14:paraId="539562A3" w14:textId="77777777" w:rsidR="00672579" w:rsidRPr="00BF2F15" w:rsidRDefault="00672579" w:rsidP="00F928B5">
      <w:pPr>
        <w:numPr>
          <w:ilvl w:val="1"/>
          <w:numId w:val="39"/>
        </w:numPr>
        <w:ind w:left="567" w:hanging="567"/>
        <w:rPr>
          <w:szCs w:val="20"/>
        </w:rPr>
      </w:pPr>
      <w:r w:rsidRPr="00BF2F15">
        <w:rPr>
          <w:szCs w:val="20"/>
        </w:rPr>
        <w:t xml:space="preserve">The </w:t>
      </w:r>
      <w:r w:rsidR="00821EAB" w:rsidRPr="00BF2F15">
        <w:rPr>
          <w:szCs w:val="20"/>
        </w:rPr>
        <w:t>Security Provider</w:t>
      </w:r>
      <w:r w:rsidRPr="00BF2F15">
        <w:rPr>
          <w:szCs w:val="20"/>
        </w:rPr>
        <w:t xml:space="preserve"> may terminate this Financial Security at any time on payment to the Customer of the Agreed Sum or the balance of it after any part payments, or any lesser amount which the Customer requires.</w:t>
      </w:r>
    </w:p>
    <w:p w14:paraId="24F5FC1B" w14:textId="77777777" w:rsidR="00821EAB" w:rsidRPr="00BF2F15" w:rsidRDefault="00821EAB" w:rsidP="00821EAB">
      <w:pPr>
        <w:numPr>
          <w:ilvl w:val="1"/>
          <w:numId w:val="39"/>
        </w:numPr>
        <w:ind w:left="567" w:hanging="567"/>
        <w:rPr>
          <w:szCs w:val="20"/>
        </w:rPr>
      </w:pPr>
      <w:bookmarkStart w:id="39" w:name="_Ref442107986"/>
      <w:r w:rsidRPr="00BF2F15">
        <w:rPr>
          <w:szCs w:val="20"/>
        </w:rPr>
        <w:t xml:space="preserve">The Security Provider warrants that it is an approved security provider for the purposes of the </w:t>
      </w:r>
      <w:r w:rsidRPr="00BF2F15">
        <w:rPr>
          <w:i/>
          <w:szCs w:val="20"/>
        </w:rPr>
        <w:t xml:space="preserve">Financial and Performance Management Standard 2009 </w:t>
      </w:r>
      <w:r w:rsidRPr="00BF2F15">
        <w:rPr>
          <w:szCs w:val="20"/>
        </w:rPr>
        <w:t>(Qld) (</w:t>
      </w:r>
      <w:r w:rsidRPr="00BF2F15">
        <w:rPr>
          <w:b/>
          <w:szCs w:val="20"/>
        </w:rPr>
        <w:t>Standard</w:t>
      </w:r>
      <w:r w:rsidRPr="00BF2F15">
        <w:rPr>
          <w:szCs w:val="20"/>
        </w:rPr>
        <w:t>).</w:t>
      </w:r>
      <w:bookmarkEnd w:id="39"/>
    </w:p>
    <w:p w14:paraId="0BD55913" w14:textId="77777777" w:rsidR="00821EAB" w:rsidRPr="00BF2F15" w:rsidRDefault="00821EAB" w:rsidP="001D0239">
      <w:pPr>
        <w:numPr>
          <w:ilvl w:val="1"/>
          <w:numId w:val="39"/>
        </w:numPr>
        <w:ind w:left="567" w:hanging="567"/>
        <w:rPr>
          <w:szCs w:val="20"/>
        </w:rPr>
      </w:pPr>
      <w:r w:rsidRPr="00BF2F15">
        <w:rPr>
          <w:szCs w:val="20"/>
        </w:rPr>
        <w:t>The Security Provider must give written notice to the Customer immediately if it stops being an approved security provider under the Standard.</w:t>
      </w:r>
    </w:p>
    <w:p w14:paraId="12C6E966" w14:textId="77777777" w:rsidR="00672579" w:rsidRDefault="00672579" w:rsidP="00F928B5">
      <w:pPr>
        <w:pStyle w:val="Heading1"/>
        <w:keepNext/>
        <w:keepLines/>
        <w:numPr>
          <w:ilvl w:val="0"/>
          <w:numId w:val="39"/>
        </w:numPr>
        <w:ind w:left="567" w:hanging="567"/>
      </w:pPr>
      <w:r>
        <w:t>Definitions and interpretation</w:t>
      </w:r>
    </w:p>
    <w:p w14:paraId="73F4AA12" w14:textId="77777777" w:rsidR="00757C21" w:rsidRPr="00D43FB3" w:rsidRDefault="00757C21" w:rsidP="00757C21">
      <w:pPr>
        <w:numPr>
          <w:ilvl w:val="1"/>
          <w:numId w:val="39"/>
        </w:numPr>
        <w:ind w:left="567" w:hanging="567"/>
        <w:rPr>
          <w:b/>
          <w:sz w:val="24"/>
          <w:szCs w:val="20"/>
          <w:lang w:eastAsia="en-AU"/>
        </w:rPr>
      </w:pPr>
      <w:r w:rsidRPr="00D43FB3">
        <w:rPr>
          <w:b/>
          <w:sz w:val="24"/>
          <w:szCs w:val="20"/>
          <w:lang w:eastAsia="en-AU"/>
        </w:rPr>
        <w:t>Definitions</w:t>
      </w:r>
    </w:p>
    <w:p w14:paraId="0C2D6157" w14:textId="77777777" w:rsidR="0098524F" w:rsidRPr="00BF2F15" w:rsidRDefault="0098524F" w:rsidP="00757C21">
      <w:pPr>
        <w:ind w:left="567"/>
        <w:rPr>
          <w:b/>
          <w:szCs w:val="20"/>
        </w:rPr>
      </w:pPr>
      <w:r w:rsidRPr="00BF2F15">
        <w:rPr>
          <w:b/>
          <w:szCs w:val="20"/>
        </w:rPr>
        <w:t xml:space="preserve">Agreed Sum </w:t>
      </w:r>
      <w:r w:rsidRPr="00BF2F15">
        <w:rPr>
          <w:szCs w:val="20"/>
        </w:rPr>
        <w:t>means the sum specified in the ‘General information’ details above.</w:t>
      </w:r>
    </w:p>
    <w:p w14:paraId="333A5A5F" w14:textId="77777777" w:rsidR="002B775A" w:rsidRPr="00BF2F15" w:rsidRDefault="0098524F" w:rsidP="0020794D">
      <w:pPr>
        <w:ind w:left="567"/>
        <w:rPr>
          <w:szCs w:val="20"/>
        </w:rPr>
      </w:pPr>
      <w:r w:rsidRPr="00BF2F15">
        <w:rPr>
          <w:b/>
          <w:szCs w:val="20"/>
        </w:rPr>
        <w:t>Contract</w:t>
      </w:r>
      <w:r w:rsidRPr="00BF2F15">
        <w:rPr>
          <w:szCs w:val="20"/>
        </w:rPr>
        <w:t xml:space="preserve"> </w:t>
      </w:r>
      <w:r w:rsidR="002B775A" w:rsidRPr="00BF2F15">
        <w:rPr>
          <w:szCs w:val="20"/>
        </w:rPr>
        <w:t>means the agreement between</w:t>
      </w:r>
      <w:r w:rsidR="0020794D" w:rsidRPr="00BF2F15">
        <w:rPr>
          <w:szCs w:val="20"/>
        </w:rPr>
        <w:t xml:space="preserve"> the Customer and the Supplier described </w:t>
      </w:r>
      <w:r w:rsidR="002B775A" w:rsidRPr="00BF2F15">
        <w:rPr>
          <w:szCs w:val="20"/>
        </w:rPr>
        <w:t>in the ‘General information’ details above.</w:t>
      </w:r>
    </w:p>
    <w:p w14:paraId="60A9CECB" w14:textId="77777777" w:rsidR="00757C21" w:rsidRPr="00BF2F15" w:rsidRDefault="00757C21" w:rsidP="00757C21">
      <w:pPr>
        <w:ind w:left="567"/>
        <w:rPr>
          <w:szCs w:val="20"/>
          <w:lang w:eastAsia="en-AU"/>
        </w:rPr>
      </w:pPr>
      <w:r w:rsidRPr="00BF2F15">
        <w:rPr>
          <w:b/>
          <w:szCs w:val="20"/>
          <w:lang w:eastAsia="en-AU"/>
        </w:rPr>
        <w:t xml:space="preserve">Customer </w:t>
      </w:r>
      <w:r w:rsidR="002307E1" w:rsidRPr="00BF2F15">
        <w:rPr>
          <w:szCs w:val="20"/>
          <w:lang w:eastAsia="en-AU"/>
        </w:rPr>
        <w:t xml:space="preserve">is </w:t>
      </w:r>
      <w:r w:rsidRPr="00BF2F15">
        <w:rPr>
          <w:szCs w:val="20"/>
          <w:lang w:eastAsia="en-AU"/>
        </w:rPr>
        <w:t>specified in the ‘General information’ details above.</w:t>
      </w:r>
    </w:p>
    <w:p w14:paraId="6D6F2B3E" w14:textId="77777777" w:rsidR="00757C21" w:rsidRPr="00BF2F15" w:rsidRDefault="00757C21" w:rsidP="00757C21">
      <w:pPr>
        <w:ind w:left="567"/>
        <w:rPr>
          <w:szCs w:val="20"/>
          <w:lang w:eastAsia="en-AU"/>
        </w:rPr>
      </w:pPr>
      <w:r w:rsidRPr="00BF2F15">
        <w:rPr>
          <w:b/>
          <w:szCs w:val="20"/>
          <w:lang w:eastAsia="en-AU"/>
        </w:rPr>
        <w:t xml:space="preserve">Financial Security </w:t>
      </w:r>
      <w:r w:rsidRPr="00BF2F15">
        <w:rPr>
          <w:szCs w:val="20"/>
          <w:lang w:eastAsia="en-AU"/>
        </w:rPr>
        <w:t xml:space="preserve">means this document titled </w:t>
      </w:r>
      <w:r w:rsidR="0020794D" w:rsidRPr="00BF2F15">
        <w:rPr>
          <w:i/>
          <w:szCs w:val="20"/>
          <w:lang w:eastAsia="en-AU"/>
        </w:rPr>
        <w:t>‘</w:t>
      </w:r>
      <w:r w:rsidR="00057A0D">
        <w:rPr>
          <w:i/>
          <w:szCs w:val="20"/>
          <w:lang w:eastAsia="en-AU"/>
        </w:rPr>
        <w:t xml:space="preserve">SOA </w:t>
      </w:r>
      <w:r w:rsidRPr="00BF2F15">
        <w:rPr>
          <w:i/>
          <w:szCs w:val="20"/>
          <w:lang w:eastAsia="en-AU"/>
        </w:rPr>
        <w:t>Schedule 6 – Financial Security’</w:t>
      </w:r>
      <w:r w:rsidRPr="00BF2F15">
        <w:rPr>
          <w:szCs w:val="20"/>
          <w:lang w:eastAsia="en-AU"/>
        </w:rPr>
        <w:t>.</w:t>
      </w:r>
    </w:p>
    <w:p w14:paraId="5CDAE022" w14:textId="77777777" w:rsidR="00821EAB" w:rsidRDefault="00821EAB" w:rsidP="00821EAB">
      <w:pPr>
        <w:ind w:left="567"/>
        <w:rPr>
          <w:szCs w:val="20"/>
        </w:rPr>
      </w:pPr>
      <w:r w:rsidRPr="00BF2F15">
        <w:rPr>
          <w:b/>
          <w:szCs w:val="20"/>
        </w:rPr>
        <w:t xml:space="preserve">Security Provider </w:t>
      </w:r>
      <w:r w:rsidRPr="00BF2F15">
        <w:rPr>
          <w:szCs w:val="20"/>
        </w:rPr>
        <w:t>is specified in the ‘General information’ details above.</w:t>
      </w:r>
    </w:p>
    <w:p w14:paraId="53D566DF" w14:textId="77777777" w:rsidR="001D3B74" w:rsidRPr="001D3B74" w:rsidRDefault="001D3B74" w:rsidP="001D3B74">
      <w:pPr>
        <w:spacing w:before="120" w:after="120" w:line="240" w:lineRule="auto"/>
        <w:ind w:left="567"/>
        <w:jc w:val="both"/>
        <w:rPr>
          <w:szCs w:val="20"/>
        </w:rPr>
      </w:pPr>
      <w:r>
        <w:rPr>
          <w:b/>
          <w:szCs w:val="20"/>
        </w:rPr>
        <w:t xml:space="preserve">SOA </w:t>
      </w:r>
      <w:r w:rsidRPr="00BF2F15">
        <w:rPr>
          <w:b/>
          <w:szCs w:val="20"/>
        </w:rPr>
        <w:t>Comprehensive Contract Conditions - ICT Products and</w:t>
      </w:r>
      <w:r w:rsidR="00226D31">
        <w:rPr>
          <w:b/>
          <w:szCs w:val="20"/>
        </w:rPr>
        <w:t>/or</w:t>
      </w:r>
      <w:r w:rsidRPr="00BF2F15">
        <w:rPr>
          <w:b/>
          <w:szCs w:val="20"/>
        </w:rPr>
        <w:t xml:space="preserve"> Services </w:t>
      </w:r>
      <w:r w:rsidRPr="00BF2F15">
        <w:rPr>
          <w:szCs w:val="20"/>
        </w:rPr>
        <w:t xml:space="preserve">means the document titled </w:t>
      </w:r>
      <w:r w:rsidRPr="00BF2F15">
        <w:rPr>
          <w:i/>
          <w:szCs w:val="20"/>
        </w:rPr>
        <w:t>‘</w:t>
      </w:r>
      <w:r>
        <w:rPr>
          <w:i/>
          <w:szCs w:val="20"/>
        </w:rPr>
        <w:t xml:space="preserve">SOA </w:t>
      </w:r>
      <w:r w:rsidRPr="00BF2F15">
        <w:rPr>
          <w:i/>
          <w:szCs w:val="20"/>
        </w:rPr>
        <w:t>Comprehensive Contract Conditions – ICT Products and</w:t>
      </w:r>
      <w:r w:rsidR="00226D31">
        <w:rPr>
          <w:i/>
          <w:szCs w:val="20"/>
        </w:rPr>
        <w:t>/or</w:t>
      </w:r>
      <w:r w:rsidRPr="00BF2F15">
        <w:rPr>
          <w:i/>
          <w:szCs w:val="20"/>
        </w:rPr>
        <w:t xml:space="preserve"> Services’</w:t>
      </w:r>
      <w:r w:rsidRPr="00BF2F15">
        <w:rPr>
          <w:szCs w:val="20"/>
        </w:rPr>
        <w:t>.</w:t>
      </w:r>
    </w:p>
    <w:p w14:paraId="3CD84FC7" w14:textId="77777777" w:rsidR="00757C21" w:rsidRPr="00BF2F15" w:rsidRDefault="00757C21" w:rsidP="00757C21">
      <w:pPr>
        <w:ind w:left="567"/>
        <w:rPr>
          <w:b/>
          <w:szCs w:val="20"/>
          <w:lang w:eastAsia="en-AU"/>
        </w:rPr>
      </w:pPr>
      <w:r w:rsidRPr="00BF2F15">
        <w:rPr>
          <w:b/>
          <w:szCs w:val="20"/>
          <w:lang w:eastAsia="en-AU"/>
        </w:rPr>
        <w:t xml:space="preserve">Supplier </w:t>
      </w:r>
      <w:r w:rsidRPr="00BF2F15">
        <w:rPr>
          <w:szCs w:val="20"/>
          <w:lang w:eastAsia="en-AU"/>
        </w:rPr>
        <w:t>is specified in the ‘General information’ details above.</w:t>
      </w:r>
    </w:p>
    <w:p w14:paraId="51796C2B" w14:textId="77777777" w:rsidR="00757C21" w:rsidRPr="00D43FB3" w:rsidRDefault="00757C21" w:rsidP="00757C21">
      <w:pPr>
        <w:numPr>
          <w:ilvl w:val="1"/>
          <w:numId w:val="39"/>
        </w:numPr>
        <w:ind w:left="567" w:hanging="567"/>
        <w:rPr>
          <w:b/>
          <w:sz w:val="24"/>
          <w:szCs w:val="20"/>
          <w:lang w:eastAsia="en-AU"/>
        </w:rPr>
      </w:pPr>
      <w:r w:rsidRPr="00D43FB3">
        <w:rPr>
          <w:b/>
          <w:sz w:val="24"/>
          <w:szCs w:val="20"/>
          <w:lang w:eastAsia="en-AU"/>
        </w:rPr>
        <w:t>Interpretation</w:t>
      </w:r>
    </w:p>
    <w:p w14:paraId="3A379685" w14:textId="77777777" w:rsidR="0098524F" w:rsidRPr="00BF2F15" w:rsidRDefault="0098524F" w:rsidP="0098524F">
      <w:pPr>
        <w:spacing w:before="120" w:after="120" w:line="240" w:lineRule="auto"/>
        <w:ind w:left="567"/>
        <w:jc w:val="both"/>
        <w:rPr>
          <w:szCs w:val="20"/>
        </w:rPr>
      </w:pPr>
      <w:r w:rsidRPr="00BF2F15">
        <w:rPr>
          <w:szCs w:val="20"/>
        </w:rPr>
        <w:t>Unless it is expressly stated that a different rule of interpretation will apply:</w:t>
      </w:r>
    </w:p>
    <w:p w14:paraId="0196518C" w14:textId="77777777" w:rsidR="0098524F" w:rsidRPr="00BF2F15" w:rsidRDefault="0098524F" w:rsidP="0098524F">
      <w:pPr>
        <w:numPr>
          <w:ilvl w:val="2"/>
          <w:numId w:val="35"/>
        </w:numPr>
        <w:spacing w:before="120" w:after="120" w:line="240" w:lineRule="auto"/>
        <w:ind w:left="1134" w:hanging="567"/>
        <w:jc w:val="both"/>
        <w:rPr>
          <w:szCs w:val="20"/>
        </w:rPr>
      </w:pPr>
      <w:r w:rsidRPr="00BF2F15">
        <w:rPr>
          <w:szCs w:val="20"/>
        </w:rPr>
        <w:t>(</w:t>
      </w:r>
      <w:r w:rsidRPr="00BF2F15">
        <w:rPr>
          <w:b/>
          <w:szCs w:val="20"/>
        </w:rPr>
        <w:t>agreement</w:t>
      </w:r>
      <w:r w:rsidRPr="00BF2F15">
        <w:rPr>
          <w:szCs w:val="20"/>
        </w:rPr>
        <w:t>) a reference to an agreement includes any variation or replacement of the agreement;</w:t>
      </w:r>
    </w:p>
    <w:p w14:paraId="7EC32A8B" w14:textId="77777777" w:rsidR="0098524F" w:rsidRPr="00BF2F15" w:rsidRDefault="0098524F" w:rsidP="0098524F">
      <w:pPr>
        <w:numPr>
          <w:ilvl w:val="2"/>
          <w:numId w:val="35"/>
        </w:numPr>
        <w:spacing w:before="120" w:after="120" w:line="240" w:lineRule="auto"/>
        <w:ind w:left="1134" w:hanging="567"/>
        <w:jc w:val="both"/>
        <w:rPr>
          <w:szCs w:val="20"/>
        </w:rPr>
      </w:pPr>
      <w:r w:rsidRPr="00BF2F15">
        <w:rPr>
          <w:szCs w:val="20"/>
        </w:rPr>
        <w:t>(</w:t>
      </w:r>
      <w:r w:rsidRPr="00BF2F15">
        <w:rPr>
          <w:b/>
          <w:szCs w:val="20"/>
        </w:rPr>
        <w:t>currency</w:t>
      </w:r>
      <w:r w:rsidRPr="00BF2F15">
        <w:rPr>
          <w:szCs w:val="20"/>
        </w:rPr>
        <w:t>) all currency amounts are in Australian dollars;</w:t>
      </w:r>
    </w:p>
    <w:p w14:paraId="204409AA" w14:textId="77777777" w:rsidR="0098524F" w:rsidRPr="00BF2F15" w:rsidRDefault="0098524F" w:rsidP="0098524F">
      <w:pPr>
        <w:numPr>
          <w:ilvl w:val="2"/>
          <w:numId w:val="35"/>
        </w:numPr>
        <w:spacing w:before="120" w:after="120" w:line="240" w:lineRule="auto"/>
        <w:ind w:left="1134" w:hanging="567"/>
        <w:jc w:val="both"/>
        <w:rPr>
          <w:szCs w:val="20"/>
        </w:rPr>
      </w:pPr>
      <w:r w:rsidRPr="00BF2F15">
        <w:rPr>
          <w:szCs w:val="20"/>
        </w:rPr>
        <w:t>(</w:t>
      </w:r>
      <w:r w:rsidRPr="00BF2F15">
        <w:rPr>
          <w:b/>
          <w:szCs w:val="20"/>
        </w:rPr>
        <w:t>headings</w:t>
      </w:r>
      <w:r w:rsidRPr="00BF2F15">
        <w:rPr>
          <w:szCs w:val="20"/>
        </w:rPr>
        <w:t>) headings are provided for convenience and do not affect the interpretation of this Financial Security;</w:t>
      </w:r>
    </w:p>
    <w:p w14:paraId="6D3384D0" w14:textId="77777777" w:rsidR="0098524F" w:rsidRPr="00BF2F15" w:rsidRDefault="0098524F" w:rsidP="0098524F">
      <w:pPr>
        <w:numPr>
          <w:ilvl w:val="2"/>
          <w:numId w:val="35"/>
        </w:numPr>
        <w:spacing w:before="120" w:after="120" w:line="240" w:lineRule="auto"/>
        <w:ind w:left="1134" w:hanging="567"/>
        <w:jc w:val="both"/>
        <w:rPr>
          <w:szCs w:val="20"/>
        </w:rPr>
      </w:pPr>
      <w:r w:rsidRPr="00BF2F15">
        <w:rPr>
          <w:szCs w:val="20"/>
        </w:rPr>
        <w:t>(</w:t>
      </w:r>
      <w:r w:rsidRPr="00BF2F15">
        <w:rPr>
          <w:b/>
          <w:szCs w:val="20"/>
        </w:rPr>
        <w:t>includes</w:t>
      </w:r>
      <w:r w:rsidRPr="00BF2F15">
        <w:rPr>
          <w:szCs w:val="20"/>
        </w:rPr>
        <w:t>) “include”, “includes” and “including” must be read as if followed by the words “without limitation”;</w:t>
      </w:r>
    </w:p>
    <w:p w14:paraId="6C7B1965" w14:textId="77777777" w:rsidR="00D526D9" w:rsidRPr="00BF2F15" w:rsidRDefault="00D526D9" w:rsidP="0098524F">
      <w:pPr>
        <w:numPr>
          <w:ilvl w:val="2"/>
          <w:numId w:val="35"/>
        </w:numPr>
        <w:spacing w:before="120" w:after="120" w:line="240" w:lineRule="auto"/>
        <w:ind w:left="1134" w:hanging="567"/>
        <w:jc w:val="both"/>
        <w:rPr>
          <w:szCs w:val="20"/>
        </w:rPr>
      </w:pPr>
      <w:r w:rsidRPr="00BF2F15">
        <w:rPr>
          <w:szCs w:val="20"/>
        </w:rPr>
        <w:t>(</w:t>
      </w:r>
      <w:r w:rsidRPr="00BF2F15">
        <w:rPr>
          <w:b/>
          <w:szCs w:val="20"/>
        </w:rPr>
        <w:t>corresponding meaning</w:t>
      </w:r>
      <w:r w:rsidRPr="00BF2F15">
        <w:rPr>
          <w:szCs w:val="20"/>
        </w:rPr>
        <w:t>) if a word or phrase is defined its other grammatical forms have corresponding meanings;</w:t>
      </w:r>
    </w:p>
    <w:p w14:paraId="498A1F04" w14:textId="77777777" w:rsidR="0098524F" w:rsidRPr="00BF2F15" w:rsidRDefault="0098524F" w:rsidP="0098524F">
      <w:pPr>
        <w:numPr>
          <w:ilvl w:val="2"/>
          <w:numId w:val="35"/>
        </w:numPr>
        <w:spacing w:before="120" w:after="120" w:line="240" w:lineRule="auto"/>
        <w:ind w:left="1134" w:hanging="567"/>
        <w:jc w:val="both"/>
        <w:rPr>
          <w:szCs w:val="20"/>
        </w:rPr>
      </w:pPr>
      <w:r w:rsidRPr="00BF2F15">
        <w:rPr>
          <w:szCs w:val="20"/>
        </w:rPr>
        <w:t>(</w:t>
      </w:r>
      <w:r w:rsidRPr="00BF2F15">
        <w:rPr>
          <w:b/>
          <w:szCs w:val="20"/>
        </w:rPr>
        <w:t>joint and several</w:t>
      </w:r>
      <w:r w:rsidRPr="00BF2F15">
        <w:rPr>
          <w:szCs w:val="20"/>
        </w:rPr>
        <w:t>) agreements, representations and warranties made by two or more people will bind them jointly and severally;</w:t>
      </w:r>
    </w:p>
    <w:p w14:paraId="52D4C8E0" w14:textId="77777777" w:rsidR="0098524F" w:rsidRPr="00BF2F15" w:rsidRDefault="0098524F" w:rsidP="0098524F">
      <w:pPr>
        <w:numPr>
          <w:ilvl w:val="2"/>
          <w:numId w:val="35"/>
        </w:numPr>
        <w:spacing w:before="120" w:after="120" w:line="240" w:lineRule="auto"/>
        <w:ind w:left="1134" w:hanging="567"/>
        <w:jc w:val="both"/>
        <w:rPr>
          <w:szCs w:val="20"/>
        </w:rPr>
      </w:pPr>
      <w:r w:rsidRPr="00BF2F15">
        <w:rPr>
          <w:szCs w:val="20"/>
        </w:rPr>
        <w:t>(</w:t>
      </w:r>
      <w:r w:rsidRPr="00BF2F15">
        <w:rPr>
          <w:b/>
          <w:szCs w:val="20"/>
        </w:rPr>
        <w:t>law</w:t>
      </w:r>
      <w:r w:rsidRPr="00BF2F15">
        <w:rPr>
          <w:szCs w:val="20"/>
        </w:rPr>
        <w:t xml:space="preserve">) </w:t>
      </w:r>
      <w:r w:rsidR="00B86791" w:rsidRPr="00BF2F15">
        <w:rPr>
          <w:szCs w:val="20"/>
        </w:rPr>
        <w:t>a reference to any legislation includes any consolidation, amendment, re-enactment or replacement of legislation</w:t>
      </w:r>
      <w:r w:rsidRPr="00BF2F15">
        <w:rPr>
          <w:szCs w:val="20"/>
        </w:rPr>
        <w:t>;</w:t>
      </w:r>
    </w:p>
    <w:p w14:paraId="482B0CD8" w14:textId="77777777" w:rsidR="0098524F" w:rsidRPr="00BF2F15" w:rsidRDefault="0098524F" w:rsidP="0098524F">
      <w:pPr>
        <w:numPr>
          <w:ilvl w:val="2"/>
          <w:numId w:val="35"/>
        </w:numPr>
        <w:spacing w:before="120" w:after="120" w:line="240" w:lineRule="auto"/>
        <w:ind w:left="1134" w:hanging="567"/>
        <w:jc w:val="both"/>
        <w:rPr>
          <w:szCs w:val="20"/>
        </w:rPr>
      </w:pPr>
      <w:r w:rsidRPr="00BF2F15">
        <w:rPr>
          <w:szCs w:val="20"/>
        </w:rPr>
        <w:t>(</w:t>
      </w:r>
      <w:r w:rsidRPr="00BF2F15">
        <w:rPr>
          <w:b/>
          <w:szCs w:val="20"/>
        </w:rPr>
        <w:t>person</w:t>
      </w:r>
      <w:r w:rsidRPr="00BF2F15">
        <w:rPr>
          <w:szCs w:val="20"/>
        </w:rPr>
        <w:t xml:space="preserve">) a person includes the person’s executors, administrators, </w:t>
      </w:r>
      <w:proofErr w:type="spellStart"/>
      <w:r w:rsidRPr="00BF2F15">
        <w:rPr>
          <w:szCs w:val="20"/>
        </w:rPr>
        <w:t>novatees</w:t>
      </w:r>
      <w:proofErr w:type="spellEnd"/>
      <w:r w:rsidRPr="00BF2F15">
        <w:rPr>
          <w:szCs w:val="20"/>
        </w:rPr>
        <w:t xml:space="preserve"> and assignees;</w:t>
      </w:r>
    </w:p>
    <w:p w14:paraId="3698A1A5" w14:textId="77777777" w:rsidR="0098524F" w:rsidRPr="00BF2F15" w:rsidRDefault="0098524F" w:rsidP="0098524F">
      <w:pPr>
        <w:numPr>
          <w:ilvl w:val="2"/>
          <w:numId w:val="35"/>
        </w:numPr>
        <w:spacing w:before="120" w:after="120" w:line="240" w:lineRule="auto"/>
        <w:ind w:left="1134" w:hanging="567"/>
        <w:jc w:val="both"/>
        <w:rPr>
          <w:szCs w:val="20"/>
        </w:rPr>
      </w:pPr>
      <w:r w:rsidRPr="00BF2F15">
        <w:rPr>
          <w:szCs w:val="20"/>
        </w:rPr>
        <w:lastRenderedPageBreak/>
        <w:t>(</w:t>
      </w:r>
      <w:r w:rsidRPr="00BF2F15">
        <w:rPr>
          <w:b/>
          <w:szCs w:val="20"/>
        </w:rPr>
        <w:t>construction</w:t>
      </w:r>
      <w:r w:rsidRPr="00BF2F15">
        <w:rPr>
          <w:szCs w:val="20"/>
        </w:rPr>
        <w:t>) no rule of construction will apply to a provision of a document to the disadvantage of a party merely because that party drafted the provision or would otherwise benefit from it; and</w:t>
      </w:r>
    </w:p>
    <w:p w14:paraId="187E155B" w14:textId="77777777" w:rsidR="0098524F" w:rsidRPr="00BF2F15" w:rsidRDefault="0098524F" w:rsidP="0098524F">
      <w:pPr>
        <w:numPr>
          <w:ilvl w:val="2"/>
          <w:numId w:val="35"/>
        </w:numPr>
        <w:spacing w:before="120" w:after="120" w:line="240" w:lineRule="auto"/>
        <w:ind w:left="1134" w:hanging="567"/>
        <w:jc w:val="both"/>
        <w:rPr>
          <w:szCs w:val="20"/>
        </w:rPr>
      </w:pPr>
      <w:r w:rsidRPr="00BF2F15">
        <w:rPr>
          <w:szCs w:val="20"/>
        </w:rPr>
        <w:t>(</w:t>
      </w:r>
      <w:r w:rsidRPr="00BF2F15">
        <w:rPr>
          <w:b/>
          <w:szCs w:val="20"/>
        </w:rPr>
        <w:t>severability</w:t>
      </w:r>
      <w:r w:rsidRPr="00BF2F15">
        <w:rPr>
          <w:szCs w:val="20"/>
        </w:rPr>
        <w:t>) if any part of this Financial Security is invalid, unlawful or unenforceable, the invalid, unlawful or unenforceable part of the Contract will not apply but the other parts of this Financial Security will not be affected.</w:t>
      </w:r>
    </w:p>
    <w:p w14:paraId="3805F271" w14:textId="77777777" w:rsidR="00606815" w:rsidRDefault="00606815" w:rsidP="00F928B5">
      <w:pPr>
        <w:pStyle w:val="Heading1"/>
        <w:keepNext/>
        <w:keepLines/>
        <w:numPr>
          <w:ilvl w:val="0"/>
          <w:numId w:val="40"/>
        </w:numPr>
        <w:ind w:left="567" w:hanging="567"/>
      </w:pPr>
      <w:r>
        <w:t>General</w:t>
      </w:r>
    </w:p>
    <w:p w14:paraId="57329D3C" w14:textId="77777777" w:rsidR="00966B4E" w:rsidRPr="00BF2F15" w:rsidRDefault="00854146" w:rsidP="00F928B5">
      <w:pPr>
        <w:spacing w:before="120" w:after="120" w:line="240" w:lineRule="auto"/>
        <w:jc w:val="both"/>
        <w:rPr>
          <w:szCs w:val="20"/>
        </w:rPr>
      </w:pPr>
      <w:r w:rsidRPr="00BF2F15">
        <w:rPr>
          <w:szCs w:val="20"/>
        </w:rPr>
        <w:t xml:space="preserve">The </w:t>
      </w:r>
      <w:r w:rsidR="00821EAB" w:rsidRPr="00BF2F15">
        <w:rPr>
          <w:szCs w:val="20"/>
        </w:rPr>
        <w:t>Security Provider</w:t>
      </w:r>
      <w:r w:rsidRPr="00BF2F15">
        <w:rPr>
          <w:szCs w:val="20"/>
        </w:rPr>
        <w:t xml:space="preserve">’s liability will not be affected in any way by any variations made to the Contract or by any extension of time or other </w:t>
      </w:r>
      <w:r w:rsidR="00613E43" w:rsidRPr="00BF2F15">
        <w:rPr>
          <w:szCs w:val="20"/>
        </w:rPr>
        <w:t>forbearance</w:t>
      </w:r>
      <w:r w:rsidRPr="00BF2F15">
        <w:rPr>
          <w:szCs w:val="20"/>
        </w:rPr>
        <w:t xml:space="preserve"> </w:t>
      </w:r>
      <w:r w:rsidR="00613E43" w:rsidRPr="00BF2F15">
        <w:rPr>
          <w:szCs w:val="20"/>
        </w:rPr>
        <w:t>by the Customer or the Supplier</w:t>
      </w:r>
      <w:r w:rsidR="00EC5E51" w:rsidRPr="00BF2F15">
        <w:rPr>
          <w:szCs w:val="20"/>
        </w:rPr>
        <w:t xml:space="preserve"> </w:t>
      </w:r>
      <w:r w:rsidR="00613E43" w:rsidRPr="00BF2F15">
        <w:rPr>
          <w:szCs w:val="20"/>
        </w:rPr>
        <w:t>to the other.</w:t>
      </w:r>
    </w:p>
    <w:bookmarkEnd w:id="29"/>
    <w:bookmarkEnd w:id="30"/>
    <w:bookmarkEnd w:id="31"/>
    <w:bookmarkEnd w:id="34"/>
    <w:bookmarkEnd w:id="35"/>
    <w:bookmarkEnd w:id="36"/>
    <w:bookmarkEnd w:id="37"/>
    <w:bookmarkEnd w:id="38"/>
    <w:p w14:paraId="4BC6EBE0" w14:textId="77777777" w:rsidR="00CA2C0E" w:rsidRDefault="00CA2C0E" w:rsidP="0051604B">
      <w:pPr>
        <w:rPr>
          <w:b/>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9854"/>
      </w:tblGrid>
      <w:tr w:rsidR="00D56D63" w:rsidRPr="00C25326" w14:paraId="3D6EEE9A" w14:textId="77777777" w:rsidTr="00DA2414">
        <w:tc>
          <w:tcPr>
            <w:tcW w:w="9854" w:type="dxa"/>
            <w:shd w:val="clear" w:color="auto" w:fill="DBE5F1"/>
          </w:tcPr>
          <w:tbl>
            <w:tblPr>
              <w:tblW w:w="5000" w:type="pct"/>
              <w:tblCellMar>
                <w:left w:w="107" w:type="dxa"/>
                <w:right w:w="107" w:type="dxa"/>
              </w:tblCellMar>
              <w:tblLook w:val="04A0" w:firstRow="1" w:lastRow="0" w:firstColumn="1" w:lastColumn="0" w:noHBand="0" w:noVBand="1"/>
            </w:tblPr>
            <w:tblGrid>
              <w:gridCol w:w="3916"/>
              <w:gridCol w:w="288"/>
              <w:gridCol w:w="5434"/>
            </w:tblGrid>
            <w:tr w:rsidR="00D56D63" w:rsidRPr="009F7D87" w14:paraId="09ACA286" w14:textId="77777777" w:rsidTr="00DA2414">
              <w:trPr>
                <w:cantSplit/>
              </w:trPr>
              <w:tc>
                <w:tcPr>
                  <w:tcW w:w="2032" w:type="pct"/>
                </w:tcPr>
                <w:p w14:paraId="2953CB7D" w14:textId="77777777" w:rsidR="00D56D63" w:rsidRPr="00BF2F15" w:rsidRDefault="00D56D63" w:rsidP="001D16F8">
                  <w:pPr>
                    <w:tabs>
                      <w:tab w:val="right" w:leader="dot" w:pos="3528"/>
                    </w:tabs>
                    <w:spacing w:before="0" w:after="0" w:line="240" w:lineRule="auto"/>
                    <w:rPr>
                      <w:szCs w:val="20"/>
                    </w:rPr>
                  </w:pPr>
                </w:p>
                <w:p w14:paraId="0EB24F75" w14:textId="77777777" w:rsidR="00D56D63" w:rsidRPr="00BF2F15" w:rsidRDefault="00D56D63" w:rsidP="001D16F8">
                  <w:pPr>
                    <w:tabs>
                      <w:tab w:val="right" w:leader="dot" w:pos="6521"/>
                    </w:tabs>
                    <w:spacing w:before="0" w:after="0" w:line="240" w:lineRule="auto"/>
                    <w:rPr>
                      <w:szCs w:val="20"/>
                    </w:rPr>
                  </w:pPr>
                  <w:r w:rsidRPr="00BF2F15">
                    <w:rPr>
                      <w:szCs w:val="20"/>
                    </w:rPr>
                    <w:t>Date …………………………………</w:t>
                  </w:r>
                  <w:proofErr w:type="gramStart"/>
                  <w:r w:rsidRPr="00BF2F15">
                    <w:rPr>
                      <w:szCs w:val="20"/>
                    </w:rPr>
                    <w:t>…..</w:t>
                  </w:r>
                  <w:proofErr w:type="gramEnd"/>
                </w:p>
                <w:p w14:paraId="699EF532" w14:textId="77777777" w:rsidR="00D56D63" w:rsidRPr="00BF2F15" w:rsidRDefault="00D56D63" w:rsidP="001D16F8">
                  <w:pPr>
                    <w:tabs>
                      <w:tab w:val="right" w:leader="dot" w:pos="6521"/>
                    </w:tabs>
                    <w:spacing w:before="0" w:after="0" w:line="240" w:lineRule="auto"/>
                    <w:rPr>
                      <w:szCs w:val="20"/>
                    </w:rPr>
                  </w:pPr>
                </w:p>
                <w:p w14:paraId="12317A20" w14:textId="77777777" w:rsidR="00D56D63" w:rsidRPr="00BF2F15" w:rsidRDefault="004B54CD" w:rsidP="001D16F8">
                  <w:pPr>
                    <w:spacing w:before="0" w:after="0" w:line="240" w:lineRule="auto"/>
                    <w:rPr>
                      <w:szCs w:val="20"/>
                    </w:rPr>
                  </w:pPr>
                  <w:r w:rsidRPr="00BF2F15">
                    <w:rPr>
                      <w:b/>
                      <w:szCs w:val="20"/>
                    </w:rPr>
                    <w:t xml:space="preserve">SIGNED </w:t>
                  </w:r>
                  <w:r w:rsidR="00A320F2" w:rsidRPr="00BF2F15">
                    <w:rPr>
                      <w:b/>
                      <w:szCs w:val="20"/>
                    </w:rPr>
                    <w:t>for and on behalf of</w:t>
                  </w:r>
                  <w:r w:rsidR="00D56D63" w:rsidRPr="00BF2F15">
                    <w:rPr>
                      <w:szCs w:val="20"/>
                    </w:rPr>
                    <w:t>:</w:t>
                  </w:r>
                </w:p>
                <w:p w14:paraId="0F26D3E0" w14:textId="77777777" w:rsidR="00D56D63" w:rsidRPr="00BF2F15" w:rsidRDefault="00D56D63" w:rsidP="001D16F8">
                  <w:pPr>
                    <w:spacing w:before="0" w:after="0" w:line="240" w:lineRule="auto"/>
                    <w:rPr>
                      <w:szCs w:val="20"/>
                    </w:rPr>
                  </w:pPr>
                </w:p>
                <w:p w14:paraId="5F9AFF55" w14:textId="77777777" w:rsidR="00D56D63" w:rsidRPr="00BF2F15" w:rsidRDefault="00D56D63" w:rsidP="001D16F8">
                  <w:pPr>
                    <w:tabs>
                      <w:tab w:val="right" w:leader="dot" w:pos="3528"/>
                    </w:tabs>
                    <w:spacing w:before="0" w:after="0" w:line="240" w:lineRule="auto"/>
                    <w:rPr>
                      <w:szCs w:val="20"/>
                    </w:rPr>
                  </w:pPr>
                  <w:r w:rsidRPr="00BF2F15">
                    <w:rPr>
                      <w:szCs w:val="20"/>
                    </w:rPr>
                    <w:tab/>
                  </w:r>
                </w:p>
                <w:p w14:paraId="58423A3E" w14:textId="77777777" w:rsidR="00D56D63" w:rsidRPr="00BF2F15" w:rsidRDefault="00D56D63" w:rsidP="001D16F8">
                  <w:pPr>
                    <w:spacing w:before="0" w:after="0" w:line="240" w:lineRule="auto"/>
                    <w:rPr>
                      <w:szCs w:val="20"/>
                    </w:rPr>
                  </w:pPr>
                  <w:r w:rsidRPr="00BF2F15">
                    <w:rPr>
                      <w:szCs w:val="20"/>
                    </w:rPr>
                    <w:t xml:space="preserve">Name of </w:t>
                  </w:r>
                  <w:r w:rsidR="00821EAB" w:rsidRPr="00BF2F15">
                    <w:rPr>
                      <w:szCs w:val="20"/>
                    </w:rPr>
                    <w:t>Security Provider</w:t>
                  </w:r>
                </w:p>
                <w:p w14:paraId="7FC1389B" w14:textId="77777777" w:rsidR="00D56D63" w:rsidRPr="00BF2F15" w:rsidRDefault="00EC5E51" w:rsidP="001D16F8">
                  <w:pPr>
                    <w:spacing w:before="0" w:after="0" w:line="240" w:lineRule="auto"/>
                    <w:rPr>
                      <w:szCs w:val="20"/>
                    </w:rPr>
                  </w:pPr>
                  <w:r w:rsidRPr="00BF2F15">
                    <w:rPr>
                      <w:szCs w:val="20"/>
                    </w:rPr>
                    <w:t>by its attorney:</w:t>
                  </w:r>
                </w:p>
                <w:p w14:paraId="32A59B94" w14:textId="77777777" w:rsidR="00D56D63" w:rsidRPr="00BF2F15" w:rsidRDefault="00D56D63" w:rsidP="001D16F8">
                  <w:pPr>
                    <w:spacing w:before="0" w:after="0" w:line="240" w:lineRule="auto"/>
                    <w:rPr>
                      <w:szCs w:val="20"/>
                    </w:rPr>
                  </w:pPr>
                </w:p>
                <w:p w14:paraId="164E4D9E" w14:textId="77777777" w:rsidR="00D56D63" w:rsidRPr="00BF2F15" w:rsidRDefault="00D56D63" w:rsidP="001D16F8">
                  <w:pPr>
                    <w:tabs>
                      <w:tab w:val="right" w:leader="dot" w:pos="3528"/>
                    </w:tabs>
                    <w:spacing w:before="0" w:after="0" w:line="240" w:lineRule="auto"/>
                    <w:rPr>
                      <w:szCs w:val="20"/>
                    </w:rPr>
                  </w:pPr>
                  <w:r w:rsidRPr="00BF2F15">
                    <w:rPr>
                      <w:szCs w:val="20"/>
                    </w:rPr>
                    <w:tab/>
                  </w:r>
                </w:p>
                <w:p w14:paraId="55045980" w14:textId="77777777" w:rsidR="00D56D63" w:rsidRPr="00BF2F15" w:rsidRDefault="00EC5E51" w:rsidP="001D16F8">
                  <w:pPr>
                    <w:spacing w:before="0" w:after="0" w:line="240" w:lineRule="auto"/>
                    <w:rPr>
                      <w:szCs w:val="20"/>
                    </w:rPr>
                  </w:pPr>
                  <w:r w:rsidRPr="00BF2F15">
                    <w:rPr>
                      <w:szCs w:val="20"/>
                    </w:rPr>
                    <w:t>Full name of attorney</w:t>
                  </w:r>
                </w:p>
                <w:p w14:paraId="22EA58B2" w14:textId="77777777" w:rsidR="00D56D63" w:rsidRPr="00BF2F15" w:rsidRDefault="00D56D63" w:rsidP="001D16F8">
                  <w:pPr>
                    <w:spacing w:before="0" w:after="0" w:line="240" w:lineRule="auto"/>
                    <w:rPr>
                      <w:szCs w:val="20"/>
                    </w:rPr>
                  </w:pPr>
                </w:p>
                <w:p w14:paraId="13596C4C" w14:textId="77777777" w:rsidR="00EC5E51" w:rsidRPr="00BF2F15" w:rsidRDefault="00EC5E51" w:rsidP="001D16F8">
                  <w:pPr>
                    <w:spacing w:before="0" w:after="0" w:line="240" w:lineRule="auto"/>
                    <w:rPr>
                      <w:szCs w:val="20"/>
                    </w:rPr>
                  </w:pPr>
                  <w:r w:rsidRPr="00BF2F15">
                    <w:rPr>
                      <w:szCs w:val="20"/>
                    </w:rPr>
                    <w:t xml:space="preserve">by virtue of Power of </w:t>
                  </w:r>
                  <w:proofErr w:type="gramStart"/>
                  <w:r w:rsidRPr="00BF2F15">
                    <w:rPr>
                      <w:szCs w:val="20"/>
                    </w:rPr>
                    <w:t>Attorney</w:t>
                  </w:r>
                  <w:proofErr w:type="gramEnd"/>
                  <w:r w:rsidRPr="00BF2F15">
                    <w:rPr>
                      <w:szCs w:val="20"/>
                    </w:rPr>
                    <w:t xml:space="preserve"> No:</w:t>
                  </w:r>
                </w:p>
                <w:p w14:paraId="689C6BF6" w14:textId="77777777" w:rsidR="00EC5E51" w:rsidRPr="00BF2F15" w:rsidRDefault="00EC5E51" w:rsidP="001D16F8">
                  <w:pPr>
                    <w:spacing w:before="0" w:after="0" w:line="240" w:lineRule="auto"/>
                    <w:rPr>
                      <w:szCs w:val="20"/>
                    </w:rPr>
                  </w:pPr>
                </w:p>
                <w:p w14:paraId="53E699BA" w14:textId="77777777" w:rsidR="00D56D63" w:rsidRPr="00BF2F15" w:rsidRDefault="00D56D63" w:rsidP="001D16F8">
                  <w:pPr>
                    <w:tabs>
                      <w:tab w:val="right" w:leader="dot" w:pos="3528"/>
                    </w:tabs>
                    <w:spacing w:before="0" w:after="0" w:line="240" w:lineRule="auto"/>
                    <w:rPr>
                      <w:szCs w:val="20"/>
                    </w:rPr>
                  </w:pPr>
                  <w:r w:rsidRPr="00BF2F15">
                    <w:rPr>
                      <w:szCs w:val="20"/>
                    </w:rPr>
                    <w:tab/>
                  </w:r>
                </w:p>
                <w:p w14:paraId="50A45AD9" w14:textId="77777777" w:rsidR="00D56D63" w:rsidRPr="00BF2F15" w:rsidRDefault="00D56D63" w:rsidP="001D16F8">
                  <w:pPr>
                    <w:spacing w:before="0" w:after="0" w:line="240" w:lineRule="auto"/>
                    <w:rPr>
                      <w:szCs w:val="20"/>
                    </w:rPr>
                  </w:pPr>
                </w:p>
                <w:p w14:paraId="4C3E0E59" w14:textId="77777777" w:rsidR="00EC5E51" w:rsidRPr="00BF2F15" w:rsidRDefault="00CB51F8" w:rsidP="001D16F8">
                  <w:pPr>
                    <w:spacing w:before="0" w:after="0" w:line="240" w:lineRule="auto"/>
                    <w:rPr>
                      <w:szCs w:val="20"/>
                    </w:rPr>
                  </w:pPr>
                  <w:r w:rsidRPr="00BF2F15">
                    <w:rPr>
                      <w:szCs w:val="20"/>
                    </w:rPr>
                    <w:t xml:space="preserve">who </w:t>
                  </w:r>
                  <w:r w:rsidR="00EC5E51" w:rsidRPr="00BF2F15">
                    <w:rPr>
                      <w:szCs w:val="20"/>
                    </w:rPr>
                    <w:t>warrant</w:t>
                  </w:r>
                  <w:r w:rsidRPr="00BF2F15">
                    <w:rPr>
                      <w:szCs w:val="20"/>
                    </w:rPr>
                    <w:t>s</w:t>
                  </w:r>
                  <w:r w:rsidR="00EC5E51" w:rsidRPr="00BF2F15">
                    <w:rPr>
                      <w:szCs w:val="20"/>
                    </w:rPr>
                    <w:t xml:space="preserve"> that they have not received notification of revocation of their appointment</w:t>
                  </w:r>
                  <w:r w:rsidR="000C5DAC" w:rsidRPr="00BF2F15">
                    <w:rPr>
                      <w:szCs w:val="20"/>
                    </w:rPr>
                    <w:t>, in the presence of:</w:t>
                  </w:r>
                </w:p>
                <w:p w14:paraId="03B94C2B" w14:textId="77777777" w:rsidR="00EC5E51" w:rsidRPr="00BF2F15" w:rsidRDefault="00EC5E51" w:rsidP="001D16F8">
                  <w:pPr>
                    <w:spacing w:before="0" w:after="0" w:line="240" w:lineRule="auto"/>
                    <w:rPr>
                      <w:szCs w:val="20"/>
                    </w:rPr>
                  </w:pPr>
                </w:p>
                <w:p w14:paraId="76ABCD4F" w14:textId="77777777" w:rsidR="00D56D63" w:rsidRPr="00BF2F15" w:rsidRDefault="00D56D63" w:rsidP="001D16F8">
                  <w:pPr>
                    <w:tabs>
                      <w:tab w:val="right" w:leader="dot" w:pos="3528"/>
                    </w:tabs>
                    <w:spacing w:before="0" w:after="0" w:line="240" w:lineRule="auto"/>
                    <w:rPr>
                      <w:szCs w:val="20"/>
                    </w:rPr>
                  </w:pPr>
                  <w:r w:rsidRPr="00BF2F15">
                    <w:rPr>
                      <w:szCs w:val="20"/>
                    </w:rPr>
                    <w:tab/>
                  </w:r>
                </w:p>
                <w:p w14:paraId="37F038AD" w14:textId="77777777" w:rsidR="00D56D63" w:rsidRPr="00BF2F15" w:rsidRDefault="00EC5E51" w:rsidP="001D16F8">
                  <w:pPr>
                    <w:tabs>
                      <w:tab w:val="right" w:leader="dot" w:pos="3528"/>
                    </w:tabs>
                    <w:spacing w:before="0" w:after="0" w:line="240" w:lineRule="auto"/>
                    <w:rPr>
                      <w:szCs w:val="20"/>
                    </w:rPr>
                  </w:pPr>
                  <w:r w:rsidRPr="00BF2F15">
                    <w:rPr>
                      <w:szCs w:val="20"/>
                    </w:rPr>
                    <w:t>Signature of witness</w:t>
                  </w:r>
                </w:p>
                <w:p w14:paraId="15BB0AC2" w14:textId="77777777" w:rsidR="00EC5E51" w:rsidRPr="00BF2F15" w:rsidRDefault="00EC5E51" w:rsidP="00EC5E51">
                  <w:pPr>
                    <w:spacing w:before="0" w:after="0" w:line="240" w:lineRule="auto"/>
                    <w:rPr>
                      <w:szCs w:val="20"/>
                    </w:rPr>
                  </w:pPr>
                </w:p>
                <w:p w14:paraId="43987A03" w14:textId="77777777" w:rsidR="00EC5E51" w:rsidRPr="00BF2F15" w:rsidRDefault="00EC5E51" w:rsidP="00EC5E51">
                  <w:pPr>
                    <w:tabs>
                      <w:tab w:val="right" w:leader="dot" w:pos="3528"/>
                    </w:tabs>
                    <w:spacing w:before="0" w:after="0" w:line="240" w:lineRule="auto"/>
                    <w:rPr>
                      <w:szCs w:val="20"/>
                    </w:rPr>
                  </w:pPr>
                  <w:r w:rsidRPr="00BF2F15">
                    <w:rPr>
                      <w:szCs w:val="20"/>
                    </w:rPr>
                    <w:tab/>
                  </w:r>
                </w:p>
                <w:p w14:paraId="4B8D8E25" w14:textId="77777777" w:rsidR="00EC5E51" w:rsidRPr="00BF2F15" w:rsidRDefault="00EC5E51" w:rsidP="00EC5E51">
                  <w:pPr>
                    <w:tabs>
                      <w:tab w:val="right" w:leader="dot" w:pos="3528"/>
                    </w:tabs>
                    <w:spacing w:before="0" w:after="0" w:line="240" w:lineRule="auto"/>
                    <w:rPr>
                      <w:szCs w:val="20"/>
                    </w:rPr>
                  </w:pPr>
                  <w:r w:rsidRPr="00BF2F15">
                    <w:rPr>
                      <w:szCs w:val="20"/>
                    </w:rPr>
                    <w:t>Full name of witness</w:t>
                  </w:r>
                </w:p>
                <w:p w14:paraId="1092FF1B" w14:textId="77777777" w:rsidR="00EC5E51" w:rsidRPr="00BF2F15" w:rsidRDefault="00EC5E51" w:rsidP="001D16F8">
                  <w:pPr>
                    <w:tabs>
                      <w:tab w:val="right" w:leader="dot" w:pos="3528"/>
                    </w:tabs>
                    <w:spacing w:before="0" w:after="0" w:line="240" w:lineRule="auto"/>
                    <w:rPr>
                      <w:szCs w:val="20"/>
                    </w:rPr>
                  </w:pPr>
                </w:p>
              </w:tc>
              <w:tc>
                <w:tcPr>
                  <w:tcW w:w="149" w:type="pct"/>
                  <w:hideMark/>
                </w:tcPr>
                <w:p w14:paraId="7251643B" w14:textId="77777777" w:rsidR="00D56D63" w:rsidRPr="00BF2F15" w:rsidRDefault="00D56D63" w:rsidP="00DA2414">
                  <w:pPr>
                    <w:keepNext/>
                    <w:keepLines/>
                    <w:spacing w:before="0" w:after="0" w:line="240" w:lineRule="auto"/>
                    <w:rPr>
                      <w:szCs w:val="20"/>
                    </w:rPr>
                  </w:pPr>
                </w:p>
                <w:p w14:paraId="377F18D4" w14:textId="77777777" w:rsidR="00D56D63" w:rsidRPr="00BF2F15" w:rsidRDefault="00D56D63" w:rsidP="00DA2414">
                  <w:pPr>
                    <w:keepNext/>
                    <w:keepLines/>
                    <w:spacing w:before="0" w:after="0" w:line="240" w:lineRule="auto"/>
                    <w:rPr>
                      <w:szCs w:val="20"/>
                    </w:rPr>
                  </w:pPr>
                </w:p>
                <w:p w14:paraId="21E85E5A" w14:textId="77777777" w:rsidR="00D56D63" w:rsidRPr="00BF2F15" w:rsidRDefault="00D56D63" w:rsidP="00DA2414">
                  <w:pPr>
                    <w:keepNext/>
                    <w:keepLines/>
                    <w:spacing w:before="0" w:after="0" w:line="240" w:lineRule="auto"/>
                    <w:rPr>
                      <w:szCs w:val="20"/>
                    </w:rPr>
                  </w:pPr>
                </w:p>
                <w:p w14:paraId="6A78544C" w14:textId="77777777" w:rsidR="00D56D63" w:rsidRPr="00BF2F15" w:rsidRDefault="00D56D63" w:rsidP="00DA2414">
                  <w:pPr>
                    <w:keepNext/>
                    <w:keepLines/>
                    <w:spacing w:before="0" w:after="0" w:line="240" w:lineRule="auto"/>
                    <w:rPr>
                      <w:szCs w:val="20"/>
                    </w:rPr>
                  </w:pPr>
                  <w:r w:rsidRPr="00BF2F15">
                    <w:rPr>
                      <w:szCs w:val="20"/>
                    </w:rPr>
                    <w:t>)</w:t>
                  </w:r>
                </w:p>
                <w:p w14:paraId="2546CAE4" w14:textId="77777777" w:rsidR="00D56D63" w:rsidRPr="00BF2F15" w:rsidRDefault="00D56D63" w:rsidP="00DA2414">
                  <w:pPr>
                    <w:keepNext/>
                    <w:keepLines/>
                    <w:spacing w:before="0" w:after="0" w:line="240" w:lineRule="auto"/>
                    <w:rPr>
                      <w:szCs w:val="20"/>
                    </w:rPr>
                  </w:pPr>
                  <w:r w:rsidRPr="00BF2F15">
                    <w:rPr>
                      <w:szCs w:val="20"/>
                    </w:rPr>
                    <w:t>)</w:t>
                  </w:r>
                </w:p>
                <w:p w14:paraId="27E25A28" w14:textId="77777777" w:rsidR="00D56D63" w:rsidRPr="00BF2F15" w:rsidRDefault="00D56D63" w:rsidP="00DA2414">
                  <w:pPr>
                    <w:keepNext/>
                    <w:keepLines/>
                    <w:spacing w:before="0" w:after="0" w:line="240" w:lineRule="auto"/>
                    <w:rPr>
                      <w:szCs w:val="20"/>
                    </w:rPr>
                  </w:pPr>
                  <w:r w:rsidRPr="00BF2F15">
                    <w:rPr>
                      <w:szCs w:val="20"/>
                    </w:rPr>
                    <w:t>)</w:t>
                  </w:r>
                </w:p>
                <w:p w14:paraId="31A97564" w14:textId="77777777" w:rsidR="00D56D63" w:rsidRPr="00BF2F15" w:rsidRDefault="00D56D63" w:rsidP="00DA2414">
                  <w:pPr>
                    <w:keepNext/>
                    <w:keepLines/>
                    <w:spacing w:before="0" w:after="0" w:line="240" w:lineRule="auto"/>
                    <w:rPr>
                      <w:szCs w:val="20"/>
                    </w:rPr>
                  </w:pPr>
                  <w:r w:rsidRPr="00BF2F15">
                    <w:rPr>
                      <w:szCs w:val="20"/>
                    </w:rPr>
                    <w:t>)</w:t>
                  </w:r>
                </w:p>
                <w:p w14:paraId="4D095465" w14:textId="77777777" w:rsidR="00D56D63" w:rsidRPr="00BF2F15" w:rsidRDefault="00D56D63" w:rsidP="00DA2414">
                  <w:pPr>
                    <w:keepNext/>
                    <w:keepLines/>
                    <w:spacing w:before="0" w:after="0" w:line="240" w:lineRule="auto"/>
                    <w:rPr>
                      <w:szCs w:val="20"/>
                    </w:rPr>
                  </w:pPr>
                  <w:r w:rsidRPr="00BF2F15">
                    <w:rPr>
                      <w:szCs w:val="20"/>
                    </w:rPr>
                    <w:t>)</w:t>
                  </w:r>
                </w:p>
                <w:p w14:paraId="79F78313" w14:textId="77777777" w:rsidR="00D56D63" w:rsidRPr="00BF2F15" w:rsidRDefault="00D56D63" w:rsidP="00DA2414">
                  <w:pPr>
                    <w:keepNext/>
                    <w:keepLines/>
                    <w:spacing w:before="0" w:after="0" w:line="240" w:lineRule="auto"/>
                    <w:rPr>
                      <w:szCs w:val="20"/>
                    </w:rPr>
                  </w:pPr>
                  <w:r w:rsidRPr="00BF2F15">
                    <w:rPr>
                      <w:szCs w:val="20"/>
                    </w:rPr>
                    <w:t>)</w:t>
                  </w:r>
                </w:p>
                <w:p w14:paraId="276C6EAF" w14:textId="77777777" w:rsidR="00D56D63" w:rsidRPr="00BF2F15" w:rsidRDefault="00D56D63" w:rsidP="00DA2414">
                  <w:pPr>
                    <w:keepNext/>
                    <w:keepLines/>
                    <w:spacing w:before="0" w:after="0" w:line="240" w:lineRule="auto"/>
                    <w:rPr>
                      <w:szCs w:val="20"/>
                    </w:rPr>
                  </w:pPr>
                  <w:r w:rsidRPr="00BF2F15">
                    <w:rPr>
                      <w:szCs w:val="20"/>
                    </w:rPr>
                    <w:t>)</w:t>
                  </w:r>
                </w:p>
                <w:p w14:paraId="05DEEFF1" w14:textId="77777777" w:rsidR="00D56D63" w:rsidRPr="00BF2F15" w:rsidRDefault="00D56D63" w:rsidP="00DA2414">
                  <w:pPr>
                    <w:keepNext/>
                    <w:keepLines/>
                    <w:spacing w:before="0" w:after="0" w:line="240" w:lineRule="auto"/>
                    <w:rPr>
                      <w:szCs w:val="20"/>
                    </w:rPr>
                  </w:pPr>
                  <w:r w:rsidRPr="00BF2F15">
                    <w:rPr>
                      <w:szCs w:val="20"/>
                    </w:rPr>
                    <w:t>)</w:t>
                  </w:r>
                </w:p>
                <w:p w14:paraId="54A7A526" w14:textId="77777777" w:rsidR="00D56D63" w:rsidRPr="00BF2F15" w:rsidRDefault="00D56D63" w:rsidP="00DA2414">
                  <w:pPr>
                    <w:keepNext/>
                    <w:keepLines/>
                    <w:spacing w:before="0" w:after="0" w:line="240" w:lineRule="auto"/>
                    <w:rPr>
                      <w:szCs w:val="20"/>
                    </w:rPr>
                  </w:pPr>
                  <w:r w:rsidRPr="00BF2F15">
                    <w:rPr>
                      <w:szCs w:val="20"/>
                    </w:rPr>
                    <w:t>)</w:t>
                  </w:r>
                </w:p>
                <w:p w14:paraId="3E779046" w14:textId="77777777" w:rsidR="00D56D63" w:rsidRPr="00BF2F15" w:rsidRDefault="00D56D63" w:rsidP="00DA2414">
                  <w:pPr>
                    <w:keepNext/>
                    <w:keepLines/>
                    <w:spacing w:before="0" w:after="0" w:line="240" w:lineRule="auto"/>
                    <w:rPr>
                      <w:szCs w:val="20"/>
                    </w:rPr>
                  </w:pPr>
                  <w:r w:rsidRPr="00BF2F15">
                    <w:rPr>
                      <w:szCs w:val="20"/>
                    </w:rPr>
                    <w:t>)</w:t>
                  </w:r>
                </w:p>
                <w:p w14:paraId="0BE6B5BC" w14:textId="77777777" w:rsidR="00D56D63" w:rsidRPr="00BF2F15" w:rsidRDefault="00D56D63" w:rsidP="00DA2414">
                  <w:pPr>
                    <w:keepNext/>
                    <w:keepLines/>
                    <w:spacing w:before="0" w:after="0" w:line="240" w:lineRule="auto"/>
                    <w:rPr>
                      <w:szCs w:val="20"/>
                    </w:rPr>
                  </w:pPr>
                  <w:r w:rsidRPr="00BF2F15">
                    <w:rPr>
                      <w:szCs w:val="20"/>
                    </w:rPr>
                    <w:t>)</w:t>
                  </w:r>
                </w:p>
                <w:p w14:paraId="2CD69AC8" w14:textId="77777777" w:rsidR="00D56D63" w:rsidRPr="00BF2F15" w:rsidRDefault="00D56D63" w:rsidP="00DA2414">
                  <w:pPr>
                    <w:keepNext/>
                    <w:keepLines/>
                    <w:spacing w:before="0" w:after="0" w:line="240" w:lineRule="auto"/>
                    <w:rPr>
                      <w:szCs w:val="20"/>
                    </w:rPr>
                  </w:pPr>
                  <w:r w:rsidRPr="00BF2F15">
                    <w:rPr>
                      <w:szCs w:val="20"/>
                    </w:rPr>
                    <w:t>)</w:t>
                  </w:r>
                </w:p>
                <w:p w14:paraId="3FFCA7F3" w14:textId="77777777" w:rsidR="00D56D63" w:rsidRPr="00BF2F15" w:rsidRDefault="00D56D63" w:rsidP="00DA2414">
                  <w:pPr>
                    <w:keepNext/>
                    <w:keepLines/>
                    <w:spacing w:before="0" w:after="0" w:line="240" w:lineRule="auto"/>
                    <w:rPr>
                      <w:szCs w:val="20"/>
                    </w:rPr>
                  </w:pPr>
                  <w:r w:rsidRPr="00BF2F15">
                    <w:rPr>
                      <w:szCs w:val="20"/>
                    </w:rPr>
                    <w:t>)</w:t>
                  </w:r>
                </w:p>
                <w:p w14:paraId="5AC3DF15" w14:textId="77777777" w:rsidR="00D56D63" w:rsidRPr="00BF2F15" w:rsidRDefault="00D56D63" w:rsidP="00DA2414">
                  <w:pPr>
                    <w:keepNext/>
                    <w:keepLines/>
                    <w:spacing w:before="0" w:after="0" w:line="240" w:lineRule="auto"/>
                    <w:rPr>
                      <w:szCs w:val="20"/>
                    </w:rPr>
                  </w:pPr>
                  <w:r w:rsidRPr="00BF2F15">
                    <w:rPr>
                      <w:szCs w:val="20"/>
                    </w:rPr>
                    <w:t>)</w:t>
                  </w:r>
                </w:p>
                <w:p w14:paraId="2751FF3F" w14:textId="77777777" w:rsidR="00CA2C0E" w:rsidRPr="00BF2F15" w:rsidRDefault="00CA2C0E" w:rsidP="00DA2414">
                  <w:pPr>
                    <w:keepNext/>
                    <w:keepLines/>
                    <w:spacing w:before="0" w:after="0" w:line="240" w:lineRule="auto"/>
                    <w:rPr>
                      <w:szCs w:val="20"/>
                    </w:rPr>
                  </w:pPr>
                  <w:r w:rsidRPr="00BF2F15">
                    <w:rPr>
                      <w:szCs w:val="20"/>
                    </w:rPr>
                    <w:t>)</w:t>
                  </w:r>
                </w:p>
                <w:p w14:paraId="0FB9ECD4" w14:textId="77777777" w:rsidR="00CA2C0E" w:rsidRPr="00BF2F15" w:rsidRDefault="00CA2C0E" w:rsidP="00DA2414">
                  <w:pPr>
                    <w:keepNext/>
                    <w:keepLines/>
                    <w:spacing w:before="0" w:after="0" w:line="240" w:lineRule="auto"/>
                    <w:rPr>
                      <w:szCs w:val="20"/>
                    </w:rPr>
                  </w:pPr>
                  <w:r w:rsidRPr="00BF2F15">
                    <w:rPr>
                      <w:szCs w:val="20"/>
                    </w:rPr>
                    <w:t>)</w:t>
                  </w:r>
                </w:p>
                <w:p w14:paraId="6ABF4BCB" w14:textId="77777777" w:rsidR="00EC5E51" w:rsidRPr="00BF2F15" w:rsidRDefault="00EC5E51" w:rsidP="00DA2414">
                  <w:pPr>
                    <w:keepNext/>
                    <w:keepLines/>
                    <w:spacing w:before="0" w:after="0" w:line="240" w:lineRule="auto"/>
                    <w:rPr>
                      <w:szCs w:val="20"/>
                    </w:rPr>
                  </w:pPr>
                  <w:r w:rsidRPr="00BF2F15">
                    <w:rPr>
                      <w:szCs w:val="20"/>
                    </w:rPr>
                    <w:t>)</w:t>
                  </w:r>
                </w:p>
                <w:p w14:paraId="47CB8F3A" w14:textId="77777777" w:rsidR="00EC5E51" w:rsidRPr="00BF2F15" w:rsidRDefault="00EC5E51" w:rsidP="00DA2414">
                  <w:pPr>
                    <w:keepNext/>
                    <w:keepLines/>
                    <w:spacing w:before="0" w:after="0" w:line="240" w:lineRule="auto"/>
                    <w:rPr>
                      <w:szCs w:val="20"/>
                    </w:rPr>
                  </w:pPr>
                  <w:r w:rsidRPr="00BF2F15">
                    <w:rPr>
                      <w:szCs w:val="20"/>
                    </w:rPr>
                    <w:t>)</w:t>
                  </w:r>
                </w:p>
                <w:p w14:paraId="67426DCC" w14:textId="77777777" w:rsidR="00EC5E51" w:rsidRPr="00BF2F15" w:rsidRDefault="00EC5E51" w:rsidP="00DA2414">
                  <w:pPr>
                    <w:keepNext/>
                    <w:keepLines/>
                    <w:spacing w:before="0" w:after="0" w:line="240" w:lineRule="auto"/>
                    <w:rPr>
                      <w:szCs w:val="20"/>
                    </w:rPr>
                  </w:pPr>
                  <w:r w:rsidRPr="00BF2F15">
                    <w:rPr>
                      <w:szCs w:val="20"/>
                    </w:rPr>
                    <w:t>)</w:t>
                  </w:r>
                </w:p>
                <w:p w14:paraId="7A7B211E" w14:textId="77777777" w:rsidR="00EC5E51" w:rsidRPr="00BF2F15" w:rsidRDefault="00EC5E51" w:rsidP="00DA2414">
                  <w:pPr>
                    <w:keepNext/>
                    <w:keepLines/>
                    <w:spacing w:before="0" w:after="0" w:line="240" w:lineRule="auto"/>
                    <w:rPr>
                      <w:szCs w:val="20"/>
                    </w:rPr>
                  </w:pPr>
                  <w:r w:rsidRPr="00BF2F15">
                    <w:rPr>
                      <w:szCs w:val="20"/>
                    </w:rPr>
                    <w:t>)</w:t>
                  </w:r>
                </w:p>
                <w:p w14:paraId="60B27F52" w14:textId="77777777" w:rsidR="00EC5E51" w:rsidRPr="00BF2F15" w:rsidRDefault="00EC5E51" w:rsidP="00DA2414">
                  <w:pPr>
                    <w:keepNext/>
                    <w:keepLines/>
                    <w:spacing w:before="0" w:after="0" w:line="240" w:lineRule="auto"/>
                    <w:rPr>
                      <w:szCs w:val="20"/>
                    </w:rPr>
                  </w:pPr>
                  <w:r w:rsidRPr="00BF2F15">
                    <w:rPr>
                      <w:szCs w:val="20"/>
                    </w:rPr>
                    <w:t>)</w:t>
                  </w:r>
                </w:p>
                <w:p w14:paraId="3ACB5DB5" w14:textId="77777777" w:rsidR="00EC5E51" w:rsidRPr="00BF2F15" w:rsidRDefault="00EC5E51" w:rsidP="003A4FCF">
                  <w:pPr>
                    <w:keepNext/>
                    <w:keepLines/>
                    <w:spacing w:before="0" w:after="0" w:line="240" w:lineRule="auto"/>
                    <w:rPr>
                      <w:szCs w:val="20"/>
                    </w:rPr>
                  </w:pPr>
                  <w:r w:rsidRPr="00BF2F15">
                    <w:rPr>
                      <w:szCs w:val="20"/>
                    </w:rPr>
                    <w:t>)</w:t>
                  </w:r>
                </w:p>
              </w:tc>
              <w:tc>
                <w:tcPr>
                  <w:tcW w:w="2819" w:type="pct"/>
                </w:tcPr>
                <w:p w14:paraId="26D6B854" w14:textId="77777777" w:rsidR="00D56D63" w:rsidRPr="00BF2F15" w:rsidRDefault="00D56D63" w:rsidP="00DA2414">
                  <w:pPr>
                    <w:keepNext/>
                    <w:keepLines/>
                    <w:spacing w:before="0" w:after="0" w:line="240" w:lineRule="auto"/>
                    <w:rPr>
                      <w:szCs w:val="20"/>
                    </w:rPr>
                  </w:pPr>
                </w:p>
                <w:p w14:paraId="166A449C" w14:textId="77777777" w:rsidR="00D56D63" w:rsidRPr="00BF2F15" w:rsidRDefault="00D56D63" w:rsidP="00DA2414">
                  <w:pPr>
                    <w:keepNext/>
                    <w:keepLines/>
                    <w:spacing w:before="0" w:after="0" w:line="240" w:lineRule="auto"/>
                    <w:rPr>
                      <w:szCs w:val="20"/>
                    </w:rPr>
                  </w:pPr>
                </w:p>
                <w:p w14:paraId="05D6E333" w14:textId="77777777" w:rsidR="00D56D63" w:rsidRPr="00BF2F15" w:rsidRDefault="00D56D63" w:rsidP="00DA2414">
                  <w:pPr>
                    <w:keepNext/>
                    <w:keepLines/>
                    <w:spacing w:before="0" w:after="0" w:line="240" w:lineRule="auto"/>
                    <w:rPr>
                      <w:szCs w:val="20"/>
                    </w:rPr>
                  </w:pPr>
                </w:p>
                <w:p w14:paraId="1FD6DCCB" w14:textId="77777777" w:rsidR="00D56D63" w:rsidRPr="00BF2F15" w:rsidRDefault="00D56D63" w:rsidP="00DA2414">
                  <w:pPr>
                    <w:keepNext/>
                    <w:keepLines/>
                    <w:spacing w:before="0" w:after="0" w:line="240" w:lineRule="auto"/>
                    <w:rPr>
                      <w:szCs w:val="20"/>
                    </w:rPr>
                  </w:pPr>
                </w:p>
                <w:p w14:paraId="10E1133E" w14:textId="77777777" w:rsidR="00D56D63" w:rsidRPr="00BF2F15" w:rsidRDefault="00D56D63" w:rsidP="00DA2414">
                  <w:pPr>
                    <w:keepNext/>
                    <w:keepLines/>
                    <w:spacing w:before="0" w:after="0" w:line="240" w:lineRule="auto"/>
                    <w:rPr>
                      <w:szCs w:val="20"/>
                    </w:rPr>
                  </w:pPr>
                </w:p>
                <w:p w14:paraId="25ABED8B" w14:textId="77777777" w:rsidR="00296BE8" w:rsidRPr="00BF2F15" w:rsidRDefault="00296BE8" w:rsidP="00DA2414">
                  <w:pPr>
                    <w:keepNext/>
                    <w:keepLines/>
                    <w:spacing w:before="0" w:after="0" w:line="240" w:lineRule="auto"/>
                    <w:rPr>
                      <w:szCs w:val="20"/>
                    </w:rPr>
                  </w:pPr>
                </w:p>
                <w:p w14:paraId="4FC4B3EE" w14:textId="77777777" w:rsidR="00EC5E51" w:rsidRPr="00BF2F15" w:rsidRDefault="00EC5E51" w:rsidP="00DA2414">
                  <w:pPr>
                    <w:keepNext/>
                    <w:keepLines/>
                    <w:spacing w:before="0" w:after="0" w:line="240" w:lineRule="auto"/>
                    <w:rPr>
                      <w:szCs w:val="20"/>
                    </w:rPr>
                  </w:pPr>
                </w:p>
                <w:p w14:paraId="48378169" w14:textId="77777777" w:rsidR="00EC5E51" w:rsidRPr="00BF2F15" w:rsidRDefault="00EC5E51" w:rsidP="00DA2414">
                  <w:pPr>
                    <w:keepNext/>
                    <w:keepLines/>
                    <w:spacing w:before="0" w:after="0" w:line="240" w:lineRule="auto"/>
                    <w:rPr>
                      <w:szCs w:val="20"/>
                    </w:rPr>
                  </w:pPr>
                </w:p>
                <w:p w14:paraId="146C6BB8" w14:textId="77777777" w:rsidR="00EC5E51" w:rsidRPr="00BF2F15" w:rsidRDefault="00EC5E51" w:rsidP="00DA2414">
                  <w:pPr>
                    <w:keepNext/>
                    <w:keepLines/>
                    <w:spacing w:before="0" w:after="0" w:line="240" w:lineRule="auto"/>
                    <w:rPr>
                      <w:szCs w:val="20"/>
                    </w:rPr>
                  </w:pPr>
                </w:p>
                <w:p w14:paraId="1E6D2BC4" w14:textId="77777777" w:rsidR="00D56D63" w:rsidRPr="00BF2F15" w:rsidRDefault="00D56D63" w:rsidP="00DA2414">
                  <w:pPr>
                    <w:keepNext/>
                    <w:keepLines/>
                    <w:tabs>
                      <w:tab w:val="right" w:leader="dot" w:pos="3528"/>
                    </w:tabs>
                    <w:spacing w:before="0" w:after="0" w:line="240" w:lineRule="auto"/>
                    <w:rPr>
                      <w:szCs w:val="20"/>
                    </w:rPr>
                  </w:pPr>
                  <w:r w:rsidRPr="00BF2F15">
                    <w:rPr>
                      <w:szCs w:val="20"/>
                    </w:rPr>
                    <w:tab/>
                  </w:r>
                </w:p>
                <w:p w14:paraId="5D34C156" w14:textId="77777777" w:rsidR="00D56D63" w:rsidRPr="00BF2F15" w:rsidRDefault="00D56D63" w:rsidP="00DA2414">
                  <w:pPr>
                    <w:keepNext/>
                    <w:keepLines/>
                    <w:spacing w:before="0" w:after="0" w:line="240" w:lineRule="auto"/>
                    <w:rPr>
                      <w:szCs w:val="20"/>
                    </w:rPr>
                  </w:pPr>
                  <w:r w:rsidRPr="00BF2F15">
                    <w:rPr>
                      <w:szCs w:val="20"/>
                    </w:rPr>
                    <w:t xml:space="preserve">Signature </w:t>
                  </w:r>
                  <w:r w:rsidR="00EC5E51" w:rsidRPr="00BF2F15">
                    <w:rPr>
                      <w:szCs w:val="20"/>
                    </w:rPr>
                    <w:t>and seal of attorney</w:t>
                  </w:r>
                </w:p>
                <w:p w14:paraId="4BE9F6DA" w14:textId="77777777" w:rsidR="00D56D63" w:rsidRPr="00BF2F15" w:rsidRDefault="00D56D63" w:rsidP="00DA2414">
                  <w:pPr>
                    <w:keepNext/>
                    <w:keepLines/>
                    <w:spacing w:before="0" w:after="0" w:line="240" w:lineRule="auto"/>
                    <w:rPr>
                      <w:caps/>
                      <w:szCs w:val="20"/>
                    </w:rPr>
                  </w:pPr>
                </w:p>
                <w:p w14:paraId="69AFF7A3" w14:textId="77777777" w:rsidR="00D562CE" w:rsidRPr="00BF2F15" w:rsidRDefault="00D562CE" w:rsidP="00DA2414">
                  <w:pPr>
                    <w:keepNext/>
                    <w:keepLines/>
                    <w:spacing w:before="0" w:after="0" w:line="240" w:lineRule="auto"/>
                    <w:rPr>
                      <w:caps/>
                      <w:szCs w:val="20"/>
                    </w:rPr>
                  </w:pPr>
                </w:p>
                <w:p w14:paraId="1EBC1E61" w14:textId="77777777" w:rsidR="00D56D63" w:rsidRPr="00BF2F15" w:rsidRDefault="00D56D63" w:rsidP="00DA2414">
                  <w:pPr>
                    <w:keepNext/>
                    <w:keepLines/>
                    <w:spacing w:before="0" w:after="0" w:line="240" w:lineRule="auto"/>
                    <w:rPr>
                      <w:szCs w:val="20"/>
                    </w:rPr>
                  </w:pPr>
                </w:p>
                <w:p w14:paraId="31E633E0" w14:textId="77777777" w:rsidR="00D56D63" w:rsidRPr="00BF2F15" w:rsidRDefault="00D56D63" w:rsidP="00DA2414">
                  <w:pPr>
                    <w:keepNext/>
                    <w:keepLines/>
                    <w:tabs>
                      <w:tab w:val="right" w:leader="dot" w:pos="6521"/>
                    </w:tabs>
                    <w:spacing w:before="0" w:after="0" w:line="240" w:lineRule="auto"/>
                    <w:rPr>
                      <w:szCs w:val="20"/>
                    </w:rPr>
                  </w:pPr>
                </w:p>
                <w:p w14:paraId="6760DA89" w14:textId="77777777" w:rsidR="00D56D63" w:rsidRPr="00BF2F15" w:rsidRDefault="00D56D63" w:rsidP="00DA2414">
                  <w:pPr>
                    <w:keepNext/>
                    <w:keepLines/>
                    <w:tabs>
                      <w:tab w:val="right" w:leader="dot" w:pos="6521"/>
                    </w:tabs>
                    <w:spacing w:before="0" w:after="0" w:line="240" w:lineRule="auto"/>
                    <w:rPr>
                      <w:szCs w:val="20"/>
                    </w:rPr>
                  </w:pPr>
                </w:p>
              </w:tc>
            </w:tr>
          </w:tbl>
          <w:p w14:paraId="3EE39F9C" w14:textId="77777777" w:rsidR="00D56D63" w:rsidRPr="00C25326" w:rsidRDefault="00D56D63" w:rsidP="00DA2414">
            <w:pPr>
              <w:keepNext/>
              <w:keepLines/>
              <w:rPr>
                <w:sz w:val="20"/>
                <w:szCs w:val="20"/>
                <w:lang w:eastAsia="en-AU"/>
              </w:rPr>
            </w:pPr>
          </w:p>
        </w:tc>
      </w:tr>
    </w:tbl>
    <w:p w14:paraId="63C455FF" w14:textId="77777777" w:rsidR="00B15A63" w:rsidRDefault="00B15A63" w:rsidP="008902E7">
      <w:pPr>
        <w:keepNext/>
        <w:rPr>
          <w:sz w:val="21"/>
          <w:szCs w:val="21"/>
        </w:rPr>
      </w:pPr>
    </w:p>
    <w:sectPr w:rsidR="00B15A63" w:rsidSect="00ED3A7E">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1418" w:left="1134" w:header="482" w:footer="395" w:gutter="0"/>
      <w:cols w:space="720"/>
      <w:titlePg/>
      <w:docGrid w:linePitch="299"/>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61">
      <wne:acd wne:acdName="acd0"/>
    </wne:keymap>
  </wne:keymaps>
  <wne:toolbars>
    <wne:acdManifest>
      <wne:acdEntry wne:acdName="acd0"/>
    </wne:acdManifest>
    <wne:toolbarData r:id="rId1"/>
  </wne:toolbars>
  <wne:acds>
    <wne:acd wne:argValue="AQAAADE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29FEC" w14:textId="77777777" w:rsidR="006B51D5" w:rsidRDefault="006B51D5" w:rsidP="003E5091">
      <w:r>
        <w:separator/>
      </w:r>
    </w:p>
    <w:p w14:paraId="21DDFC86" w14:textId="77777777" w:rsidR="006B51D5" w:rsidRDefault="006B51D5" w:rsidP="003E5091"/>
  </w:endnote>
  <w:endnote w:type="continuationSeparator" w:id="0">
    <w:p w14:paraId="54F09273" w14:textId="77777777" w:rsidR="006B51D5" w:rsidRDefault="006B51D5" w:rsidP="003E5091">
      <w:r>
        <w:continuationSeparator/>
      </w:r>
    </w:p>
    <w:p w14:paraId="2C2F1DBF" w14:textId="77777777" w:rsidR="006B51D5" w:rsidRDefault="006B51D5" w:rsidP="003E5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BB99D" w14:textId="77777777" w:rsidR="00352289" w:rsidRDefault="00352289">
    <w:pPr>
      <w:pStyle w:val="Footer"/>
    </w:pPr>
    <w:r>
      <w:rPr>
        <w:sz w:val="16"/>
      </w:rPr>
      <w:fldChar w:fldCharType="begin"/>
    </w:r>
    <w:r>
      <w:rPr>
        <w:sz w:val="16"/>
      </w:rPr>
      <w:instrText xml:space="preserve"> if </w:instrText>
    </w:r>
    <w:r>
      <w:rPr>
        <w:sz w:val="16"/>
      </w:rPr>
      <w:fldChar w:fldCharType="begin"/>
    </w:r>
    <w:r>
      <w:rPr>
        <w:sz w:val="16"/>
      </w:rPr>
      <w:instrText xml:space="preserve"> docproperty mDocID </w:instrText>
    </w:r>
    <w:r>
      <w:rPr>
        <w:sz w:val="16"/>
      </w:rPr>
      <w:fldChar w:fldCharType="separate"/>
    </w:r>
    <w:r w:rsidR="00130808">
      <w:rPr>
        <w:b/>
        <w:bCs/>
        <w:sz w:val="16"/>
        <w:lang w:val="en-US"/>
      </w:rPr>
      <w:instrText>Error! Unknown document property name.</w:instrText>
    </w:r>
    <w:r>
      <w:rPr>
        <w:sz w:val="16"/>
      </w:rPr>
      <w:fldChar w:fldCharType="end"/>
    </w:r>
    <w:r>
      <w:rPr>
        <w:sz w:val="16"/>
      </w:rPr>
      <w:instrText xml:space="preserve"> = "" "</w:instrText>
    </w:r>
    <w:r>
      <w:rPr>
        <w:sz w:val="16"/>
      </w:rPr>
      <w:fldChar w:fldCharType="begin"/>
    </w:r>
    <w:r>
      <w:rPr>
        <w:sz w:val="16"/>
      </w:rPr>
      <w:instrText xml:space="preserve"> FILENAME \p </w:instrText>
    </w:r>
    <w:r>
      <w:rPr>
        <w:sz w:val="16"/>
      </w:rPr>
      <w:fldChar w:fldCharType="separate"/>
    </w:r>
    <w:r>
      <w:rPr>
        <w:sz w:val="16"/>
      </w:rPr>
      <w:instrText>C:\program files\microsoft office\templates\ccw\Letter.dot</w:instrText>
    </w:r>
    <w:r>
      <w:rPr>
        <w:sz w:val="16"/>
      </w:rPr>
      <w:fldChar w:fldCharType="end"/>
    </w:r>
    <w:r>
      <w:rPr>
        <w:sz w:val="16"/>
      </w:rPr>
      <w:instrText>" "</w:instrText>
    </w:r>
    <w:r>
      <w:rPr>
        <w:sz w:val="16"/>
      </w:rPr>
      <w:fldChar w:fldCharType="begin"/>
    </w:r>
    <w:r>
      <w:rPr>
        <w:sz w:val="16"/>
      </w:rPr>
      <w:instrText xml:space="preserve"> docproperty  mDocID  \* charFORMAT </w:instrText>
    </w:r>
    <w:r>
      <w:rPr>
        <w:sz w:val="16"/>
      </w:rPr>
      <w:fldChar w:fldCharType="separate"/>
    </w:r>
    <w:r w:rsidR="00130808">
      <w:rPr>
        <w:b/>
        <w:bCs/>
        <w:sz w:val="16"/>
        <w:lang w:val="en-US"/>
      </w:rPr>
      <w:instrText>Error! Unknown document property name.</w:instrText>
    </w:r>
    <w:r>
      <w:rPr>
        <w:sz w:val="16"/>
      </w:rPr>
      <w:fldChar w:fldCharType="end"/>
    </w:r>
    <w:r>
      <w:rPr>
        <w:sz w:val="16"/>
      </w:rPr>
      <w:instrText xml:space="preserve">" </w:instrText>
    </w:r>
    <w:r>
      <w:rPr>
        <w:sz w:val="16"/>
      </w:rPr>
      <w:fldChar w:fldCharType="separate"/>
    </w:r>
    <w:r w:rsidR="00130808">
      <w:rPr>
        <w:b/>
        <w:bCs/>
        <w:noProof/>
        <w:sz w:val="16"/>
        <w:lang w:val="en-US"/>
      </w:rPr>
      <w:t>Error! Unknown document property name.</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7A44A" w14:textId="77777777" w:rsidR="00ED3A7E" w:rsidRPr="00ED3A7E" w:rsidRDefault="00ED3A7E" w:rsidP="00ED3A7E">
    <w:pPr>
      <w:tabs>
        <w:tab w:val="left" w:pos="0"/>
      </w:tabs>
      <w:rPr>
        <w:sz w:val="18"/>
        <w:szCs w:val="18"/>
      </w:rPr>
    </w:pPr>
  </w:p>
  <w:p w14:paraId="393685D9" w14:textId="77777777" w:rsidR="008A538A" w:rsidRPr="00803E3B" w:rsidRDefault="00D5103E" w:rsidP="006F2096">
    <w:pPr>
      <w:pStyle w:val="Footer"/>
      <w:tabs>
        <w:tab w:val="left" w:pos="8080"/>
      </w:tabs>
      <w:rPr>
        <w:lang w:val="en-AU"/>
      </w:rPr>
    </w:pPr>
    <w:r w:rsidRPr="008B7B5F">
      <w:rPr>
        <w:noProof/>
        <w:lang w:val="en-AU" w:eastAsia="en-AU"/>
      </w:rPr>
      <mc:AlternateContent>
        <mc:Choice Requires="wps">
          <w:drawing>
            <wp:anchor distT="0" distB="0" distL="114935" distR="114935" simplePos="0" relativeHeight="251656704" behindDoc="0" locked="1" layoutInCell="0" allowOverlap="1" wp14:anchorId="1FEDF3C2" wp14:editId="06AD120D">
              <wp:simplePos x="0" y="0"/>
              <wp:positionH relativeFrom="page">
                <wp:posOffset>38100</wp:posOffset>
              </wp:positionH>
              <wp:positionV relativeFrom="paragraph">
                <wp:posOffset>-86360</wp:posOffset>
              </wp:positionV>
              <wp:extent cx="10800080" cy="0"/>
              <wp:effectExtent l="0" t="0" r="20320" b="19050"/>
              <wp:wrapNone/>
              <wp:docPr id="2"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80"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85FBD" id="Line 146" o:spid="_x0000_s1026" style="position:absolute;z-index:251656704;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 from="3pt,-6.8pt" to="853.4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" o:allowincell="f" strokecolor="#15467a">
              <w10:wrap anchorx="page"/>
              <w10:anchorlock/>
            </v:line>
          </w:pict>
        </mc:Fallback>
      </mc:AlternateContent>
    </w:r>
    <w:r w:rsidR="00ED3A7E">
      <w:rPr>
        <w:color w:val="808080"/>
        <w:highlight w:val="yellow"/>
      </w:rPr>
      <w:t>&lt;&lt;Customer Nam</w:t>
    </w:r>
    <w:r w:rsidR="00803E3B">
      <w:rPr>
        <w:color w:val="808080"/>
        <w:highlight w:val="yellow"/>
      </w:rPr>
      <w:t>e&gt;&gt;</w:t>
    </w:r>
    <w:r w:rsidR="00803E3B" w:rsidRPr="00BC2194">
      <w:rPr>
        <w:color w:val="808080"/>
      </w:rPr>
      <w:t xml:space="preserve"> </w:t>
    </w:r>
    <w:r w:rsidR="00803E3B">
      <w:rPr>
        <w:color w:val="808080"/>
      </w:rPr>
      <w:t xml:space="preserve">and </w:t>
    </w:r>
    <w:r w:rsidR="00803E3B">
      <w:rPr>
        <w:color w:val="808080"/>
        <w:highlight w:val="yellow"/>
      </w:rPr>
      <w:t>&lt;&lt;</w:t>
    </w:r>
    <w:r w:rsidR="00ED3A7E">
      <w:rPr>
        <w:color w:val="808080"/>
        <w:highlight w:val="yellow"/>
        <w:lang w:val="en-AU"/>
      </w:rPr>
      <w:t>Supplier</w:t>
    </w:r>
    <w:r w:rsidR="00803E3B">
      <w:rPr>
        <w:color w:val="808080"/>
        <w:highlight w:val="yellow"/>
      </w:rPr>
      <w:t xml:space="preserve"> Name&gt;&gt;</w:t>
    </w:r>
    <w:r w:rsidR="00B165FE">
      <w:rPr>
        <w:color w:val="808080"/>
        <w:lang w:val="en-AU"/>
      </w:rPr>
      <w:t xml:space="preserve"> </w:t>
    </w:r>
    <w:r w:rsidR="0063452D">
      <w:rPr>
        <w:color w:val="808080"/>
        <w:lang w:val="en-AU"/>
      </w:rPr>
      <w:t>and</w:t>
    </w:r>
    <w:r w:rsidR="00B165FE">
      <w:rPr>
        <w:color w:val="808080"/>
        <w:lang w:val="en-AU"/>
      </w:rPr>
      <w:t xml:space="preserve"> </w:t>
    </w:r>
    <w:r w:rsidR="0063452D" w:rsidRPr="0063452D">
      <w:rPr>
        <w:color w:val="808080"/>
        <w:highlight w:val="yellow"/>
        <w:lang w:val="en-AU"/>
      </w:rPr>
      <w:t>&lt;</w:t>
    </w:r>
    <w:r w:rsidR="0063452D">
      <w:rPr>
        <w:color w:val="808080"/>
        <w:highlight w:val="yellow"/>
        <w:lang w:val="en-AU"/>
      </w:rPr>
      <w:t>&lt;</w:t>
    </w:r>
    <w:r w:rsidR="0063452D" w:rsidRPr="0063452D">
      <w:rPr>
        <w:color w:val="808080"/>
        <w:highlight w:val="yellow"/>
        <w:lang w:val="en-AU"/>
      </w:rPr>
      <w:t>Security Provide</w:t>
    </w:r>
    <w:r w:rsidR="00B165FE">
      <w:rPr>
        <w:color w:val="808080"/>
        <w:highlight w:val="yellow"/>
        <w:lang w:val="en-AU"/>
      </w:rPr>
      <w:t>r</w:t>
    </w:r>
    <w:r w:rsidR="0063452D" w:rsidRPr="0063452D">
      <w:rPr>
        <w:color w:val="808080"/>
        <w:highlight w:val="yellow"/>
        <w:lang w:val="en-AU"/>
      </w:rPr>
      <w:t xml:space="preserve"> Name&gt;</w:t>
    </w:r>
    <w:r w:rsidR="0063452D">
      <w:rPr>
        <w:color w:val="808080"/>
        <w:lang w:val="en-AU"/>
      </w:rPr>
      <w:t>&gt;</w:t>
    </w:r>
    <w:r w:rsidR="00803E3B" w:rsidRPr="007139AA">
      <w:rPr>
        <w:color w:val="808080"/>
      </w:rPr>
      <w:t xml:space="preserve"> </w:t>
    </w:r>
    <w:r w:rsidR="00803E3B">
      <w:rPr>
        <w:color w:val="808080"/>
        <w:highlight w:val="yellow"/>
      </w:rPr>
      <w:t xml:space="preserve">&lt;&lt;Contract </w:t>
    </w:r>
    <w:r w:rsidR="00803E3B">
      <w:rPr>
        <w:color w:val="808080"/>
        <w:highlight w:val="yellow"/>
        <w:lang w:val="en-AU"/>
      </w:rPr>
      <w:t>title</w:t>
    </w:r>
    <w:r w:rsidR="00803E3B">
      <w:rPr>
        <w:color w:val="808080"/>
        <w:highlight w:val="yellow"/>
      </w:rPr>
      <w:t xml:space="preserve"> / reference n</w:t>
    </w:r>
    <w:r w:rsidR="00803E3B">
      <w:rPr>
        <w:color w:val="808080"/>
        <w:highlight w:val="yellow"/>
        <w:lang w:val="en-AU"/>
      </w:rPr>
      <w:t>umber</w:t>
    </w:r>
    <w:r w:rsidR="00803E3B" w:rsidRPr="009627EB">
      <w:rPr>
        <w:color w:val="808080"/>
        <w:highlight w:val="yellow"/>
      </w:rPr>
      <w:t>&gt;&gt;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9B744" w14:textId="652A7567" w:rsidR="00ED3A7E" w:rsidRDefault="00564121" w:rsidP="00ED3A7E">
    <w:pPr>
      <w:tabs>
        <w:tab w:val="left" w:pos="0"/>
      </w:tabs>
      <w:rPr>
        <w:sz w:val="18"/>
        <w:szCs w:val="18"/>
      </w:rPr>
    </w:pPr>
    <w:r>
      <w:rPr>
        <w:sz w:val="18"/>
        <w:szCs w:val="18"/>
      </w:rPr>
      <w:t>SOA</w:t>
    </w:r>
    <w:r w:rsidR="00ED3A7E" w:rsidRPr="006F2096">
      <w:rPr>
        <w:sz w:val="18"/>
        <w:szCs w:val="18"/>
      </w:rPr>
      <w:t xml:space="preserve"> </w:t>
    </w:r>
    <w:r>
      <w:rPr>
        <w:sz w:val="18"/>
        <w:szCs w:val="18"/>
      </w:rPr>
      <w:t>S</w:t>
    </w:r>
    <w:r w:rsidR="00ED3A7E" w:rsidRPr="006F2096">
      <w:rPr>
        <w:sz w:val="18"/>
        <w:szCs w:val="18"/>
      </w:rPr>
      <w:t xml:space="preserve">chedule 6 template – Issued </w:t>
    </w:r>
    <w:r w:rsidR="00EC5430">
      <w:rPr>
        <w:sz w:val="18"/>
        <w:szCs w:val="18"/>
      </w:rPr>
      <w:t>February 2020</w:t>
    </w:r>
    <w:r w:rsidR="00577D43" w:rsidRPr="006F2096">
      <w:rPr>
        <w:sz w:val="18"/>
        <w:szCs w:val="18"/>
      </w:rPr>
      <w:t xml:space="preserve"> – </w:t>
    </w:r>
    <w:r w:rsidR="00ED3A7E" w:rsidRPr="006F2096">
      <w:rPr>
        <w:sz w:val="18"/>
        <w:szCs w:val="18"/>
      </w:rPr>
      <w:t>Version</w:t>
    </w:r>
    <w:r w:rsidR="00EC5430">
      <w:rPr>
        <w:sz w:val="18"/>
        <w:szCs w:val="18"/>
      </w:rPr>
      <w:t xml:space="preserve"> </w:t>
    </w:r>
    <w:r w:rsidR="0038561F">
      <w:rPr>
        <w:sz w:val="18"/>
        <w:szCs w:val="18"/>
      </w:rPr>
      <w:t>1</w:t>
    </w:r>
    <w:r w:rsidR="00EC5430">
      <w:rPr>
        <w:sz w:val="18"/>
        <w:szCs w:val="18"/>
      </w:rPr>
      <w:t>.0.0</w:t>
    </w:r>
  </w:p>
  <w:p w14:paraId="4B089BDF" w14:textId="77777777" w:rsidR="00ED3A7E" w:rsidRDefault="00ED3A7E" w:rsidP="00ED3A7E">
    <w:pPr>
      <w:tabs>
        <w:tab w:val="left" w:pos="0"/>
      </w:tabs>
      <w:rPr>
        <w:sz w:val="18"/>
        <w:szCs w:val="18"/>
      </w:rPr>
    </w:pPr>
  </w:p>
  <w:p w14:paraId="245090B5" w14:textId="77777777" w:rsidR="008A538A" w:rsidRPr="00ED3A7E" w:rsidRDefault="00ED3A7E" w:rsidP="00ED3A7E">
    <w:pPr>
      <w:pStyle w:val="Footer"/>
      <w:tabs>
        <w:tab w:val="left" w:pos="8080"/>
      </w:tabs>
      <w:rPr>
        <w:lang w:val="en-AU"/>
      </w:rPr>
    </w:pPr>
    <w:r w:rsidRPr="008B7B5F">
      <w:rPr>
        <w:noProof/>
        <w:lang w:val="en-AU" w:eastAsia="en-AU"/>
      </w:rPr>
      <mc:AlternateContent>
        <mc:Choice Requires="wps">
          <w:drawing>
            <wp:anchor distT="0" distB="0" distL="114935" distR="114935" simplePos="0" relativeHeight="251659776" behindDoc="0" locked="1" layoutInCell="0" allowOverlap="1" wp14:anchorId="389A3585" wp14:editId="0F03FD05">
              <wp:simplePos x="0" y="0"/>
              <wp:positionH relativeFrom="page">
                <wp:posOffset>38100</wp:posOffset>
              </wp:positionH>
              <wp:positionV relativeFrom="paragraph">
                <wp:posOffset>-86360</wp:posOffset>
              </wp:positionV>
              <wp:extent cx="10800080" cy="0"/>
              <wp:effectExtent l="0" t="0" r="20320" b="19050"/>
              <wp:wrapNone/>
              <wp:docPr id="7"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80"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A7694" id="Line 146" o:spid="_x0000_s1026" style="position:absolute;z-index:251659776;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 from="3pt,-6.8pt" to="853.4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" o:allowincell="f" strokecolor="#15467a">
              <w10:wrap anchorx="page"/>
              <w10:anchorlock/>
            </v:line>
          </w:pict>
        </mc:Fallback>
      </mc:AlternateContent>
    </w:r>
    <w:r>
      <w:rPr>
        <w:color w:val="808080"/>
        <w:highlight w:val="yellow"/>
      </w:rPr>
      <w:t>&lt;&lt;Customer Name&gt;&gt;</w:t>
    </w:r>
    <w:r w:rsidRPr="00BC2194">
      <w:rPr>
        <w:color w:val="808080"/>
      </w:rPr>
      <w:t xml:space="preserve"> </w:t>
    </w:r>
    <w:r>
      <w:rPr>
        <w:color w:val="808080"/>
      </w:rPr>
      <w:t xml:space="preserve">and </w:t>
    </w:r>
    <w:r>
      <w:rPr>
        <w:color w:val="808080"/>
        <w:highlight w:val="yellow"/>
      </w:rPr>
      <w:t>&lt;&lt;</w:t>
    </w:r>
    <w:r>
      <w:rPr>
        <w:color w:val="808080"/>
        <w:highlight w:val="yellow"/>
        <w:lang w:val="en-AU"/>
      </w:rPr>
      <w:t>Supplier</w:t>
    </w:r>
    <w:r>
      <w:rPr>
        <w:color w:val="808080"/>
        <w:highlight w:val="yellow"/>
      </w:rPr>
      <w:t xml:space="preserve"> Name&gt;&gt;</w:t>
    </w:r>
    <w:r>
      <w:rPr>
        <w:color w:val="808080"/>
        <w:lang w:val="en-AU"/>
      </w:rPr>
      <w:t xml:space="preserve"> and </w:t>
    </w:r>
    <w:r w:rsidRPr="0063452D">
      <w:rPr>
        <w:color w:val="808080"/>
        <w:highlight w:val="yellow"/>
        <w:lang w:val="en-AU"/>
      </w:rPr>
      <w:t>&lt;</w:t>
    </w:r>
    <w:r>
      <w:rPr>
        <w:color w:val="808080"/>
        <w:highlight w:val="yellow"/>
        <w:lang w:val="en-AU"/>
      </w:rPr>
      <w:t>&lt;</w:t>
    </w:r>
    <w:r w:rsidRPr="0063452D">
      <w:rPr>
        <w:color w:val="808080"/>
        <w:highlight w:val="yellow"/>
        <w:lang w:val="en-AU"/>
      </w:rPr>
      <w:t>Security Provide</w:t>
    </w:r>
    <w:r>
      <w:rPr>
        <w:color w:val="808080"/>
        <w:highlight w:val="yellow"/>
        <w:lang w:val="en-AU"/>
      </w:rPr>
      <w:t>r</w:t>
    </w:r>
    <w:r w:rsidRPr="0063452D">
      <w:rPr>
        <w:color w:val="808080"/>
        <w:highlight w:val="yellow"/>
        <w:lang w:val="en-AU"/>
      </w:rPr>
      <w:t xml:space="preserve"> Name&gt;</w:t>
    </w:r>
    <w:r>
      <w:rPr>
        <w:color w:val="808080"/>
        <w:lang w:val="en-AU"/>
      </w:rPr>
      <w:t>&gt;</w:t>
    </w:r>
    <w:r w:rsidRPr="007139AA">
      <w:rPr>
        <w:color w:val="808080"/>
      </w:rPr>
      <w:t xml:space="preserve"> </w:t>
    </w:r>
    <w:r>
      <w:rPr>
        <w:color w:val="808080"/>
        <w:highlight w:val="yellow"/>
      </w:rPr>
      <w:t xml:space="preserve">&lt;&lt;Contract </w:t>
    </w:r>
    <w:r>
      <w:rPr>
        <w:color w:val="808080"/>
        <w:highlight w:val="yellow"/>
        <w:lang w:val="en-AU"/>
      </w:rPr>
      <w:t>title</w:t>
    </w:r>
    <w:r>
      <w:rPr>
        <w:color w:val="808080"/>
        <w:highlight w:val="yellow"/>
      </w:rPr>
      <w:t xml:space="preserve"> / reference n</w:t>
    </w:r>
    <w:r>
      <w:rPr>
        <w:color w:val="808080"/>
        <w:highlight w:val="yellow"/>
        <w:lang w:val="en-AU"/>
      </w:rPr>
      <w:t>umber</w:t>
    </w:r>
    <w:r w:rsidRPr="009627EB">
      <w:rPr>
        <w:color w:val="808080"/>
        <w:highlight w:val="yellow"/>
      </w:rPr>
      <w:t>&gt;&gt;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9914C" w14:textId="77777777" w:rsidR="006B51D5" w:rsidRDefault="006B51D5" w:rsidP="003E5091">
      <w:r>
        <w:separator/>
      </w:r>
    </w:p>
    <w:p w14:paraId="09D7B8C6" w14:textId="77777777" w:rsidR="006B51D5" w:rsidRDefault="006B51D5" w:rsidP="003E5091"/>
  </w:footnote>
  <w:footnote w:type="continuationSeparator" w:id="0">
    <w:p w14:paraId="0AE361A8" w14:textId="77777777" w:rsidR="006B51D5" w:rsidRDefault="006B51D5" w:rsidP="003E5091">
      <w:r>
        <w:continuationSeparator/>
      </w:r>
    </w:p>
    <w:p w14:paraId="50260DBC" w14:textId="77777777" w:rsidR="006B51D5" w:rsidRDefault="006B51D5" w:rsidP="003E50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92343" w14:textId="77777777" w:rsidR="0038561F" w:rsidRDefault="003856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DAEAA" w14:textId="40DD6C3B" w:rsidR="008A538A" w:rsidRPr="00AA07AF" w:rsidRDefault="00D5103E" w:rsidP="0038561F">
    <w:pPr>
      <w:pStyle w:val="Header"/>
      <w:tabs>
        <w:tab w:val="left" w:pos="3240"/>
      </w:tabs>
    </w:pPr>
    <w:r w:rsidRPr="00AA07AF">
      <w:rPr>
        <w:noProof/>
        <w:lang w:val="en-AU" w:eastAsia="en-AU"/>
      </w:rPr>
      <mc:AlternateContent>
        <mc:Choice Requires="wpg">
          <w:drawing>
            <wp:anchor distT="0" distB="0" distL="114935" distR="114935" simplePos="0" relativeHeight="251672064" behindDoc="0" locked="0" layoutInCell="1" allowOverlap="1" wp14:anchorId="096B4658" wp14:editId="7376642C">
              <wp:simplePos x="0" y="0"/>
              <wp:positionH relativeFrom="page">
                <wp:posOffset>0</wp:posOffset>
              </wp:positionH>
              <wp:positionV relativeFrom="page">
                <wp:posOffset>180340</wp:posOffset>
              </wp:positionV>
              <wp:extent cx="10800080" cy="360045"/>
              <wp:effectExtent l="9525" t="11430" r="10795" b="9525"/>
              <wp:wrapNone/>
              <wp:docPr id="3"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0080" cy="360045"/>
                        <a:chOff x="283" y="284"/>
                        <a:chExt cx="11339" cy="567"/>
                      </a:xfrm>
                    </wpg:grpSpPr>
                    <wps:wsp>
                      <wps:cNvPr id="4" name="Line 148"/>
                      <wps:cNvCnPr>
                        <a:cxnSpLocks noChangeShapeType="1"/>
                      </wps:cNvCnPr>
                      <wps:spPr bwMode="auto">
                        <a:xfrm>
                          <a:off x="283" y="284"/>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s:wsp>
                      <wps:cNvPr id="5" name="Line 149"/>
                      <wps:cNvCnPr>
                        <a:cxnSpLocks noChangeShapeType="1"/>
                      </wps:cNvCnPr>
                      <wps:spPr bwMode="auto">
                        <a:xfrm>
                          <a:off x="283" y="851"/>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C81222" id="Group 147" o:spid="_x0000_s1026" style="position:absolute;margin-left:0;margin-top:14.2pt;width:850.4pt;height:28.35pt;z-index:251672064;mso-wrap-distance-left:9.05pt;mso-wrap-distance-right:9.05pt;mso-position-horizontal-relative:page;mso-position-vertical-relative:page" coordorigin="283,284" coordsize="11339,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">
              <v:line id="Line 148" o:spid="_x0000_s1027" style="position:absolute;visibility:visible;mso-wrap-style:square" from="283,284" to="1162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" strokecolor="#15467a"/>
              <v:line id="Line 149" o:spid="_x0000_s1028" style="position:absolute;visibility:visible;mso-wrap-style:square" from="283,851" to="11622,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" strokecolor="#15467a"/>
              <w10:wrap anchorx="page" anchory="page"/>
            </v:group>
          </w:pict>
        </mc:Fallback>
      </mc:AlternateContent>
    </w:r>
    <w:r w:rsidR="006972ED">
      <w:rPr>
        <w:lang w:val="en-AU"/>
      </w:rPr>
      <w:t xml:space="preserve">SOA </w:t>
    </w:r>
    <w:r w:rsidR="00EE2265">
      <w:rPr>
        <w:lang w:val="en-AU"/>
      </w:rPr>
      <w:t xml:space="preserve">Schedule 6 – </w:t>
    </w:r>
    <w:r w:rsidR="00613E43">
      <w:t>Financial Security</w:t>
    </w:r>
    <w:r w:rsidR="008A538A" w:rsidRPr="00AA07AF">
      <w:tab/>
    </w:r>
    <w:r w:rsidR="0038561F">
      <w:rPr>
        <w:lang w:val="en-AU"/>
      </w:rPr>
      <w:t xml:space="preserve"> February 2020 Version 1:0:0</w:t>
    </w:r>
    <w:r w:rsidR="0038561F">
      <w:tab/>
    </w:r>
    <w:r w:rsidR="008A538A" w:rsidRPr="00AA07AF">
      <w:t xml:space="preserve">Page </w:t>
    </w:r>
    <w:r w:rsidR="008A538A" w:rsidRPr="00AA07AF">
      <w:fldChar w:fldCharType="begin"/>
    </w:r>
    <w:r w:rsidR="008A538A" w:rsidRPr="00AA07AF">
      <w:instrText xml:space="preserve"> PAGE </w:instrText>
    </w:r>
    <w:r w:rsidR="008A538A" w:rsidRPr="00AA07AF">
      <w:fldChar w:fldCharType="separate"/>
    </w:r>
    <w:r w:rsidR="00874616">
      <w:rPr>
        <w:noProof/>
      </w:rPr>
      <w:t>5</w:t>
    </w:r>
    <w:r w:rsidR="008A538A" w:rsidRPr="00AA07AF">
      <w:fldChar w:fldCharType="end"/>
    </w:r>
    <w:r w:rsidR="008A538A" w:rsidRPr="00AA07AF">
      <w:t xml:space="preserve"> of </w:t>
    </w:r>
    <w:r w:rsidR="00B165FE">
      <w:fldChar w:fldCharType="begin"/>
    </w:r>
    <w:r w:rsidR="00B165FE">
      <w:instrText xml:space="preserve"> NUMPAGES </w:instrText>
    </w:r>
    <w:r w:rsidR="00B165FE">
      <w:fldChar w:fldCharType="separate"/>
    </w:r>
    <w:r w:rsidR="00874616">
      <w:rPr>
        <w:noProof/>
      </w:rPr>
      <w:t>5</w:t>
    </w:r>
    <w:r w:rsidR="00B165FE">
      <w:rPr>
        <w:noProof/>
      </w:rPr>
      <w:fldChar w:fldCharType="end"/>
    </w:r>
  </w:p>
  <w:p w14:paraId="2892749E" w14:textId="77777777" w:rsidR="008A538A" w:rsidRDefault="008A538A" w:rsidP="003E509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68B7E" w14:textId="77777777" w:rsidR="008A538A" w:rsidRDefault="008A538A" w:rsidP="00806429">
    <w:pPr>
      <w:pStyle w:val="Header"/>
      <w:tabs>
        <w:tab w:val="left" w:pos="8789"/>
      </w:tabs>
    </w:pPr>
    <w:r>
      <w:t>Invitation to Offer (ITO)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A2C71"/>
    <w:multiLevelType w:val="multilevel"/>
    <w:tmpl w:val="C778EB54"/>
    <w:numStyleLink w:val="StyleNumbered"/>
  </w:abstractNum>
  <w:abstractNum w:abstractNumId="1" w15:restartNumberingAfterBreak="0">
    <w:nsid w:val="0FE8771C"/>
    <w:multiLevelType w:val="multilevel"/>
    <w:tmpl w:val="9D540808"/>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490EE8"/>
    <w:multiLevelType w:val="multilevel"/>
    <w:tmpl w:val="9D540808"/>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065AC3"/>
    <w:multiLevelType w:val="multilevel"/>
    <w:tmpl w:val="B79C569A"/>
    <w:lvl w:ilvl="0">
      <w:start w:val="8"/>
      <w:numFmt w:val="decimal"/>
      <w:lvlText w:val="%1"/>
      <w:lvlJc w:val="left"/>
      <w:pPr>
        <w:tabs>
          <w:tab w:val="num" w:pos="360"/>
        </w:tabs>
        <w:ind w:left="360" w:hanging="360"/>
      </w:pPr>
      <w:rPr>
        <w:rFonts w:ascii="Arial Narrow" w:hAnsi="Arial Narrow" w:hint="default"/>
        <w:sz w:val="22"/>
        <w:szCs w:val="22"/>
      </w:rPr>
    </w:lvl>
    <w:lvl w:ilvl="1">
      <w:start w:val="1"/>
      <w:numFmt w:val="decimal"/>
      <w:pStyle w:val="Level2"/>
      <w:lvlText w:val="%1.%2"/>
      <w:lvlJc w:val="left"/>
      <w:pPr>
        <w:tabs>
          <w:tab w:val="num" w:pos="720"/>
        </w:tabs>
        <w:ind w:left="720" w:hanging="720"/>
      </w:pPr>
      <w:rPr>
        <w:rFonts w:hint="default"/>
      </w:rPr>
    </w:lvl>
    <w:lvl w:ilvl="2">
      <w:start w:val="1"/>
      <w:numFmt w:val="lowerLetter"/>
      <w:pStyle w:val="Level3"/>
      <w:lvlText w:val="(%3)"/>
      <w:lvlJc w:val="left"/>
      <w:pPr>
        <w:tabs>
          <w:tab w:val="num" w:pos="1429"/>
        </w:tabs>
        <w:ind w:left="1429" w:hanging="709"/>
      </w:pPr>
      <w:rPr>
        <w:rFonts w:hint="default"/>
      </w:rPr>
    </w:lvl>
    <w:lvl w:ilvl="3">
      <w:start w:val="1"/>
      <w:numFmt w:val="lowerRoman"/>
      <w:pStyle w:val="Level4"/>
      <w:lvlText w:val="(%4)"/>
      <w:lvlJc w:val="left"/>
      <w:pPr>
        <w:tabs>
          <w:tab w:val="num" w:pos="2138"/>
        </w:tabs>
        <w:ind w:left="2138" w:hanging="709"/>
      </w:pPr>
      <w:rPr>
        <w:rFonts w:hint="default"/>
      </w:rPr>
    </w:lvl>
    <w:lvl w:ilvl="4">
      <w:start w:val="1"/>
      <w:numFmt w:val="upperLetter"/>
      <w:pStyle w:val="Level5"/>
      <w:lvlText w:val="(%5)"/>
      <w:lvlJc w:val="left"/>
      <w:pPr>
        <w:tabs>
          <w:tab w:val="num" w:pos="2846"/>
        </w:tabs>
        <w:ind w:left="2846" w:hanging="708"/>
      </w:pPr>
      <w:rPr>
        <w:rFonts w:hint="default"/>
      </w:rPr>
    </w:lvl>
    <w:lvl w:ilvl="5">
      <w:start w:val="1"/>
      <w:numFmt w:val="upperRoman"/>
      <w:pStyle w:val="Level6"/>
      <w:lvlText w:val="(%6)"/>
      <w:lvlJc w:val="left"/>
      <w:pPr>
        <w:tabs>
          <w:tab w:val="num" w:pos="3555"/>
        </w:tabs>
        <w:ind w:left="3555" w:hanging="709"/>
      </w:pPr>
      <w:rPr>
        <w:rFonts w:hint="default"/>
      </w:rPr>
    </w:lvl>
    <w:lvl w:ilvl="6">
      <w:start w:val="1"/>
      <w:numFmt w:val="lowerLetter"/>
      <w:pStyle w:val="Level7"/>
      <w:lvlText w:val="%7."/>
      <w:lvlJc w:val="left"/>
      <w:pPr>
        <w:tabs>
          <w:tab w:val="num" w:pos="4264"/>
        </w:tabs>
        <w:ind w:left="4264" w:hanging="709"/>
      </w:pPr>
      <w:rPr>
        <w:rFonts w:hint="default"/>
      </w:rPr>
    </w:lvl>
    <w:lvl w:ilvl="7">
      <w:start w:val="1"/>
      <w:numFmt w:val="upperLetter"/>
      <w:pStyle w:val="Level8"/>
      <w:lvlText w:val="%8."/>
      <w:lvlJc w:val="left"/>
      <w:pPr>
        <w:tabs>
          <w:tab w:val="num" w:pos="4973"/>
        </w:tabs>
        <w:ind w:left="4973" w:hanging="709"/>
      </w:pPr>
      <w:rPr>
        <w:rFonts w:hint="default"/>
      </w:rPr>
    </w:lvl>
    <w:lvl w:ilvl="8">
      <w:start w:val="1"/>
      <w:numFmt w:val="lowerRoman"/>
      <w:pStyle w:val="Level9"/>
      <w:lvlText w:val="%9."/>
      <w:lvlJc w:val="left"/>
      <w:pPr>
        <w:tabs>
          <w:tab w:val="num" w:pos="5681"/>
        </w:tabs>
        <w:ind w:left="5681" w:hanging="708"/>
      </w:pPr>
      <w:rPr>
        <w:rFonts w:hint="default"/>
      </w:rPr>
    </w:lvl>
  </w:abstractNum>
  <w:abstractNum w:abstractNumId="4" w15:restartNumberingAfterBreak="0">
    <w:nsid w:val="147F7CBF"/>
    <w:multiLevelType w:val="hybridMultilevel"/>
    <w:tmpl w:val="0DDE7914"/>
    <w:lvl w:ilvl="0" w:tplc="46BACCA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B05DA8"/>
    <w:multiLevelType w:val="hybridMultilevel"/>
    <w:tmpl w:val="0770C386"/>
    <w:lvl w:ilvl="0" w:tplc="091013AC">
      <w:start w:val="1"/>
      <w:numFmt w:val="lowerLetter"/>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AE5928"/>
    <w:multiLevelType w:val="hybridMultilevel"/>
    <w:tmpl w:val="788AB59A"/>
    <w:lvl w:ilvl="0" w:tplc="5CD4C2AE">
      <w:start w:val="1"/>
      <w:numFmt w:val="lowerLetter"/>
      <w:lvlText w:val="(%1)"/>
      <w:lvlJc w:val="left"/>
      <w:pPr>
        <w:tabs>
          <w:tab w:val="num" w:pos="720"/>
        </w:tabs>
        <w:ind w:left="720" w:hanging="360"/>
      </w:pPr>
    </w:lvl>
    <w:lvl w:ilvl="1" w:tplc="8C702F4E">
      <w:start w:val="1"/>
      <w:numFmt w:val="decimal"/>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7" w15:restartNumberingAfterBreak="0">
    <w:nsid w:val="198C507D"/>
    <w:multiLevelType w:val="multilevel"/>
    <w:tmpl w:val="C778EB54"/>
    <w:styleLink w:val="StyleNumbered"/>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ascii="Arial" w:hAnsi="Arial" w:hint="default"/>
        <w:sz w:val="22"/>
      </w:rPr>
    </w:lvl>
    <w:lvl w:ilvl="2">
      <w:start w:val="1"/>
      <w:numFmt w:val="lowerRoman"/>
      <w:pStyle w:val="ListNumber3"/>
      <w:lvlText w:val="%3."/>
      <w:lvlJc w:val="left"/>
      <w:pPr>
        <w:tabs>
          <w:tab w:val="num" w:pos="1021"/>
        </w:tabs>
        <w:ind w:left="1021" w:hanging="341"/>
      </w:pPr>
      <w:rPr>
        <w:rFonts w:hint="default"/>
      </w:rPr>
    </w:lvl>
    <w:lvl w:ilvl="3">
      <w:start w:val="1"/>
      <w:numFmt w:val="decimal"/>
      <w:pStyle w:val="ListNumber4"/>
      <w:lvlText w:val="%4."/>
      <w:lvlJc w:val="left"/>
      <w:pPr>
        <w:tabs>
          <w:tab w:val="num" w:pos="1361"/>
        </w:tabs>
        <w:ind w:left="1361" w:hanging="340"/>
      </w:pPr>
      <w:rPr>
        <w:rFonts w:hint="default"/>
      </w:rPr>
    </w:lvl>
    <w:lvl w:ilvl="4">
      <w:start w:val="1"/>
      <w:numFmt w:val="lowerLetter"/>
      <w:pStyle w:val="ListNumber5"/>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8" w15:restartNumberingAfterBreak="0">
    <w:nsid w:val="1C785F75"/>
    <w:multiLevelType w:val="hybridMultilevel"/>
    <w:tmpl w:val="CA162FA8"/>
    <w:lvl w:ilvl="0" w:tplc="0C090003">
      <w:start w:val="1"/>
      <w:numFmt w:val="bullet"/>
      <w:lvlText w:val="o"/>
      <w:lvlJc w:val="left"/>
      <w:pPr>
        <w:ind w:left="742" w:hanging="360"/>
      </w:pPr>
      <w:rPr>
        <w:rFonts w:ascii="Courier New" w:hAnsi="Courier New" w:cs="Courier New" w:hint="default"/>
      </w:rPr>
    </w:lvl>
    <w:lvl w:ilvl="1" w:tplc="0C090003" w:tentative="1">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9" w15:restartNumberingAfterBreak="0">
    <w:nsid w:val="1D947005"/>
    <w:multiLevelType w:val="hybridMultilevel"/>
    <w:tmpl w:val="44107820"/>
    <w:lvl w:ilvl="0" w:tplc="F8BE14F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F4D078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0796B59"/>
    <w:multiLevelType w:val="hybridMultilevel"/>
    <w:tmpl w:val="CE38F0DA"/>
    <w:lvl w:ilvl="0" w:tplc="D7E2842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C0173E"/>
    <w:multiLevelType w:val="hybridMultilevel"/>
    <w:tmpl w:val="9A7C22C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6"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2351006F"/>
    <w:multiLevelType w:val="hybridMultilevel"/>
    <w:tmpl w:val="9B963B04"/>
    <w:lvl w:ilvl="0" w:tplc="1F72AD48">
      <w:start w:val="1"/>
      <w:numFmt w:val="lowerLetter"/>
      <w:lvlText w:val="(%1)"/>
      <w:lvlJc w:val="left"/>
      <w:pPr>
        <w:ind w:left="360" w:hanging="360"/>
      </w:pPr>
      <w:rPr>
        <w:rFonts w:hint="default"/>
      </w:rPr>
    </w:lvl>
    <w:lvl w:ilvl="1" w:tplc="1BF60166">
      <w:start w:val="1"/>
      <w:numFmt w:val="lowerRoman"/>
      <w:lvlText w:val="(%2)"/>
      <w:lvlJc w:val="left"/>
      <w:pPr>
        <w:ind w:left="1080" w:hanging="360"/>
      </w:pPr>
      <w:rPr>
        <w:rFonts w:cs="Times New Roman"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6CE6B64"/>
    <w:multiLevelType w:val="hybridMultilevel"/>
    <w:tmpl w:val="270C4D46"/>
    <w:lvl w:ilvl="0" w:tplc="68A01A58">
      <w:start w:val="1"/>
      <w:numFmt w:val="decimal"/>
      <w:lvlText w:val="%1."/>
      <w:lvlJc w:val="left"/>
      <w:pPr>
        <w:ind w:left="360" w:hanging="360"/>
      </w:pPr>
      <w:rPr>
        <w:rFonts w:hint="default"/>
        <w:color w:val="003E69"/>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AC21DA5"/>
    <w:multiLevelType w:val="hybridMultilevel"/>
    <w:tmpl w:val="123C0994"/>
    <w:lvl w:ilvl="0" w:tplc="1F72AD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BAF1B5A"/>
    <w:multiLevelType w:val="multilevel"/>
    <w:tmpl w:val="0686A29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FC3CC0"/>
    <w:multiLevelType w:val="multilevel"/>
    <w:tmpl w:val="4B6CD254"/>
    <w:lvl w:ilvl="0">
      <w:start w:val="1"/>
      <w:numFmt w:val="decimal"/>
      <w:lvlText w:val="%1"/>
      <w:lvlJc w:val="left"/>
      <w:pPr>
        <w:ind w:left="858"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36E77793"/>
    <w:multiLevelType w:val="hybridMultilevel"/>
    <w:tmpl w:val="123C0994"/>
    <w:lvl w:ilvl="0" w:tplc="1F72AD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9036EF4"/>
    <w:multiLevelType w:val="hybridMultilevel"/>
    <w:tmpl w:val="8A24EA12"/>
    <w:lvl w:ilvl="0" w:tplc="4CE0B4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E4776C3"/>
    <w:multiLevelType w:val="hybridMultilevel"/>
    <w:tmpl w:val="E1701550"/>
    <w:lvl w:ilvl="0" w:tplc="11C65D28">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FA138AB"/>
    <w:multiLevelType w:val="multilevel"/>
    <w:tmpl w:val="4DBCB9D8"/>
    <w:name w:val="Bullets"/>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2" w15:restartNumberingAfterBreak="0">
    <w:nsid w:val="42B55610"/>
    <w:multiLevelType w:val="hybridMultilevel"/>
    <w:tmpl w:val="123C0994"/>
    <w:lvl w:ilvl="0" w:tplc="1F72AD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49C625A"/>
    <w:multiLevelType w:val="hybridMultilevel"/>
    <w:tmpl w:val="AF280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68A6151"/>
    <w:multiLevelType w:val="hybridMultilevel"/>
    <w:tmpl w:val="DEFAC874"/>
    <w:lvl w:ilvl="0" w:tplc="928A227C">
      <w:start w:val="1"/>
      <w:numFmt w:val="lowerLetter"/>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25" w15:restartNumberingAfterBreak="0">
    <w:nsid w:val="475133DF"/>
    <w:multiLevelType w:val="hybridMultilevel"/>
    <w:tmpl w:val="E2D22CA6"/>
    <w:lvl w:ilvl="0" w:tplc="7B96C1B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9CE30F2"/>
    <w:multiLevelType w:val="multilevel"/>
    <w:tmpl w:val="0686A29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B9552A7"/>
    <w:multiLevelType w:val="multilevel"/>
    <w:tmpl w:val="B7EA22CA"/>
    <w:name w:val="Bullets22"/>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8" w15:restartNumberingAfterBreak="0">
    <w:nsid w:val="4C95417E"/>
    <w:multiLevelType w:val="multilevel"/>
    <w:tmpl w:val="BBE02CB2"/>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0867D78"/>
    <w:multiLevelType w:val="hybridMultilevel"/>
    <w:tmpl w:val="D49E2B48"/>
    <w:lvl w:ilvl="0" w:tplc="47CA70AE">
      <w:start w:val="1"/>
      <w:numFmt w:val="lowerRoman"/>
      <w:lvlText w:val="(%1)"/>
      <w:lvlJc w:val="left"/>
      <w:pPr>
        <w:tabs>
          <w:tab w:val="num" w:pos="1080"/>
        </w:tabs>
        <w:ind w:left="1080" w:hanging="72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30" w15:restartNumberingAfterBreak="0">
    <w:nsid w:val="51DC351B"/>
    <w:multiLevelType w:val="hybridMultilevel"/>
    <w:tmpl w:val="6F1882D2"/>
    <w:lvl w:ilvl="0" w:tplc="5CD4C2AE">
      <w:start w:val="1"/>
      <w:numFmt w:val="lowerLetter"/>
      <w:lvlText w:val="(%1)"/>
      <w:lvlJc w:val="left"/>
      <w:pPr>
        <w:tabs>
          <w:tab w:val="num" w:pos="720"/>
        </w:tabs>
        <w:ind w:left="720" w:hanging="360"/>
      </w:pPr>
    </w:lvl>
    <w:lvl w:ilvl="1" w:tplc="146CB5F4">
      <w:start w:val="1"/>
      <w:numFmt w:val="upp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31" w15:restartNumberingAfterBreak="0">
    <w:nsid w:val="53785862"/>
    <w:multiLevelType w:val="multilevel"/>
    <w:tmpl w:val="440AB29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685CBD"/>
    <w:multiLevelType w:val="hybridMultilevel"/>
    <w:tmpl w:val="61B27974"/>
    <w:lvl w:ilvl="0" w:tplc="928A227C">
      <w:start w:val="1"/>
      <w:numFmt w:val="lowerLetter"/>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33" w15:restartNumberingAfterBreak="0">
    <w:nsid w:val="65472C98"/>
    <w:multiLevelType w:val="hybridMultilevel"/>
    <w:tmpl w:val="4484D528"/>
    <w:lvl w:ilvl="0" w:tplc="73FCF4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EEF2674"/>
    <w:multiLevelType w:val="hybridMultilevel"/>
    <w:tmpl w:val="123C0994"/>
    <w:lvl w:ilvl="0" w:tplc="1F72AD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0391C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7571B2D"/>
    <w:multiLevelType w:val="multilevel"/>
    <w:tmpl w:val="19089998"/>
    <w:lvl w:ilvl="0">
      <w:start w:val="1"/>
      <w:numFmt w:val="decimal"/>
      <w:lvlText w:val="%1"/>
      <w:lvlJc w:val="left"/>
      <w:pPr>
        <w:tabs>
          <w:tab w:val="num" w:pos="737"/>
        </w:tabs>
        <w:ind w:left="737" w:hanging="737"/>
      </w:pPr>
      <w:rPr>
        <w:rFonts w:cs="Times New Roman" w:hint="default"/>
      </w:rPr>
    </w:lvl>
    <w:lvl w:ilvl="1">
      <w:start w:val="2"/>
      <w:numFmt w:val="decimal"/>
      <w:isLgl/>
      <w:lvlText w:val="%1.%2"/>
      <w:lvlJc w:val="left"/>
      <w:pPr>
        <w:ind w:left="855" w:hanging="855"/>
      </w:pPr>
      <w:rPr>
        <w:rFonts w:hint="default"/>
      </w:rPr>
    </w:lvl>
    <w:lvl w:ilvl="2">
      <w:start w:val="1"/>
      <w:numFmt w:val="decimal"/>
      <w:isLgl/>
      <w:lvlText w:val="%1.%2.%3"/>
      <w:lvlJc w:val="left"/>
      <w:pPr>
        <w:ind w:left="855" w:hanging="855"/>
      </w:pPr>
      <w:rPr>
        <w:rFonts w:hint="default"/>
      </w:rPr>
    </w:lvl>
    <w:lvl w:ilvl="3">
      <w:start w:val="1"/>
      <w:numFmt w:val="decimal"/>
      <w:isLgl/>
      <w:lvlText w:val="%1.%2.%3.%4"/>
      <w:lvlJc w:val="left"/>
      <w:pPr>
        <w:ind w:left="855" w:hanging="85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79A512D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AEE4F3C"/>
    <w:multiLevelType w:val="hybridMultilevel"/>
    <w:tmpl w:val="03C02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FD67812"/>
    <w:multiLevelType w:val="multilevel"/>
    <w:tmpl w:val="E22AFDA6"/>
    <w:name w:val="Bullets2"/>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7"/>
  </w:num>
  <w:num w:numId="2">
    <w:abstractNumId w:val="0"/>
  </w:num>
  <w:num w:numId="3">
    <w:abstractNumId w:val="27"/>
  </w:num>
  <w:num w:numId="4">
    <w:abstractNumId w:val="10"/>
  </w:num>
  <w:num w:numId="5">
    <w:abstractNumId w:val="11"/>
  </w:num>
  <w:num w:numId="6">
    <w:abstractNumId w:val="33"/>
  </w:num>
  <w:num w:numId="7">
    <w:abstractNumId w:val="25"/>
  </w:num>
  <w:num w:numId="8">
    <w:abstractNumId w:val="19"/>
  </w:num>
  <w:num w:numId="9">
    <w:abstractNumId w:val="4"/>
  </w:num>
  <w:num w:numId="10">
    <w:abstractNumId w:val="5"/>
  </w:num>
  <w:num w:numId="11">
    <w:abstractNumId w:val="13"/>
  </w:num>
  <w:num w:numId="12">
    <w:abstractNumId w:val="35"/>
  </w:num>
  <w:num w:numId="13">
    <w:abstractNumId w:val="22"/>
  </w:num>
  <w:num w:numId="14">
    <w:abstractNumId w:val="15"/>
  </w:num>
  <w:num w:numId="15">
    <w:abstractNumId w:val="34"/>
  </w:num>
  <w:num w:numId="16">
    <w:abstractNumId w:val="18"/>
  </w:num>
  <w:num w:numId="17">
    <w:abstractNumId w:val="17"/>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4"/>
  </w:num>
  <w:num w:numId="21">
    <w:abstractNumId w:val="23"/>
  </w:num>
  <w:num w:numId="22">
    <w:abstractNumId w:val="36"/>
  </w:num>
  <w:num w:numId="23">
    <w:abstractNumId w:val="38"/>
  </w:num>
  <w:num w:numId="24">
    <w:abstractNumId w:val="9"/>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
  </w:num>
  <w:num w:numId="35">
    <w:abstractNumId w:val="16"/>
  </w:num>
  <w:num w:numId="36">
    <w:abstractNumId w:val="20"/>
  </w:num>
  <w:num w:numId="37">
    <w:abstractNumId w:val="3"/>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31"/>
  </w:num>
  <w:num w:numId="41">
    <w:abstractNumId w:val="28"/>
  </w:num>
  <w:num w:numId="42">
    <w:abstractNumId w:val="37"/>
  </w:num>
  <w:num w:numId="43">
    <w:abstractNumId w:val="30"/>
  </w:num>
  <w:num w:numId="44">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hideGrammaticalError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displayVerticalDrawingGridEvery w:val="2"/>
  <w:characterSpacingControl w:val="doNotCompress"/>
  <w:hdrShapeDefaults>
    <o:shapedefaults v:ext="edit" spidmax="48129" style="mso-position-horizontal-relative:page;mso-position-vertical-relative:page" strokecolor="#15467a">
      <v:stroke color="#15467a"/>
      <o:colormru v:ext="edit" colors="#069,#3b6e8f,#15467a,#5f5f5f,#929292,#e96d1f,#d34417,#6c92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2DB4"/>
    <w:rsid w:val="00001A9C"/>
    <w:rsid w:val="00002ABA"/>
    <w:rsid w:val="00007420"/>
    <w:rsid w:val="0001741C"/>
    <w:rsid w:val="00021F65"/>
    <w:rsid w:val="000221C9"/>
    <w:rsid w:val="00026CCC"/>
    <w:rsid w:val="00027F6C"/>
    <w:rsid w:val="0003279E"/>
    <w:rsid w:val="00032C4A"/>
    <w:rsid w:val="00042132"/>
    <w:rsid w:val="000539DF"/>
    <w:rsid w:val="000575A8"/>
    <w:rsid w:val="00057A0D"/>
    <w:rsid w:val="000612B3"/>
    <w:rsid w:val="00062E0E"/>
    <w:rsid w:val="00080764"/>
    <w:rsid w:val="00081AF8"/>
    <w:rsid w:val="0008726B"/>
    <w:rsid w:val="000953DD"/>
    <w:rsid w:val="000A0F66"/>
    <w:rsid w:val="000A465F"/>
    <w:rsid w:val="000A694A"/>
    <w:rsid w:val="000C25D3"/>
    <w:rsid w:val="000C360D"/>
    <w:rsid w:val="000C3650"/>
    <w:rsid w:val="000C4916"/>
    <w:rsid w:val="000C5A49"/>
    <w:rsid w:val="000C5DAC"/>
    <w:rsid w:val="000C6A6C"/>
    <w:rsid w:val="000D1EC0"/>
    <w:rsid w:val="000D6648"/>
    <w:rsid w:val="000F4449"/>
    <w:rsid w:val="000F59AB"/>
    <w:rsid w:val="000F5CD3"/>
    <w:rsid w:val="00101D80"/>
    <w:rsid w:val="00105046"/>
    <w:rsid w:val="00105C23"/>
    <w:rsid w:val="001110E2"/>
    <w:rsid w:val="00111A1B"/>
    <w:rsid w:val="001121AA"/>
    <w:rsid w:val="00113C3A"/>
    <w:rsid w:val="00116E9F"/>
    <w:rsid w:val="001240C3"/>
    <w:rsid w:val="001279D3"/>
    <w:rsid w:val="00130808"/>
    <w:rsid w:val="00134ECF"/>
    <w:rsid w:val="00142927"/>
    <w:rsid w:val="00152108"/>
    <w:rsid w:val="00152FBB"/>
    <w:rsid w:val="00155189"/>
    <w:rsid w:val="00163DE1"/>
    <w:rsid w:val="001643F7"/>
    <w:rsid w:val="00174A56"/>
    <w:rsid w:val="00183A0B"/>
    <w:rsid w:val="00185899"/>
    <w:rsid w:val="00186F09"/>
    <w:rsid w:val="00190E3A"/>
    <w:rsid w:val="00191B43"/>
    <w:rsid w:val="00192515"/>
    <w:rsid w:val="00195491"/>
    <w:rsid w:val="001979D8"/>
    <w:rsid w:val="001A00F1"/>
    <w:rsid w:val="001A4166"/>
    <w:rsid w:val="001C05BD"/>
    <w:rsid w:val="001C3E9F"/>
    <w:rsid w:val="001D0239"/>
    <w:rsid w:val="001D16F8"/>
    <w:rsid w:val="001D3B74"/>
    <w:rsid w:val="001D5197"/>
    <w:rsid w:val="001E4FD6"/>
    <w:rsid w:val="001E74E6"/>
    <w:rsid w:val="001F70FE"/>
    <w:rsid w:val="002011E5"/>
    <w:rsid w:val="00201782"/>
    <w:rsid w:val="0020794D"/>
    <w:rsid w:val="002157B3"/>
    <w:rsid w:val="00217114"/>
    <w:rsid w:val="00217A2A"/>
    <w:rsid w:val="002243DA"/>
    <w:rsid w:val="00224687"/>
    <w:rsid w:val="00226D31"/>
    <w:rsid w:val="002307E1"/>
    <w:rsid w:val="002311CF"/>
    <w:rsid w:val="00235AE2"/>
    <w:rsid w:val="00244F17"/>
    <w:rsid w:val="00264E15"/>
    <w:rsid w:val="002656BE"/>
    <w:rsid w:val="002724E9"/>
    <w:rsid w:val="00273291"/>
    <w:rsid w:val="002763E5"/>
    <w:rsid w:val="00277C3A"/>
    <w:rsid w:val="00282B3B"/>
    <w:rsid w:val="002842C5"/>
    <w:rsid w:val="00284A5C"/>
    <w:rsid w:val="0028764A"/>
    <w:rsid w:val="0029556E"/>
    <w:rsid w:val="00296BE8"/>
    <w:rsid w:val="002B1D49"/>
    <w:rsid w:val="002B1ECA"/>
    <w:rsid w:val="002B775A"/>
    <w:rsid w:val="002F3134"/>
    <w:rsid w:val="002F36A2"/>
    <w:rsid w:val="002F567F"/>
    <w:rsid w:val="0030515F"/>
    <w:rsid w:val="0030590F"/>
    <w:rsid w:val="00305B85"/>
    <w:rsid w:val="0030750D"/>
    <w:rsid w:val="00307DED"/>
    <w:rsid w:val="003146F3"/>
    <w:rsid w:val="00315F73"/>
    <w:rsid w:val="00316F16"/>
    <w:rsid w:val="00321E61"/>
    <w:rsid w:val="00322675"/>
    <w:rsid w:val="0032428D"/>
    <w:rsid w:val="00324D0F"/>
    <w:rsid w:val="00331B58"/>
    <w:rsid w:val="00332CB7"/>
    <w:rsid w:val="003345BF"/>
    <w:rsid w:val="00341942"/>
    <w:rsid w:val="003502A5"/>
    <w:rsid w:val="00352289"/>
    <w:rsid w:val="003646A2"/>
    <w:rsid w:val="00377985"/>
    <w:rsid w:val="00382066"/>
    <w:rsid w:val="0038561F"/>
    <w:rsid w:val="00387415"/>
    <w:rsid w:val="00391931"/>
    <w:rsid w:val="00391CFD"/>
    <w:rsid w:val="003A4FCF"/>
    <w:rsid w:val="003A4FDC"/>
    <w:rsid w:val="003A5746"/>
    <w:rsid w:val="003B21E5"/>
    <w:rsid w:val="003B2BB0"/>
    <w:rsid w:val="003C0129"/>
    <w:rsid w:val="003C2DB4"/>
    <w:rsid w:val="003C63A6"/>
    <w:rsid w:val="003C717B"/>
    <w:rsid w:val="003D1277"/>
    <w:rsid w:val="003D29DE"/>
    <w:rsid w:val="003D693B"/>
    <w:rsid w:val="003E197E"/>
    <w:rsid w:val="003E57C2"/>
    <w:rsid w:val="003F2DC3"/>
    <w:rsid w:val="003F46F0"/>
    <w:rsid w:val="003F6427"/>
    <w:rsid w:val="0040252D"/>
    <w:rsid w:val="00402E46"/>
    <w:rsid w:val="00407B73"/>
    <w:rsid w:val="00420E87"/>
    <w:rsid w:val="004275BF"/>
    <w:rsid w:val="0043268E"/>
    <w:rsid w:val="004402CC"/>
    <w:rsid w:val="00461F84"/>
    <w:rsid w:val="00472D8D"/>
    <w:rsid w:val="004733C5"/>
    <w:rsid w:val="004829DF"/>
    <w:rsid w:val="004A42ED"/>
    <w:rsid w:val="004A526D"/>
    <w:rsid w:val="004A7DE5"/>
    <w:rsid w:val="004B54CD"/>
    <w:rsid w:val="004B62A1"/>
    <w:rsid w:val="004C1508"/>
    <w:rsid w:val="004C660D"/>
    <w:rsid w:val="004C7149"/>
    <w:rsid w:val="004D17C7"/>
    <w:rsid w:val="004D4FDE"/>
    <w:rsid w:val="004D692D"/>
    <w:rsid w:val="004E67B9"/>
    <w:rsid w:val="004E6936"/>
    <w:rsid w:val="004F0716"/>
    <w:rsid w:val="004F114C"/>
    <w:rsid w:val="004F273B"/>
    <w:rsid w:val="004F2AC8"/>
    <w:rsid w:val="0050158F"/>
    <w:rsid w:val="00507036"/>
    <w:rsid w:val="00514716"/>
    <w:rsid w:val="00514BB2"/>
    <w:rsid w:val="0051604B"/>
    <w:rsid w:val="005164FC"/>
    <w:rsid w:val="0052519C"/>
    <w:rsid w:val="00525732"/>
    <w:rsid w:val="005260A4"/>
    <w:rsid w:val="00530623"/>
    <w:rsid w:val="005309E3"/>
    <w:rsid w:val="0053605C"/>
    <w:rsid w:val="00536A35"/>
    <w:rsid w:val="00542FEB"/>
    <w:rsid w:val="00550300"/>
    <w:rsid w:val="00552B7F"/>
    <w:rsid w:val="005530F5"/>
    <w:rsid w:val="00560E90"/>
    <w:rsid w:val="00561481"/>
    <w:rsid w:val="005633FE"/>
    <w:rsid w:val="00564121"/>
    <w:rsid w:val="00574987"/>
    <w:rsid w:val="00577019"/>
    <w:rsid w:val="00577D43"/>
    <w:rsid w:val="00583915"/>
    <w:rsid w:val="00584005"/>
    <w:rsid w:val="005862B2"/>
    <w:rsid w:val="00591050"/>
    <w:rsid w:val="005953E6"/>
    <w:rsid w:val="005A3287"/>
    <w:rsid w:val="005A383F"/>
    <w:rsid w:val="005A712B"/>
    <w:rsid w:val="005B3542"/>
    <w:rsid w:val="005C1138"/>
    <w:rsid w:val="005D4B8D"/>
    <w:rsid w:val="005E0E7E"/>
    <w:rsid w:val="005E6C8E"/>
    <w:rsid w:val="005E7F4F"/>
    <w:rsid w:val="005F2939"/>
    <w:rsid w:val="00600438"/>
    <w:rsid w:val="00605726"/>
    <w:rsid w:val="00606815"/>
    <w:rsid w:val="006100CF"/>
    <w:rsid w:val="006121C7"/>
    <w:rsid w:val="00613E43"/>
    <w:rsid w:val="00616579"/>
    <w:rsid w:val="00617C82"/>
    <w:rsid w:val="006203DF"/>
    <w:rsid w:val="00621CF0"/>
    <w:rsid w:val="00624141"/>
    <w:rsid w:val="0062415C"/>
    <w:rsid w:val="006241E1"/>
    <w:rsid w:val="00625CA8"/>
    <w:rsid w:val="0063027D"/>
    <w:rsid w:val="0063452D"/>
    <w:rsid w:val="00635DF8"/>
    <w:rsid w:val="00645DC2"/>
    <w:rsid w:val="00647517"/>
    <w:rsid w:val="00651387"/>
    <w:rsid w:val="006548CA"/>
    <w:rsid w:val="00665D94"/>
    <w:rsid w:val="00672579"/>
    <w:rsid w:val="0067765D"/>
    <w:rsid w:val="006776DE"/>
    <w:rsid w:val="006816FA"/>
    <w:rsid w:val="00692D2D"/>
    <w:rsid w:val="006972ED"/>
    <w:rsid w:val="006A680E"/>
    <w:rsid w:val="006B2B5C"/>
    <w:rsid w:val="006B51D5"/>
    <w:rsid w:val="006D0A21"/>
    <w:rsid w:val="006E1FD4"/>
    <w:rsid w:val="006E607A"/>
    <w:rsid w:val="006E632A"/>
    <w:rsid w:val="006E6898"/>
    <w:rsid w:val="006E7F09"/>
    <w:rsid w:val="006F04B5"/>
    <w:rsid w:val="006F2096"/>
    <w:rsid w:val="00702FA0"/>
    <w:rsid w:val="00704253"/>
    <w:rsid w:val="007119C1"/>
    <w:rsid w:val="007164CC"/>
    <w:rsid w:val="00724E72"/>
    <w:rsid w:val="00727F59"/>
    <w:rsid w:val="00733051"/>
    <w:rsid w:val="007349A1"/>
    <w:rsid w:val="00735DA9"/>
    <w:rsid w:val="00737CA8"/>
    <w:rsid w:val="0075151F"/>
    <w:rsid w:val="00751FA9"/>
    <w:rsid w:val="0075216E"/>
    <w:rsid w:val="00757C21"/>
    <w:rsid w:val="00761DCB"/>
    <w:rsid w:val="00763F62"/>
    <w:rsid w:val="00782AAD"/>
    <w:rsid w:val="00785472"/>
    <w:rsid w:val="00786765"/>
    <w:rsid w:val="007868D6"/>
    <w:rsid w:val="00791FEC"/>
    <w:rsid w:val="007A784F"/>
    <w:rsid w:val="007B0DDD"/>
    <w:rsid w:val="007B568A"/>
    <w:rsid w:val="007C1B72"/>
    <w:rsid w:val="007C1B7D"/>
    <w:rsid w:val="007C1EAC"/>
    <w:rsid w:val="007C36FE"/>
    <w:rsid w:val="007C4309"/>
    <w:rsid w:val="007C61FC"/>
    <w:rsid w:val="007C74ED"/>
    <w:rsid w:val="007D4013"/>
    <w:rsid w:val="007D5984"/>
    <w:rsid w:val="007E1B8B"/>
    <w:rsid w:val="007F0EB4"/>
    <w:rsid w:val="007F1B4C"/>
    <w:rsid w:val="007F423D"/>
    <w:rsid w:val="00801779"/>
    <w:rsid w:val="00803E3B"/>
    <w:rsid w:val="00805DE6"/>
    <w:rsid w:val="00806429"/>
    <w:rsid w:val="008119B8"/>
    <w:rsid w:val="00813A2B"/>
    <w:rsid w:val="00813A58"/>
    <w:rsid w:val="00821EAB"/>
    <w:rsid w:val="008271AD"/>
    <w:rsid w:val="00827B3C"/>
    <w:rsid w:val="00834B31"/>
    <w:rsid w:val="00835B21"/>
    <w:rsid w:val="008450B8"/>
    <w:rsid w:val="0085004A"/>
    <w:rsid w:val="00854146"/>
    <w:rsid w:val="008576A4"/>
    <w:rsid w:val="008660F4"/>
    <w:rsid w:val="00867A5F"/>
    <w:rsid w:val="00874319"/>
    <w:rsid w:val="00874616"/>
    <w:rsid w:val="00880FCA"/>
    <w:rsid w:val="00882BBF"/>
    <w:rsid w:val="00884876"/>
    <w:rsid w:val="008902E7"/>
    <w:rsid w:val="00892A55"/>
    <w:rsid w:val="00892D82"/>
    <w:rsid w:val="008938C2"/>
    <w:rsid w:val="008A1978"/>
    <w:rsid w:val="008A2806"/>
    <w:rsid w:val="008A4684"/>
    <w:rsid w:val="008A538A"/>
    <w:rsid w:val="008B43CE"/>
    <w:rsid w:val="008B7B5F"/>
    <w:rsid w:val="008C2FD0"/>
    <w:rsid w:val="008C3DDB"/>
    <w:rsid w:val="008C612B"/>
    <w:rsid w:val="008D595F"/>
    <w:rsid w:val="008E54FF"/>
    <w:rsid w:val="008E766D"/>
    <w:rsid w:val="008F1A2A"/>
    <w:rsid w:val="008F3554"/>
    <w:rsid w:val="009115DA"/>
    <w:rsid w:val="00915E11"/>
    <w:rsid w:val="00916E79"/>
    <w:rsid w:val="00917FDA"/>
    <w:rsid w:val="00922E3B"/>
    <w:rsid w:val="00933C63"/>
    <w:rsid w:val="0093432E"/>
    <w:rsid w:val="00935734"/>
    <w:rsid w:val="0094092D"/>
    <w:rsid w:val="00950009"/>
    <w:rsid w:val="00952866"/>
    <w:rsid w:val="0095347C"/>
    <w:rsid w:val="009642A3"/>
    <w:rsid w:val="00966B4E"/>
    <w:rsid w:val="00972AE8"/>
    <w:rsid w:val="009734FC"/>
    <w:rsid w:val="0098524F"/>
    <w:rsid w:val="00986E40"/>
    <w:rsid w:val="0099211F"/>
    <w:rsid w:val="009A5EAB"/>
    <w:rsid w:val="009B3E71"/>
    <w:rsid w:val="009B50F6"/>
    <w:rsid w:val="009C2BFB"/>
    <w:rsid w:val="009D2099"/>
    <w:rsid w:val="009D7080"/>
    <w:rsid w:val="009E0099"/>
    <w:rsid w:val="009E42C0"/>
    <w:rsid w:val="009E45A8"/>
    <w:rsid w:val="009F5624"/>
    <w:rsid w:val="009F5BE6"/>
    <w:rsid w:val="00A02A9A"/>
    <w:rsid w:val="00A0455E"/>
    <w:rsid w:val="00A13621"/>
    <w:rsid w:val="00A1683C"/>
    <w:rsid w:val="00A303AB"/>
    <w:rsid w:val="00A320F2"/>
    <w:rsid w:val="00A324A2"/>
    <w:rsid w:val="00A33B18"/>
    <w:rsid w:val="00A3621B"/>
    <w:rsid w:val="00A36DE6"/>
    <w:rsid w:val="00A36E16"/>
    <w:rsid w:val="00A53CB2"/>
    <w:rsid w:val="00A556E2"/>
    <w:rsid w:val="00A6539A"/>
    <w:rsid w:val="00A67B19"/>
    <w:rsid w:val="00A67F43"/>
    <w:rsid w:val="00A70EE3"/>
    <w:rsid w:val="00A7243C"/>
    <w:rsid w:val="00A740CF"/>
    <w:rsid w:val="00A81538"/>
    <w:rsid w:val="00A83504"/>
    <w:rsid w:val="00A858BD"/>
    <w:rsid w:val="00AA07AF"/>
    <w:rsid w:val="00AA0BA6"/>
    <w:rsid w:val="00AB5C4C"/>
    <w:rsid w:val="00AC53F7"/>
    <w:rsid w:val="00AC76B4"/>
    <w:rsid w:val="00AD047F"/>
    <w:rsid w:val="00AD445E"/>
    <w:rsid w:val="00AD6CD9"/>
    <w:rsid w:val="00AE27A6"/>
    <w:rsid w:val="00AE31B2"/>
    <w:rsid w:val="00AE3A44"/>
    <w:rsid w:val="00AE3B8E"/>
    <w:rsid w:val="00AF42CC"/>
    <w:rsid w:val="00B0037E"/>
    <w:rsid w:val="00B02B4F"/>
    <w:rsid w:val="00B1287E"/>
    <w:rsid w:val="00B14F01"/>
    <w:rsid w:val="00B15A63"/>
    <w:rsid w:val="00B165FE"/>
    <w:rsid w:val="00B240BF"/>
    <w:rsid w:val="00B31510"/>
    <w:rsid w:val="00B34799"/>
    <w:rsid w:val="00B45F51"/>
    <w:rsid w:val="00B52362"/>
    <w:rsid w:val="00B54D22"/>
    <w:rsid w:val="00B723EF"/>
    <w:rsid w:val="00B73EA2"/>
    <w:rsid w:val="00B86791"/>
    <w:rsid w:val="00B87D8E"/>
    <w:rsid w:val="00B917EC"/>
    <w:rsid w:val="00B93665"/>
    <w:rsid w:val="00BA0760"/>
    <w:rsid w:val="00BA1181"/>
    <w:rsid w:val="00BA278B"/>
    <w:rsid w:val="00BA3A48"/>
    <w:rsid w:val="00BA3B3E"/>
    <w:rsid w:val="00BB1F80"/>
    <w:rsid w:val="00BB3011"/>
    <w:rsid w:val="00BB7BAC"/>
    <w:rsid w:val="00BD2133"/>
    <w:rsid w:val="00BD3AC0"/>
    <w:rsid w:val="00BD4A9A"/>
    <w:rsid w:val="00BF2F15"/>
    <w:rsid w:val="00C25C8A"/>
    <w:rsid w:val="00C30A20"/>
    <w:rsid w:val="00C354B2"/>
    <w:rsid w:val="00C43156"/>
    <w:rsid w:val="00C440D1"/>
    <w:rsid w:val="00C47AF8"/>
    <w:rsid w:val="00C47C40"/>
    <w:rsid w:val="00C52553"/>
    <w:rsid w:val="00C534BB"/>
    <w:rsid w:val="00C546B9"/>
    <w:rsid w:val="00C55C6E"/>
    <w:rsid w:val="00C6146C"/>
    <w:rsid w:val="00C84BCE"/>
    <w:rsid w:val="00CA2C0E"/>
    <w:rsid w:val="00CA40C7"/>
    <w:rsid w:val="00CA68CA"/>
    <w:rsid w:val="00CB1445"/>
    <w:rsid w:val="00CB390D"/>
    <w:rsid w:val="00CB51F8"/>
    <w:rsid w:val="00CC6D9E"/>
    <w:rsid w:val="00CD4CDC"/>
    <w:rsid w:val="00CF1C95"/>
    <w:rsid w:val="00CF7089"/>
    <w:rsid w:val="00D0395E"/>
    <w:rsid w:val="00D04AD8"/>
    <w:rsid w:val="00D0505F"/>
    <w:rsid w:val="00D05513"/>
    <w:rsid w:val="00D0736B"/>
    <w:rsid w:val="00D100EF"/>
    <w:rsid w:val="00D13A58"/>
    <w:rsid w:val="00D14D7D"/>
    <w:rsid w:val="00D23E8D"/>
    <w:rsid w:val="00D25B9D"/>
    <w:rsid w:val="00D27FE4"/>
    <w:rsid w:val="00D375A9"/>
    <w:rsid w:val="00D41041"/>
    <w:rsid w:val="00D418D7"/>
    <w:rsid w:val="00D4345A"/>
    <w:rsid w:val="00D43FB3"/>
    <w:rsid w:val="00D5103E"/>
    <w:rsid w:val="00D526D9"/>
    <w:rsid w:val="00D54213"/>
    <w:rsid w:val="00D562CE"/>
    <w:rsid w:val="00D56D63"/>
    <w:rsid w:val="00D75089"/>
    <w:rsid w:val="00D86F1F"/>
    <w:rsid w:val="00D87BFC"/>
    <w:rsid w:val="00DA2414"/>
    <w:rsid w:val="00DA4C47"/>
    <w:rsid w:val="00DB29F2"/>
    <w:rsid w:val="00DB6BE3"/>
    <w:rsid w:val="00DC35FF"/>
    <w:rsid w:val="00DD2327"/>
    <w:rsid w:val="00DD2806"/>
    <w:rsid w:val="00DE4C3B"/>
    <w:rsid w:val="00DF2E6C"/>
    <w:rsid w:val="00DF7ACF"/>
    <w:rsid w:val="00E004DB"/>
    <w:rsid w:val="00E01DC3"/>
    <w:rsid w:val="00E0389D"/>
    <w:rsid w:val="00E12A51"/>
    <w:rsid w:val="00E2511F"/>
    <w:rsid w:val="00E26169"/>
    <w:rsid w:val="00E3049A"/>
    <w:rsid w:val="00E378AF"/>
    <w:rsid w:val="00E4386F"/>
    <w:rsid w:val="00E616E8"/>
    <w:rsid w:val="00E634AB"/>
    <w:rsid w:val="00E71660"/>
    <w:rsid w:val="00E827AF"/>
    <w:rsid w:val="00E87828"/>
    <w:rsid w:val="00E91A16"/>
    <w:rsid w:val="00EA6926"/>
    <w:rsid w:val="00EB36CF"/>
    <w:rsid w:val="00EC3B5C"/>
    <w:rsid w:val="00EC5430"/>
    <w:rsid w:val="00EC5C5C"/>
    <w:rsid w:val="00EC5E51"/>
    <w:rsid w:val="00EC6110"/>
    <w:rsid w:val="00ED1E89"/>
    <w:rsid w:val="00ED2CD7"/>
    <w:rsid w:val="00ED3A7E"/>
    <w:rsid w:val="00ED4C57"/>
    <w:rsid w:val="00ED4FF1"/>
    <w:rsid w:val="00EE110B"/>
    <w:rsid w:val="00EE1510"/>
    <w:rsid w:val="00EE2265"/>
    <w:rsid w:val="00EE269F"/>
    <w:rsid w:val="00EE41D1"/>
    <w:rsid w:val="00EF1A3F"/>
    <w:rsid w:val="00EF4180"/>
    <w:rsid w:val="00EF5F3A"/>
    <w:rsid w:val="00F01120"/>
    <w:rsid w:val="00F056BE"/>
    <w:rsid w:val="00F13E7F"/>
    <w:rsid w:val="00F34B37"/>
    <w:rsid w:val="00F43AA7"/>
    <w:rsid w:val="00F44175"/>
    <w:rsid w:val="00F52B5E"/>
    <w:rsid w:val="00F53322"/>
    <w:rsid w:val="00F64016"/>
    <w:rsid w:val="00F70D5C"/>
    <w:rsid w:val="00F73049"/>
    <w:rsid w:val="00F7480E"/>
    <w:rsid w:val="00F80107"/>
    <w:rsid w:val="00F80489"/>
    <w:rsid w:val="00F86D14"/>
    <w:rsid w:val="00F928B5"/>
    <w:rsid w:val="00F94C79"/>
    <w:rsid w:val="00F96E02"/>
    <w:rsid w:val="00F9784F"/>
    <w:rsid w:val="00F97BAC"/>
    <w:rsid w:val="00F97C1E"/>
    <w:rsid w:val="00FA1E36"/>
    <w:rsid w:val="00FA21AF"/>
    <w:rsid w:val="00FA2925"/>
    <w:rsid w:val="00FA338D"/>
    <w:rsid w:val="00FB0599"/>
    <w:rsid w:val="00FC5C7D"/>
    <w:rsid w:val="00FD1CA6"/>
    <w:rsid w:val="00FD3AC3"/>
    <w:rsid w:val="00FE1E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style="mso-position-horizontal-relative:page;mso-position-vertical-relative:page" strokecolor="#15467a">
      <v:stroke color="#15467a"/>
      <o:colormru v:ext="edit" colors="#069,#3b6e8f,#15467a,#5f5f5f,#929292,#e96d1f,#d34417,#6c92ac"/>
    </o:shapedefaults>
    <o:shapelayout v:ext="edit">
      <o:idmap v:ext="edit" data="1"/>
    </o:shapelayout>
  </w:shapeDefaults>
  <w:decimalSymbol w:val="."/>
  <w:listSeparator w:val=","/>
  <w14:docId w14:val="6F0B4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F36A2"/>
    <w:pPr>
      <w:spacing w:before="180" w:after="60" w:line="264" w:lineRule="auto"/>
    </w:pPr>
    <w:rPr>
      <w:rFonts w:ascii="Arial" w:hAnsi="Arial"/>
      <w:sz w:val="22"/>
      <w:szCs w:val="24"/>
      <w:lang w:eastAsia="en-US"/>
    </w:rPr>
  </w:style>
  <w:style w:type="paragraph" w:styleId="Heading1">
    <w:name w:val="heading 1"/>
    <w:basedOn w:val="Normal"/>
    <w:next w:val="Normal"/>
    <w:link w:val="Heading1Char"/>
    <w:qFormat/>
    <w:rsid w:val="00DF7ACF"/>
    <w:pPr>
      <w:autoSpaceDE w:val="0"/>
      <w:autoSpaceDN w:val="0"/>
      <w:adjustRightInd w:val="0"/>
      <w:spacing w:before="440" w:after="180"/>
      <w:outlineLvl w:val="0"/>
    </w:pPr>
    <w:rPr>
      <w:b/>
      <w:bCs/>
      <w:color w:val="003E69"/>
      <w:sz w:val="36"/>
      <w:szCs w:val="20"/>
      <w:lang w:val="x-none" w:eastAsia="x-none"/>
    </w:rPr>
  </w:style>
  <w:style w:type="paragraph" w:styleId="Heading2">
    <w:name w:val="heading 2"/>
    <w:basedOn w:val="Normal"/>
    <w:next w:val="Normal"/>
    <w:link w:val="Heading2Char"/>
    <w:uiPriority w:val="3"/>
    <w:qFormat/>
    <w:rsid w:val="00DF7ACF"/>
    <w:pPr>
      <w:autoSpaceDE w:val="0"/>
      <w:autoSpaceDN w:val="0"/>
      <w:adjustRightInd w:val="0"/>
      <w:spacing w:before="320" w:after="180"/>
      <w:outlineLvl w:val="1"/>
    </w:pPr>
    <w:rPr>
      <w:b/>
      <w:bCs/>
      <w:color w:val="85C446"/>
      <w:sz w:val="28"/>
      <w:szCs w:val="20"/>
      <w:lang w:val="x-none" w:eastAsia="x-none"/>
    </w:rPr>
  </w:style>
  <w:style w:type="paragraph" w:styleId="Heading3">
    <w:name w:val="heading 3"/>
    <w:aliases w:val="h3,C Sub-Sub/Italic,h3 sub heading,d,Bold Head,bh,Head 3,Head 31,Head 32,C Sub-Sub/Italic1,Head 33,C Sub-Sub/Italic2,Head 311,Head 321,C Sub-Sub/Italic11,h31,Level 1 - 2,H3,3m,Level 1 - 1,l3,head3,h3.H3,S&amp;P Heading 3,1.1.1,heading 3,3,Sub2Para"/>
    <w:basedOn w:val="Normal"/>
    <w:next w:val="Normal"/>
    <w:qFormat/>
    <w:rsid w:val="009E0099"/>
    <w:pPr>
      <w:autoSpaceDE w:val="0"/>
      <w:autoSpaceDN w:val="0"/>
      <w:adjustRightInd w:val="0"/>
      <w:spacing w:before="280" w:after="180"/>
      <w:outlineLvl w:val="2"/>
    </w:pPr>
    <w:rPr>
      <w:b/>
      <w:bCs/>
      <w:szCs w:val="20"/>
      <w:lang w:eastAsia="en-AU"/>
    </w:rPr>
  </w:style>
  <w:style w:type="paragraph" w:styleId="Heading4">
    <w:name w:val="heading 4"/>
    <w:basedOn w:val="Normal"/>
    <w:next w:val="Normal"/>
    <w:qFormat/>
    <w:rsid w:val="00972AE8"/>
    <w:pPr>
      <w:autoSpaceDE w:val="0"/>
      <w:autoSpaceDN w:val="0"/>
      <w:adjustRightInd w:val="0"/>
      <w:spacing w:before="260" w:after="180"/>
      <w:outlineLvl w:val="3"/>
    </w:pPr>
    <w:rPr>
      <w:b/>
      <w:i/>
      <w:iCs/>
      <w:szCs w:val="20"/>
      <w:lang w:eastAsia="en-AU"/>
    </w:rPr>
  </w:style>
  <w:style w:type="paragraph" w:styleId="Heading5">
    <w:name w:val="heading 5"/>
    <w:basedOn w:val="Heading4"/>
    <w:next w:val="Normal"/>
    <w:qFormat/>
    <w:rsid w:val="00972AE8"/>
    <w:pPr>
      <w:outlineLvl w:val="4"/>
    </w:pPr>
    <w:rPr>
      <w:b w:val="0"/>
    </w:rPr>
  </w:style>
  <w:style w:type="paragraph" w:styleId="Heading6">
    <w:name w:val="heading 6"/>
    <w:basedOn w:val="Normal"/>
    <w:next w:val="Normal"/>
    <w:link w:val="Heading6Char"/>
    <w:semiHidden/>
    <w:unhideWhenUsed/>
    <w:qFormat/>
    <w:rsid w:val="00D56D63"/>
    <w:pPr>
      <w:spacing w:before="240"/>
      <w:ind w:left="1152" w:hanging="1152"/>
      <w:outlineLvl w:val="5"/>
    </w:pPr>
    <w:rPr>
      <w:rFonts w:ascii="Calibri" w:hAnsi="Calibri"/>
      <w:b/>
      <w:bCs/>
      <w:szCs w:val="22"/>
      <w:lang w:val="x-none"/>
    </w:rPr>
  </w:style>
  <w:style w:type="paragraph" w:styleId="Heading7">
    <w:name w:val="heading 7"/>
    <w:basedOn w:val="Normal"/>
    <w:next w:val="Normal"/>
    <w:link w:val="Heading7Char"/>
    <w:semiHidden/>
    <w:unhideWhenUsed/>
    <w:qFormat/>
    <w:rsid w:val="00D56D63"/>
    <w:pPr>
      <w:spacing w:before="240"/>
      <w:ind w:left="1296" w:hanging="1296"/>
      <w:outlineLvl w:val="6"/>
    </w:pPr>
    <w:rPr>
      <w:rFonts w:ascii="Calibri" w:hAnsi="Calibri"/>
      <w:sz w:val="24"/>
      <w:lang w:val="x-none"/>
    </w:rPr>
  </w:style>
  <w:style w:type="paragraph" w:styleId="Heading8">
    <w:name w:val="heading 8"/>
    <w:basedOn w:val="Normal"/>
    <w:next w:val="Normal"/>
    <w:link w:val="Heading8Char"/>
    <w:semiHidden/>
    <w:unhideWhenUsed/>
    <w:qFormat/>
    <w:rsid w:val="00D56D63"/>
    <w:pPr>
      <w:spacing w:before="240"/>
      <w:ind w:left="1440" w:hanging="1440"/>
      <w:outlineLvl w:val="7"/>
    </w:pPr>
    <w:rPr>
      <w:rFonts w:ascii="Calibri" w:hAnsi="Calibri"/>
      <w:i/>
      <w:iCs/>
      <w:sz w:val="24"/>
      <w:lang w:val="x-none"/>
    </w:rPr>
  </w:style>
  <w:style w:type="paragraph" w:styleId="Heading9">
    <w:name w:val="heading 9"/>
    <w:basedOn w:val="Normal"/>
    <w:next w:val="Normal"/>
    <w:link w:val="Heading9Char"/>
    <w:semiHidden/>
    <w:unhideWhenUsed/>
    <w:qFormat/>
    <w:rsid w:val="00D56D63"/>
    <w:pPr>
      <w:spacing w:before="240"/>
      <w:ind w:left="1584" w:hanging="1584"/>
      <w:outlineLvl w:val="8"/>
    </w:pPr>
    <w:rPr>
      <w:rFonts w:ascii="Cambria" w:hAnsi="Cambria"/>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heading">
    <w:name w:val="Title page heading"/>
    <w:basedOn w:val="TitlePageSubtitle"/>
    <w:next w:val="TitlePageSubtitle"/>
    <w:rsid w:val="00552B7F"/>
    <w:pPr>
      <w:spacing w:before="3800" w:after="240"/>
    </w:pPr>
    <w:rPr>
      <w:color w:val="003E69"/>
      <w:sz w:val="56"/>
    </w:rPr>
  </w:style>
  <w:style w:type="paragraph" w:customStyle="1" w:styleId="TitlePageSubtitle">
    <w:name w:val="Title Page Subtitle"/>
    <w:basedOn w:val="Normal"/>
    <w:next w:val="TitlePageOptionalTextLine"/>
    <w:rsid w:val="00552B7F"/>
    <w:pPr>
      <w:spacing w:before="240"/>
    </w:pPr>
    <w:rPr>
      <w:rFonts w:cs="Arial"/>
      <w:color w:val="85C446"/>
      <w:sz w:val="40"/>
    </w:rPr>
  </w:style>
  <w:style w:type="paragraph" w:customStyle="1" w:styleId="TitlePageOptionalTextLine">
    <w:name w:val="Title Page Optional Text Line"/>
    <w:basedOn w:val="Normal"/>
    <w:next w:val="Heading1"/>
    <w:link w:val="TitlePageOptionalTextLineChar"/>
    <w:rsid w:val="002F3134"/>
    <w:pPr>
      <w:spacing w:before="360" w:after="240"/>
    </w:pPr>
    <w:rPr>
      <w:color w:val="262626"/>
      <w:sz w:val="26"/>
      <w:lang w:val="x-none"/>
    </w:rPr>
  </w:style>
  <w:style w:type="paragraph" w:customStyle="1" w:styleId="Header-landscape">
    <w:name w:val="Header-landscape"/>
    <w:basedOn w:val="Header"/>
    <w:rsid w:val="00081AF8"/>
    <w:pPr>
      <w:tabs>
        <w:tab w:val="clear" w:pos="9639"/>
        <w:tab w:val="right" w:pos="14572"/>
      </w:tabs>
    </w:pPr>
  </w:style>
  <w:style w:type="paragraph" w:styleId="Header">
    <w:name w:val="header"/>
    <w:basedOn w:val="Normal"/>
    <w:link w:val="HeaderChar"/>
    <w:rsid w:val="00081AF8"/>
    <w:pPr>
      <w:tabs>
        <w:tab w:val="right" w:pos="9639"/>
      </w:tabs>
      <w:spacing w:before="0"/>
    </w:pPr>
    <w:rPr>
      <w:sz w:val="18"/>
      <w:lang w:val="x-none"/>
    </w:rPr>
  </w:style>
  <w:style w:type="paragraph" w:styleId="Footer">
    <w:name w:val="footer"/>
    <w:basedOn w:val="Header"/>
    <w:link w:val="FooterChar"/>
    <w:rsid w:val="00081AF8"/>
  </w:style>
  <w:style w:type="paragraph" w:styleId="ListNumber">
    <w:name w:val="List Number"/>
    <w:basedOn w:val="Normal"/>
    <w:rsid w:val="00972AE8"/>
    <w:pPr>
      <w:numPr>
        <w:numId w:val="2"/>
      </w:numPr>
      <w:spacing w:before="60"/>
    </w:pPr>
  </w:style>
  <w:style w:type="paragraph" w:customStyle="1" w:styleId="References">
    <w:name w:val="References"/>
    <w:basedOn w:val="Normal"/>
    <w:link w:val="ReferencesChar"/>
    <w:rsid w:val="002B1D49"/>
    <w:pPr>
      <w:autoSpaceDE w:val="0"/>
      <w:autoSpaceDN w:val="0"/>
      <w:adjustRightInd w:val="0"/>
      <w:spacing w:before="40" w:after="40"/>
    </w:pPr>
    <w:rPr>
      <w:sz w:val="18"/>
      <w:szCs w:val="20"/>
      <w:lang w:eastAsia="en-AU"/>
    </w:rPr>
  </w:style>
  <w:style w:type="numbering" w:customStyle="1" w:styleId="StyleNumbered">
    <w:name w:val="Style Numbered"/>
    <w:basedOn w:val="NoList"/>
    <w:rsid w:val="00507036"/>
    <w:pPr>
      <w:numPr>
        <w:numId w:val="1"/>
      </w:numPr>
    </w:pPr>
  </w:style>
  <w:style w:type="paragraph" w:styleId="TOC2">
    <w:name w:val="toc 2"/>
    <w:basedOn w:val="Heading2"/>
    <w:next w:val="Normal"/>
    <w:uiPriority w:val="39"/>
    <w:rsid w:val="00FA338D"/>
    <w:pPr>
      <w:tabs>
        <w:tab w:val="right" w:pos="9639"/>
      </w:tabs>
      <w:spacing w:before="120" w:after="0"/>
      <w:ind w:left="340"/>
    </w:pPr>
    <w:rPr>
      <w:sz w:val="22"/>
    </w:rPr>
  </w:style>
  <w:style w:type="paragraph" w:styleId="ListNumber2">
    <w:name w:val="List Number 2"/>
    <w:basedOn w:val="Normal"/>
    <w:rsid w:val="00972AE8"/>
    <w:pPr>
      <w:numPr>
        <w:ilvl w:val="1"/>
        <w:numId w:val="2"/>
      </w:numPr>
      <w:spacing w:before="60"/>
    </w:pPr>
  </w:style>
  <w:style w:type="paragraph" w:styleId="ListBullet">
    <w:name w:val="List Bullet"/>
    <w:basedOn w:val="Normal"/>
    <w:rsid w:val="00972AE8"/>
    <w:pPr>
      <w:numPr>
        <w:numId w:val="3"/>
      </w:numPr>
      <w:spacing w:before="60"/>
    </w:pPr>
  </w:style>
  <w:style w:type="paragraph" w:styleId="ListNumber3">
    <w:name w:val="List Number 3"/>
    <w:basedOn w:val="Normal"/>
    <w:rsid w:val="00972AE8"/>
    <w:pPr>
      <w:numPr>
        <w:ilvl w:val="2"/>
        <w:numId w:val="2"/>
      </w:numPr>
      <w:spacing w:before="60"/>
    </w:pPr>
  </w:style>
  <w:style w:type="paragraph" w:styleId="Index1">
    <w:name w:val="index 1"/>
    <w:basedOn w:val="Normal"/>
    <w:next w:val="Normal"/>
    <w:autoRedefine/>
    <w:semiHidden/>
    <w:rsid w:val="00786765"/>
    <w:pPr>
      <w:ind w:left="220" w:hanging="220"/>
    </w:pPr>
  </w:style>
  <w:style w:type="character" w:customStyle="1" w:styleId="TitlePageOptionalTextLineChar">
    <w:name w:val="Title Page Optional Text Line Char"/>
    <w:link w:val="TitlePageOptionalTextLine"/>
    <w:rsid w:val="002F3134"/>
    <w:rPr>
      <w:rFonts w:ascii="Arial" w:hAnsi="Arial" w:cs="Arial"/>
      <w:color w:val="262626"/>
      <w:sz w:val="26"/>
      <w:szCs w:val="24"/>
      <w:lang w:eastAsia="en-US"/>
    </w:rPr>
  </w:style>
  <w:style w:type="paragraph" w:styleId="ListBullet2">
    <w:name w:val="List Bullet 2"/>
    <w:basedOn w:val="Normal"/>
    <w:rsid w:val="00972AE8"/>
    <w:pPr>
      <w:numPr>
        <w:ilvl w:val="1"/>
        <w:numId w:val="3"/>
      </w:numPr>
      <w:spacing w:before="60"/>
    </w:pPr>
  </w:style>
  <w:style w:type="paragraph" w:styleId="ListBullet3">
    <w:name w:val="List Bullet 3"/>
    <w:basedOn w:val="Normal"/>
    <w:rsid w:val="00972AE8"/>
    <w:pPr>
      <w:numPr>
        <w:ilvl w:val="2"/>
        <w:numId w:val="3"/>
      </w:numPr>
      <w:spacing w:before="60"/>
      <w:ind w:left="1020" w:hanging="340"/>
    </w:pPr>
  </w:style>
  <w:style w:type="paragraph" w:styleId="ListBullet4">
    <w:name w:val="List Bullet 4"/>
    <w:basedOn w:val="Normal"/>
    <w:rsid w:val="00105046"/>
    <w:pPr>
      <w:numPr>
        <w:ilvl w:val="3"/>
        <w:numId w:val="3"/>
      </w:numPr>
      <w:spacing w:before="120"/>
    </w:pPr>
  </w:style>
  <w:style w:type="paragraph" w:styleId="ListBullet5">
    <w:name w:val="List Bullet 5"/>
    <w:basedOn w:val="Normal"/>
    <w:rsid w:val="00A33B18"/>
    <w:pPr>
      <w:numPr>
        <w:ilvl w:val="4"/>
        <w:numId w:val="3"/>
      </w:numPr>
    </w:pPr>
  </w:style>
  <w:style w:type="paragraph" w:styleId="ListNumber4">
    <w:name w:val="List Number 4"/>
    <w:basedOn w:val="Normal"/>
    <w:rsid w:val="00CF7089"/>
    <w:pPr>
      <w:numPr>
        <w:ilvl w:val="3"/>
        <w:numId w:val="2"/>
      </w:numPr>
      <w:spacing w:before="120"/>
    </w:pPr>
  </w:style>
  <w:style w:type="paragraph" w:styleId="ListNumber5">
    <w:name w:val="List Number 5"/>
    <w:basedOn w:val="Normal"/>
    <w:rsid w:val="00CF7089"/>
    <w:pPr>
      <w:numPr>
        <w:ilvl w:val="4"/>
        <w:numId w:val="2"/>
      </w:numPr>
      <w:spacing w:before="120"/>
    </w:pPr>
  </w:style>
  <w:style w:type="paragraph" w:styleId="TOC1">
    <w:name w:val="toc 1"/>
    <w:basedOn w:val="Heading1"/>
    <w:next w:val="Normal"/>
    <w:uiPriority w:val="39"/>
    <w:rsid w:val="008B43CE"/>
    <w:pPr>
      <w:tabs>
        <w:tab w:val="right" w:leader="dot" w:pos="9639"/>
      </w:tabs>
      <w:spacing w:before="240" w:after="0"/>
    </w:pPr>
    <w:rPr>
      <w:sz w:val="22"/>
    </w:rPr>
  </w:style>
  <w:style w:type="paragraph" w:styleId="TOC3">
    <w:name w:val="toc 3"/>
    <w:basedOn w:val="Normal"/>
    <w:next w:val="Normal"/>
    <w:uiPriority w:val="39"/>
    <w:rsid w:val="00FA338D"/>
    <w:pPr>
      <w:tabs>
        <w:tab w:val="right" w:pos="9639"/>
      </w:tabs>
      <w:spacing w:before="60"/>
      <w:ind w:left="340"/>
    </w:pPr>
  </w:style>
  <w:style w:type="character" w:styleId="Hyperlink">
    <w:name w:val="Hyperlink"/>
    <w:uiPriority w:val="99"/>
    <w:rsid w:val="00525732"/>
    <w:rPr>
      <w:color w:val="003399"/>
      <w:u w:val="single"/>
    </w:rPr>
  </w:style>
  <w:style w:type="table" w:styleId="TableGrid">
    <w:name w:val="Table Grid"/>
    <w:basedOn w:val="TableNormal"/>
    <w:rsid w:val="0062415C"/>
    <w:pPr>
      <w:spacing w:before="180" w:after="6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 Blue"/>
    <w:basedOn w:val="TableNormal"/>
    <w:rsid w:val="00F96E02"/>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val="0"/>
        <w:color w:val="FFFFFF"/>
        <w:sz w:val="24"/>
      </w:rPr>
      <w:tblPr/>
      <w:tcPr>
        <w:shd w:val="clear" w:color="auto" w:fill="003E69"/>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Footer-landscape">
    <w:name w:val="Footer-landscape"/>
    <w:basedOn w:val="Footer"/>
    <w:rsid w:val="004A42ED"/>
    <w:pPr>
      <w:tabs>
        <w:tab w:val="clear" w:pos="9639"/>
        <w:tab w:val="right" w:pos="14572"/>
      </w:tabs>
    </w:pPr>
  </w:style>
  <w:style w:type="character" w:styleId="FollowedHyperlink">
    <w:name w:val="FollowedHyperlink"/>
    <w:rsid w:val="000F4449"/>
    <w:rPr>
      <w:color w:val="800080"/>
      <w:u w:val="single"/>
    </w:rPr>
  </w:style>
  <w:style w:type="table" w:customStyle="1" w:styleId="Table-LowInk">
    <w:name w:val="Table - Low Ink"/>
    <w:basedOn w:val="TableNormal"/>
    <w:rsid w:val="00F96E02"/>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4D4D4D"/>
        <w:sz w:val="24"/>
      </w:rPr>
      <w:tblPr>
        <w:tblCellMar>
          <w:top w:w="0" w:type="dxa"/>
          <w:left w:w="113" w:type="dxa"/>
          <w:bottom w:w="28" w:type="dxa"/>
          <w:right w:w="113" w:type="dxa"/>
        </w:tblCellMar>
      </w:tblPr>
      <w:tcPr>
        <w:tcBorders>
          <w:top w:val="single" w:sz="4" w:space="0" w:color="C0C0C0"/>
          <w:left w:val="single" w:sz="4" w:space="0" w:color="C0C0C0"/>
          <w:bottom w:val="single" w:sz="18" w:space="0" w:color="C0C0C0"/>
          <w:right w:val="single" w:sz="4" w:space="0" w:color="C0C0C0"/>
          <w:insideH w:val="single" w:sz="18" w:space="0" w:color="C0C0C0"/>
          <w:insideV w:val="single" w:sz="4" w:space="0" w:color="C0C0C0"/>
          <w:tl2br w:val="nil"/>
          <w:tr2bl w:val="nil"/>
        </w:tcBorders>
        <w:shd w:val="clear" w:color="auto" w:fill="FFFFFF"/>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
    <w:name w:val="Table text"/>
    <w:basedOn w:val="Normal"/>
    <w:rsid w:val="008B7B5F"/>
    <w:pPr>
      <w:spacing w:before="20" w:after="20"/>
    </w:pPr>
    <w:rPr>
      <w:sz w:val="20"/>
      <w:szCs w:val="20"/>
    </w:rPr>
  </w:style>
  <w:style w:type="paragraph" w:customStyle="1" w:styleId="Tableheadings">
    <w:name w:val="Table headings"/>
    <w:basedOn w:val="Normal"/>
    <w:rsid w:val="008B7B5F"/>
    <w:pPr>
      <w:spacing w:before="0" w:after="0"/>
    </w:pPr>
    <w:rPr>
      <w:b/>
      <w:bCs/>
      <w:color w:val="FFFFFF"/>
      <w:sz w:val="24"/>
      <w:szCs w:val="20"/>
    </w:rPr>
  </w:style>
  <w:style w:type="numbering" w:styleId="111111">
    <w:name w:val="Outline List 2"/>
    <w:basedOn w:val="NoList"/>
    <w:rsid w:val="008B43CE"/>
    <w:pPr>
      <w:numPr>
        <w:numId w:val="4"/>
      </w:numPr>
    </w:pPr>
  </w:style>
  <w:style w:type="paragraph" w:styleId="FootnoteText">
    <w:name w:val="footnote text"/>
    <w:basedOn w:val="Normal"/>
    <w:rsid w:val="002B1D49"/>
    <w:pPr>
      <w:spacing w:before="40" w:after="40"/>
    </w:pPr>
    <w:rPr>
      <w:sz w:val="18"/>
      <w:szCs w:val="20"/>
    </w:rPr>
  </w:style>
  <w:style w:type="character" w:styleId="FootnoteReference">
    <w:name w:val="footnote reference"/>
    <w:semiHidden/>
    <w:rsid w:val="002B1D49"/>
    <w:rPr>
      <w:vertAlign w:val="superscript"/>
    </w:rPr>
  </w:style>
  <w:style w:type="character" w:customStyle="1" w:styleId="ReferencesChar">
    <w:name w:val="References Char"/>
    <w:link w:val="References"/>
    <w:rsid w:val="002B1D49"/>
    <w:rPr>
      <w:rFonts w:ascii="Arial" w:hAnsi="Arial"/>
      <w:sz w:val="18"/>
      <w:lang w:val="en-AU" w:eastAsia="en-AU" w:bidi="ar-SA"/>
    </w:rPr>
  </w:style>
  <w:style w:type="paragraph" w:customStyle="1" w:styleId="Serviceareaname16pt">
    <w:name w:val="Service area name 16pt"/>
    <w:basedOn w:val="Normal"/>
    <w:rsid w:val="00F43AA7"/>
    <w:pPr>
      <w:spacing w:before="120"/>
      <w:jc w:val="right"/>
    </w:pPr>
    <w:rPr>
      <w:color w:val="003E69"/>
      <w:sz w:val="32"/>
      <w:szCs w:val="32"/>
    </w:rPr>
  </w:style>
  <w:style w:type="character" w:customStyle="1" w:styleId="FooterChar">
    <w:name w:val="Footer Char"/>
    <w:link w:val="Footer"/>
    <w:rsid w:val="008A538A"/>
    <w:rPr>
      <w:rFonts w:ascii="Arial" w:hAnsi="Arial"/>
      <w:sz w:val="18"/>
      <w:szCs w:val="24"/>
      <w:lang w:eastAsia="en-US"/>
    </w:rPr>
  </w:style>
  <w:style w:type="character" w:customStyle="1" w:styleId="Heading2Char">
    <w:name w:val="Heading 2 Char"/>
    <w:link w:val="Heading2"/>
    <w:uiPriority w:val="3"/>
    <w:rsid w:val="008A538A"/>
    <w:rPr>
      <w:rFonts w:ascii="Arial" w:hAnsi="Arial" w:cs="Arial"/>
      <w:b/>
      <w:bCs/>
      <w:color w:val="85C446"/>
      <w:sz w:val="28"/>
    </w:rPr>
  </w:style>
  <w:style w:type="paragraph" w:customStyle="1" w:styleId="HPW3">
    <w:name w:val="HPW3"/>
    <w:basedOn w:val="Heading3"/>
    <w:next w:val="BodyText"/>
    <w:qFormat/>
    <w:rsid w:val="008A538A"/>
    <w:pPr>
      <w:spacing w:before="240" w:after="0"/>
    </w:pPr>
  </w:style>
  <w:style w:type="paragraph" w:styleId="BodyText">
    <w:name w:val="Body Text"/>
    <w:basedOn w:val="Normal"/>
    <w:link w:val="BodyTextChar"/>
    <w:rsid w:val="008A538A"/>
    <w:pPr>
      <w:spacing w:after="120"/>
    </w:pPr>
    <w:rPr>
      <w:lang w:val="x-none"/>
    </w:rPr>
  </w:style>
  <w:style w:type="character" w:customStyle="1" w:styleId="BodyTextChar">
    <w:name w:val="Body Text Char"/>
    <w:link w:val="BodyText"/>
    <w:rsid w:val="008A538A"/>
    <w:rPr>
      <w:rFonts w:ascii="Arial" w:hAnsi="Arial"/>
      <w:sz w:val="22"/>
      <w:szCs w:val="24"/>
      <w:lang w:eastAsia="en-US"/>
    </w:rPr>
  </w:style>
  <w:style w:type="character" w:customStyle="1" w:styleId="Heading6Char">
    <w:name w:val="Heading 6 Char"/>
    <w:link w:val="Heading6"/>
    <w:semiHidden/>
    <w:rsid w:val="00D56D63"/>
    <w:rPr>
      <w:rFonts w:ascii="Calibri" w:hAnsi="Calibri"/>
      <w:b/>
      <w:bCs/>
      <w:sz w:val="22"/>
      <w:szCs w:val="22"/>
      <w:lang w:eastAsia="en-US"/>
    </w:rPr>
  </w:style>
  <w:style w:type="character" w:customStyle="1" w:styleId="Heading7Char">
    <w:name w:val="Heading 7 Char"/>
    <w:link w:val="Heading7"/>
    <w:semiHidden/>
    <w:rsid w:val="00D56D63"/>
    <w:rPr>
      <w:rFonts w:ascii="Calibri" w:hAnsi="Calibri"/>
      <w:sz w:val="24"/>
      <w:szCs w:val="24"/>
      <w:lang w:eastAsia="en-US"/>
    </w:rPr>
  </w:style>
  <w:style w:type="character" w:customStyle="1" w:styleId="Heading8Char">
    <w:name w:val="Heading 8 Char"/>
    <w:link w:val="Heading8"/>
    <w:semiHidden/>
    <w:rsid w:val="00D56D63"/>
    <w:rPr>
      <w:rFonts w:ascii="Calibri" w:hAnsi="Calibri"/>
      <w:i/>
      <w:iCs/>
      <w:sz w:val="24"/>
      <w:szCs w:val="24"/>
      <w:lang w:eastAsia="en-US"/>
    </w:rPr>
  </w:style>
  <w:style w:type="character" w:customStyle="1" w:styleId="Heading9Char">
    <w:name w:val="Heading 9 Char"/>
    <w:link w:val="Heading9"/>
    <w:semiHidden/>
    <w:rsid w:val="00D56D63"/>
    <w:rPr>
      <w:rFonts w:ascii="Cambria" w:hAnsi="Cambria"/>
      <w:sz w:val="22"/>
      <w:szCs w:val="22"/>
      <w:lang w:eastAsia="en-US"/>
    </w:rPr>
  </w:style>
  <w:style w:type="character" w:customStyle="1" w:styleId="HeaderChar">
    <w:name w:val="Header Char"/>
    <w:link w:val="Header"/>
    <w:rsid w:val="00D56D63"/>
    <w:rPr>
      <w:rFonts w:ascii="Arial" w:hAnsi="Arial"/>
      <w:sz w:val="18"/>
      <w:szCs w:val="24"/>
      <w:lang w:eastAsia="en-US"/>
    </w:rPr>
  </w:style>
  <w:style w:type="paragraph" w:styleId="BalloonText">
    <w:name w:val="Balloon Text"/>
    <w:basedOn w:val="Normal"/>
    <w:link w:val="BalloonTextChar"/>
    <w:rsid w:val="007C4309"/>
    <w:pPr>
      <w:spacing w:before="0" w:after="0" w:line="240" w:lineRule="auto"/>
    </w:pPr>
    <w:rPr>
      <w:rFonts w:ascii="Tahoma" w:hAnsi="Tahoma"/>
      <w:sz w:val="16"/>
      <w:szCs w:val="16"/>
      <w:lang w:val="x-none"/>
    </w:rPr>
  </w:style>
  <w:style w:type="character" w:customStyle="1" w:styleId="BalloonTextChar">
    <w:name w:val="Balloon Text Char"/>
    <w:link w:val="BalloonText"/>
    <w:rsid w:val="007C4309"/>
    <w:rPr>
      <w:rFonts w:ascii="Tahoma" w:hAnsi="Tahoma" w:cs="Tahoma"/>
      <w:sz w:val="16"/>
      <w:szCs w:val="16"/>
      <w:lang w:eastAsia="en-US"/>
    </w:rPr>
  </w:style>
  <w:style w:type="character" w:customStyle="1" w:styleId="Heading1Char">
    <w:name w:val="Heading 1 Char"/>
    <w:link w:val="Heading1"/>
    <w:rsid w:val="00113C3A"/>
    <w:rPr>
      <w:rFonts w:ascii="Arial" w:hAnsi="Arial" w:cs="Arial"/>
      <w:b/>
      <w:bCs/>
      <w:color w:val="003E69"/>
      <w:sz w:val="36"/>
    </w:rPr>
  </w:style>
  <w:style w:type="table" w:customStyle="1" w:styleId="TableGrid1">
    <w:name w:val="Table Grid1"/>
    <w:basedOn w:val="TableNormal"/>
    <w:next w:val="TableGrid"/>
    <w:rsid w:val="00FC5C7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FC5C7D"/>
    <w:pPr>
      <w:numPr>
        <w:ilvl w:val="1"/>
        <w:numId w:val="37"/>
      </w:numPr>
      <w:spacing w:before="0" w:after="240" w:line="240" w:lineRule="auto"/>
    </w:pPr>
    <w:rPr>
      <w:rFonts w:ascii="Times New Roman" w:hAnsi="Times New Roman"/>
      <w:sz w:val="24"/>
    </w:rPr>
  </w:style>
  <w:style w:type="paragraph" w:customStyle="1" w:styleId="Level3">
    <w:name w:val="Level 3"/>
    <w:basedOn w:val="Normal"/>
    <w:rsid w:val="00FC5C7D"/>
    <w:pPr>
      <w:numPr>
        <w:ilvl w:val="2"/>
        <w:numId w:val="37"/>
      </w:numPr>
      <w:spacing w:before="0" w:after="240" w:line="240" w:lineRule="auto"/>
    </w:pPr>
    <w:rPr>
      <w:rFonts w:ascii="Times New Roman" w:hAnsi="Times New Roman"/>
      <w:sz w:val="24"/>
    </w:rPr>
  </w:style>
  <w:style w:type="paragraph" w:customStyle="1" w:styleId="Level4">
    <w:name w:val="Level 4"/>
    <w:basedOn w:val="Normal"/>
    <w:rsid w:val="00FC5C7D"/>
    <w:pPr>
      <w:numPr>
        <w:ilvl w:val="3"/>
        <w:numId w:val="37"/>
      </w:numPr>
      <w:spacing w:before="0" w:after="240" w:line="240" w:lineRule="auto"/>
    </w:pPr>
    <w:rPr>
      <w:rFonts w:ascii="Times New Roman" w:hAnsi="Times New Roman"/>
      <w:sz w:val="24"/>
    </w:rPr>
  </w:style>
  <w:style w:type="paragraph" w:customStyle="1" w:styleId="Level5">
    <w:name w:val="Level 5"/>
    <w:basedOn w:val="Normal"/>
    <w:rsid w:val="00FC5C7D"/>
    <w:pPr>
      <w:numPr>
        <w:ilvl w:val="4"/>
        <w:numId w:val="37"/>
      </w:numPr>
      <w:spacing w:before="0" w:after="240" w:line="240" w:lineRule="auto"/>
    </w:pPr>
    <w:rPr>
      <w:rFonts w:ascii="Times New Roman" w:hAnsi="Times New Roman"/>
      <w:sz w:val="24"/>
    </w:rPr>
  </w:style>
  <w:style w:type="paragraph" w:customStyle="1" w:styleId="Level6">
    <w:name w:val="Level 6"/>
    <w:basedOn w:val="Normal"/>
    <w:rsid w:val="00FC5C7D"/>
    <w:pPr>
      <w:numPr>
        <w:ilvl w:val="5"/>
        <w:numId w:val="37"/>
      </w:numPr>
      <w:spacing w:before="0" w:after="240" w:line="240" w:lineRule="auto"/>
    </w:pPr>
    <w:rPr>
      <w:rFonts w:ascii="Times New Roman" w:hAnsi="Times New Roman"/>
      <w:sz w:val="24"/>
    </w:rPr>
  </w:style>
  <w:style w:type="paragraph" w:customStyle="1" w:styleId="Level7">
    <w:name w:val="Level 7"/>
    <w:basedOn w:val="Normal"/>
    <w:rsid w:val="00FC5C7D"/>
    <w:pPr>
      <w:numPr>
        <w:ilvl w:val="6"/>
        <w:numId w:val="37"/>
      </w:numPr>
      <w:spacing w:before="0" w:after="240" w:line="240" w:lineRule="auto"/>
    </w:pPr>
    <w:rPr>
      <w:rFonts w:ascii="Times New Roman" w:hAnsi="Times New Roman"/>
      <w:sz w:val="24"/>
    </w:rPr>
  </w:style>
  <w:style w:type="paragraph" w:customStyle="1" w:styleId="Level8">
    <w:name w:val="Level 8"/>
    <w:basedOn w:val="Normal"/>
    <w:rsid w:val="00FC5C7D"/>
    <w:pPr>
      <w:numPr>
        <w:ilvl w:val="7"/>
        <w:numId w:val="37"/>
      </w:numPr>
      <w:spacing w:before="0" w:after="240" w:line="240" w:lineRule="auto"/>
    </w:pPr>
    <w:rPr>
      <w:rFonts w:ascii="Times New Roman" w:hAnsi="Times New Roman"/>
      <w:sz w:val="24"/>
    </w:rPr>
  </w:style>
  <w:style w:type="paragraph" w:customStyle="1" w:styleId="Level9">
    <w:name w:val="Level 9"/>
    <w:basedOn w:val="Normal"/>
    <w:rsid w:val="00FC5C7D"/>
    <w:pPr>
      <w:numPr>
        <w:ilvl w:val="8"/>
        <w:numId w:val="37"/>
      </w:numPr>
      <w:spacing w:before="0" w:after="240" w:line="240" w:lineRule="auto"/>
    </w:pPr>
    <w:rPr>
      <w:rFonts w:ascii="Times New Roman" w:hAnsi="Times New Roman"/>
      <w:sz w:val="24"/>
    </w:rPr>
  </w:style>
  <w:style w:type="character" w:styleId="CommentReference">
    <w:name w:val="annotation reference"/>
    <w:rsid w:val="0093432E"/>
    <w:rPr>
      <w:sz w:val="16"/>
      <w:szCs w:val="16"/>
    </w:rPr>
  </w:style>
  <w:style w:type="paragraph" w:styleId="CommentText">
    <w:name w:val="annotation text"/>
    <w:basedOn w:val="Normal"/>
    <w:link w:val="CommentTextChar"/>
    <w:rsid w:val="0093432E"/>
    <w:rPr>
      <w:sz w:val="20"/>
      <w:szCs w:val="20"/>
      <w:lang w:val="x-none"/>
    </w:rPr>
  </w:style>
  <w:style w:type="character" w:customStyle="1" w:styleId="CommentTextChar">
    <w:name w:val="Comment Text Char"/>
    <w:link w:val="CommentText"/>
    <w:rsid w:val="0093432E"/>
    <w:rPr>
      <w:rFonts w:ascii="Arial" w:hAnsi="Arial"/>
      <w:lang w:eastAsia="en-US"/>
    </w:rPr>
  </w:style>
  <w:style w:type="paragraph" w:styleId="CommentSubject">
    <w:name w:val="annotation subject"/>
    <w:basedOn w:val="CommentText"/>
    <w:next w:val="CommentText"/>
    <w:link w:val="CommentSubjectChar"/>
    <w:rsid w:val="0093432E"/>
    <w:rPr>
      <w:b/>
      <w:bCs/>
    </w:rPr>
  </w:style>
  <w:style w:type="character" w:customStyle="1" w:styleId="CommentSubjectChar">
    <w:name w:val="Comment Subject Char"/>
    <w:link w:val="CommentSubject"/>
    <w:rsid w:val="0093432E"/>
    <w:rPr>
      <w:rFonts w:ascii="Arial" w:hAnsi="Arial"/>
      <w:b/>
      <w:bCs/>
      <w:lang w:eastAsia="en-US"/>
    </w:rPr>
  </w:style>
  <w:style w:type="paragraph" w:styleId="ListParagraph">
    <w:name w:val="List Paragraph"/>
    <w:basedOn w:val="Normal"/>
    <w:uiPriority w:val="34"/>
    <w:qFormat/>
    <w:rsid w:val="00821EAB"/>
    <w:pPr>
      <w:spacing w:before="0" w:after="0" w:line="240" w:lineRule="auto"/>
      <w:ind w:left="720"/>
    </w:pPr>
    <w:rPr>
      <w:rFonts w:ascii="Calibri" w:eastAsia="Calibri" w:hAnsi="Calibri"/>
      <w:szCs w:val="22"/>
    </w:rPr>
  </w:style>
  <w:style w:type="paragraph" w:customStyle="1" w:styleId="Style2">
    <w:name w:val="Style2"/>
    <w:basedOn w:val="Normal"/>
    <w:qFormat/>
    <w:rsid w:val="00821EAB"/>
    <w:pPr>
      <w:ind w:left="709" w:hanging="709"/>
    </w:pPr>
    <w:rPr>
      <w:lang w:val="x-none"/>
    </w:rPr>
  </w:style>
  <w:style w:type="paragraph" w:styleId="Revision">
    <w:name w:val="Revision"/>
    <w:hidden/>
    <w:uiPriority w:val="99"/>
    <w:semiHidden/>
    <w:rsid w:val="00152FBB"/>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8900">
      <w:bodyDiv w:val="1"/>
      <w:marLeft w:val="0"/>
      <w:marRight w:val="0"/>
      <w:marTop w:val="0"/>
      <w:marBottom w:val="0"/>
      <w:divBdr>
        <w:top w:val="none" w:sz="0" w:space="0" w:color="auto"/>
        <w:left w:val="none" w:sz="0" w:space="0" w:color="auto"/>
        <w:bottom w:val="none" w:sz="0" w:space="0" w:color="auto"/>
        <w:right w:val="none" w:sz="0" w:space="0" w:color="auto"/>
      </w:divBdr>
    </w:div>
    <w:div w:id="116798246">
      <w:bodyDiv w:val="1"/>
      <w:marLeft w:val="0"/>
      <w:marRight w:val="0"/>
      <w:marTop w:val="0"/>
      <w:marBottom w:val="0"/>
      <w:divBdr>
        <w:top w:val="none" w:sz="0" w:space="0" w:color="auto"/>
        <w:left w:val="none" w:sz="0" w:space="0" w:color="auto"/>
        <w:bottom w:val="none" w:sz="0" w:space="0" w:color="auto"/>
        <w:right w:val="none" w:sz="0" w:space="0" w:color="auto"/>
      </w:divBdr>
    </w:div>
    <w:div w:id="139461571">
      <w:bodyDiv w:val="1"/>
      <w:marLeft w:val="0"/>
      <w:marRight w:val="0"/>
      <w:marTop w:val="0"/>
      <w:marBottom w:val="0"/>
      <w:divBdr>
        <w:top w:val="none" w:sz="0" w:space="0" w:color="auto"/>
        <w:left w:val="none" w:sz="0" w:space="0" w:color="auto"/>
        <w:bottom w:val="none" w:sz="0" w:space="0" w:color="auto"/>
        <w:right w:val="none" w:sz="0" w:space="0" w:color="auto"/>
      </w:divBdr>
    </w:div>
    <w:div w:id="649360750">
      <w:bodyDiv w:val="1"/>
      <w:marLeft w:val="0"/>
      <w:marRight w:val="0"/>
      <w:marTop w:val="0"/>
      <w:marBottom w:val="0"/>
      <w:divBdr>
        <w:top w:val="none" w:sz="0" w:space="0" w:color="auto"/>
        <w:left w:val="none" w:sz="0" w:space="0" w:color="auto"/>
        <w:bottom w:val="none" w:sz="0" w:space="0" w:color="auto"/>
        <w:right w:val="none" w:sz="0" w:space="0" w:color="auto"/>
      </w:divBdr>
    </w:div>
    <w:div w:id="668796718">
      <w:bodyDiv w:val="1"/>
      <w:marLeft w:val="0"/>
      <w:marRight w:val="0"/>
      <w:marTop w:val="0"/>
      <w:marBottom w:val="0"/>
      <w:divBdr>
        <w:top w:val="none" w:sz="0" w:space="0" w:color="auto"/>
        <w:left w:val="none" w:sz="0" w:space="0" w:color="auto"/>
        <w:bottom w:val="none" w:sz="0" w:space="0" w:color="auto"/>
        <w:right w:val="none" w:sz="0" w:space="0" w:color="auto"/>
      </w:divBdr>
    </w:div>
    <w:div w:id="843131975">
      <w:bodyDiv w:val="1"/>
      <w:marLeft w:val="0"/>
      <w:marRight w:val="0"/>
      <w:marTop w:val="0"/>
      <w:marBottom w:val="0"/>
      <w:divBdr>
        <w:top w:val="none" w:sz="0" w:space="0" w:color="auto"/>
        <w:left w:val="none" w:sz="0" w:space="0" w:color="auto"/>
        <w:bottom w:val="none" w:sz="0" w:space="0" w:color="auto"/>
        <w:right w:val="none" w:sz="0" w:space="0" w:color="auto"/>
      </w:divBdr>
    </w:div>
    <w:div w:id="948665382">
      <w:bodyDiv w:val="1"/>
      <w:marLeft w:val="0"/>
      <w:marRight w:val="0"/>
      <w:marTop w:val="0"/>
      <w:marBottom w:val="0"/>
      <w:divBdr>
        <w:top w:val="none" w:sz="0" w:space="0" w:color="auto"/>
        <w:left w:val="none" w:sz="0" w:space="0" w:color="auto"/>
        <w:bottom w:val="none" w:sz="0" w:space="0" w:color="auto"/>
        <w:right w:val="none" w:sz="0" w:space="0" w:color="auto"/>
      </w:divBdr>
    </w:div>
    <w:div w:id="1050762099">
      <w:bodyDiv w:val="1"/>
      <w:marLeft w:val="0"/>
      <w:marRight w:val="0"/>
      <w:marTop w:val="0"/>
      <w:marBottom w:val="0"/>
      <w:divBdr>
        <w:top w:val="none" w:sz="0" w:space="0" w:color="auto"/>
        <w:left w:val="none" w:sz="0" w:space="0" w:color="auto"/>
        <w:bottom w:val="none" w:sz="0" w:space="0" w:color="auto"/>
        <w:right w:val="none" w:sz="0" w:space="0" w:color="auto"/>
      </w:divBdr>
    </w:div>
    <w:div w:id="1073551161">
      <w:bodyDiv w:val="1"/>
      <w:marLeft w:val="0"/>
      <w:marRight w:val="0"/>
      <w:marTop w:val="0"/>
      <w:marBottom w:val="0"/>
      <w:divBdr>
        <w:top w:val="none" w:sz="0" w:space="0" w:color="auto"/>
        <w:left w:val="none" w:sz="0" w:space="0" w:color="auto"/>
        <w:bottom w:val="none" w:sz="0" w:space="0" w:color="auto"/>
        <w:right w:val="none" w:sz="0" w:space="0" w:color="auto"/>
      </w:divBdr>
    </w:div>
    <w:div w:id="1274676723">
      <w:bodyDiv w:val="1"/>
      <w:marLeft w:val="0"/>
      <w:marRight w:val="0"/>
      <w:marTop w:val="0"/>
      <w:marBottom w:val="0"/>
      <w:divBdr>
        <w:top w:val="none" w:sz="0" w:space="0" w:color="auto"/>
        <w:left w:val="none" w:sz="0" w:space="0" w:color="auto"/>
        <w:bottom w:val="none" w:sz="0" w:space="0" w:color="auto"/>
        <w:right w:val="none" w:sz="0" w:space="0" w:color="auto"/>
      </w:divBdr>
    </w:div>
    <w:div w:id="1431585208">
      <w:bodyDiv w:val="1"/>
      <w:marLeft w:val="0"/>
      <w:marRight w:val="0"/>
      <w:marTop w:val="0"/>
      <w:marBottom w:val="0"/>
      <w:divBdr>
        <w:top w:val="none" w:sz="0" w:space="0" w:color="auto"/>
        <w:left w:val="none" w:sz="0" w:space="0" w:color="auto"/>
        <w:bottom w:val="none" w:sz="0" w:space="0" w:color="auto"/>
        <w:right w:val="none" w:sz="0" w:space="0" w:color="auto"/>
      </w:divBdr>
    </w:div>
    <w:div w:id="1541934950">
      <w:bodyDiv w:val="1"/>
      <w:marLeft w:val="0"/>
      <w:marRight w:val="0"/>
      <w:marTop w:val="0"/>
      <w:marBottom w:val="0"/>
      <w:divBdr>
        <w:top w:val="none" w:sz="0" w:space="0" w:color="auto"/>
        <w:left w:val="none" w:sz="0" w:space="0" w:color="auto"/>
        <w:bottom w:val="none" w:sz="0" w:space="0" w:color="auto"/>
        <w:right w:val="none" w:sz="0" w:space="0" w:color="auto"/>
      </w:divBdr>
    </w:div>
    <w:div w:id="1715152893">
      <w:bodyDiv w:val="1"/>
      <w:marLeft w:val="0"/>
      <w:marRight w:val="0"/>
      <w:marTop w:val="0"/>
      <w:marBottom w:val="0"/>
      <w:divBdr>
        <w:top w:val="none" w:sz="0" w:space="0" w:color="auto"/>
        <w:left w:val="none" w:sz="0" w:space="0" w:color="auto"/>
        <w:bottom w:val="none" w:sz="0" w:space="0" w:color="auto"/>
        <w:right w:val="none" w:sz="0" w:space="0" w:color="auto"/>
      </w:divBdr>
    </w:div>
    <w:div w:id="1778938548">
      <w:bodyDiv w:val="1"/>
      <w:marLeft w:val="0"/>
      <w:marRight w:val="0"/>
      <w:marTop w:val="0"/>
      <w:marBottom w:val="0"/>
      <w:divBdr>
        <w:top w:val="none" w:sz="0" w:space="0" w:color="auto"/>
        <w:left w:val="none" w:sz="0" w:space="0" w:color="auto"/>
        <w:bottom w:val="none" w:sz="0" w:space="0" w:color="auto"/>
        <w:right w:val="none" w:sz="0" w:space="0" w:color="auto"/>
      </w:divBdr>
    </w:div>
    <w:div w:id="2107459213">
      <w:bodyDiv w:val="1"/>
      <w:marLeft w:val="0"/>
      <w:marRight w:val="0"/>
      <w:marTop w:val="0"/>
      <w:marBottom w:val="0"/>
      <w:divBdr>
        <w:top w:val="none" w:sz="0" w:space="0" w:color="auto"/>
        <w:left w:val="none" w:sz="0" w:space="0" w:color="auto"/>
        <w:bottom w:val="none" w:sz="0" w:space="0" w:color="auto"/>
        <w:right w:val="none" w:sz="0" w:space="0" w:color="auto"/>
      </w:divBdr>
      <w:divsChild>
        <w:div w:id="1300108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2FD05-7E78-4317-9ACF-5B9E5AF49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1060</Words>
  <Characters>6044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2020-02-14T05:18:00Z</dcterms:created>
  <dcterms:modified xsi:type="dcterms:W3CDTF">2020-02-24T06:29:00Z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AuthorID">
    <vt:lpwstr>NINILU</vt:lpwstr>
  </property>
  <property fmtid="{D5CDD505-2E9C-101B-9397-08002B2CF9AE}" pid="3" name="DMSCountry">
    <vt:lpwstr>AUSTRALIA</vt:lpwstr>
  </property>
  <property fmtid="{D5CDD505-2E9C-101B-9397-08002B2CF9AE}" pid="4" name="DocID">
    <vt:lpwstr>658547010.01</vt:lpwstr>
  </property>
  <property fmtid="{D5CDD505-2E9C-101B-9397-08002B2CF9AE}" pid="5" name="ashurstDocRef">
    <vt:lpwstr>AUSTRALIA\NINILU\658547010.01</vt:lpwstr>
  </property>
</Properties>
</file>