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9F69" w14:textId="77777777" w:rsidR="0062415C" w:rsidRDefault="00511EC9" w:rsidP="00151FBB">
      <w:pPr>
        <w:tabs>
          <w:tab w:val="left" w:pos="0"/>
        </w:tabs>
      </w:pPr>
      <w:r>
        <w:rPr>
          <w:noProof/>
          <w:lang w:eastAsia="en-AU"/>
        </w:rPr>
        <w:drawing>
          <wp:anchor distT="0" distB="0" distL="114300" distR="114300" simplePos="0" relativeHeight="251658240" behindDoc="1" locked="1" layoutInCell="1" allowOverlap="1" wp14:anchorId="1A0589D8" wp14:editId="37087C28">
            <wp:simplePos x="0" y="0"/>
            <wp:positionH relativeFrom="page">
              <wp:align>left</wp:align>
            </wp:positionH>
            <wp:positionV relativeFrom="page">
              <wp:align>top</wp:align>
            </wp:positionV>
            <wp:extent cx="7556500" cy="5740400"/>
            <wp:effectExtent l="0" t="0" r="6350" b="0"/>
            <wp:wrapNone/>
            <wp:docPr id="15"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pic:spPr>
                </pic:pic>
              </a:graphicData>
            </a:graphic>
          </wp:anchor>
        </w:drawing>
      </w:r>
    </w:p>
    <w:p w14:paraId="6179FE67" w14:textId="75A0ED5F" w:rsidR="004D4FDE" w:rsidRDefault="00293C6E" w:rsidP="00E2512C">
      <w:pPr>
        <w:pStyle w:val="Titlepageheading"/>
        <w:tabs>
          <w:tab w:val="left" w:pos="0"/>
        </w:tabs>
      </w:pPr>
      <w:r>
        <w:t>Standing Offer Arrangement</w:t>
      </w:r>
      <w:r w:rsidR="00435F23">
        <w:t xml:space="preserve"> </w:t>
      </w:r>
      <w:r w:rsidR="00F15F1D">
        <w:t>Details</w:t>
      </w:r>
      <w:r w:rsidR="00E2512C">
        <w:t xml:space="preserve"> – ICT Products and</w:t>
      </w:r>
      <w:r w:rsidR="002B1EF4">
        <w:t>/or</w:t>
      </w:r>
      <w:r w:rsidR="00E2512C">
        <w:t xml:space="preserve"> Services</w:t>
      </w:r>
    </w:p>
    <w:p w14:paraId="2021A7E9" w14:textId="7860F1F6" w:rsidR="007B143F" w:rsidRPr="00CD4DA2" w:rsidRDefault="00B45296" w:rsidP="007B143F">
      <w:pPr>
        <w:pStyle w:val="TitlePageSubtitle"/>
        <w:rPr>
          <w:color w:val="auto"/>
        </w:rPr>
      </w:pPr>
      <w:r w:rsidRPr="00CD4DA2">
        <w:rPr>
          <w:color w:val="auto"/>
        </w:rPr>
        <w:t xml:space="preserve">to create a </w:t>
      </w:r>
      <w:r w:rsidR="00E2512C" w:rsidRPr="00CD4DA2">
        <w:rPr>
          <w:color w:val="auto"/>
        </w:rPr>
        <w:t>SOA</w:t>
      </w:r>
      <w:r w:rsidR="00435F23" w:rsidRPr="00CD4DA2">
        <w:rPr>
          <w:color w:val="auto"/>
        </w:rPr>
        <w:t xml:space="preserve"> </w:t>
      </w:r>
      <w:r w:rsidRPr="00CD4DA2">
        <w:rPr>
          <w:color w:val="auto"/>
        </w:rPr>
        <w:t xml:space="preserve">under which </w:t>
      </w:r>
      <w:r w:rsidR="006B0A23" w:rsidRPr="00CD4DA2">
        <w:rPr>
          <w:color w:val="auto"/>
        </w:rPr>
        <w:t>C</w:t>
      </w:r>
      <w:r w:rsidR="007B143F" w:rsidRPr="00CD4DA2">
        <w:rPr>
          <w:color w:val="auto"/>
        </w:rPr>
        <w:t xml:space="preserve">ontracts </w:t>
      </w:r>
      <w:r w:rsidRPr="00CD4DA2">
        <w:rPr>
          <w:color w:val="auto"/>
        </w:rPr>
        <w:t xml:space="preserve">may be established </w:t>
      </w:r>
      <w:r w:rsidR="006B0A23" w:rsidRPr="00CD4DA2">
        <w:rPr>
          <w:color w:val="auto"/>
        </w:rPr>
        <w:t>between the Supplier and Eligible Customers</w:t>
      </w:r>
    </w:p>
    <w:p w14:paraId="46335E1A" w14:textId="449A3CEE" w:rsidR="00D56D63" w:rsidRPr="00CD4DA2" w:rsidRDefault="00D56D63" w:rsidP="00151FBB">
      <w:pPr>
        <w:pStyle w:val="TitlePageSubtitle"/>
        <w:tabs>
          <w:tab w:val="left" w:pos="0"/>
        </w:tabs>
        <w:rPr>
          <w:color w:val="auto"/>
          <w:highlight w:val="yellow"/>
        </w:rPr>
      </w:pPr>
      <w:bookmarkStart w:id="0" w:name="_Toc308697037"/>
      <w:bookmarkStart w:id="1" w:name="_Toc308774946"/>
      <w:r w:rsidRPr="00CD4DA2">
        <w:rPr>
          <w:color w:val="auto"/>
          <w:highlight w:val="yellow"/>
        </w:rPr>
        <w:t>&lt;</w:t>
      </w:r>
      <w:r w:rsidR="00E2512C" w:rsidRPr="00CD4DA2">
        <w:rPr>
          <w:color w:val="auto"/>
          <w:highlight w:val="yellow"/>
        </w:rPr>
        <w:t>SOA</w:t>
      </w:r>
      <w:r w:rsidRPr="00CD4DA2">
        <w:rPr>
          <w:color w:val="auto"/>
          <w:highlight w:val="yellow"/>
        </w:rPr>
        <w:t xml:space="preserve"> title and reference number&gt;</w:t>
      </w:r>
    </w:p>
    <w:p w14:paraId="3BADD7B9" w14:textId="4DDF9B71" w:rsidR="00BC2194" w:rsidRPr="002E432E" w:rsidRDefault="002F3863" w:rsidP="00BC2194">
      <w:pPr>
        <w:pStyle w:val="TitlePageOptionalTextLine"/>
        <w:rPr>
          <w:highlight w:val="yellow"/>
        </w:rPr>
      </w:pPr>
      <w:r w:rsidRPr="002F3863">
        <w:t xml:space="preserve">State of Queensland acting through </w:t>
      </w:r>
      <w:r w:rsidR="00BC2194" w:rsidRPr="00445595">
        <w:rPr>
          <w:highlight w:val="yellow"/>
        </w:rPr>
        <w:t>&lt;</w:t>
      </w:r>
      <w:r>
        <w:rPr>
          <w:highlight w:val="yellow"/>
        </w:rPr>
        <w:t>insert</w:t>
      </w:r>
      <w:r w:rsidR="00BC2194" w:rsidRPr="00445595">
        <w:rPr>
          <w:highlight w:val="yellow"/>
        </w:rPr>
        <w:t xml:space="preserve"> name&gt;</w:t>
      </w:r>
    </w:p>
    <w:p w14:paraId="1739AA9A" w14:textId="77777777" w:rsidR="00BC2194" w:rsidRPr="002E432E" w:rsidRDefault="00BC2194" w:rsidP="00BC2194">
      <w:pPr>
        <w:pStyle w:val="TitlePageOptionalTextLine"/>
        <w:rPr>
          <w:highlight w:val="yellow"/>
        </w:rPr>
      </w:pPr>
      <w:r w:rsidRPr="00445595">
        <w:rPr>
          <w:highlight w:val="yellow"/>
        </w:rPr>
        <w:t>&lt;</w:t>
      </w:r>
      <w:r>
        <w:rPr>
          <w:highlight w:val="yellow"/>
        </w:rPr>
        <w:t>Supplier</w:t>
      </w:r>
      <w:r w:rsidRPr="00445595">
        <w:rPr>
          <w:highlight w:val="yellow"/>
        </w:rPr>
        <w:t xml:space="preserve"> name&gt;</w:t>
      </w:r>
    </w:p>
    <w:p w14:paraId="1A5299FC" w14:textId="77777777" w:rsidR="006E2F3A" w:rsidRPr="006C216F" w:rsidRDefault="006E2F3A" w:rsidP="00151FBB">
      <w:pPr>
        <w:tabs>
          <w:tab w:val="left" w:pos="0"/>
        </w:tabs>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9857"/>
      </w:tblGrid>
      <w:tr w:rsidR="007C36FE" w:rsidRPr="00277B05" w14:paraId="7F010AA6" w14:textId="77777777" w:rsidTr="006E2F3A">
        <w:tc>
          <w:tcPr>
            <w:tcW w:w="5000" w:type="pct"/>
            <w:tcBorders>
              <w:top w:val="single" w:sz="36" w:space="0" w:color="92D050"/>
              <w:left w:val="single" w:sz="36" w:space="0" w:color="92D050"/>
              <w:bottom w:val="single" w:sz="24" w:space="0" w:color="92D050"/>
              <w:right w:val="single" w:sz="36" w:space="0" w:color="92D050"/>
            </w:tcBorders>
            <w:shd w:val="clear" w:color="auto" w:fill="D6E3BC"/>
            <w:hideMark/>
          </w:tcPr>
          <w:p w14:paraId="6DEA0953" w14:textId="43B5988E" w:rsidR="007C36FE" w:rsidRPr="00F91874" w:rsidRDefault="007C36FE" w:rsidP="005F35B9">
            <w:pPr>
              <w:tabs>
                <w:tab w:val="left" w:pos="0"/>
              </w:tabs>
              <w:spacing w:before="120" w:after="120"/>
              <w:rPr>
                <w:b/>
                <w:sz w:val="24"/>
                <w:lang w:eastAsia="en-AU"/>
              </w:rPr>
            </w:pPr>
            <w:bookmarkStart w:id="2" w:name="_Toc389662772"/>
            <w:bookmarkStart w:id="3" w:name="_Toc392066976"/>
            <w:bookmarkStart w:id="4" w:name="_Toc392074706"/>
            <w:bookmarkStart w:id="5" w:name="_Toc396733277"/>
            <w:bookmarkStart w:id="6" w:name="_Toc398718315"/>
            <w:bookmarkStart w:id="7" w:name="_Toc399848984"/>
            <w:bookmarkStart w:id="8" w:name="_Toc488251879"/>
            <w:r w:rsidRPr="00F91874">
              <w:rPr>
                <w:b/>
                <w:sz w:val="24"/>
                <w:lang w:eastAsia="en-AU"/>
              </w:rPr>
              <w:t>INSTRUCTIONS FOR USING THIS DOCUMENT (</w:t>
            </w:r>
            <w:r w:rsidRPr="0061427C">
              <w:rPr>
                <w:b/>
                <w:sz w:val="24"/>
                <w:highlight w:val="yellow"/>
                <w:lang w:eastAsia="en-AU"/>
              </w:rPr>
              <w:t xml:space="preserve">TO BE DELETED </w:t>
            </w:r>
            <w:r w:rsidR="008425A8" w:rsidRPr="0061427C">
              <w:rPr>
                <w:b/>
                <w:sz w:val="24"/>
                <w:highlight w:val="yellow"/>
                <w:lang w:eastAsia="en-AU"/>
              </w:rPr>
              <w:t xml:space="preserve">FROM EXECUTION VERSION OF </w:t>
            </w:r>
            <w:r w:rsidR="00E2512C">
              <w:rPr>
                <w:b/>
                <w:sz w:val="24"/>
                <w:highlight w:val="yellow"/>
                <w:lang w:eastAsia="en-AU"/>
              </w:rPr>
              <w:t>SOA</w:t>
            </w:r>
            <w:r w:rsidRPr="00F91874">
              <w:rPr>
                <w:b/>
                <w:sz w:val="24"/>
                <w:lang w:eastAsia="en-AU"/>
              </w:rPr>
              <w:t>):</w:t>
            </w:r>
            <w:bookmarkEnd w:id="2"/>
            <w:bookmarkEnd w:id="3"/>
            <w:bookmarkEnd w:id="4"/>
            <w:bookmarkEnd w:id="5"/>
            <w:bookmarkEnd w:id="6"/>
            <w:bookmarkEnd w:id="7"/>
            <w:bookmarkEnd w:id="8"/>
            <w:r w:rsidRPr="00F91874">
              <w:rPr>
                <w:b/>
                <w:sz w:val="24"/>
                <w:lang w:eastAsia="en-AU"/>
              </w:rPr>
              <w:t xml:space="preserve"> </w:t>
            </w:r>
          </w:p>
          <w:p w14:paraId="46749882" w14:textId="0DA36417" w:rsidR="007C36FE" w:rsidRPr="00F91874" w:rsidRDefault="007C36FE" w:rsidP="005F35B9">
            <w:pPr>
              <w:tabs>
                <w:tab w:val="left" w:pos="0"/>
              </w:tabs>
              <w:spacing w:before="120" w:after="120"/>
              <w:rPr>
                <w:b/>
                <w:sz w:val="24"/>
                <w:lang w:eastAsia="en-AU"/>
              </w:rPr>
            </w:pPr>
            <w:bookmarkStart w:id="9" w:name="_Toc389662773"/>
            <w:bookmarkStart w:id="10" w:name="_Toc392066977"/>
            <w:bookmarkStart w:id="11" w:name="_Toc392074707"/>
            <w:bookmarkStart w:id="12" w:name="_Toc393358426"/>
            <w:bookmarkStart w:id="13" w:name="_Toc396733278"/>
            <w:bookmarkStart w:id="14" w:name="_Toc398718316"/>
            <w:bookmarkStart w:id="15" w:name="_Toc399848985"/>
            <w:bookmarkStart w:id="16" w:name="_Toc488251880"/>
            <w:r w:rsidRPr="00F91874">
              <w:rPr>
                <w:b/>
                <w:sz w:val="24"/>
                <w:lang w:eastAsia="en-AU"/>
              </w:rPr>
              <w:t xml:space="preserve">This is the standard form Government </w:t>
            </w:r>
            <w:r w:rsidR="006E014F">
              <w:rPr>
                <w:b/>
                <w:sz w:val="24"/>
                <w:lang w:eastAsia="en-AU"/>
              </w:rPr>
              <w:t xml:space="preserve">template </w:t>
            </w:r>
            <w:r w:rsidR="000319D5">
              <w:rPr>
                <w:b/>
                <w:sz w:val="24"/>
                <w:lang w:eastAsia="en-AU"/>
              </w:rPr>
              <w:t xml:space="preserve">deed </w:t>
            </w:r>
            <w:r w:rsidRPr="00F91874">
              <w:rPr>
                <w:b/>
                <w:sz w:val="24"/>
                <w:lang w:eastAsia="en-AU"/>
              </w:rPr>
              <w:t xml:space="preserve">for </w:t>
            </w:r>
            <w:r w:rsidR="006317AD" w:rsidRPr="00F91874">
              <w:rPr>
                <w:b/>
                <w:sz w:val="24"/>
                <w:lang w:eastAsia="en-AU"/>
              </w:rPr>
              <w:t xml:space="preserve">establishing a </w:t>
            </w:r>
            <w:r w:rsidR="00E2512C">
              <w:rPr>
                <w:b/>
                <w:sz w:val="24"/>
                <w:lang w:eastAsia="en-AU"/>
              </w:rPr>
              <w:t>SOA</w:t>
            </w:r>
            <w:r w:rsidR="006317AD" w:rsidRPr="00F91874">
              <w:rPr>
                <w:b/>
                <w:sz w:val="24"/>
                <w:lang w:eastAsia="en-AU"/>
              </w:rPr>
              <w:t xml:space="preserve"> </w:t>
            </w:r>
            <w:r w:rsidR="00D402AD">
              <w:rPr>
                <w:b/>
                <w:sz w:val="24"/>
                <w:lang w:eastAsia="en-AU"/>
              </w:rPr>
              <w:t xml:space="preserve">to enable Eligible Customers to </w:t>
            </w:r>
            <w:proofErr w:type="gramStart"/>
            <w:r w:rsidR="00D402AD">
              <w:rPr>
                <w:b/>
                <w:sz w:val="24"/>
                <w:lang w:eastAsia="en-AU"/>
              </w:rPr>
              <w:t>enter into</w:t>
            </w:r>
            <w:proofErr w:type="gramEnd"/>
            <w:r w:rsidR="00D402AD">
              <w:rPr>
                <w:b/>
                <w:sz w:val="24"/>
                <w:lang w:eastAsia="en-AU"/>
              </w:rPr>
              <w:t xml:space="preserve"> </w:t>
            </w:r>
            <w:r w:rsidR="00B45296">
              <w:rPr>
                <w:b/>
                <w:sz w:val="24"/>
                <w:lang w:eastAsia="en-AU"/>
              </w:rPr>
              <w:t>c</w:t>
            </w:r>
            <w:r w:rsidR="00D402AD">
              <w:rPr>
                <w:b/>
                <w:sz w:val="24"/>
                <w:lang w:eastAsia="en-AU"/>
              </w:rPr>
              <w:t xml:space="preserve">ontracts for the </w:t>
            </w:r>
            <w:r w:rsidRPr="00F91874">
              <w:rPr>
                <w:b/>
                <w:sz w:val="24"/>
                <w:lang w:eastAsia="en-AU"/>
              </w:rPr>
              <w:t xml:space="preserve">purchase of </w:t>
            </w:r>
            <w:r w:rsidR="00D402AD">
              <w:rPr>
                <w:b/>
                <w:sz w:val="24"/>
                <w:lang w:eastAsia="en-AU"/>
              </w:rPr>
              <w:t xml:space="preserve">the same </w:t>
            </w:r>
            <w:r w:rsidR="00D03E5A" w:rsidRPr="00F91874">
              <w:rPr>
                <w:b/>
                <w:sz w:val="24"/>
                <w:lang w:eastAsia="en-AU"/>
              </w:rPr>
              <w:t xml:space="preserve">ICT Products </w:t>
            </w:r>
            <w:r w:rsidRPr="00F91874">
              <w:rPr>
                <w:b/>
                <w:sz w:val="24"/>
                <w:lang w:eastAsia="en-AU"/>
              </w:rPr>
              <w:t>and</w:t>
            </w:r>
            <w:r w:rsidR="002B1EF4">
              <w:rPr>
                <w:b/>
                <w:sz w:val="24"/>
                <w:lang w:eastAsia="en-AU"/>
              </w:rPr>
              <w:t>/or</w:t>
            </w:r>
            <w:r w:rsidRPr="00F91874">
              <w:rPr>
                <w:b/>
                <w:sz w:val="24"/>
                <w:lang w:eastAsia="en-AU"/>
              </w:rPr>
              <w:t xml:space="preserve"> Services</w:t>
            </w:r>
            <w:r w:rsidR="00B45296">
              <w:rPr>
                <w:b/>
                <w:sz w:val="24"/>
                <w:lang w:eastAsia="en-AU"/>
              </w:rPr>
              <w:t xml:space="preserve"> using the </w:t>
            </w:r>
            <w:r w:rsidR="00E2512C">
              <w:rPr>
                <w:b/>
                <w:i/>
                <w:sz w:val="24"/>
                <w:lang w:eastAsia="en-AU"/>
              </w:rPr>
              <w:t xml:space="preserve">SOA </w:t>
            </w:r>
            <w:r w:rsidR="00B45296" w:rsidRPr="008A586D">
              <w:rPr>
                <w:b/>
                <w:i/>
                <w:sz w:val="24"/>
                <w:lang w:eastAsia="en-AU"/>
              </w:rPr>
              <w:t>Comprehensive Contract Conditions – ICT Products and</w:t>
            </w:r>
            <w:r w:rsidR="002B1EF4">
              <w:rPr>
                <w:b/>
                <w:i/>
                <w:sz w:val="24"/>
                <w:lang w:eastAsia="en-AU"/>
              </w:rPr>
              <w:t>/or</w:t>
            </w:r>
            <w:r w:rsidR="00B45296" w:rsidRPr="008A586D">
              <w:rPr>
                <w:b/>
                <w:i/>
                <w:sz w:val="24"/>
                <w:lang w:eastAsia="en-AU"/>
              </w:rPr>
              <w:t xml:space="preserve"> Services</w:t>
            </w:r>
            <w:r w:rsidR="00954E96">
              <w:rPr>
                <w:b/>
                <w:i/>
                <w:sz w:val="24"/>
                <w:lang w:eastAsia="en-AU"/>
              </w:rPr>
              <w:t xml:space="preserve"> or</w:t>
            </w:r>
            <w:r w:rsidR="00461E2A">
              <w:rPr>
                <w:b/>
                <w:sz w:val="24"/>
                <w:lang w:eastAsia="en-AU"/>
              </w:rPr>
              <w:t xml:space="preserve"> </w:t>
            </w:r>
            <w:r w:rsidR="00E2512C" w:rsidRPr="00E2512C">
              <w:rPr>
                <w:b/>
                <w:i/>
                <w:sz w:val="24"/>
                <w:lang w:eastAsia="en-AU"/>
              </w:rPr>
              <w:t xml:space="preserve">SOA </w:t>
            </w:r>
            <w:r w:rsidR="00461E2A">
              <w:rPr>
                <w:b/>
                <w:i/>
                <w:sz w:val="24"/>
                <w:lang w:eastAsia="en-AU"/>
              </w:rPr>
              <w:t>General Contract Conditions – ICT Products and</w:t>
            </w:r>
            <w:r w:rsidR="002B1EF4">
              <w:rPr>
                <w:b/>
                <w:i/>
                <w:sz w:val="24"/>
                <w:lang w:eastAsia="en-AU"/>
              </w:rPr>
              <w:t>/or</w:t>
            </w:r>
            <w:r w:rsidR="00461E2A">
              <w:rPr>
                <w:b/>
                <w:i/>
                <w:sz w:val="24"/>
                <w:lang w:eastAsia="en-AU"/>
              </w:rPr>
              <w:t xml:space="preserve"> Services</w:t>
            </w:r>
            <w:r w:rsidRPr="00F91874">
              <w:rPr>
                <w:b/>
                <w:sz w:val="24"/>
                <w:lang w:eastAsia="en-AU"/>
              </w:rPr>
              <w:t>.</w:t>
            </w:r>
            <w:bookmarkEnd w:id="9"/>
            <w:bookmarkEnd w:id="10"/>
            <w:bookmarkEnd w:id="11"/>
            <w:bookmarkEnd w:id="12"/>
            <w:bookmarkEnd w:id="13"/>
            <w:bookmarkEnd w:id="14"/>
            <w:bookmarkEnd w:id="15"/>
            <w:bookmarkEnd w:id="16"/>
            <w:r w:rsidR="00B15A63" w:rsidRPr="00F91874">
              <w:rPr>
                <w:b/>
                <w:sz w:val="24"/>
                <w:lang w:eastAsia="en-AU"/>
              </w:rPr>
              <w:t xml:space="preserve"> </w:t>
            </w:r>
          </w:p>
          <w:p w14:paraId="020B87AD" w14:textId="35AF8494" w:rsidR="002E0E50" w:rsidRDefault="0061427C" w:rsidP="005F35B9">
            <w:pPr>
              <w:spacing w:before="120" w:after="120"/>
              <w:rPr>
                <w:szCs w:val="20"/>
              </w:rPr>
            </w:pPr>
            <w:bookmarkStart w:id="17" w:name="_Toc392588788"/>
            <w:bookmarkStart w:id="18" w:name="_Toc393371377"/>
            <w:bookmarkStart w:id="19" w:name="_Toc396742434"/>
            <w:bookmarkStart w:id="20" w:name="_Toc404951230"/>
            <w:bookmarkStart w:id="21" w:name="_Toc390415547"/>
            <w:bookmarkStart w:id="22" w:name="_Toc390416948"/>
            <w:bookmarkStart w:id="23" w:name="_Toc391054000"/>
            <w:bookmarkStart w:id="24" w:name="_Toc391056928"/>
            <w:bookmarkStart w:id="25" w:name="_Toc391057150"/>
            <w:bookmarkStart w:id="26" w:name="_Toc391059699"/>
            <w:bookmarkStart w:id="27" w:name="_Toc396733280"/>
            <w:bookmarkStart w:id="28" w:name="_Toc398718318"/>
            <w:bookmarkStart w:id="29" w:name="_Toc399848987"/>
            <w:bookmarkStart w:id="30" w:name="_Toc389407977"/>
            <w:bookmarkStart w:id="31" w:name="_Toc389662775"/>
            <w:bookmarkStart w:id="32" w:name="_Toc392066979"/>
            <w:bookmarkStart w:id="33" w:name="_Toc392074709"/>
            <w:bookmarkStart w:id="34" w:name="_Toc393358428"/>
            <w:r w:rsidRPr="00817AC3">
              <w:rPr>
                <w:szCs w:val="20"/>
              </w:rPr>
              <w:t xml:space="preserve">The lead agency which establishes the </w:t>
            </w:r>
            <w:r w:rsidR="00E2512C">
              <w:rPr>
                <w:szCs w:val="20"/>
              </w:rPr>
              <w:t>SOA</w:t>
            </w:r>
            <w:r w:rsidR="00461E2A">
              <w:rPr>
                <w:szCs w:val="20"/>
              </w:rPr>
              <w:t xml:space="preserve"> </w:t>
            </w:r>
            <w:r w:rsidRPr="00817AC3">
              <w:rPr>
                <w:szCs w:val="20"/>
              </w:rPr>
              <w:t xml:space="preserve">and has responsibility for administering the </w:t>
            </w:r>
            <w:r w:rsidR="00E2512C">
              <w:rPr>
                <w:szCs w:val="20"/>
              </w:rPr>
              <w:t>SOA</w:t>
            </w:r>
            <w:r w:rsidRPr="00817AC3">
              <w:rPr>
                <w:szCs w:val="20"/>
              </w:rPr>
              <w:t xml:space="preserve"> is </w:t>
            </w:r>
            <w:r w:rsidR="00E2512C">
              <w:rPr>
                <w:szCs w:val="20"/>
              </w:rPr>
              <w:t xml:space="preserve">the </w:t>
            </w:r>
            <w:proofErr w:type="gramStart"/>
            <w:r w:rsidR="00E2512C">
              <w:rPr>
                <w:szCs w:val="20"/>
              </w:rPr>
              <w:t>Principal</w:t>
            </w:r>
            <w:proofErr w:type="gramEnd"/>
            <w:r w:rsidRPr="00817AC3">
              <w:rPr>
                <w:szCs w:val="20"/>
              </w:rPr>
              <w:t xml:space="preserve">.  All </w:t>
            </w:r>
            <w:r w:rsidR="00D402AD" w:rsidRPr="00817AC3">
              <w:rPr>
                <w:szCs w:val="20"/>
              </w:rPr>
              <w:t xml:space="preserve">Eligible Customers which </w:t>
            </w:r>
            <w:r w:rsidRPr="00817AC3">
              <w:rPr>
                <w:szCs w:val="20"/>
              </w:rPr>
              <w:t xml:space="preserve">buy from the Supplier under the </w:t>
            </w:r>
            <w:r w:rsidR="00E2512C">
              <w:rPr>
                <w:szCs w:val="20"/>
              </w:rPr>
              <w:t>SOA</w:t>
            </w:r>
            <w:r w:rsidRPr="00817AC3">
              <w:rPr>
                <w:szCs w:val="20"/>
              </w:rPr>
              <w:t xml:space="preserve"> are Customers.  Each Customer will </w:t>
            </w:r>
            <w:proofErr w:type="gramStart"/>
            <w:r w:rsidRPr="00817AC3">
              <w:rPr>
                <w:szCs w:val="20"/>
              </w:rPr>
              <w:t>enter into</w:t>
            </w:r>
            <w:proofErr w:type="gramEnd"/>
            <w:r w:rsidRPr="00817AC3">
              <w:rPr>
                <w:szCs w:val="20"/>
              </w:rPr>
              <w:t xml:space="preserve"> a separate Contract with the Supplier under the </w:t>
            </w:r>
            <w:r w:rsidR="00E2512C">
              <w:rPr>
                <w:szCs w:val="20"/>
              </w:rPr>
              <w:t>SOA</w:t>
            </w:r>
            <w:r w:rsidRPr="00817AC3">
              <w:rPr>
                <w:szCs w:val="20"/>
              </w:rPr>
              <w:t xml:space="preserve">.  </w:t>
            </w:r>
          </w:p>
          <w:p w14:paraId="0F60A02A" w14:textId="497D0F84" w:rsidR="002E0E50" w:rsidRDefault="002E0E50" w:rsidP="005F35B9">
            <w:pPr>
              <w:spacing w:before="120" w:after="120"/>
              <w:rPr>
                <w:szCs w:val="20"/>
              </w:rPr>
            </w:pPr>
            <w:r w:rsidRPr="00817AC3">
              <w:rPr>
                <w:szCs w:val="20"/>
              </w:rPr>
              <w:t xml:space="preserve">The </w:t>
            </w:r>
            <w:proofErr w:type="gramStart"/>
            <w:r w:rsidR="00E2512C">
              <w:rPr>
                <w:szCs w:val="20"/>
              </w:rPr>
              <w:t>Principal</w:t>
            </w:r>
            <w:proofErr w:type="gramEnd"/>
            <w:r w:rsidRPr="00817AC3">
              <w:rPr>
                <w:szCs w:val="20"/>
              </w:rPr>
              <w:t xml:space="preserve"> may also be a </w:t>
            </w:r>
            <w:proofErr w:type="gramStart"/>
            <w:r w:rsidRPr="00817AC3">
              <w:rPr>
                <w:szCs w:val="20"/>
              </w:rPr>
              <w:t>Customer</w:t>
            </w:r>
            <w:proofErr w:type="gramEnd"/>
            <w:r w:rsidRPr="00817AC3">
              <w:rPr>
                <w:szCs w:val="20"/>
              </w:rPr>
              <w:t xml:space="preserve"> </w:t>
            </w:r>
            <w:proofErr w:type="gramStart"/>
            <w:r w:rsidRPr="00817AC3">
              <w:rPr>
                <w:szCs w:val="20"/>
              </w:rPr>
              <w:t>provided that</w:t>
            </w:r>
            <w:proofErr w:type="gramEnd"/>
            <w:r w:rsidRPr="00817AC3">
              <w:rPr>
                <w:szCs w:val="20"/>
              </w:rPr>
              <w:t xml:space="preserve"> it enters into a separate Contract with the Supplier after the </w:t>
            </w:r>
            <w:r w:rsidR="00E2512C">
              <w:rPr>
                <w:szCs w:val="20"/>
              </w:rPr>
              <w:t>SOA</w:t>
            </w:r>
            <w:r w:rsidRPr="00817AC3">
              <w:rPr>
                <w:szCs w:val="20"/>
              </w:rPr>
              <w:t xml:space="preserve"> is established.</w:t>
            </w:r>
          </w:p>
          <w:p w14:paraId="0A28CD57" w14:textId="06CE092F" w:rsidR="0061427C" w:rsidRDefault="0061427C" w:rsidP="005F35B9">
            <w:pPr>
              <w:spacing w:before="120" w:after="120"/>
              <w:rPr>
                <w:szCs w:val="20"/>
              </w:rPr>
            </w:pPr>
            <w:r w:rsidRPr="00817AC3">
              <w:rPr>
                <w:szCs w:val="20"/>
              </w:rPr>
              <w:lastRenderedPageBreak/>
              <w:t>T</w:t>
            </w:r>
            <w:bookmarkStart w:id="35" w:name="_Toc392588789"/>
            <w:bookmarkStart w:id="36" w:name="_Toc393371378"/>
            <w:bookmarkStart w:id="37" w:name="_Toc396742435"/>
            <w:bookmarkStart w:id="38" w:name="_Toc404951231"/>
            <w:bookmarkEnd w:id="17"/>
            <w:bookmarkEnd w:id="18"/>
            <w:bookmarkEnd w:id="19"/>
            <w:bookmarkEnd w:id="20"/>
            <w:r w:rsidRPr="00817AC3">
              <w:rPr>
                <w:szCs w:val="20"/>
              </w:rPr>
              <w:t xml:space="preserve">he Supplier’s responsibilities to </w:t>
            </w:r>
            <w:r w:rsidR="00E2512C">
              <w:rPr>
                <w:szCs w:val="20"/>
              </w:rPr>
              <w:t xml:space="preserve">the </w:t>
            </w:r>
            <w:proofErr w:type="gramStart"/>
            <w:r w:rsidR="00E2512C">
              <w:rPr>
                <w:szCs w:val="20"/>
              </w:rPr>
              <w:t>Principal</w:t>
            </w:r>
            <w:proofErr w:type="gramEnd"/>
            <w:r w:rsidRPr="00817AC3">
              <w:rPr>
                <w:szCs w:val="20"/>
              </w:rPr>
              <w:t xml:space="preserve"> and to the Customers are different, even when </w:t>
            </w:r>
            <w:r w:rsidR="00E2512C">
              <w:rPr>
                <w:szCs w:val="20"/>
              </w:rPr>
              <w:t>the Principal</w:t>
            </w:r>
            <w:r w:rsidRPr="00817AC3">
              <w:rPr>
                <w:szCs w:val="20"/>
              </w:rPr>
              <w:t xml:space="preserve"> and the Customer are the same agency.  Obligations to </w:t>
            </w:r>
            <w:r w:rsidR="00E2512C">
              <w:rPr>
                <w:szCs w:val="20"/>
              </w:rPr>
              <w:t>the Principal</w:t>
            </w:r>
            <w:r w:rsidRPr="00817AC3">
              <w:rPr>
                <w:szCs w:val="20"/>
              </w:rPr>
              <w:t xml:space="preserve"> are primarily around reporting and administration of the </w:t>
            </w:r>
            <w:r w:rsidR="00E2512C">
              <w:rPr>
                <w:szCs w:val="20"/>
              </w:rPr>
              <w:t>SOA</w:t>
            </w:r>
            <w:r w:rsidRPr="00817AC3">
              <w:rPr>
                <w:szCs w:val="20"/>
              </w:rPr>
              <w:t>.  Obligations to the Customer relate to performing the Contract to supply the Products and/or Services in accordance with agreed Requirements and Specifications.</w:t>
            </w:r>
            <w:bookmarkEnd w:id="21"/>
            <w:bookmarkEnd w:id="22"/>
            <w:bookmarkEnd w:id="23"/>
            <w:bookmarkEnd w:id="24"/>
            <w:bookmarkEnd w:id="25"/>
            <w:bookmarkEnd w:id="26"/>
            <w:bookmarkEnd w:id="35"/>
            <w:bookmarkEnd w:id="36"/>
            <w:bookmarkEnd w:id="37"/>
            <w:bookmarkEnd w:id="38"/>
            <w:r w:rsidRPr="00817AC3">
              <w:rPr>
                <w:szCs w:val="20"/>
              </w:rPr>
              <w:t xml:space="preserve"> </w:t>
            </w:r>
          </w:p>
          <w:p w14:paraId="5A5A364E" w14:textId="31A1717C" w:rsidR="002E0E50" w:rsidRPr="002E0E50" w:rsidRDefault="002E0E50" w:rsidP="005F35B9">
            <w:pPr>
              <w:spacing w:before="120" w:after="120"/>
              <w:rPr>
                <w:b/>
                <w:szCs w:val="20"/>
              </w:rPr>
            </w:pPr>
            <w:r w:rsidRPr="002E0E50">
              <w:rPr>
                <w:b/>
                <w:szCs w:val="20"/>
              </w:rPr>
              <w:t xml:space="preserve">Highlighting in the </w:t>
            </w:r>
            <w:r w:rsidR="00E2512C">
              <w:rPr>
                <w:b/>
                <w:szCs w:val="20"/>
              </w:rPr>
              <w:t>SOA</w:t>
            </w:r>
            <w:r w:rsidRPr="002E0E50">
              <w:rPr>
                <w:b/>
                <w:szCs w:val="20"/>
              </w:rPr>
              <w:t xml:space="preserve"> Details</w:t>
            </w:r>
          </w:p>
          <w:p w14:paraId="2D64A29F" w14:textId="428AF588" w:rsidR="002E0E50" w:rsidRDefault="007C36FE" w:rsidP="00425C7C">
            <w:pPr>
              <w:tabs>
                <w:tab w:val="left" w:pos="0"/>
              </w:tabs>
              <w:spacing w:before="120" w:after="120"/>
              <w:rPr>
                <w:szCs w:val="20"/>
              </w:rPr>
            </w:pPr>
            <w:r w:rsidRPr="00817AC3">
              <w:rPr>
                <w:szCs w:val="20"/>
                <w:lang w:eastAsia="en-AU"/>
              </w:rPr>
              <w:t xml:space="preserve">The </w:t>
            </w:r>
            <w:r w:rsidRPr="00817AC3">
              <w:rPr>
                <w:szCs w:val="20"/>
                <w:highlight w:val="yellow"/>
                <w:lang w:eastAsia="en-AU"/>
              </w:rPr>
              <w:t>yellow highlighted</w:t>
            </w:r>
            <w:r w:rsidRPr="00817AC3">
              <w:rPr>
                <w:szCs w:val="20"/>
                <w:lang w:eastAsia="en-AU"/>
              </w:rPr>
              <w:t xml:space="preserve"> sections</w:t>
            </w:r>
            <w:r w:rsidR="009049F4" w:rsidRPr="00817AC3">
              <w:rPr>
                <w:szCs w:val="20"/>
                <w:lang w:eastAsia="en-AU"/>
              </w:rPr>
              <w:t xml:space="preserve"> need to be completed</w:t>
            </w:r>
            <w:r w:rsidRPr="00817AC3">
              <w:rPr>
                <w:szCs w:val="20"/>
                <w:lang w:eastAsia="en-AU"/>
              </w:rPr>
              <w:t xml:space="preserve"> with details of </w:t>
            </w:r>
            <w:r w:rsidR="00E2512C">
              <w:rPr>
                <w:szCs w:val="20"/>
                <w:lang w:eastAsia="en-AU"/>
              </w:rPr>
              <w:t xml:space="preserve">the </w:t>
            </w:r>
            <w:proofErr w:type="gramStart"/>
            <w:r w:rsidR="00E2512C">
              <w:rPr>
                <w:szCs w:val="20"/>
                <w:lang w:eastAsia="en-AU"/>
              </w:rPr>
              <w:t>Principal</w:t>
            </w:r>
            <w:r w:rsidR="006317AD" w:rsidRPr="00817AC3">
              <w:rPr>
                <w:szCs w:val="20"/>
                <w:lang w:eastAsia="en-AU"/>
              </w:rPr>
              <w:t>’s</w:t>
            </w:r>
            <w:proofErr w:type="gramEnd"/>
            <w:r w:rsidRPr="00817AC3">
              <w:rPr>
                <w:szCs w:val="20"/>
                <w:lang w:eastAsia="en-AU"/>
              </w:rPr>
              <w:t xml:space="preserve"> </w:t>
            </w:r>
            <w:r w:rsidR="003742FB">
              <w:rPr>
                <w:szCs w:val="20"/>
                <w:lang w:eastAsia="en-AU"/>
              </w:rPr>
              <w:t>r</w:t>
            </w:r>
            <w:r w:rsidRPr="00817AC3">
              <w:rPr>
                <w:szCs w:val="20"/>
                <w:lang w:eastAsia="en-AU"/>
              </w:rPr>
              <w:t>equirements</w:t>
            </w:r>
            <w:r w:rsidR="006317AD" w:rsidRPr="00817AC3">
              <w:rPr>
                <w:szCs w:val="20"/>
                <w:lang w:eastAsia="en-AU"/>
              </w:rPr>
              <w:t xml:space="preserve"> under the </w:t>
            </w:r>
            <w:r w:rsidR="00E2512C">
              <w:rPr>
                <w:szCs w:val="20"/>
                <w:lang w:eastAsia="en-AU"/>
              </w:rPr>
              <w:t>SOA</w:t>
            </w:r>
            <w:r w:rsidRPr="00817AC3">
              <w:rPr>
                <w:szCs w:val="20"/>
                <w:lang w:eastAsia="en-AU"/>
              </w:rPr>
              <w:t>.</w:t>
            </w:r>
            <w:bookmarkEnd w:id="27"/>
            <w:bookmarkEnd w:id="28"/>
            <w:bookmarkEnd w:id="29"/>
            <w:r w:rsidR="00B15A63" w:rsidRPr="00817AC3">
              <w:rPr>
                <w:szCs w:val="20"/>
                <w:lang w:eastAsia="en-AU"/>
              </w:rPr>
              <w:t xml:space="preserve"> </w:t>
            </w:r>
            <w:bookmarkStart w:id="39" w:name="_Toc396742439"/>
            <w:bookmarkStart w:id="40" w:name="_Toc404951235"/>
            <w:r w:rsidR="002E0E50">
              <w:rPr>
                <w:szCs w:val="20"/>
              </w:rPr>
              <w:t xml:space="preserve"> </w:t>
            </w:r>
            <w:r w:rsidR="0061427C" w:rsidRPr="00817AC3">
              <w:rPr>
                <w:szCs w:val="20"/>
              </w:rPr>
              <w:t xml:space="preserve">The </w:t>
            </w:r>
            <w:proofErr w:type="gramStart"/>
            <w:r w:rsidR="00E2512C">
              <w:rPr>
                <w:szCs w:val="20"/>
              </w:rPr>
              <w:t>Principal</w:t>
            </w:r>
            <w:proofErr w:type="gramEnd"/>
            <w:r w:rsidR="0061427C" w:rsidRPr="00817AC3">
              <w:rPr>
                <w:szCs w:val="20"/>
              </w:rPr>
              <w:t xml:space="preserve"> is to </w:t>
            </w:r>
            <w:r w:rsidR="0061427C" w:rsidRPr="00817AC3">
              <w:rPr>
                <w:szCs w:val="20"/>
                <w:highlight w:val="yellow"/>
              </w:rPr>
              <w:t>delete all highlighting</w:t>
            </w:r>
            <w:r w:rsidR="0061427C" w:rsidRPr="00817AC3">
              <w:rPr>
                <w:szCs w:val="20"/>
              </w:rPr>
              <w:t xml:space="preserve"> before </w:t>
            </w:r>
            <w:r w:rsidR="002E0E50">
              <w:rPr>
                <w:szCs w:val="20"/>
              </w:rPr>
              <w:t xml:space="preserve">the </w:t>
            </w:r>
            <w:r w:rsidR="00E2512C">
              <w:rPr>
                <w:szCs w:val="20"/>
              </w:rPr>
              <w:t>SOA</w:t>
            </w:r>
            <w:r w:rsidR="0061427C" w:rsidRPr="00817AC3">
              <w:rPr>
                <w:szCs w:val="20"/>
              </w:rPr>
              <w:t xml:space="preserve"> Details</w:t>
            </w:r>
            <w:r w:rsidR="002E0E50">
              <w:rPr>
                <w:szCs w:val="20"/>
              </w:rPr>
              <w:t xml:space="preserve"> is executed by the parties</w:t>
            </w:r>
            <w:bookmarkEnd w:id="39"/>
            <w:bookmarkEnd w:id="40"/>
            <w:r w:rsidR="003742FB">
              <w:rPr>
                <w:szCs w:val="20"/>
              </w:rPr>
              <w:t>.</w:t>
            </w:r>
          </w:p>
          <w:p w14:paraId="08BF6F07" w14:textId="49EDBBD1" w:rsidR="002E0E50" w:rsidRPr="002E0E50" w:rsidRDefault="002E0E50" w:rsidP="005F35B9">
            <w:pPr>
              <w:spacing w:before="120" w:after="120"/>
              <w:rPr>
                <w:b/>
                <w:szCs w:val="20"/>
              </w:rPr>
            </w:pPr>
            <w:r w:rsidRPr="002E0E50">
              <w:rPr>
                <w:b/>
                <w:szCs w:val="20"/>
              </w:rPr>
              <w:t xml:space="preserve">Execution of </w:t>
            </w:r>
            <w:r w:rsidR="00E2512C">
              <w:rPr>
                <w:b/>
                <w:szCs w:val="20"/>
              </w:rPr>
              <w:t>SOA</w:t>
            </w:r>
          </w:p>
          <w:bookmarkEnd w:id="30"/>
          <w:bookmarkEnd w:id="31"/>
          <w:bookmarkEnd w:id="32"/>
          <w:bookmarkEnd w:id="33"/>
          <w:bookmarkEnd w:id="34"/>
          <w:p w14:paraId="33131B0A" w14:textId="262A3A9C" w:rsidR="0061427C" w:rsidRPr="006317AD" w:rsidRDefault="0061427C" w:rsidP="000319D5">
            <w:pPr>
              <w:tabs>
                <w:tab w:val="left" w:pos="0"/>
              </w:tabs>
              <w:spacing w:before="120" w:after="120"/>
              <w:rPr>
                <w:sz w:val="20"/>
                <w:szCs w:val="20"/>
                <w:lang w:eastAsia="en-AU"/>
              </w:rPr>
            </w:pPr>
            <w:r w:rsidRPr="00817AC3">
              <w:rPr>
                <w:szCs w:val="20"/>
                <w:lang w:eastAsia="en-AU"/>
              </w:rPr>
              <w:t xml:space="preserve">Once the </w:t>
            </w:r>
            <w:r w:rsidR="00E2512C">
              <w:rPr>
                <w:szCs w:val="20"/>
                <w:lang w:eastAsia="en-AU"/>
              </w:rPr>
              <w:t>SOA</w:t>
            </w:r>
            <w:r w:rsidRPr="00817AC3">
              <w:rPr>
                <w:szCs w:val="20"/>
                <w:lang w:eastAsia="en-AU"/>
              </w:rPr>
              <w:t xml:space="preserve"> has been </w:t>
            </w:r>
            <w:r w:rsidR="006E014F" w:rsidRPr="00817AC3">
              <w:rPr>
                <w:szCs w:val="20"/>
                <w:lang w:eastAsia="en-AU"/>
              </w:rPr>
              <w:t>executed</w:t>
            </w:r>
            <w:r w:rsidR="000319D5">
              <w:rPr>
                <w:szCs w:val="20"/>
                <w:lang w:eastAsia="en-AU"/>
              </w:rPr>
              <w:t xml:space="preserve"> as a </w:t>
            </w:r>
            <w:r w:rsidR="00194FD9">
              <w:rPr>
                <w:szCs w:val="20"/>
                <w:lang w:eastAsia="en-AU"/>
              </w:rPr>
              <w:t>deed</w:t>
            </w:r>
            <w:r w:rsidRPr="00817AC3">
              <w:rPr>
                <w:szCs w:val="20"/>
                <w:lang w:eastAsia="en-AU"/>
              </w:rPr>
              <w:t xml:space="preserve">, </w:t>
            </w:r>
            <w:r w:rsidR="00AD6867" w:rsidRPr="00817AC3">
              <w:rPr>
                <w:szCs w:val="20"/>
                <w:lang w:eastAsia="en-AU"/>
              </w:rPr>
              <w:t>E</w:t>
            </w:r>
            <w:r w:rsidRPr="00817AC3">
              <w:rPr>
                <w:szCs w:val="20"/>
                <w:lang w:eastAsia="en-AU"/>
              </w:rPr>
              <w:t>ligible Customers can form Contract</w:t>
            </w:r>
            <w:r w:rsidR="000319D5">
              <w:rPr>
                <w:szCs w:val="20"/>
                <w:lang w:eastAsia="en-AU"/>
              </w:rPr>
              <w:t xml:space="preserve">s under the </w:t>
            </w:r>
            <w:r w:rsidR="00E2512C">
              <w:rPr>
                <w:szCs w:val="20"/>
                <w:lang w:eastAsia="en-AU"/>
              </w:rPr>
              <w:t>SOA</w:t>
            </w:r>
            <w:r w:rsidRPr="00817AC3">
              <w:rPr>
                <w:szCs w:val="20"/>
                <w:lang w:eastAsia="en-AU"/>
              </w:rPr>
              <w:t>.</w:t>
            </w:r>
          </w:p>
        </w:tc>
      </w:tr>
      <w:tr w:rsidR="006E2F3A" w:rsidRPr="006E2F3A" w14:paraId="066D0866" w14:textId="77777777" w:rsidTr="006E2F3A">
        <w:trPr>
          <w:hidden/>
        </w:trPr>
        <w:tc>
          <w:tcPr>
            <w:tcW w:w="5000" w:type="pct"/>
            <w:tcBorders>
              <w:top w:val="single" w:sz="24" w:space="0" w:color="92D050"/>
              <w:left w:val="nil"/>
              <w:bottom w:val="nil"/>
              <w:right w:val="nil"/>
            </w:tcBorders>
            <w:shd w:val="clear" w:color="auto" w:fill="auto"/>
          </w:tcPr>
          <w:p w14:paraId="66026F19" w14:textId="77777777" w:rsidR="006E2F3A" w:rsidRPr="006E2F3A" w:rsidRDefault="006E2F3A" w:rsidP="00151FBB">
            <w:pPr>
              <w:tabs>
                <w:tab w:val="left" w:pos="0"/>
              </w:tabs>
              <w:rPr>
                <w:b/>
                <w:vanish/>
                <w:sz w:val="20"/>
                <w:szCs w:val="20"/>
              </w:rPr>
            </w:pPr>
          </w:p>
        </w:tc>
      </w:tr>
    </w:tbl>
    <w:p w14:paraId="1A0D252E" w14:textId="77777777" w:rsidR="00EE6390" w:rsidRPr="00EE6390" w:rsidRDefault="00EE6390" w:rsidP="00EE6390">
      <w:bookmarkStart w:id="41" w:name="_Toc396733285"/>
      <w:bookmarkStart w:id="42" w:name="_Toc398718323"/>
      <w:bookmarkStart w:id="43" w:name="_Toc399401028"/>
      <w:bookmarkStart w:id="44" w:name="_Toc399848993"/>
    </w:p>
    <w:p w14:paraId="05581029" w14:textId="74B07451" w:rsidR="00EE6390" w:rsidRPr="00CE031C" w:rsidRDefault="00E2512C" w:rsidP="00444C7D">
      <w:pPr>
        <w:pStyle w:val="HPW3"/>
        <w:rPr>
          <w:b w:val="0"/>
        </w:rPr>
      </w:pPr>
      <w:r w:rsidRPr="00CE031C">
        <w:rPr>
          <w:b w:val="0"/>
          <w:noProof/>
        </w:rPr>
        <w:t>SOA</w:t>
      </w:r>
      <w:r w:rsidR="00EE6390" w:rsidRPr="00CE031C">
        <w:rPr>
          <w:b w:val="0"/>
        </w:rPr>
        <w:t xml:space="preserve"> Details– ICT Products and</w:t>
      </w:r>
      <w:r w:rsidR="002B1EF4" w:rsidRPr="00CE031C">
        <w:rPr>
          <w:b w:val="0"/>
        </w:rPr>
        <w:t>/or</w:t>
      </w:r>
      <w:r w:rsidR="00EE6390" w:rsidRPr="00CE031C">
        <w:rPr>
          <w:b w:val="0"/>
        </w:rPr>
        <w:t xml:space="preserve"> Services – Issued </w:t>
      </w:r>
      <w:r w:rsidR="002B2542">
        <w:rPr>
          <w:b w:val="0"/>
        </w:rPr>
        <w:t>May 2025</w:t>
      </w:r>
      <w:r w:rsidR="00EE6390" w:rsidRPr="00CE031C">
        <w:rPr>
          <w:b w:val="0"/>
        </w:rPr>
        <w:t xml:space="preserve"> – Version </w:t>
      </w:r>
      <w:r w:rsidR="002B2542">
        <w:rPr>
          <w:b w:val="0"/>
        </w:rPr>
        <w:t>2</w:t>
      </w:r>
      <w:r w:rsidR="00971C99">
        <w:rPr>
          <w:b w:val="0"/>
        </w:rPr>
        <w:t>.00</w:t>
      </w:r>
    </w:p>
    <w:p w14:paraId="1E709C16" w14:textId="77777777" w:rsidR="00485D54" w:rsidRDefault="00485D54" w:rsidP="00444C7D">
      <w:pPr>
        <w:rPr>
          <w:rFonts w:cs="Arial"/>
        </w:rPr>
      </w:pPr>
      <w:r>
        <w:br w:type="page"/>
      </w:r>
    </w:p>
    <w:p w14:paraId="6120AB64" w14:textId="77777777" w:rsidR="0086143E" w:rsidRDefault="00D56D63" w:rsidP="0096182E">
      <w:pPr>
        <w:pStyle w:val="TOC1"/>
      </w:pPr>
      <w:r w:rsidRPr="00681011">
        <w:lastRenderedPageBreak/>
        <w:t>Table of contents</w:t>
      </w:r>
      <w:bookmarkEnd w:id="41"/>
      <w:bookmarkEnd w:id="42"/>
      <w:bookmarkEnd w:id="43"/>
      <w:bookmarkEnd w:id="44"/>
    </w:p>
    <w:p w14:paraId="0C98E708" w14:textId="7990BE91" w:rsidR="003742FB" w:rsidRDefault="00EF3214">
      <w:pPr>
        <w:pStyle w:val="TOC1"/>
        <w:rPr>
          <w:rFonts w:asciiTheme="minorHAnsi" w:eastAsiaTheme="minorEastAsia" w:hAnsiTheme="minorHAnsi" w:cstheme="minorBidi"/>
          <w:b w:val="0"/>
          <w:bCs w:val="0"/>
          <w:noProof/>
          <w:color w:val="auto"/>
          <w:szCs w:val="22"/>
        </w:rPr>
      </w:pPr>
      <w:r w:rsidRPr="00D56D63">
        <w:rPr>
          <w:color w:val="1F497D"/>
          <w:sz w:val="36"/>
          <w:szCs w:val="36"/>
        </w:rPr>
        <w:fldChar w:fldCharType="begin"/>
      </w:r>
      <w:r w:rsidR="00D56D63" w:rsidRPr="00201506">
        <w:rPr>
          <w:color w:val="1F497D"/>
          <w:sz w:val="36"/>
          <w:szCs w:val="36"/>
        </w:rPr>
        <w:instrText xml:space="preserve"> TOC \t "Heading 1,1,</w:instrText>
      </w:r>
      <w:r w:rsidR="00C9553F" w:rsidRPr="00201506">
        <w:rPr>
          <w:color w:val="1F497D"/>
          <w:sz w:val="36"/>
          <w:szCs w:val="36"/>
        </w:rPr>
        <w:instrText xml:space="preserve"> </w:instrText>
      </w:r>
      <w:r w:rsidR="00D56D63" w:rsidRPr="00201506">
        <w:rPr>
          <w:color w:val="1F497D"/>
          <w:sz w:val="36"/>
          <w:szCs w:val="36"/>
        </w:rPr>
        <w:instrText xml:space="preserve">" </w:instrText>
      </w:r>
      <w:r w:rsidRPr="00D56D63">
        <w:rPr>
          <w:color w:val="1F497D"/>
          <w:sz w:val="36"/>
          <w:szCs w:val="36"/>
        </w:rPr>
        <w:fldChar w:fldCharType="separate"/>
      </w:r>
      <w:r w:rsidR="003742FB">
        <w:rPr>
          <w:noProof/>
        </w:rPr>
        <w:t>Part A – General information</w:t>
      </w:r>
      <w:r w:rsidR="003742FB">
        <w:rPr>
          <w:noProof/>
        </w:rPr>
        <w:tab/>
      </w:r>
      <w:r w:rsidR="003742FB">
        <w:rPr>
          <w:noProof/>
        </w:rPr>
        <w:fldChar w:fldCharType="begin"/>
      </w:r>
      <w:r w:rsidR="003742FB">
        <w:rPr>
          <w:noProof/>
        </w:rPr>
        <w:instrText xml:space="preserve"> PAGEREF _Toc19694327 \h </w:instrText>
      </w:r>
      <w:r w:rsidR="003742FB">
        <w:rPr>
          <w:noProof/>
        </w:rPr>
      </w:r>
      <w:r w:rsidR="003742FB">
        <w:rPr>
          <w:noProof/>
        </w:rPr>
        <w:fldChar w:fldCharType="separate"/>
      </w:r>
      <w:r w:rsidR="003742FB">
        <w:rPr>
          <w:noProof/>
        </w:rPr>
        <w:t>4</w:t>
      </w:r>
      <w:r w:rsidR="003742FB">
        <w:rPr>
          <w:noProof/>
        </w:rPr>
        <w:fldChar w:fldCharType="end"/>
      </w:r>
    </w:p>
    <w:p w14:paraId="60E3D8A6" w14:textId="76EB5622" w:rsidR="003742FB" w:rsidRDefault="003742FB">
      <w:pPr>
        <w:pStyle w:val="TOC1"/>
        <w:rPr>
          <w:rFonts w:asciiTheme="minorHAnsi" w:eastAsiaTheme="minorEastAsia" w:hAnsiTheme="minorHAnsi" w:cstheme="minorBidi"/>
          <w:b w:val="0"/>
          <w:bCs w:val="0"/>
          <w:noProof/>
          <w:color w:val="auto"/>
          <w:szCs w:val="22"/>
        </w:rPr>
      </w:pPr>
      <w:r w:rsidRPr="000446BC">
        <w:rPr>
          <w:noProof/>
          <w:color w:val="1E487D"/>
        </w:rPr>
        <w:t>Part B - SOA Conditions for ICT Products and</w:t>
      </w:r>
      <w:r w:rsidR="00295B33">
        <w:rPr>
          <w:noProof/>
          <w:color w:val="1E487D"/>
        </w:rPr>
        <w:t>/or</w:t>
      </w:r>
      <w:r w:rsidRPr="000446BC">
        <w:rPr>
          <w:noProof/>
          <w:color w:val="1E487D"/>
        </w:rPr>
        <w:t xml:space="preserve"> Services</w:t>
      </w:r>
      <w:r>
        <w:rPr>
          <w:noProof/>
        </w:rPr>
        <w:tab/>
      </w:r>
      <w:r>
        <w:rPr>
          <w:noProof/>
        </w:rPr>
        <w:fldChar w:fldCharType="begin"/>
      </w:r>
      <w:r>
        <w:rPr>
          <w:noProof/>
        </w:rPr>
        <w:instrText xml:space="preserve"> PAGEREF _Toc19694328 \h </w:instrText>
      </w:r>
      <w:r>
        <w:rPr>
          <w:noProof/>
        </w:rPr>
      </w:r>
      <w:r>
        <w:rPr>
          <w:noProof/>
        </w:rPr>
        <w:fldChar w:fldCharType="separate"/>
      </w:r>
      <w:r>
        <w:rPr>
          <w:noProof/>
        </w:rPr>
        <w:t>7</w:t>
      </w:r>
      <w:r>
        <w:rPr>
          <w:noProof/>
        </w:rPr>
        <w:fldChar w:fldCharType="end"/>
      </w:r>
    </w:p>
    <w:p w14:paraId="1FFB41BB" w14:textId="77777777" w:rsidR="003742FB" w:rsidRDefault="003742FB">
      <w:pPr>
        <w:pStyle w:val="TOC1"/>
        <w:rPr>
          <w:rFonts w:asciiTheme="minorHAnsi" w:eastAsiaTheme="minorEastAsia" w:hAnsiTheme="minorHAnsi" w:cstheme="minorBidi"/>
          <w:b w:val="0"/>
          <w:bCs w:val="0"/>
          <w:noProof/>
          <w:color w:val="auto"/>
          <w:szCs w:val="22"/>
        </w:rPr>
      </w:pPr>
      <w:r>
        <w:rPr>
          <w:noProof/>
        </w:rPr>
        <w:t>Part C – Products and/or Services Catalogue</w:t>
      </w:r>
      <w:r>
        <w:rPr>
          <w:noProof/>
        </w:rPr>
        <w:tab/>
      </w:r>
      <w:r>
        <w:rPr>
          <w:noProof/>
        </w:rPr>
        <w:fldChar w:fldCharType="begin"/>
      </w:r>
      <w:r>
        <w:rPr>
          <w:noProof/>
        </w:rPr>
        <w:instrText xml:space="preserve"> PAGEREF _Toc19694329 \h </w:instrText>
      </w:r>
      <w:r>
        <w:rPr>
          <w:noProof/>
        </w:rPr>
      </w:r>
      <w:r>
        <w:rPr>
          <w:noProof/>
        </w:rPr>
        <w:fldChar w:fldCharType="separate"/>
      </w:r>
      <w:r>
        <w:rPr>
          <w:noProof/>
        </w:rPr>
        <w:t>22</w:t>
      </w:r>
      <w:r>
        <w:rPr>
          <w:noProof/>
        </w:rPr>
        <w:fldChar w:fldCharType="end"/>
      </w:r>
    </w:p>
    <w:p w14:paraId="05156C38" w14:textId="77777777" w:rsidR="003742FB" w:rsidRDefault="003742FB">
      <w:pPr>
        <w:pStyle w:val="TOC1"/>
        <w:rPr>
          <w:rFonts w:asciiTheme="minorHAnsi" w:eastAsiaTheme="minorEastAsia" w:hAnsiTheme="minorHAnsi" w:cstheme="minorBidi"/>
          <w:b w:val="0"/>
          <w:bCs w:val="0"/>
          <w:noProof/>
          <w:color w:val="auto"/>
          <w:szCs w:val="22"/>
        </w:rPr>
      </w:pPr>
      <w:r>
        <w:rPr>
          <w:noProof/>
        </w:rPr>
        <w:t>Part D – Contract</w:t>
      </w:r>
      <w:r>
        <w:rPr>
          <w:noProof/>
        </w:rPr>
        <w:tab/>
      </w:r>
      <w:r>
        <w:rPr>
          <w:noProof/>
        </w:rPr>
        <w:fldChar w:fldCharType="begin"/>
      </w:r>
      <w:r>
        <w:rPr>
          <w:noProof/>
        </w:rPr>
        <w:instrText xml:space="preserve"> PAGEREF _Toc19694330 \h </w:instrText>
      </w:r>
      <w:r>
        <w:rPr>
          <w:noProof/>
        </w:rPr>
      </w:r>
      <w:r>
        <w:rPr>
          <w:noProof/>
        </w:rPr>
        <w:fldChar w:fldCharType="separate"/>
      </w:r>
      <w:r>
        <w:rPr>
          <w:noProof/>
        </w:rPr>
        <w:t>24</w:t>
      </w:r>
      <w:r>
        <w:rPr>
          <w:noProof/>
        </w:rPr>
        <w:fldChar w:fldCharType="end"/>
      </w:r>
    </w:p>
    <w:p w14:paraId="1EC633AA" w14:textId="77777777" w:rsidR="005F35B9" w:rsidRDefault="00EF3214" w:rsidP="0096182E">
      <w:pPr>
        <w:pStyle w:val="Heading1"/>
      </w:pPr>
      <w:r w:rsidRPr="00D56D63">
        <w:fldChar w:fldCharType="end"/>
      </w:r>
      <w:bookmarkStart w:id="45" w:name="_Toc388861136"/>
      <w:bookmarkStart w:id="46" w:name="_Toc388867786"/>
      <w:bookmarkStart w:id="47" w:name="_Ref388869378"/>
      <w:bookmarkStart w:id="48" w:name="_Ref389150640"/>
      <w:bookmarkEnd w:id="0"/>
      <w:bookmarkEnd w:id="1"/>
    </w:p>
    <w:p w14:paraId="34B8B223" w14:textId="77777777" w:rsidR="005F35B9" w:rsidRDefault="005F35B9" w:rsidP="005F35B9">
      <w:pPr>
        <w:rPr>
          <w:rFonts w:cs="Arial"/>
          <w:color w:val="003E69"/>
          <w:sz w:val="36"/>
          <w:szCs w:val="20"/>
          <w:lang w:eastAsia="en-AU"/>
        </w:rPr>
      </w:pPr>
      <w:r>
        <w:br w:type="page"/>
      </w:r>
    </w:p>
    <w:p w14:paraId="2C96B717" w14:textId="40EBB3C4" w:rsidR="00D56D63" w:rsidRDefault="0057277D" w:rsidP="0096182E">
      <w:pPr>
        <w:pStyle w:val="Heading1"/>
      </w:pPr>
      <w:bookmarkStart w:id="49" w:name="_Toc19694327"/>
      <w:r>
        <w:lastRenderedPageBreak/>
        <w:t xml:space="preserve">Part A – </w:t>
      </w:r>
      <w:r w:rsidR="00A37B87">
        <w:t>General information</w:t>
      </w:r>
      <w:bookmarkEnd w:id="49"/>
    </w:p>
    <w:tbl>
      <w:tblPr>
        <w:tblStyle w:val="TableGrid"/>
        <w:tblW w:w="0" w:type="auto"/>
        <w:tblLook w:val="04A0" w:firstRow="1" w:lastRow="0" w:firstColumn="1" w:lastColumn="0" w:noHBand="0" w:noVBand="1"/>
      </w:tblPr>
      <w:tblGrid>
        <w:gridCol w:w="2551"/>
        <w:gridCol w:w="10"/>
        <w:gridCol w:w="6959"/>
      </w:tblGrid>
      <w:tr w:rsidR="00DD21D3" w14:paraId="367466BF" w14:textId="77777777" w:rsidTr="009F5F51">
        <w:tc>
          <w:tcPr>
            <w:tcW w:w="0" w:type="auto"/>
            <w:gridSpan w:val="3"/>
          </w:tcPr>
          <w:p w14:paraId="0A4FE798" w14:textId="71D43BCE" w:rsidR="00DD21D3" w:rsidRDefault="00DD21D3" w:rsidP="00DC2F7E">
            <w:pPr>
              <w:pStyle w:val="HPW3"/>
              <w:numPr>
                <w:ilvl w:val="0"/>
                <w:numId w:val="9"/>
              </w:numPr>
              <w:spacing w:before="120" w:after="120"/>
              <w:ind w:hanging="720"/>
              <w:rPr>
                <w:lang w:val="en-US"/>
              </w:rPr>
            </w:pPr>
            <w:r>
              <w:rPr>
                <w:lang w:val="en-US"/>
              </w:rPr>
              <w:t xml:space="preserve">Details </w:t>
            </w:r>
          </w:p>
        </w:tc>
      </w:tr>
      <w:tr w:rsidR="00DD21D3" w14:paraId="2DC8AAEB" w14:textId="600210A2" w:rsidTr="009F5F51">
        <w:tc>
          <w:tcPr>
            <w:tcW w:w="2608" w:type="dxa"/>
            <w:gridSpan w:val="2"/>
          </w:tcPr>
          <w:p w14:paraId="26F83355" w14:textId="2BAA2406" w:rsidR="00DD21D3" w:rsidRDefault="008F0F83" w:rsidP="008F0F83">
            <w:pPr>
              <w:pStyle w:val="HPW3"/>
              <w:spacing w:before="120" w:after="120"/>
              <w:rPr>
                <w:lang w:val="en-US"/>
              </w:rPr>
            </w:pPr>
            <w:r>
              <w:rPr>
                <w:lang w:val="en-US"/>
              </w:rPr>
              <w:t>SOA t</w:t>
            </w:r>
            <w:r w:rsidR="00DD21D3">
              <w:rPr>
                <w:lang w:val="en-US"/>
              </w:rPr>
              <w:t>itle</w:t>
            </w:r>
          </w:p>
        </w:tc>
        <w:tc>
          <w:tcPr>
            <w:tcW w:w="7139" w:type="dxa"/>
          </w:tcPr>
          <w:p w14:paraId="4A44F8B5" w14:textId="654C625F" w:rsidR="00DD21D3" w:rsidRDefault="008F0F83" w:rsidP="008F0F83">
            <w:pPr>
              <w:tabs>
                <w:tab w:val="left" w:pos="0"/>
              </w:tabs>
              <w:spacing w:before="120" w:after="120"/>
              <w:rPr>
                <w:lang w:val="en-US"/>
              </w:rPr>
            </w:pPr>
            <w:r w:rsidRPr="00902908">
              <w:rPr>
                <w:bCs/>
                <w:szCs w:val="22"/>
                <w:highlight w:val="yellow"/>
                <w:lang w:val="en-US"/>
              </w:rPr>
              <w:t>&lt;&lt;</w:t>
            </w:r>
            <w:r>
              <w:rPr>
                <w:bCs/>
                <w:szCs w:val="22"/>
                <w:highlight w:val="yellow"/>
                <w:lang w:val="en-US"/>
              </w:rPr>
              <w:t>Insert</w:t>
            </w:r>
            <w:r w:rsidRPr="00902908">
              <w:rPr>
                <w:bCs/>
                <w:szCs w:val="22"/>
                <w:highlight w:val="yellow"/>
                <w:lang w:val="en-US"/>
              </w:rPr>
              <w:t>&gt;&gt;</w:t>
            </w:r>
          </w:p>
        </w:tc>
      </w:tr>
      <w:tr w:rsidR="008F0F83" w14:paraId="5C0599E0" w14:textId="77777777" w:rsidTr="009F5F51">
        <w:tc>
          <w:tcPr>
            <w:tcW w:w="2608" w:type="dxa"/>
            <w:gridSpan w:val="2"/>
          </w:tcPr>
          <w:p w14:paraId="50F097A4" w14:textId="5DED1E8F" w:rsidR="008F0F83" w:rsidRDefault="008F0F83" w:rsidP="00DD21D3">
            <w:pPr>
              <w:pStyle w:val="HPW3"/>
              <w:spacing w:before="120" w:after="120"/>
              <w:rPr>
                <w:lang w:val="en-US"/>
              </w:rPr>
            </w:pPr>
            <w:r>
              <w:rPr>
                <w:lang w:val="en-US"/>
              </w:rPr>
              <w:t>SOA reference number</w:t>
            </w:r>
          </w:p>
        </w:tc>
        <w:tc>
          <w:tcPr>
            <w:tcW w:w="7139" w:type="dxa"/>
          </w:tcPr>
          <w:p w14:paraId="38F64D70" w14:textId="4D0916CB" w:rsidR="008F0F83" w:rsidRPr="00902908" w:rsidRDefault="008F0F83" w:rsidP="008F0F83">
            <w:pPr>
              <w:tabs>
                <w:tab w:val="left" w:pos="0"/>
              </w:tabs>
              <w:spacing w:before="120" w:after="120"/>
              <w:rPr>
                <w:bCs/>
                <w:szCs w:val="22"/>
                <w:highlight w:val="yellow"/>
                <w:lang w:val="en-US"/>
              </w:rPr>
            </w:pPr>
            <w:r w:rsidRPr="00902908">
              <w:rPr>
                <w:bCs/>
                <w:szCs w:val="22"/>
                <w:highlight w:val="yellow"/>
                <w:lang w:val="en-US"/>
              </w:rPr>
              <w:t>&lt;&lt;</w:t>
            </w:r>
            <w:r>
              <w:rPr>
                <w:bCs/>
                <w:szCs w:val="22"/>
                <w:highlight w:val="yellow"/>
                <w:lang w:val="en-US"/>
              </w:rPr>
              <w:t>Insert</w:t>
            </w:r>
            <w:r w:rsidRPr="00902908">
              <w:rPr>
                <w:bCs/>
                <w:szCs w:val="22"/>
                <w:highlight w:val="yellow"/>
                <w:lang w:val="en-US"/>
              </w:rPr>
              <w:t>&gt;&gt;</w:t>
            </w:r>
          </w:p>
        </w:tc>
      </w:tr>
      <w:tr w:rsidR="00DD21D3" w14:paraId="62D00B9E" w14:textId="4AA6C5E1" w:rsidTr="009F5F51">
        <w:tc>
          <w:tcPr>
            <w:tcW w:w="9747" w:type="dxa"/>
            <w:gridSpan w:val="3"/>
          </w:tcPr>
          <w:p w14:paraId="7B021370" w14:textId="43A1DCEB" w:rsidR="00DD21D3" w:rsidRDefault="00DD21D3" w:rsidP="003B6872">
            <w:pPr>
              <w:pStyle w:val="HPW3"/>
              <w:numPr>
                <w:ilvl w:val="0"/>
                <w:numId w:val="9"/>
              </w:numPr>
              <w:spacing w:before="120" w:after="120"/>
              <w:ind w:hanging="720"/>
              <w:rPr>
                <w:bCs w:val="0"/>
                <w:szCs w:val="22"/>
                <w:lang w:val="en-US"/>
              </w:rPr>
            </w:pPr>
            <w:r>
              <w:rPr>
                <w:lang w:val="en-US"/>
              </w:rPr>
              <w:t>Principal</w:t>
            </w:r>
          </w:p>
        </w:tc>
      </w:tr>
      <w:tr w:rsidR="00DC2F7E" w14:paraId="7E87D820" w14:textId="77777777" w:rsidTr="009F5F51">
        <w:tc>
          <w:tcPr>
            <w:tcW w:w="0" w:type="auto"/>
            <w:gridSpan w:val="2"/>
          </w:tcPr>
          <w:p w14:paraId="58625FA7" w14:textId="70939FF5" w:rsidR="00DC2F7E" w:rsidRDefault="00DC2F7E" w:rsidP="0096182E">
            <w:pPr>
              <w:tabs>
                <w:tab w:val="left" w:pos="0"/>
              </w:tabs>
              <w:spacing w:before="120" w:after="120"/>
              <w:rPr>
                <w:bCs/>
                <w:szCs w:val="22"/>
                <w:lang w:val="en-US"/>
              </w:rPr>
            </w:pPr>
            <w:r w:rsidRPr="003D6E6D">
              <w:rPr>
                <w:b/>
                <w:szCs w:val="22"/>
              </w:rPr>
              <w:t>Name</w:t>
            </w:r>
          </w:p>
        </w:tc>
        <w:tc>
          <w:tcPr>
            <w:tcW w:w="0" w:type="auto"/>
          </w:tcPr>
          <w:p w14:paraId="50FC6A53" w14:textId="7FA0A375" w:rsidR="00DC2F7E" w:rsidRDefault="00DC2F7E" w:rsidP="0015518F">
            <w:pPr>
              <w:tabs>
                <w:tab w:val="left" w:pos="0"/>
              </w:tabs>
              <w:spacing w:before="120" w:after="120"/>
              <w:rPr>
                <w:bCs/>
                <w:szCs w:val="22"/>
                <w:lang w:val="en-US"/>
              </w:rPr>
            </w:pPr>
            <w:r w:rsidRPr="00902908">
              <w:rPr>
                <w:bCs/>
                <w:szCs w:val="22"/>
                <w:highlight w:val="yellow"/>
                <w:lang w:val="en-US"/>
              </w:rPr>
              <w:t>&lt;&lt;</w:t>
            </w:r>
            <w:r w:rsidR="0015518F">
              <w:rPr>
                <w:bCs/>
                <w:szCs w:val="22"/>
                <w:highlight w:val="yellow"/>
                <w:lang w:val="en-US"/>
              </w:rPr>
              <w:t>Insert</w:t>
            </w:r>
            <w:r w:rsidRPr="00902908">
              <w:rPr>
                <w:bCs/>
                <w:szCs w:val="22"/>
                <w:highlight w:val="yellow"/>
                <w:lang w:val="en-US"/>
              </w:rPr>
              <w:t>&gt;&gt;</w:t>
            </w:r>
          </w:p>
        </w:tc>
      </w:tr>
      <w:tr w:rsidR="00DC2F7E" w14:paraId="4FF2B8C9" w14:textId="77777777" w:rsidTr="009F5F51">
        <w:tc>
          <w:tcPr>
            <w:tcW w:w="0" w:type="auto"/>
            <w:gridSpan w:val="2"/>
          </w:tcPr>
          <w:p w14:paraId="303CADFF" w14:textId="73B1BC28" w:rsidR="00DC2F7E" w:rsidRDefault="00DC2F7E" w:rsidP="0096182E">
            <w:pPr>
              <w:tabs>
                <w:tab w:val="left" w:pos="0"/>
              </w:tabs>
              <w:spacing w:before="120" w:after="120"/>
              <w:rPr>
                <w:bCs/>
                <w:szCs w:val="22"/>
                <w:lang w:val="en-US"/>
              </w:rPr>
            </w:pPr>
            <w:r w:rsidRPr="003D6E6D">
              <w:rPr>
                <w:b/>
                <w:szCs w:val="22"/>
              </w:rPr>
              <w:t>ABN or ACN</w:t>
            </w:r>
          </w:p>
        </w:tc>
        <w:tc>
          <w:tcPr>
            <w:tcW w:w="0" w:type="auto"/>
          </w:tcPr>
          <w:p w14:paraId="22EBED13" w14:textId="55916516" w:rsidR="00DC2F7E" w:rsidRDefault="00DC2F7E" w:rsidP="00B23F34">
            <w:pPr>
              <w:tabs>
                <w:tab w:val="left" w:pos="0"/>
              </w:tabs>
              <w:spacing w:before="120" w:after="120"/>
              <w:rPr>
                <w:bCs/>
                <w:szCs w:val="22"/>
                <w:lang w:val="en-US"/>
              </w:rPr>
            </w:pPr>
            <w:r w:rsidRPr="003D6E6D">
              <w:rPr>
                <w:szCs w:val="22"/>
                <w:highlight w:val="yellow"/>
              </w:rPr>
              <w:t>&lt;&lt;Insert&gt;&gt;</w:t>
            </w:r>
          </w:p>
        </w:tc>
      </w:tr>
      <w:tr w:rsidR="00DC2F7E" w14:paraId="743CA072" w14:textId="77777777" w:rsidTr="009F5F51">
        <w:tc>
          <w:tcPr>
            <w:tcW w:w="0" w:type="auto"/>
            <w:gridSpan w:val="3"/>
          </w:tcPr>
          <w:p w14:paraId="5E4766B9" w14:textId="45DFDE06" w:rsidR="00DC2F7E" w:rsidRDefault="00E2512C" w:rsidP="00DC2F7E">
            <w:pPr>
              <w:pStyle w:val="HPW3"/>
              <w:numPr>
                <w:ilvl w:val="0"/>
                <w:numId w:val="9"/>
              </w:numPr>
              <w:spacing w:before="120" w:after="120"/>
              <w:ind w:hanging="720"/>
              <w:rPr>
                <w:bCs w:val="0"/>
                <w:szCs w:val="22"/>
                <w:lang w:val="en-US"/>
              </w:rPr>
            </w:pPr>
            <w:r>
              <w:rPr>
                <w:lang w:val="en-US"/>
              </w:rPr>
              <w:t>Principal</w:t>
            </w:r>
            <w:r w:rsidR="00DC2F7E" w:rsidRPr="00DC2F7E">
              <w:rPr>
                <w:lang w:val="en-US"/>
              </w:rPr>
              <w:t xml:space="preserve"> contact details</w:t>
            </w:r>
          </w:p>
        </w:tc>
      </w:tr>
      <w:tr w:rsidR="00DC2F7E" w14:paraId="42EB35D2" w14:textId="77777777" w:rsidTr="009F5F51">
        <w:tc>
          <w:tcPr>
            <w:tcW w:w="0" w:type="auto"/>
            <w:gridSpan w:val="2"/>
          </w:tcPr>
          <w:p w14:paraId="45506645" w14:textId="423CEEA8" w:rsidR="00DC2F7E" w:rsidRDefault="00DC2F7E" w:rsidP="0096182E">
            <w:pPr>
              <w:tabs>
                <w:tab w:val="left" w:pos="0"/>
              </w:tabs>
              <w:spacing w:before="120" w:after="120"/>
              <w:rPr>
                <w:bCs/>
                <w:szCs w:val="22"/>
                <w:lang w:val="en-US"/>
              </w:rPr>
            </w:pPr>
            <w:r w:rsidRPr="003D6E6D">
              <w:rPr>
                <w:b/>
                <w:bCs/>
                <w:szCs w:val="22"/>
                <w:lang w:val="en-US"/>
              </w:rPr>
              <w:t xml:space="preserve">Authorised </w:t>
            </w:r>
            <w:r w:rsidRPr="003D6E6D">
              <w:rPr>
                <w:b/>
                <w:szCs w:val="22"/>
              </w:rPr>
              <w:t>representative</w:t>
            </w:r>
            <w:r w:rsidRPr="003D6E6D">
              <w:rPr>
                <w:b/>
                <w:bCs/>
                <w:szCs w:val="22"/>
                <w:lang w:val="en-US"/>
              </w:rPr>
              <w:t>(s)</w:t>
            </w:r>
          </w:p>
        </w:tc>
        <w:tc>
          <w:tcPr>
            <w:tcW w:w="0" w:type="auto"/>
          </w:tcPr>
          <w:p w14:paraId="38702FEC" w14:textId="38556EA3" w:rsidR="00DC2F7E" w:rsidRDefault="00DC2F7E" w:rsidP="0015518F">
            <w:pPr>
              <w:tabs>
                <w:tab w:val="left" w:pos="0"/>
              </w:tabs>
              <w:spacing w:before="120" w:after="120"/>
              <w:rPr>
                <w:bCs/>
                <w:szCs w:val="22"/>
                <w:lang w:val="en-US"/>
              </w:rPr>
            </w:pPr>
            <w:r w:rsidRPr="003D6E6D">
              <w:rPr>
                <w:bCs/>
                <w:szCs w:val="22"/>
                <w:highlight w:val="yellow"/>
                <w:lang w:val="en-US"/>
              </w:rPr>
              <w:t>&lt;&lt;Insert name&gt;&gt;</w:t>
            </w:r>
          </w:p>
        </w:tc>
      </w:tr>
      <w:tr w:rsidR="00DC2F7E" w14:paraId="67EE0218" w14:textId="77777777" w:rsidTr="009F5F51">
        <w:tc>
          <w:tcPr>
            <w:tcW w:w="0" w:type="auto"/>
            <w:gridSpan w:val="2"/>
          </w:tcPr>
          <w:p w14:paraId="0BF13E52" w14:textId="040FA5AD" w:rsidR="00DC2F7E" w:rsidRPr="003D6E6D" w:rsidRDefault="00DC2F7E" w:rsidP="0096182E">
            <w:pPr>
              <w:tabs>
                <w:tab w:val="left" w:pos="0"/>
              </w:tabs>
              <w:spacing w:before="120" w:after="120"/>
              <w:rPr>
                <w:b/>
                <w:bCs/>
                <w:szCs w:val="22"/>
                <w:lang w:val="en-US"/>
              </w:rPr>
            </w:pPr>
            <w:r w:rsidRPr="003D6E6D">
              <w:rPr>
                <w:b/>
                <w:szCs w:val="22"/>
              </w:rPr>
              <w:t>Position</w:t>
            </w:r>
            <w:r w:rsidRPr="003D6E6D">
              <w:rPr>
                <w:b/>
                <w:bCs/>
                <w:szCs w:val="22"/>
                <w:lang w:val="en-US"/>
              </w:rPr>
              <w:t xml:space="preserve"> title / role</w:t>
            </w:r>
          </w:p>
        </w:tc>
        <w:tc>
          <w:tcPr>
            <w:tcW w:w="0" w:type="auto"/>
          </w:tcPr>
          <w:p w14:paraId="40F090C1" w14:textId="51228E64"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&lt;&lt;</w:t>
            </w:r>
            <w:r w:rsidR="00293C6E">
              <w:rPr>
                <w:bCs/>
                <w:szCs w:val="22"/>
                <w:highlight w:val="yellow"/>
                <w:lang w:val="en-US"/>
              </w:rPr>
              <w:t>Insert</w:t>
            </w:r>
            <w:r w:rsidRPr="003D6E6D">
              <w:rPr>
                <w:bCs/>
                <w:szCs w:val="22"/>
                <w:highlight w:val="yellow"/>
                <w:lang w:val="en-US"/>
              </w:rPr>
              <w:t>&gt;&gt;</w:t>
            </w:r>
          </w:p>
        </w:tc>
      </w:tr>
      <w:tr w:rsidR="00DC2F7E" w14:paraId="5AE235D6" w14:textId="77777777" w:rsidTr="009F5F51">
        <w:tc>
          <w:tcPr>
            <w:tcW w:w="0" w:type="auto"/>
            <w:gridSpan w:val="2"/>
          </w:tcPr>
          <w:p w14:paraId="7D1743A1" w14:textId="5C4585FE" w:rsidR="00DC2F7E" w:rsidRPr="003D6E6D" w:rsidRDefault="00DC2F7E" w:rsidP="0096182E">
            <w:pPr>
              <w:tabs>
                <w:tab w:val="left" w:pos="0"/>
              </w:tabs>
              <w:spacing w:before="120" w:after="120"/>
              <w:rPr>
                <w:b/>
                <w:bCs/>
                <w:szCs w:val="22"/>
                <w:lang w:val="en-US"/>
              </w:rPr>
            </w:pPr>
            <w:r w:rsidRPr="003D6E6D">
              <w:rPr>
                <w:b/>
                <w:bCs/>
                <w:szCs w:val="22"/>
                <w:lang w:val="en-US"/>
              </w:rPr>
              <w:t>Phone</w:t>
            </w:r>
            <w:r w:rsidRPr="003D6E6D">
              <w:rPr>
                <w:b/>
                <w:szCs w:val="22"/>
              </w:rPr>
              <w:t xml:space="preserve"> number</w:t>
            </w:r>
          </w:p>
        </w:tc>
        <w:tc>
          <w:tcPr>
            <w:tcW w:w="0" w:type="auto"/>
          </w:tcPr>
          <w:p w14:paraId="008A761F" w14:textId="3A012254"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&lt;&lt;Insert&gt;&gt;</w:t>
            </w:r>
          </w:p>
        </w:tc>
      </w:tr>
      <w:tr w:rsidR="00DC2F7E" w14:paraId="66423A1F" w14:textId="77777777" w:rsidTr="009F5F51">
        <w:tc>
          <w:tcPr>
            <w:tcW w:w="0" w:type="auto"/>
            <w:gridSpan w:val="2"/>
          </w:tcPr>
          <w:p w14:paraId="2B46FF13" w14:textId="1386ED1A" w:rsidR="00DC2F7E" w:rsidRPr="003D6E6D" w:rsidRDefault="00DC2F7E" w:rsidP="0096182E">
            <w:pPr>
              <w:tabs>
                <w:tab w:val="left" w:pos="0"/>
              </w:tabs>
              <w:spacing w:before="120" w:after="120"/>
              <w:rPr>
                <w:b/>
                <w:bCs/>
                <w:szCs w:val="22"/>
                <w:lang w:val="en-US"/>
              </w:rPr>
            </w:pPr>
            <w:r w:rsidRPr="003D6E6D">
              <w:rPr>
                <w:b/>
                <w:bCs/>
                <w:szCs w:val="22"/>
                <w:lang w:val="en-US"/>
              </w:rPr>
              <w:t>Street address</w:t>
            </w:r>
          </w:p>
        </w:tc>
        <w:tc>
          <w:tcPr>
            <w:tcW w:w="0" w:type="auto"/>
          </w:tcPr>
          <w:p w14:paraId="5DB43AD7" w14:textId="414F43B7"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&lt;&lt;Insert&gt;&gt;</w:t>
            </w:r>
          </w:p>
        </w:tc>
      </w:tr>
      <w:tr w:rsidR="00DC2F7E" w14:paraId="31B65BD1" w14:textId="77777777" w:rsidTr="009F5F51">
        <w:tc>
          <w:tcPr>
            <w:tcW w:w="0" w:type="auto"/>
            <w:gridSpan w:val="2"/>
          </w:tcPr>
          <w:p w14:paraId="4A3FBB58" w14:textId="1DD6358F" w:rsidR="00DC2F7E" w:rsidRPr="003D6E6D" w:rsidRDefault="00DC2F7E" w:rsidP="0096182E">
            <w:pPr>
              <w:tabs>
                <w:tab w:val="left" w:pos="0"/>
              </w:tabs>
              <w:spacing w:before="120" w:after="120"/>
              <w:rPr>
                <w:b/>
                <w:bCs/>
                <w:szCs w:val="22"/>
                <w:lang w:val="en-US"/>
              </w:rPr>
            </w:pPr>
            <w:r w:rsidRPr="003D6E6D">
              <w:rPr>
                <w:b/>
                <w:bCs/>
                <w:szCs w:val="22"/>
                <w:lang w:val="en-US"/>
              </w:rPr>
              <w:t>Postal address</w:t>
            </w:r>
          </w:p>
        </w:tc>
        <w:tc>
          <w:tcPr>
            <w:tcW w:w="0" w:type="auto"/>
          </w:tcPr>
          <w:p w14:paraId="0A030A7F" w14:textId="4082309E" w:rsidR="00DC2F7E" w:rsidRPr="003D6E6D" w:rsidRDefault="00DC2F7E" w:rsidP="00B23F34">
            <w:pPr>
              <w:tabs>
                <w:tab w:val="left" w:pos="0"/>
              </w:tabs>
              <w:spacing w:before="120" w:after="120"/>
              <w:rPr>
                <w:bCs/>
                <w:szCs w:val="22"/>
                <w:highlight w:val="yellow"/>
                <w:lang w:val="en-US"/>
              </w:rPr>
            </w:pPr>
            <w:r w:rsidRPr="003D6E6D">
              <w:rPr>
                <w:bCs/>
                <w:szCs w:val="22"/>
                <w:highlight w:val="yellow"/>
                <w:lang w:val="en-US"/>
              </w:rPr>
              <w:t>&lt;&lt;Insert</w:t>
            </w:r>
            <w:r w:rsidR="00B23F34">
              <w:rPr>
                <w:bCs/>
                <w:szCs w:val="22"/>
                <w:highlight w:val="yellow"/>
                <w:lang w:val="en-US"/>
              </w:rPr>
              <w:t>&gt;&gt;</w:t>
            </w:r>
            <w:r w:rsidRPr="003D6E6D">
              <w:rPr>
                <w:bCs/>
                <w:szCs w:val="22"/>
                <w:highlight w:val="yellow"/>
                <w:lang w:val="en-US"/>
              </w:rPr>
              <w:t xml:space="preserve">  </w:t>
            </w:r>
          </w:p>
        </w:tc>
      </w:tr>
      <w:tr w:rsidR="00DC2F7E" w14:paraId="1039DB48" w14:textId="77777777" w:rsidTr="009F5F51">
        <w:tc>
          <w:tcPr>
            <w:tcW w:w="0" w:type="auto"/>
            <w:gridSpan w:val="2"/>
          </w:tcPr>
          <w:p w14:paraId="7548F24C" w14:textId="42DACEEF" w:rsidR="00DC2F7E" w:rsidRPr="003D6E6D" w:rsidRDefault="00DC2F7E" w:rsidP="0096182E">
            <w:pPr>
              <w:tabs>
                <w:tab w:val="left" w:pos="0"/>
              </w:tabs>
              <w:spacing w:before="120" w:after="120"/>
              <w:rPr>
                <w:b/>
                <w:bCs/>
                <w:szCs w:val="22"/>
                <w:lang w:val="en-US"/>
              </w:rPr>
            </w:pPr>
            <w:r w:rsidRPr="003D6E6D">
              <w:rPr>
                <w:b/>
                <w:bCs/>
                <w:szCs w:val="22"/>
                <w:lang w:val="en-US"/>
              </w:rPr>
              <w:t>Email</w:t>
            </w:r>
          </w:p>
        </w:tc>
        <w:tc>
          <w:tcPr>
            <w:tcW w:w="0" w:type="auto"/>
          </w:tcPr>
          <w:p w14:paraId="0A844AE5" w14:textId="2DFDF4CC" w:rsidR="00DC2F7E" w:rsidRPr="003D6E6D" w:rsidRDefault="00DC2F7E" w:rsidP="0096182E">
            <w:pPr>
              <w:tabs>
                <w:tab w:val="left" w:pos="0"/>
              </w:tabs>
              <w:spacing w:before="120" w:after="120"/>
              <w:rPr>
                <w:bCs/>
                <w:szCs w:val="22"/>
                <w:highlight w:val="yellow"/>
                <w:lang w:val="en-US"/>
              </w:rPr>
            </w:pPr>
            <w:r w:rsidRPr="00965645">
              <w:rPr>
                <w:szCs w:val="22"/>
                <w:highlight w:val="yellow"/>
                <w:lang w:val="en-US"/>
              </w:rPr>
              <w:t>&lt;&lt;Insert&gt;&gt;</w:t>
            </w:r>
          </w:p>
        </w:tc>
      </w:tr>
      <w:tr w:rsidR="00DC2F7E" w:rsidRPr="00141D19" w14:paraId="1EDE5B89" w14:textId="77777777" w:rsidTr="009F5F51">
        <w:tc>
          <w:tcPr>
            <w:tcW w:w="0" w:type="auto"/>
            <w:gridSpan w:val="3"/>
          </w:tcPr>
          <w:p w14:paraId="6EC88D37" w14:textId="31C930B1" w:rsidR="00DC2F7E" w:rsidRPr="00141D19" w:rsidRDefault="00DC2F7E" w:rsidP="00DC2F7E">
            <w:pPr>
              <w:pStyle w:val="HPW3"/>
              <w:numPr>
                <w:ilvl w:val="0"/>
                <w:numId w:val="9"/>
              </w:numPr>
              <w:spacing w:before="120" w:after="120"/>
              <w:ind w:hanging="720"/>
              <w:rPr>
                <w:bCs w:val="0"/>
                <w:szCs w:val="22"/>
                <w:lang w:val="en-US"/>
              </w:rPr>
            </w:pPr>
            <w:bookmarkStart w:id="50" w:name="_Ref25656507"/>
            <w:r w:rsidRPr="00141D19">
              <w:rPr>
                <w:lang w:val="en-US"/>
              </w:rPr>
              <w:t>Supplier</w:t>
            </w:r>
            <w:bookmarkEnd w:id="50"/>
          </w:p>
        </w:tc>
      </w:tr>
      <w:tr w:rsidR="00DC2F7E" w14:paraId="73A40DC6" w14:textId="77777777" w:rsidTr="009F5F51">
        <w:tc>
          <w:tcPr>
            <w:tcW w:w="0" w:type="auto"/>
            <w:gridSpan w:val="2"/>
          </w:tcPr>
          <w:p w14:paraId="48EC807A" w14:textId="7A7EA68B" w:rsidR="00DC2F7E" w:rsidRPr="003D6E6D" w:rsidRDefault="00DC2F7E" w:rsidP="0096182E">
            <w:pPr>
              <w:tabs>
                <w:tab w:val="left" w:pos="0"/>
              </w:tabs>
              <w:spacing w:before="120" w:after="120"/>
              <w:rPr>
                <w:b/>
                <w:bCs/>
                <w:szCs w:val="22"/>
                <w:lang w:val="en-US"/>
              </w:rPr>
            </w:pPr>
            <w:r w:rsidRPr="00DC2F7E">
              <w:rPr>
                <w:b/>
                <w:bCs/>
                <w:szCs w:val="22"/>
                <w:lang w:val="en-US"/>
              </w:rPr>
              <w:t>Name</w:t>
            </w:r>
          </w:p>
        </w:tc>
        <w:tc>
          <w:tcPr>
            <w:tcW w:w="0" w:type="auto"/>
          </w:tcPr>
          <w:p w14:paraId="3409B651" w14:textId="02A5071C"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&lt;&lt;Insert&gt;&gt;</w:t>
            </w:r>
          </w:p>
        </w:tc>
      </w:tr>
      <w:tr w:rsidR="00DC2F7E" w14:paraId="498201F7" w14:textId="77777777" w:rsidTr="009F5F51">
        <w:tc>
          <w:tcPr>
            <w:tcW w:w="0" w:type="auto"/>
            <w:gridSpan w:val="2"/>
          </w:tcPr>
          <w:p w14:paraId="25183F40" w14:textId="5A3181EF" w:rsidR="00DC2F7E" w:rsidRPr="003D6E6D" w:rsidRDefault="00DC2F7E" w:rsidP="0096182E">
            <w:pPr>
              <w:tabs>
                <w:tab w:val="left" w:pos="0"/>
              </w:tabs>
              <w:spacing w:before="120" w:after="120"/>
              <w:rPr>
                <w:b/>
                <w:bCs/>
                <w:szCs w:val="22"/>
                <w:lang w:val="en-US"/>
              </w:rPr>
            </w:pPr>
            <w:proofErr w:type="gramStart"/>
            <w:r w:rsidRPr="003D6E6D">
              <w:rPr>
                <w:b/>
                <w:szCs w:val="22"/>
              </w:rPr>
              <w:t>ABN,  ACN</w:t>
            </w:r>
            <w:proofErr w:type="gramEnd"/>
            <w:r w:rsidRPr="003D6E6D">
              <w:rPr>
                <w:b/>
                <w:szCs w:val="22"/>
              </w:rPr>
              <w:t xml:space="preserve"> or ABRN</w:t>
            </w:r>
          </w:p>
        </w:tc>
        <w:tc>
          <w:tcPr>
            <w:tcW w:w="0" w:type="auto"/>
          </w:tcPr>
          <w:p w14:paraId="2E3F3286" w14:textId="5D8FE939" w:rsidR="00DC2F7E" w:rsidRPr="003D6E6D" w:rsidRDefault="00DC2F7E" w:rsidP="0015518F">
            <w:pPr>
              <w:tabs>
                <w:tab w:val="left" w:pos="0"/>
              </w:tabs>
              <w:spacing w:before="120" w:after="120"/>
              <w:rPr>
                <w:bCs/>
                <w:szCs w:val="22"/>
                <w:highlight w:val="yellow"/>
                <w:lang w:val="en-US"/>
              </w:rPr>
            </w:pPr>
            <w:r w:rsidRPr="003D6E6D">
              <w:rPr>
                <w:bCs/>
                <w:szCs w:val="22"/>
                <w:highlight w:val="yellow"/>
                <w:lang w:val="en-US"/>
              </w:rPr>
              <w:t>&lt;&lt;Insert&gt;&gt;</w:t>
            </w:r>
          </w:p>
        </w:tc>
      </w:tr>
      <w:tr w:rsidR="00DC2F7E" w:rsidRPr="00141D19" w14:paraId="224B4EB9" w14:textId="77777777" w:rsidTr="009F5F51">
        <w:tc>
          <w:tcPr>
            <w:tcW w:w="0" w:type="auto"/>
            <w:gridSpan w:val="3"/>
          </w:tcPr>
          <w:p w14:paraId="46C8D976" w14:textId="37D6956B" w:rsidR="00DC2F7E" w:rsidRPr="00141D19" w:rsidRDefault="00DC2F7E" w:rsidP="008A4392">
            <w:pPr>
              <w:pStyle w:val="HPW3"/>
              <w:numPr>
                <w:ilvl w:val="0"/>
                <w:numId w:val="9"/>
              </w:numPr>
              <w:spacing w:before="120" w:after="120"/>
              <w:ind w:hanging="720"/>
              <w:rPr>
                <w:bCs w:val="0"/>
                <w:szCs w:val="22"/>
                <w:lang w:val="en-US"/>
              </w:rPr>
            </w:pPr>
            <w:r w:rsidRPr="00141D19">
              <w:t xml:space="preserve">Supplier Contact </w:t>
            </w:r>
            <w:r w:rsidRPr="00141D19">
              <w:rPr>
                <w:lang w:val="en-US"/>
              </w:rPr>
              <w:t>Details</w:t>
            </w:r>
          </w:p>
        </w:tc>
      </w:tr>
      <w:tr w:rsidR="00DC2F7E" w14:paraId="0C145C49" w14:textId="77777777" w:rsidTr="009F5F51">
        <w:tc>
          <w:tcPr>
            <w:tcW w:w="0" w:type="auto"/>
            <w:gridSpan w:val="2"/>
          </w:tcPr>
          <w:p w14:paraId="076BCF96" w14:textId="10F67350" w:rsidR="00DC2F7E" w:rsidRPr="003D6E6D" w:rsidRDefault="00DC2F7E" w:rsidP="0096182E">
            <w:pPr>
              <w:tabs>
                <w:tab w:val="left" w:pos="0"/>
              </w:tabs>
              <w:spacing w:before="120" w:after="120"/>
              <w:rPr>
                <w:b/>
                <w:bCs/>
                <w:szCs w:val="22"/>
                <w:lang w:val="en-US"/>
              </w:rPr>
            </w:pPr>
            <w:r w:rsidRPr="003D6E6D">
              <w:rPr>
                <w:b/>
                <w:bCs/>
                <w:szCs w:val="22"/>
                <w:lang w:val="en-US"/>
              </w:rPr>
              <w:t xml:space="preserve">Authorised </w:t>
            </w:r>
            <w:r w:rsidRPr="003D6E6D">
              <w:rPr>
                <w:b/>
                <w:szCs w:val="22"/>
              </w:rPr>
              <w:t>representative</w:t>
            </w:r>
            <w:r w:rsidRPr="003D6E6D">
              <w:rPr>
                <w:b/>
                <w:bCs/>
                <w:szCs w:val="22"/>
                <w:lang w:val="en-US"/>
              </w:rPr>
              <w:t>(s)</w:t>
            </w:r>
          </w:p>
        </w:tc>
        <w:tc>
          <w:tcPr>
            <w:tcW w:w="0" w:type="auto"/>
          </w:tcPr>
          <w:p w14:paraId="4E0760AB" w14:textId="76F92473" w:rsidR="00DC2F7E" w:rsidRPr="003D6E6D" w:rsidRDefault="00DC2F7E" w:rsidP="00DC2F7E">
            <w:pPr>
              <w:tabs>
                <w:tab w:val="left" w:pos="0"/>
              </w:tabs>
              <w:spacing w:before="120" w:after="120"/>
              <w:rPr>
                <w:bCs/>
                <w:szCs w:val="22"/>
                <w:highlight w:val="yellow"/>
                <w:lang w:val="en-US"/>
              </w:rPr>
            </w:pPr>
            <w:r w:rsidRPr="003D6E6D">
              <w:rPr>
                <w:bCs/>
                <w:szCs w:val="22"/>
                <w:highlight w:val="yellow"/>
                <w:lang w:val="en-US"/>
              </w:rPr>
              <w:t>&lt;&lt;Insert name&gt;&gt;</w:t>
            </w:r>
          </w:p>
        </w:tc>
      </w:tr>
      <w:tr w:rsidR="00DC2F7E" w14:paraId="5DD9FFD8" w14:textId="77777777" w:rsidTr="009F5F51">
        <w:tc>
          <w:tcPr>
            <w:tcW w:w="0" w:type="auto"/>
            <w:gridSpan w:val="2"/>
          </w:tcPr>
          <w:p w14:paraId="0CDAE3B2" w14:textId="2CE04EFB" w:rsidR="00DC2F7E" w:rsidRPr="003D6E6D" w:rsidRDefault="00DC2F7E" w:rsidP="0096182E">
            <w:pPr>
              <w:tabs>
                <w:tab w:val="left" w:pos="0"/>
              </w:tabs>
              <w:spacing w:before="120" w:after="120"/>
              <w:rPr>
                <w:b/>
                <w:bCs/>
                <w:szCs w:val="22"/>
                <w:lang w:val="en-US"/>
              </w:rPr>
            </w:pPr>
            <w:r w:rsidRPr="003D6E6D">
              <w:rPr>
                <w:b/>
                <w:szCs w:val="22"/>
              </w:rPr>
              <w:t>Position</w:t>
            </w:r>
            <w:r w:rsidRPr="003D6E6D">
              <w:rPr>
                <w:b/>
                <w:bCs/>
                <w:szCs w:val="22"/>
                <w:lang w:val="en-US"/>
              </w:rPr>
              <w:t xml:space="preserve"> title / role</w:t>
            </w:r>
          </w:p>
        </w:tc>
        <w:tc>
          <w:tcPr>
            <w:tcW w:w="0" w:type="auto"/>
          </w:tcPr>
          <w:p w14:paraId="445DCEF9" w14:textId="74908587"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&lt;&lt;</w:t>
            </w:r>
            <w:r w:rsidR="00293C6E">
              <w:rPr>
                <w:bCs/>
                <w:szCs w:val="22"/>
                <w:highlight w:val="yellow"/>
                <w:lang w:val="en-US"/>
              </w:rPr>
              <w:t>Insert</w:t>
            </w:r>
            <w:r w:rsidRPr="003D6E6D">
              <w:rPr>
                <w:bCs/>
                <w:szCs w:val="22"/>
                <w:highlight w:val="yellow"/>
                <w:lang w:val="en-US"/>
              </w:rPr>
              <w:t>&gt;&gt;</w:t>
            </w:r>
          </w:p>
        </w:tc>
      </w:tr>
      <w:tr w:rsidR="00DC2F7E" w14:paraId="25A879ED" w14:textId="77777777" w:rsidTr="009F5F51">
        <w:tc>
          <w:tcPr>
            <w:tcW w:w="0" w:type="auto"/>
            <w:gridSpan w:val="2"/>
          </w:tcPr>
          <w:p w14:paraId="3684BBDE" w14:textId="004A81AB" w:rsidR="00DC2F7E" w:rsidRPr="003D6E6D" w:rsidRDefault="00DC2F7E" w:rsidP="0096182E">
            <w:pPr>
              <w:tabs>
                <w:tab w:val="left" w:pos="0"/>
              </w:tabs>
              <w:spacing w:before="120" w:after="120"/>
              <w:rPr>
                <w:b/>
                <w:bCs/>
                <w:szCs w:val="22"/>
                <w:lang w:val="en-US"/>
              </w:rPr>
            </w:pPr>
            <w:r w:rsidRPr="003D6E6D">
              <w:rPr>
                <w:b/>
                <w:bCs/>
                <w:szCs w:val="22"/>
                <w:lang w:val="en-US"/>
              </w:rPr>
              <w:t>Phone</w:t>
            </w:r>
            <w:r w:rsidRPr="003D6E6D">
              <w:rPr>
                <w:b/>
                <w:szCs w:val="22"/>
              </w:rPr>
              <w:t xml:space="preserve"> number</w:t>
            </w:r>
          </w:p>
        </w:tc>
        <w:tc>
          <w:tcPr>
            <w:tcW w:w="0" w:type="auto"/>
          </w:tcPr>
          <w:p w14:paraId="1D281488" w14:textId="2181B4C6"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&lt;&lt;Insert&gt;&gt;</w:t>
            </w:r>
          </w:p>
        </w:tc>
      </w:tr>
      <w:tr w:rsidR="00DC2F7E" w14:paraId="14F63B71" w14:textId="77777777" w:rsidTr="009F5F51">
        <w:tc>
          <w:tcPr>
            <w:tcW w:w="0" w:type="auto"/>
            <w:gridSpan w:val="2"/>
          </w:tcPr>
          <w:p w14:paraId="6C1218E4" w14:textId="45532648" w:rsidR="00DC2F7E" w:rsidRPr="003D6E6D" w:rsidRDefault="00DC2F7E" w:rsidP="0096182E">
            <w:pPr>
              <w:tabs>
                <w:tab w:val="left" w:pos="0"/>
              </w:tabs>
              <w:spacing w:before="120" w:after="120"/>
              <w:rPr>
                <w:b/>
                <w:bCs/>
                <w:szCs w:val="22"/>
                <w:lang w:val="en-US"/>
              </w:rPr>
            </w:pPr>
            <w:r w:rsidRPr="003D6E6D">
              <w:rPr>
                <w:b/>
                <w:bCs/>
                <w:szCs w:val="22"/>
                <w:lang w:val="en-US"/>
              </w:rPr>
              <w:t>Street address</w:t>
            </w:r>
          </w:p>
        </w:tc>
        <w:tc>
          <w:tcPr>
            <w:tcW w:w="0" w:type="auto"/>
          </w:tcPr>
          <w:p w14:paraId="0D51C4C4" w14:textId="35DAF253"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&lt;&lt;Insert&gt;&gt;</w:t>
            </w:r>
          </w:p>
        </w:tc>
      </w:tr>
      <w:tr w:rsidR="00DC2F7E" w14:paraId="4BC4594A" w14:textId="77777777" w:rsidTr="009F5F51">
        <w:tc>
          <w:tcPr>
            <w:tcW w:w="0" w:type="auto"/>
            <w:gridSpan w:val="2"/>
          </w:tcPr>
          <w:p w14:paraId="6D9BF81F" w14:textId="46A2420D" w:rsidR="00DC2F7E" w:rsidRPr="003D6E6D" w:rsidRDefault="00DC2F7E" w:rsidP="0096182E">
            <w:pPr>
              <w:tabs>
                <w:tab w:val="left" w:pos="0"/>
              </w:tabs>
              <w:spacing w:before="120" w:after="120"/>
              <w:rPr>
                <w:b/>
                <w:bCs/>
                <w:szCs w:val="22"/>
                <w:lang w:val="en-US"/>
              </w:rPr>
            </w:pPr>
            <w:r w:rsidRPr="003D6E6D">
              <w:rPr>
                <w:b/>
                <w:bCs/>
                <w:szCs w:val="22"/>
                <w:lang w:val="en-US"/>
              </w:rPr>
              <w:t>Postal address</w:t>
            </w:r>
          </w:p>
        </w:tc>
        <w:tc>
          <w:tcPr>
            <w:tcW w:w="0" w:type="auto"/>
          </w:tcPr>
          <w:p w14:paraId="138AB812" w14:textId="4DF36D51" w:rsidR="00DC2F7E" w:rsidRPr="003D6E6D" w:rsidRDefault="00DC2F7E" w:rsidP="0096182E">
            <w:pPr>
              <w:tabs>
                <w:tab w:val="left" w:pos="0"/>
              </w:tabs>
              <w:spacing w:before="120" w:after="120"/>
              <w:rPr>
                <w:bCs/>
                <w:szCs w:val="22"/>
                <w:highlight w:val="yellow"/>
                <w:lang w:val="en-US"/>
              </w:rPr>
            </w:pPr>
            <w:r w:rsidRPr="003D6E6D">
              <w:rPr>
                <w:bCs/>
                <w:szCs w:val="22"/>
                <w:highlight w:val="yellow"/>
                <w:lang w:val="en-US"/>
              </w:rPr>
              <w:t xml:space="preserve">&lt;&lt;Insert.  This is the address for notices delivered to the </w:t>
            </w:r>
            <w:r>
              <w:rPr>
                <w:bCs/>
                <w:szCs w:val="22"/>
                <w:highlight w:val="yellow"/>
                <w:lang w:val="en-US"/>
              </w:rPr>
              <w:t>Supplier</w:t>
            </w:r>
            <w:r w:rsidRPr="003D6E6D">
              <w:rPr>
                <w:bCs/>
                <w:szCs w:val="22"/>
                <w:highlight w:val="yellow"/>
                <w:lang w:val="en-US"/>
              </w:rPr>
              <w:t xml:space="preserve"> (to its authorised representative) under the </w:t>
            </w:r>
            <w:r w:rsidR="00E2512C">
              <w:rPr>
                <w:bCs/>
                <w:szCs w:val="22"/>
                <w:highlight w:val="yellow"/>
                <w:lang w:val="en-US"/>
              </w:rPr>
              <w:t>SOA</w:t>
            </w:r>
            <w:r w:rsidRPr="003D6E6D">
              <w:rPr>
                <w:bCs/>
                <w:szCs w:val="22"/>
                <w:highlight w:val="yellow"/>
                <w:lang w:val="en-US"/>
              </w:rPr>
              <w:t>.&gt;&gt;</w:t>
            </w:r>
          </w:p>
        </w:tc>
      </w:tr>
      <w:tr w:rsidR="00DC2F7E" w14:paraId="007C1F7D" w14:textId="77777777" w:rsidTr="009F5F51">
        <w:tc>
          <w:tcPr>
            <w:tcW w:w="0" w:type="auto"/>
            <w:gridSpan w:val="2"/>
          </w:tcPr>
          <w:p w14:paraId="3BB370A7" w14:textId="34D0B748" w:rsidR="00DC2F7E" w:rsidRPr="003D6E6D" w:rsidRDefault="00DC2F7E" w:rsidP="0096182E">
            <w:pPr>
              <w:tabs>
                <w:tab w:val="left" w:pos="0"/>
              </w:tabs>
              <w:spacing w:before="120" w:after="120"/>
              <w:rPr>
                <w:b/>
                <w:bCs/>
                <w:szCs w:val="22"/>
                <w:lang w:val="en-US"/>
              </w:rPr>
            </w:pPr>
            <w:r w:rsidRPr="003D6E6D">
              <w:rPr>
                <w:b/>
                <w:bCs/>
                <w:szCs w:val="22"/>
                <w:lang w:val="en-US"/>
              </w:rPr>
              <w:t>Email</w:t>
            </w:r>
          </w:p>
        </w:tc>
        <w:tc>
          <w:tcPr>
            <w:tcW w:w="0" w:type="auto"/>
          </w:tcPr>
          <w:p w14:paraId="6DF58F02" w14:textId="1EE1642A" w:rsidR="00DC2F7E" w:rsidRPr="003D6E6D" w:rsidRDefault="00DC2F7E" w:rsidP="0096182E">
            <w:pPr>
              <w:tabs>
                <w:tab w:val="left" w:pos="0"/>
              </w:tabs>
              <w:spacing w:before="120" w:after="120"/>
              <w:rPr>
                <w:bCs/>
                <w:szCs w:val="22"/>
                <w:highlight w:val="yellow"/>
                <w:lang w:val="en-US"/>
              </w:rPr>
            </w:pPr>
            <w:r w:rsidRPr="00965645">
              <w:rPr>
                <w:szCs w:val="22"/>
                <w:highlight w:val="yellow"/>
                <w:lang w:val="en-US"/>
              </w:rPr>
              <w:t>&lt;&lt;Insert&gt;&gt;</w:t>
            </w:r>
          </w:p>
        </w:tc>
      </w:tr>
      <w:tr w:rsidR="0058478E" w:rsidRPr="00141D19" w14:paraId="43C0DC74" w14:textId="77777777" w:rsidTr="009F5F51">
        <w:tc>
          <w:tcPr>
            <w:tcW w:w="0" w:type="auto"/>
            <w:gridSpan w:val="3"/>
          </w:tcPr>
          <w:p w14:paraId="0E1B2E03" w14:textId="77777777" w:rsidR="0058478E" w:rsidRPr="00141D19" w:rsidRDefault="0058478E" w:rsidP="00DA47FB">
            <w:pPr>
              <w:pStyle w:val="HPW3"/>
              <w:numPr>
                <w:ilvl w:val="0"/>
                <w:numId w:val="9"/>
              </w:numPr>
              <w:spacing w:before="120" w:after="120"/>
              <w:ind w:hanging="720"/>
              <w:rPr>
                <w:szCs w:val="22"/>
                <w:lang w:val="en-US"/>
              </w:rPr>
            </w:pPr>
            <w:r w:rsidRPr="00141D19">
              <w:rPr>
                <w:lang w:val="en-US"/>
              </w:rPr>
              <w:t xml:space="preserve">Eligible Customers (Clause </w:t>
            </w:r>
            <w:r w:rsidRPr="00141D19">
              <w:rPr>
                <w:lang w:val="en-US"/>
              </w:rPr>
              <w:fldChar w:fldCharType="begin"/>
            </w:r>
            <w:r w:rsidRPr="00141D19">
              <w:rPr>
                <w:lang w:val="en-US"/>
              </w:rPr>
              <w:instrText xml:space="preserve"> REF _Ref17812075 \w \h </w:instrText>
            </w:r>
            <w:r w:rsidRPr="00141D19">
              <w:rPr>
                <w:lang w:val="en-US"/>
              </w:rPr>
            </w:r>
            <w:r w:rsidRPr="00141D19">
              <w:rPr>
                <w:lang w:val="en-US"/>
              </w:rPr>
              <w:fldChar w:fldCharType="separate"/>
            </w:r>
            <w:r w:rsidR="003742FB">
              <w:rPr>
                <w:lang w:val="en-US"/>
              </w:rPr>
              <w:t>19.1</w:t>
            </w:r>
            <w:r w:rsidRPr="00141D19">
              <w:rPr>
                <w:lang w:val="en-US"/>
              </w:rPr>
              <w:fldChar w:fldCharType="end"/>
            </w:r>
            <w:r w:rsidRPr="00141D19">
              <w:rPr>
                <w:lang w:val="en-US"/>
              </w:rPr>
              <w:t>)</w:t>
            </w:r>
          </w:p>
        </w:tc>
      </w:tr>
      <w:tr w:rsidR="0058478E" w:rsidRPr="00965645" w14:paraId="27D4CA11" w14:textId="77777777" w:rsidTr="009F5F51">
        <w:tc>
          <w:tcPr>
            <w:tcW w:w="0" w:type="auto"/>
            <w:gridSpan w:val="2"/>
          </w:tcPr>
          <w:p w14:paraId="58D6288A" w14:textId="77777777" w:rsidR="0058478E" w:rsidRPr="003D6E6D" w:rsidRDefault="0058478E" w:rsidP="00DA47FB">
            <w:pPr>
              <w:tabs>
                <w:tab w:val="left" w:pos="0"/>
              </w:tabs>
              <w:spacing w:before="120" w:after="120"/>
              <w:rPr>
                <w:b/>
                <w:bCs/>
                <w:szCs w:val="22"/>
                <w:lang w:val="en-US"/>
              </w:rPr>
            </w:pPr>
          </w:p>
        </w:tc>
        <w:tc>
          <w:tcPr>
            <w:tcW w:w="0" w:type="auto"/>
          </w:tcPr>
          <w:p w14:paraId="2ADE28ED" w14:textId="69C7D530" w:rsidR="0058478E" w:rsidRPr="00965645" w:rsidRDefault="0058478E" w:rsidP="00DA47FB">
            <w:pPr>
              <w:tabs>
                <w:tab w:val="left" w:pos="0"/>
              </w:tabs>
              <w:spacing w:before="120" w:after="120"/>
              <w:rPr>
                <w:szCs w:val="22"/>
                <w:highlight w:val="yellow"/>
                <w:lang w:val="en-US"/>
              </w:rPr>
            </w:pPr>
            <w:r w:rsidRPr="003D6E6D">
              <w:rPr>
                <w:szCs w:val="22"/>
                <w:highlight w:val="yellow"/>
              </w:rPr>
              <w:t>&lt;&lt;Specify any additional Eligible Customers &gt;&gt;</w:t>
            </w:r>
          </w:p>
        </w:tc>
      </w:tr>
      <w:tr w:rsidR="00DC2F7E" w:rsidRPr="00141D19" w14:paraId="4DB76A81" w14:textId="77777777" w:rsidTr="009F5F51">
        <w:tc>
          <w:tcPr>
            <w:tcW w:w="0" w:type="auto"/>
            <w:gridSpan w:val="3"/>
          </w:tcPr>
          <w:p w14:paraId="53F734F5" w14:textId="68A5B11D" w:rsidR="00DC2F7E" w:rsidRPr="00141D19" w:rsidRDefault="008A4392" w:rsidP="00DD5AC5">
            <w:pPr>
              <w:pStyle w:val="HPW3"/>
              <w:numPr>
                <w:ilvl w:val="0"/>
                <w:numId w:val="9"/>
              </w:numPr>
              <w:spacing w:before="120" w:after="120"/>
              <w:ind w:hanging="720"/>
              <w:rPr>
                <w:szCs w:val="22"/>
                <w:lang w:val="en-US"/>
              </w:rPr>
            </w:pPr>
            <w:r w:rsidRPr="00141D19">
              <w:rPr>
                <w:lang w:val="en-US"/>
              </w:rPr>
              <w:t>Documents</w:t>
            </w:r>
            <w:r w:rsidRPr="00141D19">
              <w:t xml:space="preserve"> that form part of the </w:t>
            </w:r>
            <w:r w:rsidR="00E2512C">
              <w:t>SOA</w:t>
            </w:r>
            <w:r w:rsidRPr="00141D19">
              <w:t xml:space="preserve"> (</w:t>
            </w:r>
            <w:r w:rsidRPr="00141D19">
              <w:rPr>
                <w:sz w:val="22"/>
              </w:rPr>
              <w:t xml:space="preserve">Clause </w:t>
            </w:r>
            <w:r w:rsidR="00DD5AC5">
              <w:rPr>
                <w:sz w:val="22"/>
              </w:rPr>
              <w:fldChar w:fldCharType="begin"/>
            </w:r>
            <w:r w:rsidR="00DD5AC5">
              <w:rPr>
                <w:sz w:val="22"/>
              </w:rPr>
              <w:instrText xml:space="preserve"> REF _Ref2686910 \r \h </w:instrText>
            </w:r>
            <w:r w:rsidR="00DD5AC5">
              <w:rPr>
                <w:sz w:val="22"/>
              </w:rPr>
            </w:r>
            <w:r w:rsidR="00DD5AC5">
              <w:rPr>
                <w:sz w:val="22"/>
              </w:rPr>
              <w:fldChar w:fldCharType="separate"/>
            </w:r>
            <w:r w:rsidR="003742FB">
              <w:rPr>
                <w:sz w:val="22"/>
              </w:rPr>
              <w:t>1(a)(iv)(C)</w:t>
            </w:r>
            <w:r w:rsidR="00DD5AC5">
              <w:rPr>
                <w:sz w:val="22"/>
              </w:rPr>
              <w:fldChar w:fldCharType="end"/>
            </w:r>
            <w:r w:rsidRPr="00141D19">
              <w:rPr>
                <w:sz w:val="22"/>
              </w:rPr>
              <w:t>)</w:t>
            </w:r>
          </w:p>
        </w:tc>
      </w:tr>
      <w:tr w:rsidR="00DC2F7E" w14:paraId="45B1AFE2" w14:textId="77777777" w:rsidTr="009F5F51">
        <w:tc>
          <w:tcPr>
            <w:tcW w:w="0" w:type="auto"/>
            <w:gridSpan w:val="2"/>
          </w:tcPr>
          <w:p w14:paraId="54F007D6" w14:textId="1A9EC334" w:rsidR="00DC2F7E" w:rsidRPr="003D6E6D" w:rsidRDefault="008A4392" w:rsidP="0096182E">
            <w:pPr>
              <w:tabs>
                <w:tab w:val="left" w:pos="0"/>
              </w:tabs>
              <w:spacing w:before="120" w:after="120"/>
              <w:rPr>
                <w:b/>
                <w:bCs/>
                <w:szCs w:val="22"/>
                <w:lang w:val="en-US"/>
              </w:rPr>
            </w:pPr>
            <w:r w:rsidRPr="003D6E6D">
              <w:rPr>
                <w:b/>
                <w:szCs w:val="22"/>
              </w:rPr>
              <w:t>Documents</w:t>
            </w:r>
          </w:p>
        </w:tc>
        <w:tc>
          <w:tcPr>
            <w:tcW w:w="0" w:type="auto"/>
          </w:tcPr>
          <w:p w14:paraId="386FDD6D" w14:textId="0C5742DC" w:rsidR="0015518F" w:rsidRDefault="0015518F" w:rsidP="008A4392">
            <w:pPr>
              <w:tabs>
                <w:tab w:val="left" w:pos="0"/>
              </w:tabs>
              <w:spacing w:before="120" w:after="120"/>
              <w:rPr>
                <w:szCs w:val="22"/>
              </w:rPr>
            </w:pPr>
            <w:r w:rsidRPr="0015518F">
              <w:rPr>
                <w:szCs w:val="22"/>
                <w:highlight w:val="yellow"/>
              </w:rPr>
              <w:t xml:space="preserve">&lt;&lt;List any documents which are incorporated into the </w:t>
            </w:r>
            <w:r w:rsidR="00E2512C">
              <w:rPr>
                <w:szCs w:val="22"/>
                <w:highlight w:val="yellow"/>
              </w:rPr>
              <w:t>SOA</w:t>
            </w:r>
            <w:r w:rsidRPr="0015518F">
              <w:rPr>
                <w:szCs w:val="22"/>
                <w:highlight w:val="yellow"/>
              </w:rPr>
              <w:t xml:space="preserve"> by reference.  Otherwise insert "Not applicable"&gt;&gt;</w:t>
            </w:r>
          </w:p>
          <w:p w14:paraId="73199D61" w14:textId="1B2CD8EC" w:rsidR="008A4392" w:rsidRDefault="00107C6F" w:rsidP="008A4392">
            <w:pPr>
              <w:tabs>
                <w:tab w:val="left" w:pos="0"/>
              </w:tabs>
              <w:spacing w:before="120" w:after="120"/>
              <w:rPr>
                <w:szCs w:val="22"/>
              </w:rPr>
            </w:pPr>
            <w:r>
              <w:rPr>
                <w:szCs w:val="22"/>
              </w:rPr>
              <w:t>T</w:t>
            </w:r>
            <w:r w:rsidR="008A4392" w:rsidRPr="003D6E6D">
              <w:rPr>
                <w:szCs w:val="22"/>
              </w:rPr>
              <w:t xml:space="preserve">he following documents are incorporated into the </w:t>
            </w:r>
            <w:r w:rsidR="00E2512C">
              <w:rPr>
                <w:szCs w:val="22"/>
              </w:rPr>
              <w:t>SOA</w:t>
            </w:r>
            <w:r w:rsidR="008A4392" w:rsidRPr="003D6E6D">
              <w:rPr>
                <w:szCs w:val="22"/>
              </w:rPr>
              <w:t xml:space="preserve"> by reference:</w:t>
            </w:r>
          </w:p>
          <w:p w14:paraId="38B780D5" w14:textId="77777777" w:rsidR="008A4392" w:rsidRPr="003D6E6D" w:rsidRDefault="008A4392" w:rsidP="008A4392">
            <w:pPr>
              <w:numPr>
                <w:ilvl w:val="0"/>
                <w:numId w:val="6"/>
              </w:numPr>
              <w:spacing w:before="120" w:after="120"/>
              <w:ind w:left="426" w:hanging="426"/>
              <w:rPr>
                <w:szCs w:val="22"/>
                <w:highlight w:val="yellow"/>
              </w:rPr>
            </w:pPr>
            <w:r w:rsidRPr="003D6E6D">
              <w:rPr>
                <w:szCs w:val="22"/>
                <w:highlight w:val="yellow"/>
              </w:rPr>
              <w:t>&lt;&lt;insert&gt;&gt;</w:t>
            </w:r>
          </w:p>
          <w:p w14:paraId="72D6491D" w14:textId="77777777" w:rsidR="008A4392" w:rsidRDefault="008A4392" w:rsidP="008A4392">
            <w:pPr>
              <w:numPr>
                <w:ilvl w:val="0"/>
                <w:numId w:val="6"/>
              </w:numPr>
              <w:spacing w:before="120" w:after="120"/>
              <w:ind w:left="426" w:hanging="426"/>
              <w:rPr>
                <w:szCs w:val="22"/>
                <w:highlight w:val="yellow"/>
              </w:rPr>
            </w:pPr>
            <w:r w:rsidRPr="003D6E6D">
              <w:rPr>
                <w:szCs w:val="22"/>
                <w:highlight w:val="yellow"/>
              </w:rPr>
              <w:t>&lt;&lt;insert&gt;&gt;</w:t>
            </w:r>
          </w:p>
          <w:p w14:paraId="1769821F" w14:textId="21BFC04B" w:rsidR="008A4392" w:rsidRPr="00965645" w:rsidRDefault="008A4392" w:rsidP="008A4392">
            <w:pPr>
              <w:tabs>
                <w:tab w:val="left" w:pos="0"/>
              </w:tabs>
              <w:spacing w:before="120" w:after="120"/>
              <w:rPr>
                <w:szCs w:val="22"/>
                <w:highlight w:val="yellow"/>
                <w:lang w:val="en-US"/>
              </w:rPr>
            </w:pPr>
            <w:r w:rsidRPr="003D6E6D">
              <w:rPr>
                <w:szCs w:val="22"/>
              </w:rPr>
              <w:t>In the event and to the extent of any inconsistency between the terms of the above documents, the order of hierarchy in descending order will prevail.</w:t>
            </w:r>
          </w:p>
        </w:tc>
      </w:tr>
      <w:tr w:rsidR="009F5F51" w:rsidRPr="00141D19" w14:paraId="082343F0" w14:textId="70F9E330" w:rsidTr="008F0F83">
        <w:tc>
          <w:tcPr>
            <w:tcW w:w="9747" w:type="dxa"/>
            <w:gridSpan w:val="3"/>
          </w:tcPr>
          <w:p w14:paraId="3D8DA68B" w14:textId="495D0E54" w:rsidR="009F5F51" w:rsidRPr="009F5F51" w:rsidRDefault="009F5F51" w:rsidP="00AE38DB">
            <w:pPr>
              <w:pStyle w:val="HPW3"/>
              <w:numPr>
                <w:ilvl w:val="0"/>
                <w:numId w:val="9"/>
              </w:numPr>
              <w:spacing w:before="120" w:after="120"/>
              <w:ind w:hanging="720"/>
              <w:rPr>
                <w:lang w:val="en-US"/>
              </w:rPr>
            </w:pPr>
            <w:r>
              <w:rPr>
                <w:lang w:val="en-US"/>
              </w:rPr>
              <w:t>Contract</w:t>
            </w:r>
            <w:r w:rsidR="008F0F83">
              <w:rPr>
                <w:lang w:val="en-US"/>
              </w:rPr>
              <w:t xml:space="preserve"> conditions which apply</w:t>
            </w:r>
            <w:r>
              <w:rPr>
                <w:lang w:val="en-US"/>
              </w:rPr>
              <w:t xml:space="preserve"> </w:t>
            </w:r>
            <w:r w:rsidR="008F0F83">
              <w:rPr>
                <w:lang w:val="en-US"/>
              </w:rPr>
              <w:t>to th</w:t>
            </w:r>
            <w:r w:rsidR="00AE38DB">
              <w:rPr>
                <w:lang w:val="en-US"/>
              </w:rPr>
              <w:t>e</w:t>
            </w:r>
            <w:r w:rsidR="008F0F83">
              <w:rPr>
                <w:lang w:val="en-US"/>
              </w:rPr>
              <w:t xml:space="preserve"> SOA</w:t>
            </w:r>
          </w:p>
        </w:tc>
      </w:tr>
      <w:tr w:rsidR="009F5F51" w:rsidRPr="00141D19" w14:paraId="303FB380" w14:textId="40430AD2" w:rsidTr="009F5F51">
        <w:tc>
          <w:tcPr>
            <w:tcW w:w="2600" w:type="dxa"/>
          </w:tcPr>
          <w:p w14:paraId="1C597DE6" w14:textId="77777777" w:rsidR="009F5F51" w:rsidRPr="00141D19" w:rsidRDefault="009F5F51" w:rsidP="000541A7">
            <w:pPr>
              <w:pStyle w:val="HPW3"/>
              <w:spacing w:before="120" w:after="120"/>
              <w:rPr>
                <w:lang w:val="en-US"/>
              </w:rPr>
            </w:pPr>
          </w:p>
        </w:tc>
        <w:tc>
          <w:tcPr>
            <w:tcW w:w="7147" w:type="dxa"/>
            <w:gridSpan w:val="2"/>
          </w:tcPr>
          <w:p w14:paraId="35FCF0E8" w14:textId="08C98C7E" w:rsidR="008F0F83" w:rsidRPr="002B1EF4" w:rsidRDefault="008F0F83" w:rsidP="008A68A6">
            <w:pPr>
              <w:pStyle w:val="HPW3"/>
              <w:spacing w:before="120" w:after="120"/>
              <w:rPr>
                <w:b w:val="0"/>
                <w:sz w:val="22"/>
                <w:szCs w:val="22"/>
                <w:highlight w:val="yellow"/>
                <w:lang w:val="en-US"/>
              </w:rPr>
            </w:pPr>
            <w:r w:rsidRPr="00683253">
              <w:fldChar w:fldCharType="begin">
                <w:ffData>
                  <w:name w:val="Check8"/>
                  <w:enabled/>
                  <w:calcOnExit w:val="0"/>
                  <w:checkBox>
                    <w:size w:val="24"/>
                    <w:default w:val="0"/>
                  </w:checkBox>
                </w:ffData>
              </w:fldChar>
            </w:r>
            <w:r w:rsidRPr="00683253">
              <w:instrText xml:space="preserve"> FORMCHECKBOX </w:instrText>
            </w:r>
            <w:r w:rsidRPr="00683253">
              <w:fldChar w:fldCharType="separate"/>
            </w:r>
            <w:r w:rsidRPr="00683253">
              <w:rPr>
                <w:lang w:val="en-US"/>
              </w:rPr>
              <w:fldChar w:fldCharType="end"/>
            </w:r>
            <w:r w:rsidRPr="00683253">
              <w:tab/>
            </w:r>
            <w:r w:rsidRPr="002B1EF4">
              <w:rPr>
                <w:b w:val="0"/>
                <w:sz w:val="22"/>
                <w:szCs w:val="22"/>
              </w:rPr>
              <w:t xml:space="preserve">SOA General Contract </w:t>
            </w:r>
          </w:p>
          <w:p w14:paraId="43B2B5B2" w14:textId="17769FFB" w:rsidR="008F0F83" w:rsidRPr="002B1EF4" w:rsidRDefault="008F0F83" w:rsidP="008A68A6">
            <w:pPr>
              <w:pStyle w:val="HPW3"/>
              <w:spacing w:before="120" w:after="120"/>
              <w:rPr>
                <w:b w:val="0"/>
                <w:sz w:val="22"/>
                <w:szCs w:val="22"/>
                <w:highlight w:val="yellow"/>
                <w:lang w:val="en-US"/>
              </w:rPr>
            </w:pPr>
            <w:r w:rsidRPr="002B1EF4">
              <w:rPr>
                <w:sz w:val="22"/>
                <w:szCs w:val="22"/>
              </w:rPr>
              <w:fldChar w:fldCharType="begin">
                <w:ffData>
                  <w:name w:val="Check8"/>
                  <w:enabled/>
                  <w:calcOnExit w:val="0"/>
                  <w:checkBox>
                    <w:size w:val="24"/>
                    <w:default w:val="0"/>
                  </w:checkBox>
                </w:ffData>
              </w:fldChar>
            </w:r>
            <w:r w:rsidRPr="002B1EF4">
              <w:rPr>
                <w:sz w:val="22"/>
                <w:szCs w:val="22"/>
              </w:rPr>
              <w:instrText xml:space="preserve"> FORMCHECKBOX </w:instrText>
            </w:r>
            <w:r w:rsidRPr="002B1EF4">
              <w:rPr>
                <w:sz w:val="22"/>
                <w:szCs w:val="22"/>
              </w:rPr>
            </w:r>
            <w:r w:rsidRPr="002B1EF4">
              <w:rPr>
                <w:sz w:val="22"/>
                <w:szCs w:val="22"/>
              </w:rPr>
              <w:fldChar w:fldCharType="separate"/>
            </w:r>
            <w:r w:rsidRPr="002B1EF4">
              <w:rPr>
                <w:sz w:val="22"/>
                <w:szCs w:val="22"/>
                <w:lang w:val="en-US"/>
              </w:rPr>
              <w:fldChar w:fldCharType="end"/>
            </w:r>
            <w:r w:rsidRPr="002B1EF4">
              <w:rPr>
                <w:sz w:val="22"/>
                <w:szCs w:val="22"/>
              </w:rPr>
              <w:tab/>
            </w:r>
            <w:r w:rsidRPr="002B1EF4">
              <w:rPr>
                <w:b w:val="0"/>
                <w:sz w:val="22"/>
                <w:szCs w:val="22"/>
              </w:rPr>
              <w:t>SOA Comprehensive Contract</w:t>
            </w:r>
          </w:p>
          <w:p w14:paraId="6702FEEA" w14:textId="0528B8B1" w:rsidR="008A68A6" w:rsidRPr="008649AC" w:rsidRDefault="009F5F51" w:rsidP="00501F76">
            <w:pPr>
              <w:tabs>
                <w:tab w:val="left" w:pos="0"/>
              </w:tabs>
              <w:spacing w:before="120" w:after="120"/>
              <w:rPr>
                <w:i/>
                <w:lang w:val="en-US" w:eastAsia="en-AU"/>
              </w:rPr>
            </w:pPr>
            <w:r w:rsidRPr="008F0F83">
              <w:rPr>
                <w:szCs w:val="22"/>
                <w:highlight w:val="yellow"/>
              </w:rPr>
              <w:t>&lt;&lt;</w:t>
            </w:r>
            <w:r w:rsidR="008F0F83">
              <w:rPr>
                <w:szCs w:val="22"/>
                <w:highlight w:val="yellow"/>
              </w:rPr>
              <w:t>Select which Contract appl</w:t>
            </w:r>
            <w:r w:rsidR="00AE38DB">
              <w:rPr>
                <w:szCs w:val="22"/>
                <w:highlight w:val="yellow"/>
              </w:rPr>
              <w:t>ies</w:t>
            </w:r>
            <w:r w:rsidR="008F0F83">
              <w:rPr>
                <w:szCs w:val="22"/>
                <w:highlight w:val="yellow"/>
              </w:rPr>
              <w:t xml:space="preserve"> by marking the appropriate box above.  Note that t</w:t>
            </w:r>
            <w:r w:rsidR="008649AC" w:rsidRPr="008F0F83">
              <w:rPr>
                <w:szCs w:val="22"/>
                <w:highlight w:val="yellow"/>
              </w:rPr>
              <w:t xml:space="preserve">he SOA Comprehensive Contract needs to be used </w:t>
            </w:r>
            <w:r w:rsidR="008F0F83">
              <w:rPr>
                <w:szCs w:val="22"/>
                <w:highlight w:val="yellow"/>
              </w:rPr>
              <w:t>if</w:t>
            </w:r>
            <w:r w:rsidR="008649AC" w:rsidRPr="008F0F83">
              <w:rPr>
                <w:szCs w:val="22"/>
                <w:highlight w:val="yellow"/>
              </w:rPr>
              <w:t xml:space="preserve"> Systems Integration Services, Telecommunications Services</w:t>
            </w:r>
            <w:r w:rsidR="008F0F83">
              <w:rPr>
                <w:szCs w:val="22"/>
                <w:highlight w:val="yellow"/>
              </w:rPr>
              <w:t xml:space="preserve"> and/or</w:t>
            </w:r>
            <w:r w:rsidR="008649AC" w:rsidRPr="008F0F83">
              <w:rPr>
                <w:szCs w:val="22"/>
                <w:highlight w:val="yellow"/>
              </w:rPr>
              <w:t xml:space="preserve"> Managed Services</w:t>
            </w:r>
            <w:r w:rsidR="008F0F83">
              <w:rPr>
                <w:szCs w:val="22"/>
                <w:highlight w:val="yellow"/>
              </w:rPr>
              <w:t xml:space="preserve"> are required</w:t>
            </w:r>
            <w:r w:rsidR="008649AC" w:rsidRPr="008F0F83">
              <w:rPr>
                <w:szCs w:val="22"/>
                <w:highlight w:val="yellow"/>
              </w:rPr>
              <w:t>.</w:t>
            </w:r>
          </w:p>
        </w:tc>
      </w:tr>
      <w:tr w:rsidR="008A4392" w:rsidRPr="00141D19" w14:paraId="4D096682" w14:textId="77777777" w:rsidTr="009F5F51">
        <w:tc>
          <w:tcPr>
            <w:tcW w:w="0" w:type="auto"/>
            <w:gridSpan w:val="3"/>
          </w:tcPr>
          <w:p w14:paraId="5778B6CB" w14:textId="168D8821" w:rsidR="008A4392" w:rsidRPr="00141D19" w:rsidRDefault="0058478E" w:rsidP="00D35E3A">
            <w:pPr>
              <w:pStyle w:val="HPW3"/>
              <w:numPr>
                <w:ilvl w:val="0"/>
                <w:numId w:val="9"/>
              </w:numPr>
              <w:spacing w:before="120" w:after="120"/>
              <w:ind w:hanging="720"/>
              <w:rPr>
                <w:szCs w:val="22"/>
                <w:lang w:val="en-US"/>
              </w:rPr>
            </w:pPr>
            <w:bookmarkStart w:id="51" w:name="_Ref25656487"/>
            <w:r w:rsidRPr="00141D19">
              <w:rPr>
                <w:lang w:val="en-US"/>
              </w:rPr>
              <w:t>T</w:t>
            </w:r>
            <w:r w:rsidR="008A4392" w:rsidRPr="00141D19">
              <w:t>erm</w:t>
            </w:r>
            <w:r w:rsidR="008A4392" w:rsidRPr="00141D19">
              <w:rPr>
                <w:b w:val="0"/>
                <w:bCs w:val="0"/>
                <w:szCs w:val="22"/>
                <w:lang w:val="en-US"/>
              </w:rPr>
              <w:t xml:space="preserve"> </w:t>
            </w:r>
            <w:r w:rsidR="008A4392" w:rsidRPr="00141D19">
              <w:rPr>
                <w:bCs w:val="0"/>
                <w:szCs w:val="22"/>
                <w:lang w:val="en-US"/>
              </w:rPr>
              <w:t>(</w:t>
            </w:r>
            <w:r w:rsidR="008A4392" w:rsidRPr="00141D19">
              <w:rPr>
                <w:sz w:val="22"/>
                <w:szCs w:val="22"/>
              </w:rPr>
              <w:t xml:space="preserve">Clause </w:t>
            </w:r>
            <w:r w:rsidR="00D35E3A" w:rsidRPr="00141D19">
              <w:rPr>
                <w:sz w:val="22"/>
                <w:szCs w:val="22"/>
              </w:rPr>
              <w:fldChar w:fldCharType="begin"/>
            </w:r>
            <w:r w:rsidR="00D35E3A" w:rsidRPr="00141D19">
              <w:rPr>
                <w:sz w:val="22"/>
                <w:szCs w:val="22"/>
              </w:rPr>
              <w:instrText xml:space="preserve"> REF _Ref17812085 \w \h </w:instrText>
            </w:r>
            <w:r w:rsidR="00D35E3A" w:rsidRPr="00141D19">
              <w:rPr>
                <w:sz w:val="22"/>
                <w:szCs w:val="22"/>
              </w:rPr>
            </w:r>
            <w:r w:rsidR="00D35E3A" w:rsidRPr="00141D19">
              <w:rPr>
                <w:sz w:val="22"/>
                <w:szCs w:val="22"/>
              </w:rPr>
              <w:fldChar w:fldCharType="separate"/>
            </w:r>
            <w:r w:rsidR="003742FB">
              <w:rPr>
                <w:sz w:val="22"/>
                <w:szCs w:val="22"/>
              </w:rPr>
              <w:t>2</w:t>
            </w:r>
            <w:r w:rsidR="00D35E3A" w:rsidRPr="00141D19">
              <w:rPr>
                <w:sz w:val="22"/>
                <w:szCs w:val="22"/>
              </w:rPr>
              <w:fldChar w:fldCharType="end"/>
            </w:r>
            <w:r w:rsidR="008A4392" w:rsidRPr="00141D19">
              <w:rPr>
                <w:sz w:val="22"/>
                <w:szCs w:val="22"/>
              </w:rPr>
              <w:t>)</w:t>
            </w:r>
            <w:bookmarkEnd w:id="51"/>
          </w:p>
        </w:tc>
      </w:tr>
      <w:tr w:rsidR="00DC2F7E" w14:paraId="61B78039" w14:textId="77777777" w:rsidTr="009F5F51">
        <w:tc>
          <w:tcPr>
            <w:tcW w:w="0" w:type="auto"/>
            <w:gridSpan w:val="2"/>
          </w:tcPr>
          <w:p w14:paraId="4A6B9570" w14:textId="4EAC20CC" w:rsidR="00DC2F7E" w:rsidRPr="003D6E6D" w:rsidRDefault="008A4392" w:rsidP="00424FA1">
            <w:pPr>
              <w:tabs>
                <w:tab w:val="left" w:pos="0"/>
              </w:tabs>
              <w:spacing w:before="120" w:after="120"/>
              <w:rPr>
                <w:b/>
                <w:bCs/>
                <w:szCs w:val="22"/>
                <w:lang w:val="en-US"/>
              </w:rPr>
            </w:pPr>
            <w:r w:rsidRPr="003D6E6D">
              <w:rPr>
                <w:b/>
                <w:szCs w:val="22"/>
              </w:rPr>
              <w:t xml:space="preserve">Start </w:t>
            </w:r>
            <w:r w:rsidR="00424FA1">
              <w:rPr>
                <w:b/>
                <w:szCs w:val="22"/>
              </w:rPr>
              <w:t>D</w:t>
            </w:r>
            <w:r w:rsidRPr="003D6E6D">
              <w:rPr>
                <w:b/>
                <w:szCs w:val="22"/>
              </w:rPr>
              <w:t>ate</w:t>
            </w:r>
          </w:p>
        </w:tc>
        <w:tc>
          <w:tcPr>
            <w:tcW w:w="0" w:type="auto"/>
          </w:tcPr>
          <w:p w14:paraId="1C50C58D" w14:textId="4833D98A" w:rsidR="00DC2F7E" w:rsidRPr="00965645" w:rsidRDefault="008A4392" w:rsidP="005E66E4">
            <w:pPr>
              <w:tabs>
                <w:tab w:val="left" w:pos="0"/>
              </w:tabs>
              <w:spacing w:before="120" w:after="120"/>
              <w:rPr>
                <w:szCs w:val="22"/>
                <w:highlight w:val="yellow"/>
                <w:lang w:val="en-US"/>
              </w:rPr>
            </w:pPr>
            <w:r w:rsidRPr="003D6E6D">
              <w:rPr>
                <w:bCs/>
                <w:szCs w:val="22"/>
                <w:highlight w:val="yellow"/>
                <w:lang w:val="en-US"/>
              </w:rPr>
              <w:t>&lt;&lt;Insert&gt;&gt;</w:t>
            </w:r>
          </w:p>
        </w:tc>
      </w:tr>
      <w:tr w:rsidR="00DC2F7E" w14:paraId="32E7149A" w14:textId="77777777" w:rsidTr="009F5F51">
        <w:tc>
          <w:tcPr>
            <w:tcW w:w="0" w:type="auto"/>
            <w:gridSpan w:val="2"/>
          </w:tcPr>
          <w:p w14:paraId="4C45F7E0" w14:textId="61793E08" w:rsidR="00DC2F7E" w:rsidRPr="003D6E6D" w:rsidRDefault="005E66E4" w:rsidP="00424FA1">
            <w:pPr>
              <w:tabs>
                <w:tab w:val="left" w:pos="0"/>
              </w:tabs>
              <w:spacing w:before="120" w:after="120"/>
              <w:rPr>
                <w:b/>
                <w:bCs/>
                <w:szCs w:val="22"/>
                <w:lang w:val="en-US"/>
              </w:rPr>
            </w:pPr>
            <w:r>
              <w:rPr>
                <w:b/>
                <w:szCs w:val="22"/>
              </w:rPr>
              <w:t>Initial Term</w:t>
            </w:r>
          </w:p>
        </w:tc>
        <w:tc>
          <w:tcPr>
            <w:tcW w:w="0" w:type="auto"/>
          </w:tcPr>
          <w:p w14:paraId="33432B76" w14:textId="06D6F188" w:rsidR="00DC2F7E" w:rsidRPr="00965645" w:rsidRDefault="008A4392" w:rsidP="005E66E4">
            <w:pPr>
              <w:tabs>
                <w:tab w:val="left" w:pos="0"/>
              </w:tabs>
              <w:spacing w:before="120" w:after="120"/>
              <w:rPr>
                <w:szCs w:val="22"/>
                <w:highlight w:val="yellow"/>
                <w:lang w:val="en-US"/>
              </w:rPr>
            </w:pPr>
            <w:r w:rsidRPr="003D6E6D">
              <w:rPr>
                <w:bCs/>
                <w:szCs w:val="22"/>
                <w:highlight w:val="yellow"/>
                <w:lang w:val="en-US"/>
              </w:rPr>
              <w:t>&lt;&lt;</w:t>
            </w:r>
            <w:r w:rsidR="005E66E4">
              <w:rPr>
                <w:bCs/>
                <w:szCs w:val="22"/>
                <w:highlight w:val="yellow"/>
                <w:lang w:val="en-US"/>
              </w:rPr>
              <w:t>e.g. 2 years</w:t>
            </w:r>
            <w:r w:rsidRPr="003D6E6D">
              <w:rPr>
                <w:bCs/>
                <w:szCs w:val="22"/>
                <w:highlight w:val="yellow"/>
                <w:lang w:val="en-US"/>
              </w:rPr>
              <w:t>&gt;&gt;</w:t>
            </w:r>
          </w:p>
        </w:tc>
      </w:tr>
      <w:tr w:rsidR="00DC2F7E" w14:paraId="12ADFE6F" w14:textId="77777777" w:rsidTr="009F5F51">
        <w:tc>
          <w:tcPr>
            <w:tcW w:w="0" w:type="auto"/>
            <w:gridSpan w:val="2"/>
          </w:tcPr>
          <w:p w14:paraId="58E1866E" w14:textId="7EFC9AD6" w:rsidR="00DC2F7E" w:rsidRPr="003D6E6D" w:rsidRDefault="005E66E4" w:rsidP="0096182E">
            <w:pPr>
              <w:tabs>
                <w:tab w:val="left" w:pos="0"/>
              </w:tabs>
              <w:spacing w:before="120" w:after="120"/>
              <w:rPr>
                <w:b/>
                <w:bCs/>
                <w:szCs w:val="22"/>
                <w:lang w:val="en-US"/>
              </w:rPr>
            </w:pPr>
            <w:r>
              <w:rPr>
                <w:b/>
                <w:szCs w:val="22"/>
              </w:rPr>
              <w:t>Further Term</w:t>
            </w:r>
          </w:p>
        </w:tc>
        <w:tc>
          <w:tcPr>
            <w:tcW w:w="0" w:type="auto"/>
          </w:tcPr>
          <w:p w14:paraId="5EEF055F" w14:textId="2A4532C4" w:rsidR="00DC2F7E" w:rsidRPr="00965645" w:rsidRDefault="008A4392" w:rsidP="005E66E4">
            <w:pPr>
              <w:tabs>
                <w:tab w:val="left" w:pos="0"/>
              </w:tabs>
              <w:spacing w:before="120" w:after="120"/>
              <w:rPr>
                <w:szCs w:val="22"/>
                <w:highlight w:val="yellow"/>
                <w:lang w:val="en-US"/>
              </w:rPr>
            </w:pPr>
            <w:r w:rsidRPr="003D6E6D">
              <w:rPr>
                <w:bCs/>
                <w:szCs w:val="22"/>
                <w:highlight w:val="yellow"/>
                <w:lang w:val="en-US"/>
              </w:rPr>
              <w:t>&lt;&lt; e.g. 2 year</w:t>
            </w:r>
            <w:r w:rsidR="005E66E4">
              <w:rPr>
                <w:bCs/>
                <w:szCs w:val="22"/>
                <w:highlight w:val="yellow"/>
                <w:lang w:val="en-US"/>
              </w:rPr>
              <w:t>s</w:t>
            </w:r>
            <w:r w:rsidRPr="003D6E6D">
              <w:rPr>
                <w:bCs/>
                <w:szCs w:val="22"/>
                <w:highlight w:val="yellow"/>
                <w:lang w:val="en-US"/>
              </w:rPr>
              <w:t>&gt;&gt;</w:t>
            </w:r>
          </w:p>
        </w:tc>
      </w:tr>
      <w:tr w:rsidR="0015518F" w:rsidRPr="00141D19" w14:paraId="590CA64C" w14:textId="77777777" w:rsidTr="009F5F51">
        <w:tc>
          <w:tcPr>
            <w:tcW w:w="0" w:type="auto"/>
            <w:gridSpan w:val="3"/>
          </w:tcPr>
          <w:p w14:paraId="389C238D" w14:textId="7E9EA999" w:rsidR="0015518F" w:rsidRPr="00141D19" w:rsidRDefault="0015518F" w:rsidP="00D35E3A">
            <w:pPr>
              <w:pStyle w:val="HPW3"/>
              <w:numPr>
                <w:ilvl w:val="0"/>
                <w:numId w:val="9"/>
              </w:numPr>
              <w:spacing w:before="120" w:after="120"/>
              <w:ind w:hanging="720"/>
            </w:pPr>
            <w:r w:rsidRPr="00141D19">
              <w:rPr>
                <w:lang w:val="en-US"/>
              </w:rPr>
              <w:t>Authorisations</w:t>
            </w:r>
            <w:r w:rsidRPr="00141D19">
              <w:rPr>
                <w:b w:val="0"/>
                <w:bCs w:val="0"/>
                <w:szCs w:val="22"/>
                <w:lang w:val="en-US"/>
              </w:rPr>
              <w:t xml:space="preserve"> </w:t>
            </w:r>
            <w:r w:rsidRPr="00141D19">
              <w:rPr>
                <w:bCs w:val="0"/>
                <w:szCs w:val="24"/>
                <w:lang w:val="en-US"/>
              </w:rPr>
              <w:t>(</w:t>
            </w:r>
            <w:r w:rsidRPr="00141D19">
              <w:rPr>
                <w:szCs w:val="24"/>
              </w:rPr>
              <w:t xml:space="preserve">Clause </w:t>
            </w:r>
            <w:r w:rsidRPr="00141D19">
              <w:rPr>
                <w:szCs w:val="24"/>
              </w:rPr>
              <w:fldChar w:fldCharType="begin"/>
            </w:r>
            <w:r w:rsidRPr="00141D19">
              <w:rPr>
                <w:szCs w:val="24"/>
              </w:rPr>
              <w:instrText xml:space="preserve"> REF _Ref17812173 \w \h  \* MERGEFORMAT </w:instrText>
            </w:r>
            <w:r w:rsidRPr="00141D19">
              <w:rPr>
                <w:szCs w:val="24"/>
              </w:rPr>
            </w:r>
            <w:r w:rsidRPr="00141D19">
              <w:rPr>
                <w:szCs w:val="24"/>
              </w:rPr>
              <w:fldChar w:fldCharType="separate"/>
            </w:r>
            <w:r w:rsidR="003742FB">
              <w:rPr>
                <w:szCs w:val="24"/>
              </w:rPr>
              <w:t>4(c)</w:t>
            </w:r>
            <w:r w:rsidRPr="00141D19">
              <w:rPr>
                <w:szCs w:val="24"/>
              </w:rPr>
              <w:fldChar w:fldCharType="end"/>
            </w:r>
            <w:r w:rsidRPr="00141D19">
              <w:rPr>
                <w:szCs w:val="24"/>
              </w:rPr>
              <w:t>)</w:t>
            </w:r>
          </w:p>
        </w:tc>
      </w:tr>
      <w:tr w:rsidR="0015518F" w14:paraId="510985A8" w14:textId="77777777" w:rsidTr="009F5F51">
        <w:tc>
          <w:tcPr>
            <w:tcW w:w="0" w:type="auto"/>
            <w:gridSpan w:val="2"/>
          </w:tcPr>
          <w:p w14:paraId="7BEC0613" w14:textId="77777777" w:rsidR="0015518F" w:rsidRPr="003D6E6D" w:rsidRDefault="0015518F" w:rsidP="0096182E">
            <w:pPr>
              <w:tabs>
                <w:tab w:val="left" w:pos="0"/>
              </w:tabs>
              <w:spacing w:before="120" w:after="120"/>
              <w:rPr>
                <w:b/>
                <w:szCs w:val="22"/>
              </w:rPr>
            </w:pPr>
          </w:p>
        </w:tc>
        <w:tc>
          <w:tcPr>
            <w:tcW w:w="0" w:type="auto"/>
          </w:tcPr>
          <w:p w14:paraId="28B208D4" w14:textId="090DE3BA" w:rsidR="0015518F" w:rsidRPr="00817AC3" w:rsidRDefault="0015518F" w:rsidP="00E1785B">
            <w:pPr>
              <w:shd w:val="clear" w:color="auto" w:fill="FFFFFF"/>
              <w:spacing w:before="120" w:after="120"/>
              <w:rPr>
                <w:szCs w:val="20"/>
                <w:highlight w:val="yellow"/>
              </w:rPr>
            </w:pPr>
            <w:r w:rsidRPr="003D6E6D">
              <w:rPr>
                <w:szCs w:val="22"/>
                <w:highlight w:val="yellow"/>
              </w:rPr>
              <w:t>&lt;&lt;</w:t>
            </w:r>
            <w:r>
              <w:rPr>
                <w:szCs w:val="22"/>
                <w:highlight w:val="yellow"/>
              </w:rPr>
              <w:t>Insert</w:t>
            </w:r>
            <w:r w:rsidR="00E1785B">
              <w:rPr>
                <w:szCs w:val="22"/>
                <w:highlight w:val="yellow"/>
              </w:rPr>
              <w:t xml:space="preserve">.  Otherwise </w:t>
            </w:r>
            <w:r w:rsidRPr="003D6E6D">
              <w:rPr>
                <w:szCs w:val="22"/>
                <w:highlight w:val="yellow"/>
              </w:rPr>
              <w:t>insert “Not applicable”&gt;&gt;</w:t>
            </w:r>
          </w:p>
        </w:tc>
      </w:tr>
      <w:tr w:rsidR="0015518F" w:rsidRPr="00141D19" w14:paraId="0DF5BD03" w14:textId="77777777" w:rsidTr="009F5F51">
        <w:tc>
          <w:tcPr>
            <w:tcW w:w="0" w:type="auto"/>
            <w:gridSpan w:val="3"/>
          </w:tcPr>
          <w:p w14:paraId="0532EE89" w14:textId="4CF9386D" w:rsidR="0015518F" w:rsidRPr="00141D19" w:rsidRDefault="0015518F" w:rsidP="00D05487">
            <w:pPr>
              <w:pStyle w:val="HPW3"/>
              <w:numPr>
                <w:ilvl w:val="0"/>
                <w:numId w:val="9"/>
              </w:numPr>
              <w:spacing w:before="120" w:after="120"/>
              <w:ind w:hanging="720"/>
            </w:pPr>
            <w:r w:rsidRPr="00141D19">
              <w:rPr>
                <w:lang w:val="en-US"/>
              </w:rPr>
              <w:t>Codes, policies</w:t>
            </w:r>
            <w:r>
              <w:rPr>
                <w:lang w:val="en-US"/>
              </w:rPr>
              <w:t xml:space="preserve">, </w:t>
            </w:r>
            <w:r w:rsidRPr="00141D19">
              <w:rPr>
                <w:lang w:val="en-US"/>
              </w:rPr>
              <w:t>and standards</w:t>
            </w:r>
            <w:r w:rsidRPr="00141D19">
              <w:rPr>
                <w:szCs w:val="24"/>
                <w:lang w:val="en-US"/>
              </w:rPr>
              <w:t xml:space="preserve"> (Clause </w:t>
            </w:r>
            <w:r w:rsidRPr="00141D19">
              <w:rPr>
                <w:szCs w:val="24"/>
                <w:lang w:val="en-US"/>
              </w:rPr>
              <w:fldChar w:fldCharType="begin"/>
            </w:r>
            <w:r w:rsidRPr="00141D19">
              <w:rPr>
                <w:szCs w:val="24"/>
                <w:lang w:val="en-US"/>
              </w:rPr>
              <w:instrText xml:space="preserve"> REF _Ref17812322 \w \h  \* MERGEFORMAT </w:instrText>
            </w:r>
            <w:r w:rsidRPr="00141D19">
              <w:rPr>
                <w:szCs w:val="24"/>
                <w:lang w:val="en-US"/>
              </w:rPr>
            </w:r>
            <w:r w:rsidRPr="00141D19">
              <w:rPr>
                <w:szCs w:val="24"/>
                <w:lang w:val="en-US"/>
              </w:rPr>
              <w:fldChar w:fldCharType="separate"/>
            </w:r>
            <w:r w:rsidR="003742FB">
              <w:rPr>
                <w:szCs w:val="24"/>
                <w:lang w:val="en-US"/>
              </w:rPr>
              <w:t>5(b)</w:t>
            </w:r>
            <w:r w:rsidRPr="00141D19">
              <w:rPr>
                <w:szCs w:val="24"/>
                <w:lang w:val="en-US"/>
              </w:rPr>
              <w:fldChar w:fldCharType="end"/>
            </w:r>
            <w:r w:rsidRPr="00141D19">
              <w:rPr>
                <w:szCs w:val="24"/>
                <w:lang w:val="en-US"/>
              </w:rPr>
              <w:t>)</w:t>
            </w:r>
          </w:p>
        </w:tc>
      </w:tr>
      <w:tr w:rsidR="0015518F" w14:paraId="168458A5" w14:textId="77777777" w:rsidTr="009F5F51">
        <w:tc>
          <w:tcPr>
            <w:tcW w:w="0" w:type="auto"/>
            <w:gridSpan w:val="2"/>
          </w:tcPr>
          <w:p w14:paraId="1F2D19AB" w14:textId="77777777" w:rsidR="0015518F" w:rsidRPr="003D6E6D" w:rsidRDefault="0015518F" w:rsidP="0096182E">
            <w:pPr>
              <w:tabs>
                <w:tab w:val="left" w:pos="0"/>
              </w:tabs>
              <w:spacing w:before="120" w:after="120"/>
              <w:rPr>
                <w:b/>
                <w:szCs w:val="22"/>
              </w:rPr>
            </w:pPr>
          </w:p>
        </w:tc>
        <w:tc>
          <w:tcPr>
            <w:tcW w:w="0" w:type="auto"/>
          </w:tcPr>
          <w:p w14:paraId="203E7111" w14:textId="2FD3B766" w:rsidR="0015518F" w:rsidRPr="00817AC3" w:rsidRDefault="0015518F" w:rsidP="00B23F34">
            <w:pPr>
              <w:tabs>
                <w:tab w:val="left" w:pos="0"/>
              </w:tabs>
              <w:spacing w:before="120" w:after="120"/>
              <w:rPr>
                <w:szCs w:val="20"/>
                <w:highlight w:val="yellow"/>
              </w:rPr>
            </w:pPr>
            <w:r w:rsidRPr="003D6E6D">
              <w:rPr>
                <w:szCs w:val="22"/>
                <w:highlight w:val="yellow"/>
              </w:rPr>
              <w:t>&lt;&lt;</w:t>
            </w:r>
            <w:r w:rsidR="00E2512C">
              <w:rPr>
                <w:szCs w:val="22"/>
                <w:highlight w:val="yellow"/>
              </w:rPr>
              <w:t>Principal</w:t>
            </w:r>
            <w:r>
              <w:rPr>
                <w:szCs w:val="22"/>
                <w:highlight w:val="yellow"/>
              </w:rPr>
              <w:t xml:space="preserve"> to specify</w:t>
            </w:r>
            <w:r w:rsidR="004D47C1">
              <w:rPr>
                <w:szCs w:val="22"/>
                <w:highlight w:val="yellow"/>
              </w:rPr>
              <w:t>.</w:t>
            </w:r>
            <w:r w:rsidR="004D47C1" w:rsidRPr="004D47C1">
              <w:rPr>
                <w:szCs w:val="22"/>
                <w:highlight w:val="yellow"/>
              </w:rPr>
              <w:t xml:space="preserve">  </w:t>
            </w:r>
            <w:r w:rsidR="004D47C1" w:rsidRPr="004D47C1">
              <w:rPr>
                <w:highlight w:val="yellow"/>
              </w:rPr>
              <w:t xml:space="preserve">Review the example clauses set out in the </w:t>
            </w:r>
            <w:proofErr w:type="gramStart"/>
            <w:r w:rsidR="004D47C1" w:rsidRPr="004D47C1">
              <w:rPr>
                <w:b/>
                <w:highlight w:val="yellow"/>
              </w:rPr>
              <w:t>Social</w:t>
            </w:r>
            <w:proofErr w:type="gramEnd"/>
            <w:r w:rsidR="004D47C1" w:rsidRPr="004D47C1">
              <w:rPr>
                <w:b/>
                <w:highlight w:val="yellow"/>
              </w:rPr>
              <w:t xml:space="preserve"> procurement clauses</w:t>
            </w:r>
            <w:r w:rsidR="004D47C1" w:rsidRPr="004D47C1">
              <w:rPr>
                <w:highlight w:val="yellow"/>
              </w:rPr>
              <w:t xml:space="preserve"> factsheet issued by the Office of the Chief Adviser – Procurement and insert appropriate clauses.</w:t>
            </w:r>
            <w:r w:rsidRPr="004D47C1">
              <w:rPr>
                <w:szCs w:val="22"/>
                <w:highlight w:val="yellow"/>
              </w:rPr>
              <w:t>&gt;&gt;</w:t>
            </w:r>
          </w:p>
        </w:tc>
      </w:tr>
      <w:tr w:rsidR="0015518F" w:rsidRPr="00141D19" w14:paraId="0CD3CA89" w14:textId="77777777" w:rsidTr="009F5F51">
        <w:tc>
          <w:tcPr>
            <w:tcW w:w="0" w:type="auto"/>
            <w:gridSpan w:val="3"/>
          </w:tcPr>
          <w:p w14:paraId="72178EF2" w14:textId="6FF1A3DF" w:rsidR="0015518F" w:rsidRPr="00141D19" w:rsidRDefault="0015518F" w:rsidP="00D05487">
            <w:pPr>
              <w:pStyle w:val="HPW3"/>
              <w:numPr>
                <w:ilvl w:val="0"/>
                <w:numId w:val="9"/>
              </w:numPr>
              <w:spacing w:before="120" w:after="120"/>
              <w:ind w:hanging="720"/>
            </w:pPr>
            <w:r w:rsidRPr="00141D19">
              <w:rPr>
                <w:lang w:val="en-US"/>
              </w:rPr>
              <w:t>Requirements</w:t>
            </w:r>
            <w:r w:rsidRPr="00141D19">
              <w:rPr>
                <w:bCs w:val="0"/>
                <w:szCs w:val="22"/>
                <w:lang w:val="en-US"/>
              </w:rPr>
              <w:t xml:space="preserve"> (</w:t>
            </w:r>
            <w:r w:rsidRPr="00141D19">
              <w:rPr>
                <w:lang w:val="en-US"/>
              </w:rPr>
              <w:t xml:space="preserve">Clause </w:t>
            </w:r>
            <w:r w:rsidRPr="00141D19">
              <w:rPr>
                <w:lang w:val="en-US"/>
              </w:rPr>
              <w:fldChar w:fldCharType="begin"/>
            </w:r>
            <w:r w:rsidRPr="00141D19">
              <w:rPr>
                <w:lang w:val="en-US"/>
              </w:rPr>
              <w:instrText xml:space="preserve"> REF _Ref17812296 \w \h  \* MERGEFORMAT </w:instrText>
            </w:r>
            <w:r w:rsidRPr="00141D19">
              <w:rPr>
                <w:lang w:val="en-US"/>
              </w:rPr>
            </w:r>
            <w:r w:rsidRPr="00141D19">
              <w:rPr>
                <w:lang w:val="en-US"/>
              </w:rPr>
              <w:fldChar w:fldCharType="separate"/>
            </w:r>
            <w:r w:rsidR="003742FB">
              <w:rPr>
                <w:lang w:val="en-US"/>
              </w:rPr>
              <w:t>6</w:t>
            </w:r>
            <w:r w:rsidRPr="00141D19">
              <w:rPr>
                <w:lang w:val="en-US"/>
              </w:rPr>
              <w:fldChar w:fldCharType="end"/>
            </w:r>
            <w:r w:rsidRPr="00141D19">
              <w:rPr>
                <w:lang w:val="en-US"/>
              </w:rPr>
              <w:t>)</w:t>
            </w:r>
          </w:p>
        </w:tc>
      </w:tr>
      <w:tr w:rsidR="0015518F" w14:paraId="6399659B" w14:textId="77777777" w:rsidTr="009F5F51">
        <w:tc>
          <w:tcPr>
            <w:tcW w:w="0" w:type="auto"/>
            <w:gridSpan w:val="2"/>
          </w:tcPr>
          <w:p w14:paraId="07B72DE8" w14:textId="77777777" w:rsidR="0015518F" w:rsidRPr="003D6E6D" w:rsidRDefault="0015518F" w:rsidP="0096182E">
            <w:pPr>
              <w:tabs>
                <w:tab w:val="left" w:pos="0"/>
              </w:tabs>
              <w:spacing w:before="120" w:after="120"/>
              <w:rPr>
                <w:b/>
                <w:szCs w:val="22"/>
              </w:rPr>
            </w:pPr>
          </w:p>
        </w:tc>
        <w:tc>
          <w:tcPr>
            <w:tcW w:w="0" w:type="auto"/>
          </w:tcPr>
          <w:p w14:paraId="1968C6A5" w14:textId="1C7EE857" w:rsidR="0015518F" w:rsidRPr="00817AC3" w:rsidRDefault="0015518F" w:rsidP="0058478E">
            <w:pPr>
              <w:tabs>
                <w:tab w:val="left" w:pos="0"/>
              </w:tabs>
              <w:spacing w:before="120" w:after="120"/>
              <w:rPr>
                <w:szCs w:val="20"/>
                <w:highlight w:val="yellow"/>
              </w:rPr>
            </w:pPr>
            <w:r w:rsidRPr="00817AC3">
              <w:rPr>
                <w:szCs w:val="22"/>
                <w:highlight w:val="yellow"/>
                <w:lang w:eastAsia="en-AU"/>
              </w:rPr>
              <w:t>&lt;&lt;</w:t>
            </w:r>
            <w:r w:rsidR="00E2512C">
              <w:rPr>
                <w:szCs w:val="22"/>
                <w:highlight w:val="yellow"/>
                <w:lang w:eastAsia="en-AU"/>
              </w:rPr>
              <w:t>Principal</w:t>
            </w:r>
            <w:r w:rsidRPr="00817AC3">
              <w:rPr>
                <w:szCs w:val="22"/>
                <w:highlight w:val="yellow"/>
                <w:lang w:eastAsia="en-AU"/>
              </w:rPr>
              <w:t xml:space="preserve"> to insert details</w:t>
            </w:r>
            <w:r w:rsidRPr="00817AC3">
              <w:rPr>
                <w:rFonts w:cs="Arial"/>
                <w:szCs w:val="22"/>
                <w:highlight w:val="yellow"/>
                <w:lang w:eastAsia="en-AU"/>
              </w:rPr>
              <w:t>&gt;&gt;</w:t>
            </w:r>
          </w:p>
        </w:tc>
      </w:tr>
      <w:tr w:rsidR="0015518F" w:rsidRPr="00141D19" w14:paraId="7585B656" w14:textId="77777777" w:rsidTr="009F5F51">
        <w:tc>
          <w:tcPr>
            <w:tcW w:w="0" w:type="auto"/>
            <w:gridSpan w:val="3"/>
          </w:tcPr>
          <w:p w14:paraId="54A2683C" w14:textId="3150FFB8" w:rsidR="0015518F" w:rsidRPr="00141D19" w:rsidRDefault="0015518F" w:rsidP="00DD5AC5">
            <w:pPr>
              <w:pStyle w:val="HPW3"/>
              <w:numPr>
                <w:ilvl w:val="0"/>
                <w:numId w:val="9"/>
              </w:numPr>
              <w:spacing w:before="120" w:after="120"/>
              <w:ind w:hanging="720"/>
            </w:pPr>
            <w:r w:rsidRPr="00141D19">
              <w:rPr>
                <w:lang w:val="en-US"/>
              </w:rPr>
              <w:t>Conflict</w:t>
            </w:r>
            <w:r w:rsidRPr="00141D19">
              <w:t xml:space="preserve"> of </w:t>
            </w:r>
            <w:r w:rsidRPr="00141D19">
              <w:rPr>
                <w:lang w:val="en-US"/>
              </w:rPr>
              <w:t>Inte</w:t>
            </w:r>
            <w:r w:rsidRPr="00141D19">
              <w:rPr>
                <w:szCs w:val="24"/>
                <w:lang w:val="en-US"/>
              </w:rPr>
              <w:t>rest</w:t>
            </w:r>
            <w:r w:rsidRPr="00141D19">
              <w:rPr>
                <w:szCs w:val="24"/>
              </w:rPr>
              <w:t xml:space="preserve"> (Clause </w:t>
            </w:r>
            <w:r>
              <w:rPr>
                <w:szCs w:val="24"/>
              </w:rPr>
              <w:fldChar w:fldCharType="begin"/>
            </w:r>
            <w:r>
              <w:rPr>
                <w:szCs w:val="24"/>
              </w:rPr>
              <w:instrText xml:space="preserve"> REF _Ref17961371 \r \h </w:instrText>
            </w:r>
            <w:r>
              <w:rPr>
                <w:szCs w:val="24"/>
              </w:rPr>
            </w:r>
            <w:r>
              <w:rPr>
                <w:szCs w:val="24"/>
              </w:rPr>
              <w:fldChar w:fldCharType="separate"/>
            </w:r>
            <w:r w:rsidR="003742FB">
              <w:rPr>
                <w:szCs w:val="24"/>
              </w:rPr>
              <w:t>12</w:t>
            </w:r>
            <w:r>
              <w:rPr>
                <w:szCs w:val="24"/>
              </w:rPr>
              <w:fldChar w:fldCharType="end"/>
            </w:r>
            <w:r w:rsidRPr="00141D19">
              <w:rPr>
                <w:szCs w:val="24"/>
              </w:rPr>
              <w:t>)</w:t>
            </w:r>
          </w:p>
        </w:tc>
      </w:tr>
      <w:tr w:rsidR="0015518F" w14:paraId="636BF3C2" w14:textId="77777777" w:rsidTr="009F5F51">
        <w:tc>
          <w:tcPr>
            <w:tcW w:w="0" w:type="auto"/>
            <w:gridSpan w:val="2"/>
          </w:tcPr>
          <w:p w14:paraId="252F7F18" w14:textId="77777777" w:rsidR="0015518F" w:rsidRPr="003D6E6D" w:rsidRDefault="0015518F" w:rsidP="0096182E">
            <w:pPr>
              <w:tabs>
                <w:tab w:val="left" w:pos="0"/>
              </w:tabs>
              <w:spacing w:before="120" w:after="120"/>
              <w:rPr>
                <w:b/>
                <w:szCs w:val="22"/>
              </w:rPr>
            </w:pPr>
          </w:p>
        </w:tc>
        <w:tc>
          <w:tcPr>
            <w:tcW w:w="0" w:type="auto"/>
          </w:tcPr>
          <w:p w14:paraId="2A2B8A78" w14:textId="7989F9D2" w:rsidR="0015518F" w:rsidRPr="00817AC3" w:rsidRDefault="0015518F" w:rsidP="00BA33FF">
            <w:pPr>
              <w:tabs>
                <w:tab w:val="left" w:pos="0"/>
              </w:tabs>
              <w:spacing w:before="120" w:after="120"/>
              <w:rPr>
                <w:szCs w:val="20"/>
                <w:highlight w:val="yellow"/>
              </w:rPr>
            </w:pPr>
            <w:r w:rsidRPr="003D6E6D">
              <w:rPr>
                <w:szCs w:val="22"/>
                <w:highlight w:val="yellow"/>
              </w:rPr>
              <w:t>&lt;&lt;Supplier to insert details of any Conflict of Interest in accordance with the ‘Conflict of Interest’ clause.  If no Conflict of Interest exists, insert ‘Nil’.&gt;&gt;</w:t>
            </w:r>
          </w:p>
        </w:tc>
      </w:tr>
      <w:tr w:rsidR="0015518F" w:rsidRPr="00141D19" w14:paraId="32E4BC5A" w14:textId="77777777" w:rsidTr="009F5F51">
        <w:tc>
          <w:tcPr>
            <w:tcW w:w="0" w:type="auto"/>
            <w:gridSpan w:val="3"/>
          </w:tcPr>
          <w:p w14:paraId="049DC03E" w14:textId="2FDFDE96" w:rsidR="0015518F" w:rsidRPr="00141D19" w:rsidRDefault="0015518F" w:rsidP="0015518F">
            <w:pPr>
              <w:pStyle w:val="HPW3"/>
              <w:numPr>
                <w:ilvl w:val="0"/>
                <w:numId w:val="9"/>
              </w:numPr>
              <w:spacing w:before="120" w:after="120"/>
              <w:ind w:hanging="720"/>
            </w:pPr>
            <w:r>
              <w:rPr>
                <w:lang w:val="en-US"/>
              </w:rPr>
              <w:lastRenderedPageBreak/>
              <w:t xml:space="preserve">Reviews </w:t>
            </w:r>
            <w:r w:rsidRPr="00141D19">
              <w:t xml:space="preserve">(Clause </w:t>
            </w:r>
            <w:r>
              <w:fldChar w:fldCharType="begin"/>
            </w:r>
            <w:r>
              <w:instrText xml:space="preserve"> REF _Ref19631978 \r \h </w:instrText>
            </w:r>
            <w:r>
              <w:fldChar w:fldCharType="separate"/>
            </w:r>
            <w:r w:rsidR="003742FB">
              <w:t>14</w:t>
            </w:r>
            <w:r>
              <w:fldChar w:fldCharType="end"/>
            </w:r>
            <w:r w:rsidRPr="00141D19">
              <w:t>)</w:t>
            </w:r>
          </w:p>
        </w:tc>
      </w:tr>
      <w:tr w:rsidR="0015518F" w14:paraId="118626C2" w14:textId="77777777" w:rsidTr="009F5F51">
        <w:tc>
          <w:tcPr>
            <w:tcW w:w="0" w:type="auto"/>
            <w:gridSpan w:val="2"/>
          </w:tcPr>
          <w:p w14:paraId="3D1868A3" w14:textId="3779CFCE" w:rsidR="0015518F" w:rsidRPr="003D6E6D" w:rsidRDefault="0015518F" w:rsidP="0015518F">
            <w:pPr>
              <w:tabs>
                <w:tab w:val="left" w:pos="0"/>
              </w:tabs>
              <w:spacing w:before="120" w:after="120"/>
              <w:rPr>
                <w:b/>
                <w:szCs w:val="22"/>
              </w:rPr>
            </w:pPr>
            <w:r w:rsidRPr="003D6E6D">
              <w:rPr>
                <w:b/>
                <w:szCs w:val="22"/>
              </w:rPr>
              <w:t>Specify intervals / frequency for reviews if not annually</w:t>
            </w:r>
          </w:p>
        </w:tc>
        <w:tc>
          <w:tcPr>
            <w:tcW w:w="0" w:type="auto"/>
          </w:tcPr>
          <w:p w14:paraId="6C72F74D" w14:textId="76CD6417" w:rsidR="0015518F" w:rsidRPr="00817AC3" w:rsidRDefault="0015518F" w:rsidP="00E1785B">
            <w:pPr>
              <w:tabs>
                <w:tab w:val="left" w:pos="0"/>
              </w:tabs>
              <w:spacing w:before="120" w:after="120"/>
              <w:rPr>
                <w:szCs w:val="20"/>
                <w:highlight w:val="yellow"/>
              </w:rPr>
            </w:pPr>
            <w:r w:rsidRPr="003D6E6D">
              <w:rPr>
                <w:szCs w:val="22"/>
                <w:highlight w:val="yellow"/>
              </w:rPr>
              <w:t>&lt;&lt;</w:t>
            </w:r>
            <w:r>
              <w:rPr>
                <w:szCs w:val="22"/>
                <w:highlight w:val="yellow"/>
              </w:rPr>
              <w:t xml:space="preserve"> </w:t>
            </w:r>
            <w:r w:rsidRPr="003D6E6D">
              <w:rPr>
                <w:szCs w:val="22"/>
                <w:highlight w:val="yellow"/>
              </w:rPr>
              <w:t>Insert intervals/ frequency for reviews if not annually.&gt;&gt;</w:t>
            </w:r>
          </w:p>
        </w:tc>
      </w:tr>
      <w:tr w:rsidR="0015518F" w:rsidRPr="00141D19" w14:paraId="6E1944E6" w14:textId="77777777" w:rsidTr="009F5F51">
        <w:tc>
          <w:tcPr>
            <w:tcW w:w="0" w:type="auto"/>
            <w:gridSpan w:val="3"/>
          </w:tcPr>
          <w:p w14:paraId="1E2E37A4" w14:textId="51EC0254" w:rsidR="0015518F" w:rsidRPr="00141D19" w:rsidRDefault="0015518F" w:rsidP="00BA33FF">
            <w:pPr>
              <w:pStyle w:val="HPW3"/>
              <w:numPr>
                <w:ilvl w:val="0"/>
                <w:numId w:val="9"/>
              </w:numPr>
              <w:spacing w:before="120" w:after="120"/>
              <w:ind w:hanging="720"/>
              <w:rPr>
                <w:szCs w:val="22"/>
              </w:rPr>
            </w:pPr>
            <w:r>
              <w:rPr>
                <w:szCs w:val="22"/>
              </w:rPr>
              <w:t xml:space="preserve">Reporting (Clause </w:t>
            </w:r>
            <w:r w:rsidR="00BA33FF">
              <w:rPr>
                <w:szCs w:val="22"/>
              </w:rPr>
              <w:fldChar w:fldCharType="begin"/>
            </w:r>
            <w:r w:rsidR="00BA33FF">
              <w:rPr>
                <w:szCs w:val="22"/>
              </w:rPr>
              <w:instrText xml:space="preserve"> REF _Ref19690063 \r \h </w:instrText>
            </w:r>
            <w:r w:rsidR="00BA33FF">
              <w:rPr>
                <w:szCs w:val="22"/>
              </w:rPr>
            </w:r>
            <w:r w:rsidR="00BA33FF">
              <w:rPr>
                <w:szCs w:val="22"/>
              </w:rPr>
              <w:fldChar w:fldCharType="separate"/>
            </w:r>
            <w:r w:rsidR="003742FB">
              <w:rPr>
                <w:szCs w:val="22"/>
              </w:rPr>
              <w:t>15</w:t>
            </w:r>
            <w:r w:rsidR="00BA33FF">
              <w:rPr>
                <w:szCs w:val="22"/>
              </w:rPr>
              <w:fldChar w:fldCharType="end"/>
            </w:r>
            <w:r>
              <w:rPr>
                <w:szCs w:val="22"/>
              </w:rPr>
              <w:t>)</w:t>
            </w:r>
          </w:p>
        </w:tc>
      </w:tr>
      <w:tr w:rsidR="0015518F" w14:paraId="0AA1E2D1" w14:textId="77777777" w:rsidTr="009F5F51">
        <w:tc>
          <w:tcPr>
            <w:tcW w:w="0" w:type="auto"/>
            <w:gridSpan w:val="2"/>
          </w:tcPr>
          <w:p w14:paraId="42513B8C" w14:textId="4666D39A" w:rsidR="0015518F" w:rsidRPr="003D6E6D" w:rsidRDefault="0015518F" w:rsidP="008A4392">
            <w:pPr>
              <w:tabs>
                <w:tab w:val="left" w:pos="0"/>
              </w:tabs>
              <w:spacing w:before="120" w:after="120"/>
              <w:rPr>
                <w:b/>
                <w:szCs w:val="22"/>
              </w:rPr>
            </w:pPr>
          </w:p>
        </w:tc>
        <w:tc>
          <w:tcPr>
            <w:tcW w:w="0" w:type="auto"/>
          </w:tcPr>
          <w:p w14:paraId="41663F94" w14:textId="0CBB3617" w:rsidR="0015518F" w:rsidRPr="003D6E6D" w:rsidRDefault="00BA33FF" w:rsidP="00BA33FF">
            <w:pPr>
              <w:tabs>
                <w:tab w:val="left" w:pos="0"/>
              </w:tabs>
              <w:spacing w:before="120" w:after="120"/>
              <w:rPr>
                <w:szCs w:val="22"/>
                <w:highlight w:val="yellow"/>
              </w:rPr>
            </w:pPr>
            <w:r w:rsidRPr="00BA33FF">
              <w:rPr>
                <w:szCs w:val="22"/>
                <w:highlight w:val="yellow"/>
              </w:rPr>
              <w:t xml:space="preserve">&lt;&lt;Specify reports to be provided to the </w:t>
            </w:r>
            <w:proofErr w:type="gramStart"/>
            <w:r w:rsidRPr="00BA33FF">
              <w:rPr>
                <w:szCs w:val="22"/>
                <w:highlight w:val="yellow"/>
              </w:rPr>
              <w:t>Principal</w:t>
            </w:r>
            <w:proofErr w:type="gramEnd"/>
            <w:r w:rsidRPr="00BA33FF">
              <w:rPr>
                <w:szCs w:val="22"/>
                <w:highlight w:val="yellow"/>
              </w:rPr>
              <w:t xml:space="preserve"> and their frequency, format and information they need to contain&gt;&gt;</w:t>
            </w:r>
          </w:p>
        </w:tc>
      </w:tr>
      <w:tr w:rsidR="0015518F" w14:paraId="39BC10D4" w14:textId="77777777" w:rsidTr="009F5F51">
        <w:tc>
          <w:tcPr>
            <w:tcW w:w="0" w:type="auto"/>
            <w:gridSpan w:val="3"/>
          </w:tcPr>
          <w:p w14:paraId="35027129" w14:textId="013D53FB" w:rsidR="0015518F" w:rsidRPr="003D6E6D" w:rsidRDefault="0015518F" w:rsidP="00D05487">
            <w:pPr>
              <w:pStyle w:val="HPW3"/>
              <w:numPr>
                <w:ilvl w:val="0"/>
                <w:numId w:val="9"/>
              </w:numPr>
              <w:spacing w:before="120" w:after="120"/>
              <w:ind w:hanging="720"/>
              <w:rPr>
                <w:szCs w:val="22"/>
              </w:rPr>
            </w:pPr>
            <w:r>
              <w:rPr>
                <w:lang w:val="en-US"/>
              </w:rPr>
              <w:t xml:space="preserve">Escalation of </w:t>
            </w:r>
            <w:r w:rsidR="00E2512C">
              <w:rPr>
                <w:lang w:val="en-US"/>
              </w:rPr>
              <w:t>SOA</w:t>
            </w:r>
            <w:r>
              <w:rPr>
                <w:lang w:val="en-US"/>
              </w:rPr>
              <w:t xml:space="preserve"> issues (</w:t>
            </w:r>
            <w:r w:rsidRPr="00DB416E">
              <w:rPr>
                <w:sz w:val="22"/>
              </w:rPr>
              <w:t xml:space="preserve">Clause </w:t>
            </w:r>
            <w:r>
              <w:rPr>
                <w:sz w:val="22"/>
              </w:rPr>
              <w:fldChar w:fldCharType="begin"/>
            </w:r>
            <w:r>
              <w:rPr>
                <w:sz w:val="22"/>
              </w:rPr>
              <w:instrText xml:space="preserve"> REF _Ref17812543 \w \h </w:instrText>
            </w:r>
            <w:r>
              <w:rPr>
                <w:sz w:val="22"/>
              </w:rPr>
            </w:r>
            <w:r>
              <w:rPr>
                <w:sz w:val="22"/>
              </w:rPr>
              <w:fldChar w:fldCharType="separate"/>
            </w:r>
            <w:r w:rsidR="003742FB">
              <w:rPr>
                <w:sz w:val="22"/>
              </w:rPr>
              <w:t>18.4</w:t>
            </w:r>
            <w:r>
              <w:rPr>
                <w:sz w:val="22"/>
              </w:rPr>
              <w:fldChar w:fldCharType="end"/>
            </w:r>
            <w:r w:rsidRPr="00D05487">
              <w:t>)</w:t>
            </w:r>
          </w:p>
        </w:tc>
      </w:tr>
      <w:tr w:rsidR="0015518F" w14:paraId="48491194" w14:textId="77777777" w:rsidTr="009F5F51">
        <w:tc>
          <w:tcPr>
            <w:tcW w:w="0" w:type="auto"/>
            <w:gridSpan w:val="2"/>
          </w:tcPr>
          <w:p w14:paraId="3C3DA423" w14:textId="77777777" w:rsidR="0015518F" w:rsidRPr="003D6E6D" w:rsidRDefault="0015518F" w:rsidP="008A4392">
            <w:pPr>
              <w:tabs>
                <w:tab w:val="left" w:pos="0"/>
              </w:tabs>
              <w:spacing w:before="120" w:after="120"/>
              <w:rPr>
                <w:b/>
                <w:szCs w:val="22"/>
              </w:rPr>
            </w:pPr>
          </w:p>
        </w:tc>
        <w:tc>
          <w:tcPr>
            <w:tcW w:w="0" w:type="auto"/>
          </w:tcPr>
          <w:p w14:paraId="5BD58D4E" w14:textId="3D41D464" w:rsidR="0015518F" w:rsidRPr="00817AC3" w:rsidRDefault="0015518F" w:rsidP="00DB416E">
            <w:pPr>
              <w:spacing w:before="120" w:after="120"/>
              <w:rPr>
                <w:szCs w:val="20"/>
              </w:rPr>
            </w:pPr>
            <w:r w:rsidRPr="00817AC3">
              <w:rPr>
                <w:szCs w:val="20"/>
              </w:rPr>
              <w:t xml:space="preserve">The </w:t>
            </w:r>
            <w:proofErr w:type="gramStart"/>
            <w:r w:rsidR="00E2512C">
              <w:rPr>
                <w:szCs w:val="20"/>
              </w:rPr>
              <w:t>Principal</w:t>
            </w:r>
            <w:proofErr w:type="gramEnd"/>
            <w:r w:rsidRPr="00817AC3">
              <w:rPr>
                <w:szCs w:val="20"/>
              </w:rPr>
              <w:t xml:space="preserve"> may escalate an issue to the next level specified in the below table where a satisfactory response has not been </w:t>
            </w:r>
            <w:proofErr w:type="gramStart"/>
            <w:r w:rsidRPr="00817AC3">
              <w:rPr>
                <w:szCs w:val="20"/>
              </w:rPr>
              <w:t>provided</w:t>
            </w:r>
            <w:proofErr w:type="gramEnd"/>
            <w:r w:rsidRPr="00817AC3">
              <w:rPr>
                <w:szCs w:val="20"/>
              </w:rPr>
              <w:t xml:space="preserve"> or a resolution has not been reached within the specified timeframe.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3484"/>
              <w:gridCol w:w="1932"/>
            </w:tblGrid>
            <w:tr w:rsidR="0015518F" w:rsidRPr="006B75A7" w14:paraId="33ED4D6F" w14:textId="77777777" w:rsidTr="007C75D8">
              <w:tc>
                <w:tcPr>
                  <w:tcW w:w="1313" w:type="dxa"/>
                  <w:shd w:val="clear" w:color="auto" w:fill="E7E6E6"/>
                </w:tcPr>
                <w:p w14:paraId="2A9ACCC4" w14:textId="77777777" w:rsidR="0015518F" w:rsidRPr="00AE4ECD" w:rsidRDefault="0015518F" w:rsidP="007C75D8">
                  <w:pPr>
                    <w:spacing w:before="120" w:after="120"/>
                    <w:jc w:val="center"/>
                    <w:rPr>
                      <w:b/>
                      <w:szCs w:val="20"/>
                    </w:rPr>
                  </w:pPr>
                  <w:r w:rsidRPr="00AE4ECD">
                    <w:rPr>
                      <w:b/>
                      <w:szCs w:val="20"/>
                    </w:rPr>
                    <w:t>Escalation level</w:t>
                  </w:r>
                </w:p>
              </w:tc>
              <w:tc>
                <w:tcPr>
                  <w:tcW w:w="5579" w:type="dxa"/>
                  <w:shd w:val="clear" w:color="auto" w:fill="E7E6E6"/>
                </w:tcPr>
                <w:p w14:paraId="0FAE5678" w14:textId="77777777" w:rsidR="0015518F" w:rsidRPr="00AE4ECD" w:rsidRDefault="0015518F" w:rsidP="007C75D8">
                  <w:pPr>
                    <w:spacing w:before="120" w:after="120"/>
                    <w:jc w:val="center"/>
                    <w:rPr>
                      <w:b/>
                      <w:szCs w:val="20"/>
                    </w:rPr>
                  </w:pPr>
                  <w:r w:rsidRPr="00AE4ECD">
                    <w:rPr>
                      <w:b/>
                      <w:szCs w:val="20"/>
                    </w:rPr>
                    <w:t>Representatives</w:t>
                  </w:r>
                </w:p>
              </w:tc>
              <w:tc>
                <w:tcPr>
                  <w:tcW w:w="2737" w:type="dxa"/>
                  <w:shd w:val="clear" w:color="auto" w:fill="E7E6E6"/>
                </w:tcPr>
                <w:p w14:paraId="2E37F636" w14:textId="77777777" w:rsidR="0015518F" w:rsidRPr="00AE4ECD" w:rsidRDefault="0015518F" w:rsidP="007C75D8">
                  <w:pPr>
                    <w:spacing w:before="120" w:after="120"/>
                    <w:jc w:val="center"/>
                    <w:rPr>
                      <w:b/>
                      <w:szCs w:val="20"/>
                    </w:rPr>
                  </w:pPr>
                  <w:r w:rsidRPr="00AE4ECD">
                    <w:rPr>
                      <w:b/>
                      <w:szCs w:val="20"/>
                    </w:rPr>
                    <w:t>Timeframe for response / resolution</w:t>
                  </w:r>
                </w:p>
              </w:tc>
            </w:tr>
            <w:tr w:rsidR="0015518F" w:rsidRPr="006B75A7" w14:paraId="4A2561D9" w14:textId="77777777" w:rsidTr="007C75D8">
              <w:tc>
                <w:tcPr>
                  <w:tcW w:w="1313" w:type="dxa"/>
                  <w:shd w:val="clear" w:color="auto" w:fill="auto"/>
                </w:tcPr>
                <w:p w14:paraId="31C070AB" w14:textId="77777777" w:rsidR="0015518F" w:rsidRPr="00AE4ECD" w:rsidRDefault="0015518F" w:rsidP="007C75D8">
                  <w:pPr>
                    <w:spacing w:before="120" w:after="120"/>
                    <w:rPr>
                      <w:szCs w:val="20"/>
                    </w:rPr>
                  </w:pPr>
                  <w:r w:rsidRPr="00AE4ECD">
                    <w:rPr>
                      <w:szCs w:val="20"/>
                    </w:rPr>
                    <w:t>1</w:t>
                  </w:r>
                </w:p>
              </w:tc>
              <w:tc>
                <w:tcPr>
                  <w:tcW w:w="5579" w:type="dxa"/>
                  <w:shd w:val="clear" w:color="auto" w:fill="auto"/>
                </w:tcPr>
                <w:p w14:paraId="3EAF25B1" w14:textId="217DD7C6" w:rsidR="0015518F" w:rsidRPr="00AE4ECD" w:rsidRDefault="00E2512C" w:rsidP="007C75D8">
                  <w:pPr>
                    <w:spacing w:before="120" w:after="120"/>
                    <w:rPr>
                      <w:szCs w:val="20"/>
                    </w:rPr>
                  </w:pPr>
                  <w:r>
                    <w:rPr>
                      <w:szCs w:val="20"/>
                    </w:rPr>
                    <w:t>Principal</w:t>
                  </w:r>
                  <w:r w:rsidR="0015518F" w:rsidRPr="00AE4ECD">
                    <w:rPr>
                      <w:szCs w:val="20"/>
                    </w:rPr>
                    <w:t xml:space="preserve">: </w:t>
                  </w:r>
                  <w:r w:rsidR="0015518F" w:rsidRPr="00AE4ECD">
                    <w:rPr>
                      <w:szCs w:val="20"/>
                      <w:highlight w:val="yellow"/>
                    </w:rPr>
                    <w:t>&lt;&lt;insert name, position and contact details&gt;&gt;</w:t>
                  </w:r>
                </w:p>
                <w:p w14:paraId="6045BB69" w14:textId="77777777" w:rsidR="0015518F" w:rsidRPr="00AE4ECD" w:rsidRDefault="0015518F" w:rsidP="007C75D8">
                  <w:pPr>
                    <w:spacing w:before="120" w:after="120"/>
                    <w:rPr>
                      <w:szCs w:val="20"/>
                    </w:rPr>
                  </w:pPr>
                  <w:r w:rsidRPr="00AE4ECD">
                    <w:rPr>
                      <w:szCs w:val="20"/>
                    </w:rPr>
                    <w:t xml:space="preserve">Supplier: </w:t>
                  </w:r>
                  <w:r w:rsidRPr="00AE4ECD">
                    <w:rPr>
                      <w:szCs w:val="20"/>
                      <w:highlight w:val="yellow"/>
                    </w:rPr>
                    <w:t>&lt;&lt;insert name, position and contact details&gt;&gt;</w:t>
                  </w:r>
                </w:p>
              </w:tc>
              <w:tc>
                <w:tcPr>
                  <w:tcW w:w="2737" w:type="dxa"/>
                  <w:shd w:val="clear" w:color="auto" w:fill="auto"/>
                </w:tcPr>
                <w:p w14:paraId="6E338941" w14:textId="77777777" w:rsidR="0015518F" w:rsidRPr="00AE4ECD" w:rsidRDefault="0015518F" w:rsidP="007C75D8">
                  <w:pPr>
                    <w:spacing w:before="120" w:after="120"/>
                    <w:rPr>
                      <w:szCs w:val="20"/>
                    </w:rPr>
                  </w:pPr>
                  <w:r w:rsidRPr="00AE4ECD">
                    <w:rPr>
                      <w:szCs w:val="20"/>
                      <w:highlight w:val="yellow"/>
                    </w:rPr>
                    <w:t>&lt;&lt;insert&gt;&gt;</w:t>
                  </w:r>
                </w:p>
              </w:tc>
            </w:tr>
            <w:tr w:rsidR="0015518F" w:rsidRPr="006B75A7" w14:paraId="20136508" w14:textId="77777777" w:rsidTr="007C75D8">
              <w:tc>
                <w:tcPr>
                  <w:tcW w:w="1313" w:type="dxa"/>
                  <w:shd w:val="clear" w:color="auto" w:fill="auto"/>
                </w:tcPr>
                <w:p w14:paraId="17279694" w14:textId="77777777" w:rsidR="0015518F" w:rsidRPr="00AE4ECD" w:rsidRDefault="0015518F" w:rsidP="007C75D8">
                  <w:pPr>
                    <w:spacing w:before="120" w:after="120"/>
                    <w:rPr>
                      <w:szCs w:val="20"/>
                    </w:rPr>
                  </w:pPr>
                  <w:r w:rsidRPr="00AE4ECD">
                    <w:rPr>
                      <w:szCs w:val="20"/>
                    </w:rPr>
                    <w:t>2</w:t>
                  </w:r>
                </w:p>
              </w:tc>
              <w:tc>
                <w:tcPr>
                  <w:tcW w:w="5579" w:type="dxa"/>
                  <w:shd w:val="clear" w:color="auto" w:fill="auto"/>
                </w:tcPr>
                <w:p w14:paraId="64C86FF3" w14:textId="73CB796E" w:rsidR="0015518F" w:rsidRPr="00AE4ECD" w:rsidRDefault="00E2512C" w:rsidP="007C75D8">
                  <w:pPr>
                    <w:spacing w:before="120" w:after="120"/>
                    <w:rPr>
                      <w:szCs w:val="20"/>
                    </w:rPr>
                  </w:pPr>
                  <w:r>
                    <w:rPr>
                      <w:szCs w:val="20"/>
                    </w:rPr>
                    <w:t>Principal</w:t>
                  </w:r>
                  <w:r w:rsidR="0015518F" w:rsidRPr="00AE4ECD">
                    <w:rPr>
                      <w:szCs w:val="20"/>
                    </w:rPr>
                    <w:t xml:space="preserve">: </w:t>
                  </w:r>
                  <w:r w:rsidR="0015518F" w:rsidRPr="00AE4ECD">
                    <w:rPr>
                      <w:szCs w:val="20"/>
                      <w:highlight w:val="yellow"/>
                    </w:rPr>
                    <w:t>&lt;&lt;insert name, position and contact details&gt;&gt;</w:t>
                  </w:r>
                </w:p>
                <w:p w14:paraId="787BA25A" w14:textId="77777777" w:rsidR="0015518F" w:rsidRPr="00AE4ECD" w:rsidRDefault="0015518F" w:rsidP="007C75D8">
                  <w:pPr>
                    <w:spacing w:before="120" w:after="120"/>
                    <w:rPr>
                      <w:szCs w:val="20"/>
                    </w:rPr>
                  </w:pPr>
                  <w:r w:rsidRPr="00AE4ECD">
                    <w:rPr>
                      <w:szCs w:val="20"/>
                    </w:rPr>
                    <w:t xml:space="preserve">Supplier: </w:t>
                  </w:r>
                  <w:r w:rsidRPr="00AE4ECD">
                    <w:rPr>
                      <w:szCs w:val="20"/>
                      <w:highlight w:val="yellow"/>
                    </w:rPr>
                    <w:t>&lt;&lt;insert name, position and contact details&gt;&gt;</w:t>
                  </w:r>
                </w:p>
              </w:tc>
              <w:tc>
                <w:tcPr>
                  <w:tcW w:w="2737" w:type="dxa"/>
                  <w:shd w:val="clear" w:color="auto" w:fill="auto"/>
                </w:tcPr>
                <w:p w14:paraId="3A10582C" w14:textId="77777777" w:rsidR="0015518F" w:rsidRPr="00AE4ECD" w:rsidRDefault="0015518F" w:rsidP="007C75D8">
                  <w:pPr>
                    <w:spacing w:before="120" w:after="120"/>
                    <w:rPr>
                      <w:szCs w:val="20"/>
                    </w:rPr>
                  </w:pPr>
                  <w:r w:rsidRPr="00AE4ECD">
                    <w:rPr>
                      <w:szCs w:val="20"/>
                      <w:highlight w:val="yellow"/>
                    </w:rPr>
                    <w:t>&lt;&lt;insert&gt;&gt;</w:t>
                  </w:r>
                </w:p>
              </w:tc>
            </w:tr>
            <w:tr w:rsidR="0015518F" w:rsidRPr="006B75A7" w14:paraId="37E52768" w14:textId="77777777" w:rsidTr="007C75D8">
              <w:tc>
                <w:tcPr>
                  <w:tcW w:w="1313" w:type="dxa"/>
                  <w:shd w:val="clear" w:color="auto" w:fill="auto"/>
                </w:tcPr>
                <w:p w14:paraId="23179D9A" w14:textId="77777777" w:rsidR="0015518F" w:rsidRPr="00AE4ECD" w:rsidRDefault="0015518F" w:rsidP="007C75D8">
                  <w:pPr>
                    <w:spacing w:before="120" w:after="120"/>
                    <w:rPr>
                      <w:szCs w:val="20"/>
                    </w:rPr>
                  </w:pPr>
                  <w:r w:rsidRPr="00AE4ECD">
                    <w:rPr>
                      <w:szCs w:val="20"/>
                    </w:rPr>
                    <w:t>3</w:t>
                  </w:r>
                </w:p>
              </w:tc>
              <w:tc>
                <w:tcPr>
                  <w:tcW w:w="5579" w:type="dxa"/>
                  <w:shd w:val="clear" w:color="auto" w:fill="auto"/>
                </w:tcPr>
                <w:p w14:paraId="5C05F18A" w14:textId="5FFE5B22" w:rsidR="0015518F" w:rsidRPr="00AE4ECD" w:rsidRDefault="00E2512C" w:rsidP="007C75D8">
                  <w:pPr>
                    <w:spacing w:before="120" w:after="120"/>
                    <w:rPr>
                      <w:szCs w:val="20"/>
                    </w:rPr>
                  </w:pPr>
                  <w:r>
                    <w:rPr>
                      <w:szCs w:val="20"/>
                    </w:rPr>
                    <w:t>Principal</w:t>
                  </w:r>
                  <w:r w:rsidR="0015518F" w:rsidRPr="00AE4ECD">
                    <w:rPr>
                      <w:szCs w:val="20"/>
                    </w:rPr>
                    <w:t xml:space="preserve">: </w:t>
                  </w:r>
                  <w:r w:rsidR="0015518F" w:rsidRPr="00AE4ECD">
                    <w:rPr>
                      <w:szCs w:val="20"/>
                      <w:highlight w:val="yellow"/>
                    </w:rPr>
                    <w:t>&lt;&lt;insert name, position and contact details&gt;&gt;</w:t>
                  </w:r>
                </w:p>
                <w:p w14:paraId="6B1017BE" w14:textId="77777777" w:rsidR="0015518F" w:rsidRPr="00AE4ECD" w:rsidRDefault="0015518F" w:rsidP="007C75D8">
                  <w:pPr>
                    <w:spacing w:before="120" w:after="120"/>
                    <w:rPr>
                      <w:szCs w:val="20"/>
                    </w:rPr>
                  </w:pPr>
                  <w:r w:rsidRPr="00AE4ECD">
                    <w:rPr>
                      <w:szCs w:val="20"/>
                    </w:rPr>
                    <w:t xml:space="preserve">Supplier: </w:t>
                  </w:r>
                  <w:r w:rsidRPr="00AE4ECD">
                    <w:rPr>
                      <w:szCs w:val="20"/>
                      <w:highlight w:val="yellow"/>
                    </w:rPr>
                    <w:t>&lt;&lt;insert name, position and contact details&gt;&gt;</w:t>
                  </w:r>
                </w:p>
              </w:tc>
              <w:tc>
                <w:tcPr>
                  <w:tcW w:w="2737" w:type="dxa"/>
                  <w:shd w:val="clear" w:color="auto" w:fill="auto"/>
                </w:tcPr>
                <w:p w14:paraId="636BC158" w14:textId="77777777" w:rsidR="0015518F" w:rsidRPr="00AE4ECD" w:rsidRDefault="0015518F" w:rsidP="007C75D8">
                  <w:pPr>
                    <w:spacing w:before="120" w:after="120"/>
                    <w:rPr>
                      <w:szCs w:val="20"/>
                    </w:rPr>
                  </w:pPr>
                  <w:r w:rsidRPr="00AE4ECD">
                    <w:rPr>
                      <w:szCs w:val="20"/>
                      <w:highlight w:val="yellow"/>
                    </w:rPr>
                    <w:t>&lt;&lt;insert&gt;&gt;</w:t>
                  </w:r>
                </w:p>
              </w:tc>
            </w:tr>
          </w:tbl>
          <w:p w14:paraId="23CE9C26" w14:textId="77777777" w:rsidR="0015518F" w:rsidRPr="003D6E6D" w:rsidRDefault="0015518F" w:rsidP="008A4392">
            <w:pPr>
              <w:keepNext/>
              <w:spacing w:before="120" w:after="120"/>
              <w:ind w:left="851" w:hanging="851"/>
              <w:rPr>
                <w:szCs w:val="22"/>
              </w:rPr>
            </w:pPr>
          </w:p>
        </w:tc>
      </w:tr>
      <w:bookmarkEnd w:id="45"/>
      <w:bookmarkEnd w:id="46"/>
      <w:bookmarkEnd w:id="47"/>
      <w:bookmarkEnd w:id="48"/>
    </w:tbl>
    <w:p w14:paraId="312C532C" w14:textId="6DAA062D" w:rsidR="002F4E2D" w:rsidRPr="008264AF" w:rsidRDefault="002F4E2D" w:rsidP="008570BD">
      <w:pPr>
        <w:pStyle w:val="Heading1"/>
      </w:pPr>
    </w:p>
    <w:p w14:paraId="19B39F23" w14:textId="77777777" w:rsidR="004A2384" w:rsidRDefault="004A2384" w:rsidP="008570BD">
      <w:pPr>
        <w:pStyle w:val="Heading1"/>
        <w:sectPr w:rsidR="004A2384" w:rsidSect="00E9422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851" w:left="1134" w:header="482" w:footer="74" w:gutter="0"/>
          <w:cols w:space="708"/>
          <w:titlePg/>
          <w:docGrid w:linePitch="360"/>
        </w:sectPr>
      </w:pPr>
    </w:p>
    <w:p w14:paraId="1273AE05" w14:textId="77777777" w:rsidR="004A2384" w:rsidRPr="004A2384" w:rsidRDefault="004A2384" w:rsidP="004A2384">
      <w:pPr>
        <w:spacing w:before="0" w:after="120" w:line="240" w:lineRule="auto"/>
        <w:rPr>
          <w:szCs w:val="20"/>
          <w:lang w:val="en-US" w:eastAsia="en-AU"/>
        </w:rPr>
      </w:pPr>
      <w:r w:rsidRPr="004A2384">
        <w:rPr>
          <w:noProof/>
          <w:szCs w:val="20"/>
          <w:lang w:eastAsia="en-AU"/>
        </w:rPr>
        <w:lastRenderedPageBreak/>
        <w:drawing>
          <wp:anchor distT="0" distB="0" distL="114300" distR="114300" simplePos="0" relativeHeight="251658241" behindDoc="1" locked="1" layoutInCell="1" allowOverlap="1" wp14:anchorId="5BD0D51A" wp14:editId="758C27D9">
            <wp:simplePos x="0" y="0"/>
            <wp:positionH relativeFrom="page">
              <wp:posOffset>6350</wp:posOffset>
            </wp:positionH>
            <wp:positionV relativeFrom="page">
              <wp:posOffset>9525</wp:posOffset>
            </wp:positionV>
            <wp:extent cx="7556500" cy="5740400"/>
            <wp:effectExtent l="0" t="0" r="6350" b="0"/>
            <wp:wrapNone/>
            <wp:docPr id="19"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pic:spPr>
                </pic:pic>
              </a:graphicData>
            </a:graphic>
          </wp:anchor>
        </w:drawing>
      </w:r>
    </w:p>
    <w:p w14:paraId="7AE7C191" w14:textId="77777777" w:rsidR="004A2384" w:rsidRPr="004A2384" w:rsidRDefault="004A2384" w:rsidP="004A2384">
      <w:pPr>
        <w:spacing w:before="0" w:after="120" w:line="240" w:lineRule="auto"/>
        <w:rPr>
          <w:szCs w:val="20"/>
          <w:lang w:val="en-US" w:eastAsia="en-AU"/>
        </w:rPr>
      </w:pPr>
    </w:p>
    <w:p w14:paraId="27F9CA05" w14:textId="77777777" w:rsidR="004A2384" w:rsidRPr="004A2384" w:rsidRDefault="004A2384" w:rsidP="004A2384">
      <w:pPr>
        <w:spacing w:before="0" w:after="120" w:line="240" w:lineRule="auto"/>
        <w:rPr>
          <w:szCs w:val="20"/>
          <w:lang w:val="en-US" w:eastAsia="en-AU"/>
        </w:rPr>
      </w:pPr>
    </w:p>
    <w:p w14:paraId="34C7DC7C" w14:textId="77777777" w:rsidR="004A2384" w:rsidRPr="004A2384" w:rsidRDefault="004A2384" w:rsidP="004A2384">
      <w:pPr>
        <w:spacing w:before="0" w:after="120" w:line="240" w:lineRule="auto"/>
        <w:rPr>
          <w:szCs w:val="20"/>
          <w:lang w:val="en-US" w:eastAsia="en-AU"/>
        </w:rPr>
      </w:pPr>
    </w:p>
    <w:p w14:paraId="72626380" w14:textId="77777777" w:rsidR="004A2384" w:rsidRPr="004A2384" w:rsidRDefault="004A2384" w:rsidP="004A2384">
      <w:pPr>
        <w:spacing w:before="0" w:after="120" w:line="240" w:lineRule="auto"/>
        <w:rPr>
          <w:szCs w:val="20"/>
          <w:lang w:val="en-US" w:eastAsia="en-AU"/>
        </w:rPr>
      </w:pPr>
    </w:p>
    <w:p w14:paraId="43901944" w14:textId="77777777" w:rsidR="004A2384" w:rsidRPr="004A2384" w:rsidRDefault="004A2384" w:rsidP="004A2384">
      <w:pPr>
        <w:spacing w:before="0" w:after="120" w:line="240" w:lineRule="auto"/>
        <w:rPr>
          <w:szCs w:val="20"/>
          <w:lang w:val="en-US" w:eastAsia="en-AU"/>
        </w:rPr>
      </w:pPr>
    </w:p>
    <w:p w14:paraId="0A26119C" w14:textId="77777777" w:rsidR="004A2384" w:rsidRPr="004A2384" w:rsidRDefault="004A2384" w:rsidP="004A2384">
      <w:pPr>
        <w:spacing w:before="0" w:after="120" w:line="240" w:lineRule="auto"/>
        <w:rPr>
          <w:szCs w:val="20"/>
          <w:lang w:val="en-US" w:eastAsia="en-AU"/>
        </w:rPr>
      </w:pPr>
    </w:p>
    <w:p w14:paraId="717E4138" w14:textId="77777777" w:rsidR="004A2384" w:rsidRPr="004A2384" w:rsidRDefault="004A2384" w:rsidP="004A2384">
      <w:pPr>
        <w:spacing w:before="0" w:after="120" w:line="240" w:lineRule="auto"/>
        <w:rPr>
          <w:szCs w:val="20"/>
          <w:lang w:val="en-US" w:eastAsia="en-AU"/>
        </w:rPr>
      </w:pPr>
    </w:p>
    <w:p w14:paraId="1399005A" w14:textId="77777777" w:rsidR="004A2384" w:rsidRPr="004A2384" w:rsidRDefault="004A2384" w:rsidP="004A2384">
      <w:pPr>
        <w:spacing w:before="0" w:after="120" w:line="240" w:lineRule="auto"/>
        <w:rPr>
          <w:szCs w:val="20"/>
          <w:lang w:val="en-US" w:eastAsia="en-AU"/>
        </w:rPr>
      </w:pPr>
    </w:p>
    <w:p w14:paraId="6FAF2BAC" w14:textId="77777777" w:rsidR="004A2384" w:rsidRPr="004A2384" w:rsidRDefault="004A2384" w:rsidP="004A2384">
      <w:pPr>
        <w:spacing w:before="0" w:after="120" w:line="240" w:lineRule="auto"/>
        <w:rPr>
          <w:szCs w:val="20"/>
          <w:lang w:val="en-US" w:eastAsia="en-AU"/>
        </w:rPr>
      </w:pPr>
    </w:p>
    <w:p w14:paraId="2E2B616B" w14:textId="77777777" w:rsidR="004A2384" w:rsidRPr="004A2384" w:rsidRDefault="004A2384" w:rsidP="004A2384">
      <w:pPr>
        <w:spacing w:before="0" w:after="120" w:line="240" w:lineRule="auto"/>
        <w:rPr>
          <w:szCs w:val="20"/>
          <w:lang w:val="en-US" w:eastAsia="en-AU"/>
        </w:rPr>
      </w:pPr>
    </w:p>
    <w:p w14:paraId="51450A21" w14:textId="77777777" w:rsidR="004A2384" w:rsidRPr="004A2384" w:rsidRDefault="004A2384" w:rsidP="004A2384">
      <w:pPr>
        <w:spacing w:before="0" w:after="120" w:line="240" w:lineRule="auto"/>
        <w:rPr>
          <w:szCs w:val="20"/>
          <w:lang w:val="en-US" w:eastAsia="en-AU"/>
        </w:rPr>
      </w:pPr>
    </w:p>
    <w:p w14:paraId="60A28009" w14:textId="77777777" w:rsidR="004A2384" w:rsidRPr="004A2384" w:rsidRDefault="004A2384" w:rsidP="004A2384">
      <w:pPr>
        <w:spacing w:before="0" w:after="120" w:line="240" w:lineRule="auto"/>
        <w:rPr>
          <w:szCs w:val="20"/>
          <w:lang w:val="en-US" w:eastAsia="en-AU"/>
        </w:rPr>
      </w:pPr>
    </w:p>
    <w:p w14:paraId="7DC719F6" w14:textId="77777777" w:rsidR="00D4136E" w:rsidRDefault="00D4136E" w:rsidP="008570BD">
      <w:pPr>
        <w:pStyle w:val="Heading1"/>
        <w:rPr>
          <w:color w:val="1E487D"/>
          <w:sz w:val="56"/>
          <w:szCs w:val="28"/>
        </w:rPr>
      </w:pPr>
      <w:bookmarkStart w:id="52" w:name="_Toc19694328"/>
    </w:p>
    <w:p w14:paraId="485162BC" w14:textId="77777777" w:rsidR="00D4136E" w:rsidRDefault="00D4136E" w:rsidP="008570BD">
      <w:pPr>
        <w:pStyle w:val="Heading1"/>
        <w:rPr>
          <w:color w:val="1E487D"/>
          <w:sz w:val="56"/>
          <w:szCs w:val="28"/>
        </w:rPr>
      </w:pPr>
    </w:p>
    <w:p w14:paraId="6274CFC2" w14:textId="5A3BEF1F" w:rsidR="004A2384" w:rsidRPr="004A2384" w:rsidRDefault="008570BD" w:rsidP="008570BD">
      <w:pPr>
        <w:pStyle w:val="Heading1"/>
        <w:rPr>
          <w:color w:val="1E487D"/>
          <w:sz w:val="56"/>
          <w:szCs w:val="28"/>
        </w:rPr>
      </w:pPr>
      <w:r>
        <w:rPr>
          <w:color w:val="1E487D"/>
          <w:sz w:val="56"/>
          <w:szCs w:val="28"/>
        </w:rPr>
        <w:t xml:space="preserve">Part B - </w:t>
      </w:r>
      <w:r w:rsidR="00E2512C">
        <w:rPr>
          <w:color w:val="1E487D"/>
          <w:sz w:val="56"/>
          <w:szCs w:val="28"/>
        </w:rPr>
        <w:t>SOA</w:t>
      </w:r>
      <w:r w:rsidR="004A2384" w:rsidRPr="004A2384">
        <w:rPr>
          <w:color w:val="1E487D"/>
          <w:sz w:val="56"/>
          <w:szCs w:val="28"/>
        </w:rPr>
        <w:t xml:space="preserve"> Conditions</w:t>
      </w:r>
      <w:r w:rsidR="00A37B87">
        <w:rPr>
          <w:color w:val="1E487D"/>
          <w:sz w:val="56"/>
          <w:szCs w:val="28"/>
        </w:rPr>
        <w:t xml:space="preserve"> for ICT Products and</w:t>
      </w:r>
      <w:r w:rsidR="00296393">
        <w:rPr>
          <w:color w:val="1E487D"/>
          <w:sz w:val="56"/>
          <w:szCs w:val="28"/>
        </w:rPr>
        <w:t>/or</w:t>
      </w:r>
      <w:r w:rsidR="00A37B87">
        <w:rPr>
          <w:color w:val="1E487D"/>
          <w:sz w:val="56"/>
          <w:szCs w:val="28"/>
        </w:rPr>
        <w:t xml:space="preserve"> Services</w:t>
      </w:r>
      <w:bookmarkEnd w:id="52"/>
      <w:r w:rsidR="004A2384" w:rsidRPr="004A2384">
        <w:rPr>
          <w:color w:val="1E487D"/>
          <w:sz w:val="56"/>
          <w:szCs w:val="28"/>
        </w:rPr>
        <w:t xml:space="preserve"> </w:t>
      </w:r>
    </w:p>
    <w:p w14:paraId="36532204" w14:textId="3DC5FB4D" w:rsidR="004A2384" w:rsidRPr="004A2384" w:rsidRDefault="004A2384" w:rsidP="00F910D0">
      <w:pPr>
        <w:spacing w:before="0" w:after="120" w:line="270" w:lineRule="atLeast"/>
        <w:outlineLvl w:val="0"/>
        <w:rPr>
          <w:color w:val="1E487D"/>
          <w:sz w:val="44"/>
          <w:szCs w:val="28"/>
          <w:lang w:eastAsia="en-AU"/>
        </w:rPr>
      </w:pPr>
      <w:r w:rsidRPr="004A2384">
        <w:rPr>
          <w:color w:val="1E487D"/>
          <w:sz w:val="44"/>
          <w:szCs w:val="28"/>
          <w:lang w:eastAsia="en-AU"/>
        </w:rPr>
        <w:t xml:space="preserve">to create a </w:t>
      </w:r>
      <w:r w:rsidR="00E2512C">
        <w:rPr>
          <w:color w:val="1E487D"/>
          <w:sz w:val="44"/>
          <w:szCs w:val="28"/>
          <w:lang w:eastAsia="en-AU"/>
        </w:rPr>
        <w:t>SOA</w:t>
      </w:r>
      <w:r w:rsidRPr="004A2384">
        <w:rPr>
          <w:color w:val="1E487D"/>
          <w:sz w:val="44"/>
          <w:szCs w:val="28"/>
          <w:lang w:eastAsia="en-AU"/>
        </w:rPr>
        <w:t xml:space="preserve"> under which Contracts may be established between the Supplier and Eligible Customers</w:t>
      </w:r>
    </w:p>
    <w:p w14:paraId="2E4CB371" w14:textId="77777777" w:rsidR="004A2384" w:rsidRPr="004A2384" w:rsidRDefault="004A2384" w:rsidP="004A2384">
      <w:pPr>
        <w:spacing w:before="0" w:after="120" w:line="240" w:lineRule="auto"/>
        <w:rPr>
          <w:szCs w:val="20"/>
          <w:lang w:val="en-US" w:eastAsia="en-AU"/>
        </w:rPr>
      </w:pPr>
      <w:r w:rsidRPr="004A2384">
        <w:rPr>
          <w:szCs w:val="20"/>
          <w:lang w:val="en-US" w:eastAsia="en-AU"/>
        </w:rPr>
        <w:br w:type="page"/>
      </w:r>
    </w:p>
    <w:p w14:paraId="6BEDAA57" w14:textId="328FCE5B" w:rsidR="001C3929" w:rsidRDefault="004A2384">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r w:rsidRPr="004A2384">
        <w:rPr>
          <w:b w:val="0"/>
          <w:noProof/>
          <w:color w:val="002060"/>
          <w:szCs w:val="22"/>
          <w:lang w:val="en-US"/>
        </w:rPr>
        <w:lastRenderedPageBreak/>
        <w:fldChar w:fldCharType="begin"/>
      </w:r>
      <w:r w:rsidRPr="004A2384">
        <w:rPr>
          <w:b w:val="0"/>
          <w:noProof/>
          <w:color w:val="002060"/>
          <w:szCs w:val="22"/>
          <w:lang w:val="en-US"/>
        </w:rPr>
        <w:instrText xml:space="preserve"> TOC \f \h \z \t "Heading 2,2,Heading 3,3" </w:instrText>
      </w:r>
      <w:r w:rsidRPr="004A2384">
        <w:rPr>
          <w:b w:val="0"/>
          <w:noProof/>
          <w:color w:val="002060"/>
          <w:szCs w:val="22"/>
          <w:lang w:val="en-US"/>
        </w:rPr>
        <w:fldChar w:fldCharType="separate"/>
      </w:r>
      <w:hyperlink w:anchor="_Toc199159649" w:history="1">
        <w:r w:rsidR="001C3929" w:rsidRPr="007366BE">
          <w:rPr>
            <w:rStyle w:val="Hyperlink"/>
            <w:noProof/>
          </w:rPr>
          <w:t>1</w:t>
        </w:r>
        <w:r w:rsidR="001C3929">
          <w:rPr>
            <w:rFonts w:asciiTheme="minorHAnsi" w:eastAsiaTheme="minorEastAsia" w:hAnsiTheme="minorHAnsi" w:cstheme="minorBidi"/>
            <w:b w:val="0"/>
            <w:bCs w:val="0"/>
            <w:noProof/>
            <w:color w:val="auto"/>
            <w:kern w:val="2"/>
            <w:sz w:val="24"/>
            <w:szCs w:val="24"/>
            <w14:ligatures w14:val="standardContextual"/>
          </w:rPr>
          <w:tab/>
        </w:r>
        <w:r w:rsidR="001C3929" w:rsidRPr="007366BE">
          <w:rPr>
            <w:rStyle w:val="Hyperlink"/>
            <w:noProof/>
          </w:rPr>
          <w:t>General</w:t>
        </w:r>
        <w:r w:rsidR="001C3929">
          <w:rPr>
            <w:noProof/>
            <w:webHidden/>
          </w:rPr>
          <w:tab/>
        </w:r>
        <w:r w:rsidR="001C3929">
          <w:rPr>
            <w:noProof/>
            <w:webHidden/>
          </w:rPr>
          <w:fldChar w:fldCharType="begin"/>
        </w:r>
        <w:r w:rsidR="001C3929">
          <w:rPr>
            <w:noProof/>
            <w:webHidden/>
          </w:rPr>
          <w:instrText xml:space="preserve"> PAGEREF _Toc199159649 \h </w:instrText>
        </w:r>
        <w:r w:rsidR="001C3929">
          <w:rPr>
            <w:noProof/>
            <w:webHidden/>
          </w:rPr>
        </w:r>
        <w:r w:rsidR="001C3929">
          <w:rPr>
            <w:noProof/>
            <w:webHidden/>
          </w:rPr>
          <w:fldChar w:fldCharType="separate"/>
        </w:r>
        <w:r w:rsidR="001C3929">
          <w:rPr>
            <w:noProof/>
            <w:webHidden/>
          </w:rPr>
          <w:t>10</w:t>
        </w:r>
        <w:r w:rsidR="001C3929">
          <w:rPr>
            <w:noProof/>
            <w:webHidden/>
          </w:rPr>
          <w:fldChar w:fldCharType="end"/>
        </w:r>
      </w:hyperlink>
    </w:p>
    <w:p w14:paraId="17ACB974" w14:textId="08E30667"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0" w:history="1">
        <w:r w:rsidRPr="007366BE">
          <w:rPr>
            <w:rStyle w:val="Hyperlink"/>
            <w:iCs/>
            <w:noProof/>
            <w:lang w:val="en-US"/>
          </w:rPr>
          <w:t>2</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SOA term</w:t>
        </w:r>
        <w:r>
          <w:rPr>
            <w:noProof/>
            <w:webHidden/>
          </w:rPr>
          <w:tab/>
        </w:r>
        <w:r>
          <w:rPr>
            <w:noProof/>
            <w:webHidden/>
          </w:rPr>
          <w:fldChar w:fldCharType="begin"/>
        </w:r>
        <w:r>
          <w:rPr>
            <w:noProof/>
            <w:webHidden/>
          </w:rPr>
          <w:instrText xml:space="preserve"> PAGEREF _Toc199159650 \h </w:instrText>
        </w:r>
        <w:r>
          <w:rPr>
            <w:noProof/>
            <w:webHidden/>
          </w:rPr>
        </w:r>
        <w:r>
          <w:rPr>
            <w:noProof/>
            <w:webHidden/>
          </w:rPr>
          <w:fldChar w:fldCharType="separate"/>
        </w:r>
        <w:r>
          <w:rPr>
            <w:noProof/>
            <w:webHidden/>
          </w:rPr>
          <w:t>10</w:t>
        </w:r>
        <w:r>
          <w:rPr>
            <w:noProof/>
            <w:webHidden/>
          </w:rPr>
          <w:fldChar w:fldCharType="end"/>
        </w:r>
      </w:hyperlink>
    </w:p>
    <w:p w14:paraId="585355B4" w14:textId="59CF5734"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1" w:history="1">
        <w:r w:rsidRPr="007366BE">
          <w:rPr>
            <w:rStyle w:val="Hyperlink"/>
            <w:iCs/>
            <w:noProof/>
            <w:lang w:val="en-US"/>
          </w:rPr>
          <w:t>3</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No minimum volumes or exclusivity</w:t>
        </w:r>
        <w:r>
          <w:rPr>
            <w:noProof/>
            <w:webHidden/>
          </w:rPr>
          <w:tab/>
        </w:r>
        <w:r>
          <w:rPr>
            <w:noProof/>
            <w:webHidden/>
          </w:rPr>
          <w:fldChar w:fldCharType="begin"/>
        </w:r>
        <w:r>
          <w:rPr>
            <w:noProof/>
            <w:webHidden/>
          </w:rPr>
          <w:instrText xml:space="preserve"> PAGEREF _Toc199159651 \h </w:instrText>
        </w:r>
        <w:r>
          <w:rPr>
            <w:noProof/>
            <w:webHidden/>
          </w:rPr>
        </w:r>
        <w:r>
          <w:rPr>
            <w:noProof/>
            <w:webHidden/>
          </w:rPr>
          <w:fldChar w:fldCharType="separate"/>
        </w:r>
        <w:r>
          <w:rPr>
            <w:noProof/>
            <w:webHidden/>
          </w:rPr>
          <w:t>10</w:t>
        </w:r>
        <w:r>
          <w:rPr>
            <w:noProof/>
            <w:webHidden/>
          </w:rPr>
          <w:fldChar w:fldCharType="end"/>
        </w:r>
      </w:hyperlink>
    </w:p>
    <w:p w14:paraId="100BCDEF" w14:textId="78225C51"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2" w:history="1">
        <w:r w:rsidRPr="007366BE">
          <w:rPr>
            <w:rStyle w:val="Hyperlink"/>
            <w:iCs/>
            <w:noProof/>
            <w:lang w:val="en-US"/>
          </w:rPr>
          <w:t>4</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Supplier obligations</w:t>
        </w:r>
        <w:r>
          <w:rPr>
            <w:noProof/>
            <w:webHidden/>
          </w:rPr>
          <w:tab/>
        </w:r>
        <w:r>
          <w:rPr>
            <w:noProof/>
            <w:webHidden/>
          </w:rPr>
          <w:fldChar w:fldCharType="begin"/>
        </w:r>
        <w:r>
          <w:rPr>
            <w:noProof/>
            <w:webHidden/>
          </w:rPr>
          <w:instrText xml:space="preserve"> PAGEREF _Toc199159652 \h </w:instrText>
        </w:r>
        <w:r>
          <w:rPr>
            <w:noProof/>
            <w:webHidden/>
          </w:rPr>
        </w:r>
        <w:r>
          <w:rPr>
            <w:noProof/>
            <w:webHidden/>
          </w:rPr>
          <w:fldChar w:fldCharType="separate"/>
        </w:r>
        <w:r>
          <w:rPr>
            <w:noProof/>
            <w:webHidden/>
          </w:rPr>
          <w:t>11</w:t>
        </w:r>
        <w:r>
          <w:rPr>
            <w:noProof/>
            <w:webHidden/>
          </w:rPr>
          <w:fldChar w:fldCharType="end"/>
        </w:r>
      </w:hyperlink>
    </w:p>
    <w:p w14:paraId="2FE800BF" w14:textId="54CD2643"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3" w:history="1">
        <w:r w:rsidRPr="007366BE">
          <w:rPr>
            <w:rStyle w:val="Hyperlink"/>
            <w:iCs/>
            <w:noProof/>
            <w:lang w:val="en-US"/>
          </w:rPr>
          <w:t>5</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Supplier representations and warranties</w:t>
        </w:r>
        <w:r>
          <w:rPr>
            <w:noProof/>
            <w:webHidden/>
          </w:rPr>
          <w:tab/>
        </w:r>
        <w:r>
          <w:rPr>
            <w:noProof/>
            <w:webHidden/>
          </w:rPr>
          <w:fldChar w:fldCharType="begin"/>
        </w:r>
        <w:r>
          <w:rPr>
            <w:noProof/>
            <w:webHidden/>
          </w:rPr>
          <w:instrText xml:space="preserve"> PAGEREF _Toc199159653 \h </w:instrText>
        </w:r>
        <w:r>
          <w:rPr>
            <w:noProof/>
            <w:webHidden/>
          </w:rPr>
        </w:r>
        <w:r>
          <w:rPr>
            <w:noProof/>
            <w:webHidden/>
          </w:rPr>
          <w:fldChar w:fldCharType="separate"/>
        </w:r>
        <w:r>
          <w:rPr>
            <w:noProof/>
            <w:webHidden/>
          </w:rPr>
          <w:t>11</w:t>
        </w:r>
        <w:r>
          <w:rPr>
            <w:noProof/>
            <w:webHidden/>
          </w:rPr>
          <w:fldChar w:fldCharType="end"/>
        </w:r>
      </w:hyperlink>
    </w:p>
    <w:p w14:paraId="72717EB1" w14:textId="226D12E6"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4" w:history="1">
        <w:r w:rsidRPr="007366BE">
          <w:rPr>
            <w:rStyle w:val="Hyperlink"/>
            <w:iCs/>
            <w:noProof/>
            <w:lang w:val="en-US"/>
          </w:rPr>
          <w:t>6</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Requirements and Specifications for Products and/or Services</w:t>
        </w:r>
        <w:r>
          <w:rPr>
            <w:noProof/>
            <w:webHidden/>
          </w:rPr>
          <w:tab/>
        </w:r>
        <w:r>
          <w:rPr>
            <w:noProof/>
            <w:webHidden/>
          </w:rPr>
          <w:fldChar w:fldCharType="begin"/>
        </w:r>
        <w:r>
          <w:rPr>
            <w:noProof/>
            <w:webHidden/>
          </w:rPr>
          <w:instrText xml:space="preserve"> PAGEREF _Toc199159654 \h </w:instrText>
        </w:r>
        <w:r>
          <w:rPr>
            <w:noProof/>
            <w:webHidden/>
          </w:rPr>
        </w:r>
        <w:r>
          <w:rPr>
            <w:noProof/>
            <w:webHidden/>
          </w:rPr>
          <w:fldChar w:fldCharType="separate"/>
        </w:r>
        <w:r>
          <w:rPr>
            <w:noProof/>
            <w:webHidden/>
          </w:rPr>
          <w:t>11</w:t>
        </w:r>
        <w:r>
          <w:rPr>
            <w:noProof/>
            <w:webHidden/>
          </w:rPr>
          <w:fldChar w:fldCharType="end"/>
        </w:r>
      </w:hyperlink>
    </w:p>
    <w:p w14:paraId="07164E4E" w14:textId="75B994A4"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5" w:history="1">
        <w:r w:rsidRPr="007366BE">
          <w:rPr>
            <w:rStyle w:val="Hyperlink"/>
            <w:iCs/>
            <w:noProof/>
            <w:lang w:val="en-US"/>
          </w:rPr>
          <w:t>7</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Pricing</w:t>
        </w:r>
        <w:r>
          <w:rPr>
            <w:noProof/>
            <w:webHidden/>
          </w:rPr>
          <w:tab/>
        </w:r>
        <w:r>
          <w:rPr>
            <w:noProof/>
            <w:webHidden/>
          </w:rPr>
          <w:fldChar w:fldCharType="begin"/>
        </w:r>
        <w:r>
          <w:rPr>
            <w:noProof/>
            <w:webHidden/>
          </w:rPr>
          <w:instrText xml:space="preserve"> PAGEREF _Toc199159655 \h </w:instrText>
        </w:r>
        <w:r>
          <w:rPr>
            <w:noProof/>
            <w:webHidden/>
          </w:rPr>
        </w:r>
        <w:r>
          <w:rPr>
            <w:noProof/>
            <w:webHidden/>
          </w:rPr>
          <w:fldChar w:fldCharType="separate"/>
        </w:r>
        <w:r>
          <w:rPr>
            <w:noProof/>
            <w:webHidden/>
          </w:rPr>
          <w:t>11</w:t>
        </w:r>
        <w:r>
          <w:rPr>
            <w:noProof/>
            <w:webHidden/>
          </w:rPr>
          <w:fldChar w:fldCharType="end"/>
        </w:r>
      </w:hyperlink>
    </w:p>
    <w:p w14:paraId="7DC6BF81" w14:textId="631B0A37"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56" w:history="1">
        <w:r w:rsidRPr="007366BE">
          <w:rPr>
            <w:rStyle w:val="Hyperlink"/>
            <w:rFonts w:cs="Arial"/>
            <w:noProof/>
            <w:lang w:val="en-US"/>
          </w:rPr>
          <w:t>7.1</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No payments under the SOA</w:t>
        </w:r>
        <w:r>
          <w:rPr>
            <w:noProof/>
            <w:webHidden/>
          </w:rPr>
          <w:tab/>
        </w:r>
        <w:r>
          <w:rPr>
            <w:noProof/>
            <w:webHidden/>
          </w:rPr>
          <w:fldChar w:fldCharType="begin"/>
        </w:r>
        <w:r>
          <w:rPr>
            <w:noProof/>
            <w:webHidden/>
          </w:rPr>
          <w:instrText xml:space="preserve"> PAGEREF _Toc199159656 \h </w:instrText>
        </w:r>
        <w:r>
          <w:rPr>
            <w:noProof/>
            <w:webHidden/>
          </w:rPr>
        </w:r>
        <w:r>
          <w:rPr>
            <w:noProof/>
            <w:webHidden/>
          </w:rPr>
          <w:fldChar w:fldCharType="separate"/>
        </w:r>
        <w:r>
          <w:rPr>
            <w:noProof/>
            <w:webHidden/>
          </w:rPr>
          <w:t>11</w:t>
        </w:r>
        <w:r>
          <w:rPr>
            <w:noProof/>
            <w:webHidden/>
          </w:rPr>
          <w:fldChar w:fldCharType="end"/>
        </w:r>
      </w:hyperlink>
    </w:p>
    <w:p w14:paraId="4CADA868" w14:textId="6A3C9E70"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57" w:history="1">
        <w:r w:rsidRPr="007366BE">
          <w:rPr>
            <w:rStyle w:val="Hyperlink"/>
            <w:rFonts w:cs="Arial"/>
            <w:noProof/>
            <w:lang w:val="en-US"/>
          </w:rPr>
          <w:t>7.2</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Price review</w:t>
        </w:r>
        <w:r>
          <w:rPr>
            <w:noProof/>
            <w:webHidden/>
          </w:rPr>
          <w:tab/>
        </w:r>
        <w:r>
          <w:rPr>
            <w:noProof/>
            <w:webHidden/>
          </w:rPr>
          <w:fldChar w:fldCharType="begin"/>
        </w:r>
        <w:r>
          <w:rPr>
            <w:noProof/>
            <w:webHidden/>
          </w:rPr>
          <w:instrText xml:space="preserve"> PAGEREF _Toc199159657 \h </w:instrText>
        </w:r>
        <w:r>
          <w:rPr>
            <w:noProof/>
            <w:webHidden/>
          </w:rPr>
        </w:r>
        <w:r>
          <w:rPr>
            <w:noProof/>
            <w:webHidden/>
          </w:rPr>
          <w:fldChar w:fldCharType="separate"/>
        </w:r>
        <w:r>
          <w:rPr>
            <w:noProof/>
            <w:webHidden/>
          </w:rPr>
          <w:t>12</w:t>
        </w:r>
        <w:r>
          <w:rPr>
            <w:noProof/>
            <w:webHidden/>
          </w:rPr>
          <w:fldChar w:fldCharType="end"/>
        </w:r>
      </w:hyperlink>
    </w:p>
    <w:p w14:paraId="3D227107" w14:textId="0756E531"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8" w:history="1">
        <w:r w:rsidRPr="007366BE">
          <w:rPr>
            <w:rStyle w:val="Hyperlink"/>
            <w:iCs/>
            <w:noProof/>
            <w:lang w:val="en-US"/>
          </w:rPr>
          <w:t>8</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Acknowledgements and certifications</w:t>
        </w:r>
        <w:r>
          <w:rPr>
            <w:noProof/>
            <w:webHidden/>
          </w:rPr>
          <w:tab/>
        </w:r>
        <w:r>
          <w:rPr>
            <w:noProof/>
            <w:webHidden/>
          </w:rPr>
          <w:fldChar w:fldCharType="begin"/>
        </w:r>
        <w:r>
          <w:rPr>
            <w:noProof/>
            <w:webHidden/>
          </w:rPr>
          <w:instrText xml:space="preserve"> PAGEREF _Toc199159658 \h </w:instrText>
        </w:r>
        <w:r>
          <w:rPr>
            <w:noProof/>
            <w:webHidden/>
          </w:rPr>
        </w:r>
        <w:r>
          <w:rPr>
            <w:noProof/>
            <w:webHidden/>
          </w:rPr>
          <w:fldChar w:fldCharType="separate"/>
        </w:r>
        <w:r>
          <w:rPr>
            <w:noProof/>
            <w:webHidden/>
          </w:rPr>
          <w:t>12</w:t>
        </w:r>
        <w:r>
          <w:rPr>
            <w:noProof/>
            <w:webHidden/>
          </w:rPr>
          <w:fldChar w:fldCharType="end"/>
        </w:r>
      </w:hyperlink>
    </w:p>
    <w:p w14:paraId="6D56EBD0" w14:textId="7E8A4F21"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59" w:history="1">
        <w:r w:rsidRPr="007366BE">
          <w:rPr>
            <w:rStyle w:val="Hyperlink"/>
            <w:iCs/>
            <w:noProof/>
            <w:lang w:val="en-US"/>
          </w:rPr>
          <w:t>9</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Principal Data</w:t>
        </w:r>
        <w:r>
          <w:rPr>
            <w:noProof/>
            <w:webHidden/>
          </w:rPr>
          <w:tab/>
        </w:r>
        <w:r>
          <w:rPr>
            <w:noProof/>
            <w:webHidden/>
          </w:rPr>
          <w:fldChar w:fldCharType="begin"/>
        </w:r>
        <w:r>
          <w:rPr>
            <w:noProof/>
            <w:webHidden/>
          </w:rPr>
          <w:instrText xml:space="preserve"> PAGEREF _Toc199159659 \h </w:instrText>
        </w:r>
        <w:r>
          <w:rPr>
            <w:noProof/>
            <w:webHidden/>
          </w:rPr>
        </w:r>
        <w:r>
          <w:rPr>
            <w:noProof/>
            <w:webHidden/>
          </w:rPr>
          <w:fldChar w:fldCharType="separate"/>
        </w:r>
        <w:r>
          <w:rPr>
            <w:noProof/>
            <w:webHidden/>
          </w:rPr>
          <w:t>12</w:t>
        </w:r>
        <w:r>
          <w:rPr>
            <w:noProof/>
            <w:webHidden/>
          </w:rPr>
          <w:fldChar w:fldCharType="end"/>
        </w:r>
      </w:hyperlink>
    </w:p>
    <w:p w14:paraId="3AA17556" w14:textId="084309C0"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60" w:history="1">
        <w:r w:rsidRPr="007366BE">
          <w:rPr>
            <w:rStyle w:val="Hyperlink"/>
            <w:iCs/>
            <w:noProof/>
            <w:lang w:val="en-US"/>
          </w:rPr>
          <w:t>10</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Confidentiality</w:t>
        </w:r>
        <w:r>
          <w:rPr>
            <w:noProof/>
            <w:webHidden/>
          </w:rPr>
          <w:tab/>
        </w:r>
        <w:r>
          <w:rPr>
            <w:noProof/>
            <w:webHidden/>
          </w:rPr>
          <w:fldChar w:fldCharType="begin"/>
        </w:r>
        <w:r>
          <w:rPr>
            <w:noProof/>
            <w:webHidden/>
          </w:rPr>
          <w:instrText xml:space="preserve"> PAGEREF _Toc199159660 \h </w:instrText>
        </w:r>
        <w:r>
          <w:rPr>
            <w:noProof/>
            <w:webHidden/>
          </w:rPr>
        </w:r>
        <w:r>
          <w:rPr>
            <w:noProof/>
            <w:webHidden/>
          </w:rPr>
          <w:fldChar w:fldCharType="separate"/>
        </w:r>
        <w:r>
          <w:rPr>
            <w:noProof/>
            <w:webHidden/>
          </w:rPr>
          <w:t>12</w:t>
        </w:r>
        <w:r>
          <w:rPr>
            <w:noProof/>
            <w:webHidden/>
          </w:rPr>
          <w:fldChar w:fldCharType="end"/>
        </w:r>
      </w:hyperlink>
    </w:p>
    <w:p w14:paraId="5F1F37EF" w14:textId="6906902E"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61" w:history="1">
        <w:r w:rsidRPr="007366BE">
          <w:rPr>
            <w:rStyle w:val="Hyperlink"/>
            <w:rFonts w:cs="Arial"/>
            <w:noProof/>
            <w:lang w:val="en-US"/>
          </w:rPr>
          <w:t>10.1</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Mutual obligations of confidentiality</w:t>
        </w:r>
        <w:r>
          <w:rPr>
            <w:noProof/>
            <w:webHidden/>
          </w:rPr>
          <w:tab/>
        </w:r>
        <w:r>
          <w:rPr>
            <w:noProof/>
            <w:webHidden/>
          </w:rPr>
          <w:fldChar w:fldCharType="begin"/>
        </w:r>
        <w:r>
          <w:rPr>
            <w:noProof/>
            <w:webHidden/>
          </w:rPr>
          <w:instrText xml:space="preserve"> PAGEREF _Toc199159661 \h </w:instrText>
        </w:r>
        <w:r>
          <w:rPr>
            <w:noProof/>
            <w:webHidden/>
          </w:rPr>
        </w:r>
        <w:r>
          <w:rPr>
            <w:noProof/>
            <w:webHidden/>
          </w:rPr>
          <w:fldChar w:fldCharType="separate"/>
        </w:r>
        <w:r>
          <w:rPr>
            <w:noProof/>
            <w:webHidden/>
          </w:rPr>
          <w:t>12</w:t>
        </w:r>
        <w:r>
          <w:rPr>
            <w:noProof/>
            <w:webHidden/>
          </w:rPr>
          <w:fldChar w:fldCharType="end"/>
        </w:r>
      </w:hyperlink>
    </w:p>
    <w:p w14:paraId="4BB1C7E8" w14:textId="577D0105"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62" w:history="1">
        <w:r w:rsidRPr="007366BE">
          <w:rPr>
            <w:rStyle w:val="Hyperlink"/>
            <w:rFonts w:cs="Arial"/>
            <w:noProof/>
            <w:lang w:val="en-US"/>
          </w:rPr>
          <w:t>10.2</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Permitted disclosures</w:t>
        </w:r>
        <w:r>
          <w:rPr>
            <w:noProof/>
            <w:webHidden/>
          </w:rPr>
          <w:tab/>
        </w:r>
        <w:r>
          <w:rPr>
            <w:noProof/>
            <w:webHidden/>
          </w:rPr>
          <w:fldChar w:fldCharType="begin"/>
        </w:r>
        <w:r>
          <w:rPr>
            <w:noProof/>
            <w:webHidden/>
          </w:rPr>
          <w:instrText xml:space="preserve"> PAGEREF _Toc199159662 \h </w:instrText>
        </w:r>
        <w:r>
          <w:rPr>
            <w:noProof/>
            <w:webHidden/>
          </w:rPr>
        </w:r>
        <w:r>
          <w:rPr>
            <w:noProof/>
            <w:webHidden/>
          </w:rPr>
          <w:fldChar w:fldCharType="separate"/>
        </w:r>
        <w:r>
          <w:rPr>
            <w:noProof/>
            <w:webHidden/>
          </w:rPr>
          <w:t>13</w:t>
        </w:r>
        <w:r>
          <w:rPr>
            <w:noProof/>
            <w:webHidden/>
          </w:rPr>
          <w:fldChar w:fldCharType="end"/>
        </w:r>
      </w:hyperlink>
    </w:p>
    <w:p w14:paraId="7E4EE153" w14:textId="2BD0A9FE"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63" w:history="1">
        <w:r w:rsidRPr="007366BE">
          <w:rPr>
            <w:rStyle w:val="Hyperlink"/>
            <w:rFonts w:cs="Arial"/>
            <w:noProof/>
            <w:lang w:val="en-US"/>
          </w:rPr>
          <w:t>10.3</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Publicity</w:t>
        </w:r>
        <w:r>
          <w:rPr>
            <w:noProof/>
            <w:webHidden/>
          </w:rPr>
          <w:tab/>
        </w:r>
        <w:r>
          <w:rPr>
            <w:noProof/>
            <w:webHidden/>
          </w:rPr>
          <w:fldChar w:fldCharType="begin"/>
        </w:r>
        <w:r>
          <w:rPr>
            <w:noProof/>
            <w:webHidden/>
          </w:rPr>
          <w:instrText xml:space="preserve"> PAGEREF _Toc199159663 \h </w:instrText>
        </w:r>
        <w:r>
          <w:rPr>
            <w:noProof/>
            <w:webHidden/>
          </w:rPr>
        </w:r>
        <w:r>
          <w:rPr>
            <w:noProof/>
            <w:webHidden/>
          </w:rPr>
          <w:fldChar w:fldCharType="separate"/>
        </w:r>
        <w:r>
          <w:rPr>
            <w:noProof/>
            <w:webHidden/>
          </w:rPr>
          <w:t>13</w:t>
        </w:r>
        <w:r>
          <w:rPr>
            <w:noProof/>
            <w:webHidden/>
          </w:rPr>
          <w:fldChar w:fldCharType="end"/>
        </w:r>
      </w:hyperlink>
    </w:p>
    <w:p w14:paraId="33272962" w14:textId="3A68FDA3"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64" w:history="1">
        <w:r w:rsidRPr="007366BE">
          <w:rPr>
            <w:rStyle w:val="Hyperlink"/>
            <w:rFonts w:cs="Arial"/>
            <w:noProof/>
            <w:lang w:val="en-US"/>
          </w:rPr>
          <w:t>10.4</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Return or destruction of material</w:t>
        </w:r>
        <w:r>
          <w:rPr>
            <w:noProof/>
            <w:webHidden/>
          </w:rPr>
          <w:tab/>
        </w:r>
        <w:r>
          <w:rPr>
            <w:noProof/>
            <w:webHidden/>
          </w:rPr>
          <w:fldChar w:fldCharType="begin"/>
        </w:r>
        <w:r>
          <w:rPr>
            <w:noProof/>
            <w:webHidden/>
          </w:rPr>
          <w:instrText xml:space="preserve"> PAGEREF _Toc199159664 \h </w:instrText>
        </w:r>
        <w:r>
          <w:rPr>
            <w:noProof/>
            <w:webHidden/>
          </w:rPr>
        </w:r>
        <w:r>
          <w:rPr>
            <w:noProof/>
            <w:webHidden/>
          </w:rPr>
          <w:fldChar w:fldCharType="separate"/>
        </w:r>
        <w:r>
          <w:rPr>
            <w:noProof/>
            <w:webHidden/>
          </w:rPr>
          <w:t>13</w:t>
        </w:r>
        <w:r>
          <w:rPr>
            <w:noProof/>
            <w:webHidden/>
          </w:rPr>
          <w:fldChar w:fldCharType="end"/>
        </w:r>
      </w:hyperlink>
    </w:p>
    <w:p w14:paraId="006B74BD" w14:textId="39945241"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65" w:history="1">
        <w:r w:rsidRPr="007366BE">
          <w:rPr>
            <w:rStyle w:val="Hyperlink"/>
            <w:iCs/>
            <w:noProof/>
            <w:lang w:val="en-US"/>
          </w:rPr>
          <w:t>11</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Privacy</w:t>
        </w:r>
        <w:r>
          <w:rPr>
            <w:noProof/>
            <w:webHidden/>
          </w:rPr>
          <w:tab/>
        </w:r>
        <w:r>
          <w:rPr>
            <w:noProof/>
            <w:webHidden/>
          </w:rPr>
          <w:fldChar w:fldCharType="begin"/>
        </w:r>
        <w:r>
          <w:rPr>
            <w:noProof/>
            <w:webHidden/>
          </w:rPr>
          <w:instrText xml:space="preserve"> PAGEREF _Toc199159665 \h </w:instrText>
        </w:r>
        <w:r>
          <w:rPr>
            <w:noProof/>
            <w:webHidden/>
          </w:rPr>
        </w:r>
        <w:r>
          <w:rPr>
            <w:noProof/>
            <w:webHidden/>
          </w:rPr>
          <w:fldChar w:fldCharType="separate"/>
        </w:r>
        <w:r>
          <w:rPr>
            <w:noProof/>
            <w:webHidden/>
          </w:rPr>
          <w:t>13</w:t>
        </w:r>
        <w:r>
          <w:rPr>
            <w:noProof/>
            <w:webHidden/>
          </w:rPr>
          <w:fldChar w:fldCharType="end"/>
        </w:r>
      </w:hyperlink>
    </w:p>
    <w:p w14:paraId="356A2BDC" w14:textId="4D6EE5DA"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66" w:history="1">
        <w:r w:rsidRPr="007366BE">
          <w:rPr>
            <w:rStyle w:val="Hyperlink"/>
            <w:rFonts w:cs="Arial"/>
            <w:noProof/>
            <w:lang w:val="en-US"/>
          </w:rPr>
          <w:t>11.1</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Supplier’s privacy obligations</w:t>
        </w:r>
        <w:r>
          <w:rPr>
            <w:noProof/>
            <w:webHidden/>
          </w:rPr>
          <w:tab/>
        </w:r>
        <w:r>
          <w:rPr>
            <w:noProof/>
            <w:webHidden/>
          </w:rPr>
          <w:fldChar w:fldCharType="begin"/>
        </w:r>
        <w:r>
          <w:rPr>
            <w:noProof/>
            <w:webHidden/>
          </w:rPr>
          <w:instrText xml:space="preserve"> PAGEREF _Toc199159666 \h </w:instrText>
        </w:r>
        <w:r>
          <w:rPr>
            <w:noProof/>
            <w:webHidden/>
          </w:rPr>
        </w:r>
        <w:r>
          <w:rPr>
            <w:noProof/>
            <w:webHidden/>
          </w:rPr>
          <w:fldChar w:fldCharType="separate"/>
        </w:r>
        <w:r>
          <w:rPr>
            <w:noProof/>
            <w:webHidden/>
          </w:rPr>
          <w:t>13</w:t>
        </w:r>
        <w:r>
          <w:rPr>
            <w:noProof/>
            <w:webHidden/>
          </w:rPr>
          <w:fldChar w:fldCharType="end"/>
        </w:r>
      </w:hyperlink>
    </w:p>
    <w:p w14:paraId="45216F6A" w14:textId="4A50866F"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67" w:history="1">
        <w:r w:rsidRPr="007366BE">
          <w:rPr>
            <w:rStyle w:val="Hyperlink"/>
            <w:rFonts w:cs="Arial"/>
            <w:noProof/>
            <w:lang w:val="en-US"/>
          </w:rPr>
          <w:t>11.2</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Notification of breach</w:t>
        </w:r>
        <w:r>
          <w:rPr>
            <w:noProof/>
            <w:webHidden/>
          </w:rPr>
          <w:tab/>
        </w:r>
        <w:r>
          <w:rPr>
            <w:noProof/>
            <w:webHidden/>
          </w:rPr>
          <w:fldChar w:fldCharType="begin"/>
        </w:r>
        <w:r>
          <w:rPr>
            <w:noProof/>
            <w:webHidden/>
          </w:rPr>
          <w:instrText xml:space="preserve"> PAGEREF _Toc199159667 \h </w:instrText>
        </w:r>
        <w:r>
          <w:rPr>
            <w:noProof/>
            <w:webHidden/>
          </w:rPr>
        </w:r>
        <w:r>
          <w:rPr>
            <w:noProof/>
            <w:webHidden/>
          </w:rPr>
          <w:fldChar w:fldCharType="separate"/>
        </w:r>
        <w:r>
          <w:rPr>
            <w:noProof/>
            <w:webHidden/>
          </w:rPr>
          <w:t>14</w:t>
        </w:r>
        <w:r>
          <w:rPr>
            <w:noProof/>
            <w:webHidden/>
          </w:rPr>
          <w:fldChar w:fldCharType="end"/>
        </w:r>
      </w:hyperlink>
    </w:p>
    <w:p w14:paraId="2EBC084E" w14:textId="33A8023C"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68" w:history="1">
        <w:r w:rsidRPr="007366BE">
          <w:rPr>
            <w:rStyle w:val="Hyperlink"/>
            <w:rFonts w:cs="Arial"/>
            <w:noProof/>
            <w:lang w:val="en-US"/>
          </w:rPr>
          <w:t>11.3</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Consequences of Privacy Breach</w:t>
        </w:r>
        <w:r>
          <w:rPr>
            <w:noProof/>
            <w:webHidden/>
          </w:rPr>
          <w:tab/>
        </w:r>
        <w:r>
          <w:rPr>
            <w:noProof/>
            <w:webHidden/>
          </w:rPr>
          <w:fldChar w:fldCharType="begin"/>
        </w:r>
        <w:r>
          <w:rPr>
            <w:noProof/>
            <w:webHidden/>
          </w:rPr>
          <w:instrText xml:space="preserve"> PAGEREF _Toc199159668 \h </w:instrText>
        </w:r>
        <w:r>
          <w:rPr>
            <w:noProof/>
            <w:webHidden/>
          </w:rPr>
        </w:r>
        <w:r>
          <w:rPr>
            <w:noProof/>
            <w:webHidden/>
          </w:rPr>
          <w:fldChar w:fldCharType="separate"/>
        </w:r>
        <w:r>
          <w:rPr>
            <w:noProof/>
            <w:webHidden/>
          </w:rPr>
          <w:t>14</w:t>
        </w:r>
        <w:r>
          <w:rPr>
            <w:noProof/>
            <w:webHidden/>
          </w:rPr>
          <w:fldChar w:fldCharType="end"/>
        </w:r>
      </w:hyperlink>
    </w:p>
    <w:p w14:paraId="7E976728" w14:textId="106849AF"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69" w:history="1">
        <w:r w:rsidRPr="007366BE">
          <w:rPr>
            <w:rStyle w:val="Hyperlink"/>
            <w:iCs/>
            <w:noProof/>
            <w:lang w:val="en-US"/>
          </w:rPr>
          <w:t>12</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Conflict of interest</w:t>
        </w:r>
        <w:r>
          <w:rPr>
            <w:noProof/>
            <w:webHidden/>
          </w:rPr>
          <w:tab/>
        </w:r>
        <w:r>
          <w:rPr>
            <w:noProof/>
            <w:webHidden/>
          </w:rPr>
          <w:fldChar w:fldCharType="begin"/>
        </w:r>
        <w:r>
          <w:rPr>
            <w:noProof/>
            <w:webHidden/>
          </w:rPr>
          <w:instrText xml:space="preserve"> PAGEREF _Toc199159669 \h </w:instrText>
        </w:r>
        <w:r>
          <w:rPr>
            <w:noProof/>
            <w:webHidden/>
          </w:rPr>
        </w:r>
        <w:r>
          <w:rPr>
            <w:noProof/>
            <w:webHidden/>
          </w:rPr>
          <w:fldChar w:fldCharType="separate"/>
        </w:r>
        <w:r>
          <w:rPr>
            <w:noProof/>
            <w:webHidden/>
          </w:rPr>
          <w:t>14</w:t>
        </w:r>
        <w:r>
          <w:rPr>
            <w:noProof/>
            <w:webHidden/>
          </w:rPr>
          <w:fldChar w:fldCharType="end"/>
        </w:r>
      </w:hyperlink>
    </w:p>
    <w:p w14:paraId="115D6D09" w14:textId="06369D2C"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70" w:history="1">
        <w:r w:rsidRPr="007366BE">
          <w:rPr>
            <w:rStyle w:val="Hyperlink"/>
            <w:iCs/>
            <w:noProof/>
            <w:lang w:val="en-US"/>
          </w:rPr>
          <w:t>13</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Termination and suspension of SOA</w:t>
        </w:r>
        <w:r>
          <w:rPr>
            <w:noProof/>
            <w:webHidden/>
          </w:rPr>
          <w:tab/>
        </w:r>
        <w:r>
          <w:rPr>
            <w:noProof/>
            <w:webHidden/>
          </w:rPr>
          <w:fldChar w:fldCharType="begin"/>
        </w:r>
        <w:r>
          <w:rPr>
            <w:noProof/>
            <w:webHidden/>
          </w:rPr>
          <w:instrText xml:space="preserve"> PAGEREF _Toc199159670 \h </w:instrText>
        </w:r>
        <w:r>
          <w:rPr>
            <w:noProof/>
            <w:webHidden/>
          </w:rPr>
        </w:r>
        <w:r>
          <w:rPr>
            <w:noProof/>
            <w:webHidden/>
          </w:rPr>
          <w:fldChar w:fldCharType="separate"/>
        </w:r>
        <w:r>
          <w:rPr>
            <w:noProof/>
            <w:webHidden/>
          </w:rPr>
          <w:t>15</w:t>
        </w:r>
        <w:r>
          <w:rPr>
            <w:noProof/>
            <w:webHidden/>
          </w:rPr>
          <w:fldChar w:fldCharType="end"/>
        </w:r>
      </w:hyperlink>
    </w:p>
    <w:p w14:paraId="482C9D5A" w14:textId="3DB00607"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71" w:history="1">
        <w:r w:rsidRPr="007366BE">
          <w:rPr>
            <w:rStyle w:val="Hyperlink"/>
            <w:rFonts w:cs="Arial"/>
            <w:noProof/>
            <w:lang w:val="en-US"/>
          </w:rPr>
          <w:t>13.1</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Termination for cause – by Principal</w:t>
        </w:r>
        <w:r>
          <w:rPr>
            <w:noProof/>
            <w:webHidden/>
          </w:rPr>
          <w:tab/>
        </w:r>
        <w:r>
          <w:rPr>
            <w:noProof/>
            <w:webHidden/>
          </w:rPr>
          <w:fldChar w:fldCharType="begin"/>
        </w:r>
        <w:r>
          <w:rPr>
            <w:noProof/>
            <w:webHidden/>
          </w:rPr>
          <w:instrText xml:space="preserve"> PAGEREF _Toc199159671 \h </w:instrText>
        </w:r>
        <w:r>
          <w:rPr>
            <w:noProof/>
            <w:webHidden/>
          </w:rPr>
        </w:r>
        <w:r>
          <w:rPr>
            <w:noProof/>
            <w:webHidden/>
          </w:rPr>
          <w:fldChar w:fldCharType="separate"/>
        </w:r>
        <w:r>
          <w:rPr>
            <w:noProof/>
            <w:webHidden/>
          </w:rPr>
          <w:t>15</w:t>
        </w:r>
        <w:r>
          <w:rPr>
            <w:noProof/>
            <w:webHidden/>
          </w:rPr>
          <w:fldChar w:fldCharType="end"/>
        </w:r>
      </w:hyperlink>
    </w:p>
    <w:p w14:paraId="729D708A" w14:textId="0889E6B5"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72" w:history="1">
        <w:r w:rsidRPr="007366BE">
          <w:rPr>
            <w:rStyle w:val="Hyperlink"/>
            <w:rFonts w:cs="Arial"/>
            <w:noProof/>
            <w:lang w:val="en-US"/>
          </w:rPr>
          <w:t>13.2</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Termination for convenience – by Principal</w:t>
        </w:r>
        <w:r>
          <w:rPr>
            <w:noProof/>
            <w:webHidden/>
          </w:rPr>
          <w:tab/>
        </w:r>
        <w:r>
          <w:rPr>
            <w:noProof/>
            <w:webHidden/>
          </w:rPr>
          <w:fldChar w:fldCharType="begin"/>
        </w:r>
        <w:r>
          <w:rPr>
            <w:noProof/>
            <w:webHidden/>
          </w:rPr>
          <w:instrText xml:space="preserve"> PAGEREF _Toc199159672 \h </w:instrText>
        </w:r>
        <w:r>
          <w:rPr>
            <w:noProof/>
            <w:webHidden/>
          </w:rPr>
        </w:r>
        <w:r>
          <w:rPr>
            <w:noProof/>
            <w:webHidden/>
          </w:rPr>
          <w:fldChar w:fldCharType="separate"/>
        </w:r>
        <w:r>
          <w:rPr>
            <w:noProof/>
            <w:webHidden/>
          </w:rPr>
          <w:t>15</w:t>
        </w:r>
        <w:r>
          <w:rPr>
            <w:noProof/>
            <w:webHidden/>
          </w:rPr>
          <w:fldChar w:fldCharType="end"/>
        </w:r>
      </w:hyperlink>
    </w:p>
    <w:p w14:paraId="1CF35F16" w14:textId="3BCAE09A"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73" w:history="1">
        <w:r w:rsidRPr="007366BE">
          <w:rPr>
            <w:rStyle w:val="Hyperlink"/>
            <w:rFonts w:cs="Arial"/>
            <w:noProof/>
            <w:lang w:val="en-US"/>
          </w:rPr>
          <w:t>13.3</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Suspension</w:t>
        </w:r>
        <w:r>
          <w:rPr>
            <w:noProof/>
            <w:webHidden/>
          </w:rPr>
          <w:tab/>
        </w:r>
        <w:r>
          <w:rPr>
            <w:noProof/>
            <w:webHidden/>
          </w:rPr>
          <w:fldChar w:fldCharType="begin"/>
        </w:r>
        <w:r>
          <w:rPr>
            <w:noProof/>
            <w:webHidden/>
          </w:rPr>
          <w:instrText xml:space="preserve"> PAGEREF _Toc199159673 \h </w:instrText>
        </w:r>
        <w:r>
          <w:rPr>
            <w:noProof/>
            <w:webHidden/>
          </w:rPr>
        </w:r>
        <w:r>
          <w:rPr>
            <w:noProof/>
            <w:webHidden/>
          </w:rPr>
          <w:fldChar w:fldCharType="separate"/>
        </w:r>
        <w:r>
          <w:rPr>
            <w:noProof/>
            <w:webHidden/>
          </w:rPr>
          <w:t>15</w:t>
        </w:r>
        <w:r>
          <w:rPr>
            <w:noProof/>
            <w:webHidden/>
          </w:rPr>
          <w:fldChar w:fldCharType="end"/>
        </w:r>
      </w:hyperlink>
    </w:p>
    <w:p w14:paraId="3F9399B2" w14:textId="47B73CB6"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74" w:history="1">
        <w:r w:rsidRPr="007366BE">
          <w:rPr>
            <w:rStyle w:val="Hyperlink"/>
            <w:rFonts w:cs="Arial"/>
            <w:noProof/>
            <w:lang w:val="en-US"/>
          </w:rPr>
          <w:t>13.4</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Consequences</w:t>
        </w:r>
        <w:r>
          <w:rPr>
            <w:noProof/>
            <w:webHidden/>
          </w:rPr>
          <w:tab/>
        </w:r>
        <w:r>
          <w:rPr>
            <w:noProof/>
            <w:webHidden/>
          </w:rPr>
          <w:fldChar w:fldCharType="begin"/>
        </w:r>
        <w:r>
          <w:rPr>
            <w:noProof/>
            <w:webHidden/>
          </w:rPr>
          <w:instrText xml:space="preserve"> PAGEREF _Toc199159674 \h </w:instrText>
        </w:r>
        <w:r>
          <w:rPr>
            <w:noProof/>
            <w:webHidden/>
          </w:rPr>
        </w:r>
        <w:r>
          <w:rPr>
            <w:noProof/>
            <w:webHidden/>
          </w:rPr>
          <w:fldChar w:fldCharType="separate"/>
        </w:r>
        <w:r>
          <w:rPr>
            <w:noProof/>
            <w:webHidden/>
          </w:rPr>
          <w:t>15</w:t>
        </w:r>
        <w:r>
          <w:rPr>
            <w:noProof/>
            <w:webHidden/>
          </w:rPr>
          <w:fldChar w:fldCharType="end"/>
        </w:r>
      </w:hyperlink>
    </w:p>
    <w:p w14:paraId="1C7C1F2D" w14:textId="3E82633B"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75" w:history="1">
        <w:r w:rsidRPr="007366BE">
          <w:rPr>
            <w:rStyle w:val="Hyperlink"/>
            <w:iCs/>
            <w:noProof/>
            <w:lang w:val="en-US"/>
          </w:rPr>
          <w:t>14</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Reviews</w:t>
        </w:r>
        <w:r>
          <w:rPr>
            <w:noProof/>
            <w:webHidden/>
          </w:rPr>
          <w:tab/>
        </w:r>
        <w:r>
          <w:rPr>
            <w:noProof/>
            <w:webHidden/>
          </w:rPr>
          <w:fldChar w:fldCharType="begin"/>
        </w:r>
        <w:r>
          <w:rPr>
            <w:noProof/>
            <w:webHidden/>
          </w:rPr>
          <w:instrText xml:space="preserve"> PAGEREF _Toc199159675 \h </w:instrText>
        </w:r>
        <w:r>
          <w:rPr>
            <w:noProof/>
            <w:webHidden/>
          </w:rPr>
        </w:r>
        <w:r>
          <w:rPr>
            <w:noProof/>
            <w:webHidden/>
          </w:rPr>
          <w:fldChar w:fldCharType="separate"/>
        </w:r>
        <w:r>
          <w:rPr>
            <w:noProof/>
            <w:webHidden/>
          </w:rPr>
          <w:t>16</w:t>
        </w:r>
        <w:r>
          <w:rPr>
            <w:noProof/>
            <w:webHidden/>
          </w:rPr>
          <w:fldChar w:fldCharType="end"/>
        </w:r>
      </w:hyperlink>
    </w:p>
    <w:p w14:paraId="60C4CF32" w14:textId="353E26B3"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76" w:history="1">
        <w:r w:rsidRPr="007366BE">
          <w:rPr>
            <w:rStyle w:val="Hyperlink"/>
            <w:iCs/>
            <w:noProof/>
            <w:lang w:val="en-US"/>
          </w:rPr>
          <w:t>15</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Reporting</w:t>
        </w:r>
        <w:r>
          <w:rPr>
            <w:noProof/>
            <w:webHidden/>
          </w:rPr>
          <w:tab/>
        </w:r>
        <w:r>
          <w:rPr>
            <w:noProof/>
            <w:webHidden/>
          </w:rPr>
          <w:fldChar w:fldCharType="begin"/>
        </w:r>
        <w:r>
          <w:rPr>
            <w:noProof/>
            <w:webHidden/>
          </w:rPr>
          <w:instrText xml:space="preserve"> PAGEREF _Toc199159676 \h </w:instrText>
        </w:r>
        <w:r>
          <w:rPr>
            <w:noProof/>
            <w:webHidden/>
          </w:rPr>
        </w:r>
        <w:r>
          <w:rPr>
            <w:noProof/>
            <w:webHidden/>
          </w:rPr>
          <w:fldChar w:fldCharType="separate"/>
        </w:r>
        <w:r>
          <w:rPr>
            <w:noProof/>
            <w:webHidden/>
          </w:rPr>
          <w:t>16</w:t>
        </w:r>
        <w:r>
          <w:rPr>
            <w:noProof/>
            <w:webHidden/>
          </w:rPr>
          <w:fldChar w:fldCharType="end"/>
        </w:r>
      </w:hyperlink>
    </w:p>
    <w:p w14:paraId="794DA6CC" w14:textId="72EB2682"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77" w:history="1">
        <w:r w:rsidRPr="007366BE">
          <w:rPr>
            <w:rStyle w:val="Hyperlink"/>
            <w:iCs/>
            <w:noProof/>
            <w:lang w:val="en-US"/>
          </w:rPr>
          <w:t>16</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Changes to the Product and/or Service Catalogue</w:t>
        </w:r>
        <w:r>
          <w:rPr>
            <w:noProof/>
            <w:webHidden/>
          </w:rPr>
          <w:tab/>
        </w:r>
        <w:r>
          <w:rPr>
            <w:noProof/>
            <w:webHidden/>
          </w:rPr>
          <w:fldChar w:fldCharType="begin"/>
        </w:r>
        <w:r>
          <w:rPr>
            <w:noProof/>
            <w:webHidden/>
          </w:rPr>
          <w:instrText xml:space="preserve"> PAGEREF _Toc199159677 \h </w:instrText>
        </w:r>
        <w:r>
          <w:rPr>
            <w:noProof/>
            <w:webHidden/>
          </w:rPr>
        </w:r>
        <w:r>
          <w:rPr>
            <w:noProof/>
            <w:webHidden/>
          </w:rPr>
          <w:fldChar w:fldCharType="separate"/>
        </w:r>
        <w:r>
          <w:rPr>
            <w:noProof/>
            <w:webHidden/>
          </w:rPr>
          <w:t>16</w:t>
        </w:r>
        <w:r>
          <w:rPr>
            <w:noProof/>
            <w:webHidden/>
          </w:rPr>
          <w:fldChar w:fldCharType="end"/>
        </w:r>
      </w:hyperlink>
    </w:p>
    <w:p w14:paraId="3304E70E" w14:textId="31408DB1"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78" w:history="1">
        <w:r w:rsidRPr="007366BE">
          <w:rPr>
            <w:rStyle w:val="Hyperlink"/>
            <w:iCs/>
            <w:noProof/>
            <w:lang w:val="en-US"/>
          </w:rPr>
          <w:t>18</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General</w:t>
        </w:r>
        <w:r>
          <w:rPr>
            <w:noProof/>
            <w:webHidden/>
          </w:rPr>
          <w:tab/>
        </w:r>
        <w:r>
          <w:rPr>
            <w:noProof/>
            <w:webHidden/>
          </w:rPr>
          <w:fldChar w:fldCharType="begin"/>
        </w:r>
        <w:r>
          <w:rPr>
            <w:noProof/>
            <w:webHidden/>
          </w:rPr>
          <w:instrText xml:space="preserve"> PAGEREF _Toc199159678 \h </w:instrText>
        </w:r>
        <w:r>
          <w:rPr>
            <w:noProof/>
            <w:webHidden/>
          </w:rPr>
        </w:r>
        <w:r>
          <w:rPr>
            <w:noProof/>
            <w:webHidden/>
          </w:rPr>
          <w:fldChar w:fldCharType="separate"/>
        </w:r>
        <w:r>
          <w:rPr>
            <w:noProof/>
            <w:webHidden/>
          </w:rPr>
          <w:t>17</w:t>
        </w:r>
        <w:r>
          <w:rPr>
            <w:noProof/>
            <w:webHidden/>
          </w:rPr>
          <w:fldChar w:fldCharType="end"/>
        </w:r>
      </w:hyperlink>
    </w:p>
    <w:p w14:paraId="5E20E32B" w14:textId="53B3F314"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79" w:history="1">
        <w:r w:rsidRPr="007366BE">
          <w:rPr>
            <w:rStyle w:val="Hyperlink"/>
            <w:rFonts w:cs="Arial"/>
            <w:noProof/>
            <w:lang w:val="en-US"/>
          </w:rPr>
          <w:t>18.1</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Assignment</w:t>
        </w:r>
        <w:r>
          <w:rPr>
            <w:noProof/>
            <w:webHidden/>
          </w:rPr>
          <w:tab/>
        </w:r>
        <w:r>
          <w:rPr>
            <w:noProof/>
            <w:webHidden/>
          </w:rPr>
          <w:fldChar w:fldCharType="begin"/>
        </w:r>
        <w:r>
          <w:rPr>
            <w:noProof/>
            <w:webHidden/>
          </w:rPr>
          <w:instrText xml:space="preserve"> PAGEREF _Toc199159679 \h </w:instrText>
        </w:r>
        <w:r>
          <w:rPr>
            <w:noProof/>
            <w:webHidden/>
          </w:rPr>
        </w:r>
        <w:r>
          <w:rPr>
            <w:noProof/>
            <w:webHidden/>
          </w:rPr>
          <w:fldChar w:fldCharType="separate"/>
        </w:r>
        <w:r>
          <w:rPr>
            <w:noProof/>
            <w:webHidden/>
          </w:rPr>
          <w:t>17</w:t>
        </w:r>
        <w:r>
          <w:rPr>
            <w:noProof/>
            <w:webHidden/>
          </w:rPr>
          <w:fldChar w:fldCharType="end"/>
        </w:r>
      </w:hyperlink>
    </w:p>
    <w:p w14:paraId="2EB7D5B8" w14:textId="55EF7CB6"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0" w:history="1">
        <w:r w:rsidRPr="007366BE">
          <w:rPr>
            <w:rStyle w:val="Hyperlink"/>
            <w:rFonts w:cs="Arial"/>
            <w:noProof/>
            <w:lang w:val="en-US"/>
          </w:rPr>
          <w:t>18.2</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Costs</w:t>
        </w:r>
        <w:r>
          <w:rPr>
            <w:noProof/>
            <w:webHidden/>
          </w:rPr>
          <w:tab/>
        </w:r>
        <w:r>
          <w:rPr>
            <w:noProof/>
            <w:webHidden/>
          </w:rPr>
          <w:fldChar w:fldCharType="begin"/>
        </w:r>
        <w:r>
          <w:rPr>
            <w:noProof/>
            <w:webHidden/>
          </w:rPr>
          <w:instrText xml:space="preserve"> PAGEREF _Toc199159680 \h </w:instrText>
        </w:r>
        <w:r>
          <w:rPr>
            <w:noProof/>
            <w:webHidden/>
          </w:rPr>
        </w:r>
        <w:r>
          <w:rPr>
            <w:noProof/>
            <w:webHidden/>
          </w:rPr>
          <w:fldChar w:fldCharType="separate"/>
        </w:r>
        <w:r>
          <w:rPr>
            <w:noProof/>
            <w:webHidden/>
          </w:rPr>
          <w:t>17</w:t>
        </w:r>
        <w:r>
          <w:rPr>
            <w:noProof/>
            <w:webHidden/>
          </w:rPr>
          <w:fldChar w:fldCharType="end"/>
        </w:r>
      </w:hyperlink>
    </w:p>
    <w:p w14:paraId="5D8EB94D" w14:textId="5CD69667"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1" w:history="1">
        <w:r w:rsidRPr="007366BE">
          <w:rPr>
            <w:rStyle w:val="Hyperlink"/>
            <w:rFonts w:cs="Arial"/>
            <w:noProof/>
            <w:lang w:val="en-US"/>
          </w:rPr>
          <w:t>18.3</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Counterparts</w:t>
        </w:r>
        <w:r>
          <w:rPr>
            <w:noProof/>
            <w:webHidden/>
          </w:rPr>
          <w:tab/>
        </w:r>
        <w:r>
          <w:rPr>
            <w:noProof/>
            <w:webHidden/>
          </w:rPr>
          <w:fldChar w:fldCharType="begin"/>
        </w:r>
        <w:r>
          <w:rPr>
            <w:noProof/>
            <w:webHidden/>
          </w:rPr>
          <w:instrText xml:space="preserve"> PAGEREF _Toc199159681 \h </w:instrText>
        </w:r>
        <w:r>
          <w:rPr>
            <w:noProof/>
            <w:webHidden/>
          </w:rPr>
        </w:r>
        <w:r>
          <w:rPr>
            <w:noProof/>
            <w:webHidden/>
          </w:rPr>
          <w:fldChar w:fldCharType="separate"/>
        </w:r>
        <w:r>
          <w:rPr>
            <w:noProof/>
            <w:webHidden/>
          </w:rPr>
          <w:t>17</w:t>
        </w:r>
        <w:r>
          <w:rPr>
            <w:noProof/>
            <w:webHidden/>
          </w:rPr>
          <w:fldChar w:fldCharType="end"/>
        </w:r>
      </w:hyperlink>
    </w:p>
    <w:p w14:paraId="4767A76C" w14:textId="0C484671"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2" w:history="1">
        <w:r w:rsidRPr="007366BE">
          <w:rPr>
            <w:rStyle w:val="Hyperlink"/>
            <w:rFonts w:cs="Arial"/>
            <w:noProof/>
            <w:lang w:val="en-US"/>
          </w:rPr>
          <w:t>18.4</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Disputes</w:t>
        </w:r>
        <w:r>
          <w:rPr>
            <w:noProof/>
            <w:webHidden/>
          </w:rPr>
          <w:tab/>
        </w:r>
        <w:r>
          <w:rPr>
            <w:noProof/>
            <w:webHidden/>
          </w:rPr>
          <w:fldChar w:fldCharType="begin"/>
        </w:r>
        <w:r>
          <w:rPr>
            <w:noProof/>
            <w:webHidden/>
          </w:rPr>
          <w:instrText xml:space="preserve"> PAGEREF _Toc199159682 \h </w:instrText>
        </w:r>
        <w:r>
          <w:rPr>
            <w:noProof/>
            <w:webHidden/>
          </w:rPr>
        </w:r>
        <w:r>
          <w:rPr>
            <w:noProof/>
            <w:webHidden/>
          </w:rPr>
          <w:fldChar w:fldCharType="separate"/>
        </w:r>
        <w:r>
          <w:rPr>
            <w:noProof/>
            <w:webHidden/>
          </w:rPr>
          <w:t>17</w:t>
        </w:r>
        <w:r>
          <w:rPr>
            <w:noProof/>
            <w:webHidden/>
          </w:rPr>
          <w:fldChar w:fldCharType="end"/>
        </w:r>
      </w:hyperlink>
    </w:p>
    <w:p w14:paraId="6E8EBC03" w14:textId="764F447E"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3" w:history="1">
        <w:r w:rsidRPr="007366BE">
          <w:rPr>
            <w:rStyle w:val="Hyperlink"/>
            <w:rFonts w:cs="Arial"/>
            <w:noProof/>
            <w:lang w:val="en-US"/>
          </w:rPr>
          <w:t>18.5</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Entire agreement</w:t>
        </w:r>
        <w:r>
          <w:rPr>
            <w:noProof/>
            <w:webHidden/>
          </w:rPr>
          <w:tab/>
        </w:r>
        <w:r>
          <w:rPr>
            <w:noProof/>
            <w:webHidden/>
          </w:rPr>
          <w:fldChar w:fldCharType="begin"/>
        </w:r>
        <w:r>
          <w:rPr>
            <w:noProof/>
            <w:webHidden/>
          </w:rPr>
          <w:instrText xml:space="preserve"> PAGEREF _Toc199159683 \h </w:instrText>
        </w:r>
        <w:r>
          <w:rPr>
            <w:noProof/>
            <w:webHidden/>
          </w:rPr>
        </w:r>
        <w:r>
          <w:rPr>
            <w:noProof/>
            <w:webHidden/>
          </w:rPr>
          <w:fldChar w:fldCharType="separate"/>
        </w:r>
        <w:r>
          <w:rPr>
            <w:noProof/>
            <w:webHidden/>
          </w:rPr>
          <w:t>17</w:t>
        </w:r>
        <w:r>
          <w:rPr>
            <w:noProof/>
            <w:webHidden/>
          </w:rPr>
          <w:fldChar w:fldCharType="end"/>
        </w:r>
      </w:hyperlink>
    </w:p>
    <w:p w14:paraId="74CFC0DD" w14:textId="7A41203A"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4" w:history="1">
        <w:r w:rsidRPr="007366BE">
          <w:rPr>
            <w:rStyle w:val="Hyperlink"/>
            <w:rFonts w:cs="Arial"/>
            <w:noProof/>
            <w:lang w:val="en-US"/>
          </w:rPr>
          <w:t>18.6</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Further assurance</w:t>
        </w:r>
        <w:r>
          <w:rPr>
            <w:noProof/>
            <w:webHidden/>
          </w:rPr>
          <w:tab/>
        </w:r>
        <w:r>
          <w:rPr>
            <w:noProof/>
            <w:webHidden/>
          </w:rPr>
          <w:fldChar w:fldCharType="begin"/>
        </w:r>
        <w:r>
          <w:rPr>
            <w:noProof/>
            <w:webHidden/>
          </w:rPr>
          <w:instrText xml:space="preserve"> PAGEREF _Toc199159684 \h </w:instrText>
        </w:r>
        <w:r>
          <w:rPr>
            <w:noProof/>
            <w:webHidden/>
          </w:rPr>
        </w:r>
        <w:r>
          <w:rPr>
            <w:noProof/>
            <w:webHidden/>
          </w:rPr>
          <w:fldChar w:fldCharType="separate"/>
        </w:r>
        <w:r>
          <w:rPr>
            <w:noProof/>
            <w:webHidden/>
          </w:rPr>
          <w:t>17</w:t>
        </w:r>
        <w:r>
          <w:rPr>
            <w:noProof/>
            <w:webHidden/>
          </w:rPr>
          <w:fldChar w:fldCharType="end"/>
        </w:r>
      </w:hyperlink>
    </w:p>
    <w:p w14:paraId="6126CF33" w14:textId="78E6660C"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5" w:history="1">
        <w:r w:rsidRPr="007366BE">
          <w:rPr>
            <w:rStyle w:val="Hyperlink"/>
            <w:rFonts w:cs="Arial"/>
            <w:noProof/>
            <w:lang w:val="en-US"/>
          </w:rPr>
          <w:t>18.7</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Governing law</w:t>
        </w:r>
        <w:r>
          <w:rPr>
            <w:noProof/>
            <w:webHidden/>
          </w:rPr>
          <w:tab/>
        </w:r>
        <w:r>
          <w:rPr>
            <w:noProof/>
            <w:webHidden/>
          </w:rPr>
          <w:fldChar w:fldCharType="begin"/>
        </w:r>
        <w:r>
          <w:rPr>
            <w:noProof/>
            <w:webHidden/>
          </w:rPr>
          <w:instrText xml:space="preserve"> PAGEREF _Toc199159685 \h </w:instrText>
        </w:r>
        <w:r>
          <w:rPr>
            <w:noProof/>
            <w:webHidden/>
          </w:rPr>
        </w:r>
        <w:r>
          <w:rPr>
            <w:noProof/>
            <w:webHidden/>
          </w:rPr>
          <w:fldChar w:fldCharType="separate"/>
        </w:r>
        <w:r>
          <w:rPr>
            <w:noProof/>
            <w:webHidden/>
          </w:rPr>
          <w:t>18</w:t>
        </w:r>
        <w:r>
          <w:rPr>
            <w:noProof/>
            <w:webHidden/>
          </w:rPr>
          <w:fldChar w:fldCharType="end"/>
        </w:r>
      </w:hyperlink>
    </w:p>
    <w:p w14:paraId="28E7CD8B" w14:textId="5599E37D"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6" w:history="1">
        <w:r w:rsidRPr="007366BE">
          <w:rPr>
            <w:rStyle w:val="Hyperlink"/>
            <w:rFonts w:cs="Arial"/>
            <w:noProof/>
            <w:lang w:val="en-US"/>
          </w:rPr>
          <w:t>18.8</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Relationship of the parties</w:t>
        </w:r>
        <w:r>
          <w:rPr>
            <w:noProof/>
            <w:webHidden/>
          </w:rPr>
          <w:tab/>
        </w:r>
        <w:r>
          <w:rPr>
            <w:noProof/>
            <w:webHidden/>
          </w:rPr>
          <w:fldChar w:fldCharType="begin"/>
        </w:r>
        <w:r>
          <w:rPr>
            <w:noProof/>
            <w:webHidden/>
          </w:rPr>
          <w:instrText xml:space="preserve"> PAGEREF _Toc199159686 \h </w:instrText>
        </w:r>
        <w:r>
          <w:rPr>
            <w:noProof/>
            <w:webHidden/>
          </w:rPr>
        </w:r>
        <w:r>
          <w:rPr>
            <w:noProof/>
            <w:webHidden/>
          </w:rPr>
          <w:fldChar w:fldCharType="separate"/>
        </w:r>
        <w:r>
          <w:rPr>
            <w:noProof/>
            <w:webHidden/>
          </w:rPr>
          <w:t>18</w:t>
        </w:r>
        <w:r>
          <w:rPr>
            <w:noProof/>
            <w:webHidden/>
          </w:rPr>
          <w:fldChar w:fldCharType="end"/>
        </w:r>
      </w:hyperlink>
    </w:p>
    <w:p w14:paraId="5FC50431" w14:textId="0042D888"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87" w:history="1">
        <w:r w:rsidRPr="007366BE">
          <w:rPr>
            <w:rStyle w:val="Hyperlink"/>
            <w:rFonts w:cs="Arial"/>
            <w:noProof/>
            <w:lang w:val="en-US"/>
          </w:rPr>
          <w:t>18.9</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Survival</w:t>
        </w:r>
        <w:r>
          <w:rPr>
            <w:noProof/>
            <w:webHidden/>
          </w:rPr>
          <w:tab/>
        </w:r>
        <w:r>
          <w:rPr>
            <w:noProof/>
            <w:webHidden/>
          </w:rPr>
          <w:fldChar w:fldCharType="begin"/>
        </w:r>
        <w:r>
          <w:rPr>
            <w:noProof/>
            <w:webHidden/>
          </w:rPr>
          <w:instrText xml:space="preserve"> PAGEREF _Toc199159687 \h </w:instrText>
        </w:r>
        <w:r>
          <w:rPr>
            <w:noProof/>
            <w:webHidden/>
          </w:rPr>
        </w:r>
        <w:r>
          <w:rPr>
            <w:noProof/>
            <w:webHidden/>
          </w:rPr>
          <w:fldChar w:fldCharType="separate"/>
        </w:r>
        <w:r>
          <w:rPr>
            <w:noProof/>
            <w:webHidden/>
          </w:rPr>
          <w:t>18</w:t>
        </w:r>
        <w:r>
          <w:rPr>
            <w:noProof/>
            <w:webHidden/>
          </w:rPr>
          <w:fldChar w:fldCharType="end"/>
        </w:r>
      </w:hyperlink>
    </w:p>
    <w:p w14:paraId="243EBC92" w14:textId="5DD0E0AF" w:rsidR="001C3929" w:rsidRDefault="001C3929">
      <w:pPr>
        <w:pStyle w:val="TOC3"/>
        <w:tabs>
          <w:tab w:val="left" w:pos="1320"/>
        </w:tabs>
        <w:rPr>
          <w:rFonts w:asciiTheme="minorHAnsi" w:eastAsiaTheme="minorEastAsia" w:hAnsiTheme="minorHAnsi" w:cstheme="minorBidi"/>
          <w:noProof/>
          <w:color w:val="auto"/>
          <w:kern w:val="2"/>
          <w:sz w:val="24"/>
          <w:lang w:eastAsia="en-AU"/>
          <w14:ligatures w14:val="standardContextual"/>
        </w:rPr>
      </w:pPr>
      <w:hyperlink w:anchor="_Toc199159688" w:history="1">
        <w:r w:rsidRPr="007366BE">
          <w:rPr>
            <w:rStyle w:val="Hyperlink"/>
            <w:rFonts w:cs="Arial"/>
            <w:noProof/>
            <w:lang w:val="en-US"/>
          </w:rPr>
          <w:t>18.10</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Variations</w:t>
        </w:r>
        <w:r>
          <w:rPr>
            <w:noProof/>
            <w:webHidden/>
          </w:rPr>
          <w:tab/>
        </w:r>
        <w:r>
          <w:rPr>
            <w:noProof/>
            <w:webHidden/>
          </w:rPr>
          <w:fldChar w:fldCharType="begin"/>
        </w:r>
        <w:r>
          <w:rPr>
            <w:noProof/>
            <w:webHidden/>
          </w:rPr>
          <w:instrText xml:space="preserve"> PAGEREF _Toc199159688 \h </w:instrText>
        </w:r>
        <w:r>
          <w:rPr>
            <w:noProof/>
            <w:webHidden/>
          </w:rPr>
        </w:r>
        <w:r>
          <w:rPr>
            <w:noProof/>
            <w:webHidden/>
          </w:rPr>
          <w:fldChar w:fldCharType="separate"/>
        </w:r>
        <w:r>
          <w:rPr>
            <w:noProof/>
            <w:webHidden/>
          </w:rPr>
          <w:t>18</w:t>
        </w:r>
        <w:r>
          <w:rPr>
            <w:noProof/>
            <w:webHidden/>
          </w:rPr>
          <w:fldChar w:fldCharType="end"/>
        </w:r>
      </w:hyperlink>
    </w:p>
    <w:p w14:paraId="15D4EEAE" w14:textId="3C086CFE" w:rsidR="001C3929" w:rsidRDefault="001C3929">
      <w:pPr>
        <w:pStyle w:val="TOC3"/>
        <w:tabs>
          <w:tab w:val="left" w:pos="1320"/>
        </w:tabs>
        <w:rPr>
          <w:rFonts w:asciiTheme="minorHAnsi" w:eastAsiaTheme="minorEastAsia" w:hAnsiTheme="minorHAnsi" w:cstheme="minorBidi"/>
          <w:noProof/>
          <w:color w:val="auto"/>
          <w:kern w:val="2"/>
          <w:sz w:val="24"/>
          <w:lang w:eastAsia="en-AU"/>
          <w14:ligatures w14:val="standardContextual"/>
        </w:rPr>
      </w:pPr>
      <w:hyperlink w:anchor="_Toc199159689" w:history="1">
        <w:r w:rsidRPr="007366BE">
          <w:rPr>
            <w:rStyle w:val="Hyperlink"/>
            <w:rFonts w:cs="Arial"/>
            <w:noProof/>
            <w:lang w:val="en-US"/>
          </w:rPr>
          <w:t>18.11</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Waiver</w:t>
        </w:r>
        <w:r>
          <w:rPr>
            <w:noProof/>
            <w:webHidden/>
          </w:rPr>
          <w:tab/>
        </w:r>
        <w:r>
          <w:rPr>
            <w:noProof/>
            <w:webHidden/>
          </w:rPr>
          <w:fldChar w:fldCharType="begin"/>
        </w:r>
        <w:r>
          <w:rPr>
            <w:noProof/>
            <w:webHidden/>
          </w:rPr>
          <w:instrText xml:space="preserve"> PAGEREF _Toc199159689 \h </w:instrText>
        </w:r>
        <w:r>
          <w:rPr>
            <w:noProof/>
            <w:webHidden/>
          </w:rPr>
        </w:r>
        <w:r>
          <w:rPr>
            <w:noProof/>
            <w:webHidden/>
          </w:rPr>
          <w:fldChar w:fldCharType="separate"/>
        </w:r>
        <w:r>
          <w:rPr>
            <w:noProof/>
            <w:webHidden/>
          </w:rPr>
          <w:t>18</w:t>
        </w:r>
        <w:r>
          <w:rPr>
            <w:noProof/>
            <w:webHidden/>
          </w:rPr>
          <w:fldChar w:fldCharType="end"/>
        </w:r>
      </w:hyperlink>
    </w:p>
    <w:p w14:paraId="24D5412F" w14:textId="7DFFA4F8" w:rsidR="001C3929" w:rsidRDefault="001C3929">
      <w:pPr>
        <w:pStyle w:val="TOC2"/>
        <w:tabs>
          <w:tab w:val="left" w:pos="880"/>
        </w:tabs>
        <w:rPr>
          <w:rFonts w:asciiTheme="minorHAnsi" w:eastAsiaTheme="minorEastAsia" w:hAnsiTheme="minorHAnsi" w:cstheme="minorBidi"/>
          <w:b w:val="0"/>
          <w:bCs w:val="0"/>
          <w:noProof/>
          <w:color w:val="auto"/>
          <w:kern w:val="2"/>
          <w:sz w:val="24"/>
          <w:szCs w:val="24"/>
          <w14:ligatures w14:val="standardContextual"/>
        </w:rPr>
      </w:pPr>
      <w:hyperlink w:anchor="_Toc199159690" w:history="1">
        <w:r w:rsidRPr="007366BE">
          <w:rPr>
            <w:rStyle w:val="Hyperlink"/>
            <w:iCs/>
            <w:noProof/>
            <w:lang w:val="en-US"/>
          </w:rPr>
          <w:t>19</w:t>
        </w:r>
        <w:r>
          <w:rPr>
            <w:rFonts w:asciiTheme="minorHAnsi" w:eastAsiaTheme="minorEastAsia" w:hAnsiTheme="minorHAnsi" w:cstheme="minorBidi"/>
            <w:b w:val="0"/>
            <w:bCs w:val="0"/>
            <w:noProof/>
            <w:color w:val="auto"/>
            <w:kern w:val="2"/>
            <w:sz w:val="24"/>
            <w:szCs w:val="24"/>
            <w14:ligatures w14:val="standardContextual"/>
          </w:rPr>
          <w:tab/>
        </w:r>
        <w:r w:rsidRPr="007366BE">
          <w:rPr>
            <w:rStyle w:val="Hyperlink"/>
            <w:iCs/>
            <w:noProof/>
            <w:lang w:val="en-US"/>
          </w:rPr>
          <w:t>Definitions and interpretation</w:t>
        </w:r>
        <w:r>
          <w:rPr>
            <w:noProof/>
            <w:webHidden/>
          </w:rPr>
          <w:tab/>
        </w:r>
        <w:r>
          <w:rPr>
            <w:noProof/>
            <w:webHidden/>
          </w:rPr>
          <w:fldChar w:fldCharType="begin"/>
        </w:r>
        <w:r>
          <w:rPr>
            <w:noProof/>
            <w:webHidden/>
          </w:rPr>
          <w:instrText xml:space="preserve"> PAGEREF _Toc199159690 \h </w:instrText>
        </w:r>
        <w:r>
          <w:rPr>
            <w:noProof/>
            <w:webHidden/>
          </w:rPr>
        </w:r>
        <w:r>
          <w:rPr>
            <w:noProof/>
            <w:webHidden/>
          </w:rPr>
          <w:fldChar w:fldCharType="separate"/>
        </w:r>
        <w:r>
          <w:rPr>
            <w:noProof/>
            <w:webHidden/>
          </w:rPr>
          <w:t>18</w:t>
        </w:r>
        <w:r>
          <w:rPr>
            <w:noProof/>
            <w:webHidden/>
          </w:rPr>
          <w:fldChar w:fldCharType="end"/>
        </w:r>
      </w:hyperlink>
    </w:p>
    <w:p w14:paraId="243275DA" w14:textId="401174C9"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91" w:history="1">
        <w:r w:rsidRPr="007366BE">
          <w:rPr>
            <w:rStyle w:val="Hyperlink"/>
            <w:rFonts w:cs="Arial"/>
            <w:noProof/>
            <w:lang w:val="en-US"/>
          </w:rPr>
          <w:t>19.1</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Definitions</w:t>
        </w:r>
        <w:r>
          <w:rPr>
            <w:noProof/>
            <w:webHidden/>
          </w:rPr>
          <w:tab/>
        </w:r>
        <w:r>
          <w:rPr>
            <w:noProof/>
            <w:webHidden/>
          </w:rPr>
          <w:fldChar w:fldCharType="begin"/>
        </w:r>
        <w:r>
          <w:rPr>
            <w:noProof/>
            <w:webHidden/>
          </w:rPr>
          <w:instrText xml:space="preserve"> PAGEREF _Toc199159691 \h </w:instrText>
        </w:r>
        <w:r>
          <w:rPr>
            <w:noProof/>
            <w:webHidden/>
          </w:rPr>
        </w:r>
        <w:r>
          <w:rPr>
            <w:noProof/>
            <w:webHidden/>
          </w:rPr>
          <w:fldChar w:fldCharType="separate"/>
        </w:r>
        <w:r>
          <w:rPr>
            <w:noProof/>
            <w:webHidden/>
          </w:rPr>
          <w:t>18</w:t>
        </w:r>
        <w:r>
          <w:rPr>
            <w:noProof/>
            <w:webHidden/>
          </w:rPr>
          <w:fldChar w:fldCharType="end"/>
        </w:r>
      </w:hyperlink>
    </w:p>
    <w:p w14:paraId="3EDFF480" w14:textId="04CDB463" w:rsidR="001C3929" w:rsidRDefault="001C3929">
      <w:pPr>
        <w:pStyle w:val="TOC3"/>
        <w:tabs>
          <w:tab w:val="left" w:pos="1100"/>
        </w:tabs>
        <w:rPr>
          <w:rFonts w:asciiTheme="minorHAnsi" w:eastAsiaTheme="minorEastAsia" w:hAnsiTheme="minorHAnsi" w:cstheme="minorBidi"/>
          <w:noProof/>
          <w:color w:val="auto"/>
          <w:kern w:val="2"/>
          <w:sz w:val="24"/>
          <w:lang w:eastAsia="en-AU"/>
          <w14:ligatures w14:val="standardContextual"/>
        </w:rPr>
      </w:pPr>
      <w:hyperlink w:anchor="_Toc199159692" w:history="1">
        <w:r w:rsidRPr="007366BE">
          <w:rPr>
            <w:rStyle w:val="Hyperlink"/>
            <w:rFonts w:cs="Arial"/>
            <w:noProof/>
            <w:lang w:val="en-US"/>
          </w:rPr>
          <w:t>19.2</w:t>
        </w:r>
        <w:r>
          <w:rPr>
            <w:rFonts w:asciiTheme="minorHAnsi" w:eastAsiaTheme="minorEastAsia" w:hAnsiTheme="minorHAnsi" w:cstheme="minorBidi"/>
            <w:noProof/>
            <w:color w:val="auto"/>
            <w:kern w:val="2"/>
            <w:sz w:val="24"/>
            <w:lang w:eastAsia="en-AU"/>
            <w14:ligatures w14:val="standardContextual"/>
          </w:rPr>
          <w:tab/>
        </w:r>
        <w:r w:rsidRPr="007366BE">
          <w:rPr>
            <w:rStyle w:val="Hyperlink"/>
            <w:rFonts w:cs="Arial"/>
            <w:noProof/>
            <w:lang w:val="en-US"/>
          </w:rPr>
          <w:t>Interpretation</w:t>
        </w:r>
        <w:r>
          <w:rPr>
            <w:noProof/>
            <w:webHidden/>
          </w:rPr>
          <w:tab/>
        </w:r>
        <w:r>
          <w:rPr>
            <w:noProof/>
            <w:webHidden/>
          </w:rPr>
          <w:fldChar w:fldCharType="begin"/>
        </w:r>
        <w:r>
          <w:rPr>
            <w:noProof/>
            <w:webHidden/>
          </w:rPr>
          <w:instrText xml:space="preserve"> PAGEREF _Toc199159692 \h </w:instrText>
        </w:r>
        <w:r>
          <w:rPr>
            <w:noProof/>
            <w:webHidden/>
          </w:rPr>
        </w:r>
        <w:r>
          <w:rPr>
            <w:noProof/>
            <w:webHidden/>
          </w:rPr>
          <w:fldChar w:fldCharType="separate"/>
        </w:r>
        <w:r>
          <w:rPr>
            <w:noProof/>
            <w:webHidden/>
          </w:rPr>
          <w:t>21</w:t>
        </w:r>
        <w:r>
          <w:rPr>
            <w:noProof/>
            <w:webHidden/>
          </w:rPr>
          <w:fldChar w:fldCharType="end"/>
        </w:r>
      </w:hyperlink>
    </w:p>
    <w:p w14:paraId="30ABA105" w14:textId="30B3B734" w:rsidR="004A2384" w:rsidRPr="004A2384" w:rsidRDefault="004A2384" w:rsidP="004A2384">
      <w:pPr>
        <w:tabs>
          <w:tab w:val="left" w:pos="9072"/>
        </w:tabs>
        <w:spacing w:before="0" w:after="120" w:line="240" w:lineRule="auto"/>
        <w:rPr>
          <w:noProof/>
          <w:color w:val="002060"/>
          <w:szCs w:val="22"/>
          <w:lang w:val="en-US" w:eastAsia="en-AU"/>
        </w:rPr>
      </w:pPr>
      <w:r w:rsidRPr="004A2384">
        <w:rPr>
          <w:noProof/>
          <w:color w:val="002060"/>
          <w:szCs w:val="22"/>
          <w:lang w:val="en-US" w:eastAsia="en-AU"/>
        </w:rPr>
        <w:fldChar w:fldCharType="end"/>
      </w:r>
    </w:p>
    <w:p w14:paraId="434CFC81" w14:textId="15C5A189" w:rsidR="004A2384" w:rsidRPr="004A2384" w:rsidRDefault="004A2384" w:rsidP="004A2384">
      <w:pPr>
        <w:spacing w:before="0" w:after="120" w:line="270" w:lineRule="atLeast"/>
        <w:outlineLvl w:val="0"/>
        <w:rPr>
          <w:b/>
          <w:color w:val="1E487D"/>
          <w:sz w:val="36"/>
          <w:szCs w:val="28"/>
          <w:lang w:val="en-US" w:eastAsia="en-AU"/>
        </w:rPr>
      </w:pPr>
      <w:r w:rsidRPr="004A2384">
        <w:rPr>
          <w:b/>
          <w:color w:val="002060"/>
          <w:sz w:val="36"/>
          <w:szCs w:val="28"/>
          <w:lang w:val="en-US" w:eastAsia="en-AU"/>
        </w:rPr>
        <w:br w:type="page"/>
      </w:r>
      <w:r w:rsidR="00E2512C">
        <w:rPr>
          <w:b/>
          <w:color w:val="1E487D"/>
          <w:sz w:val="36"/>
          <w:szCs w:val="28"/>
          <w:lang w:val="en-US" w:eastAsia="en-AU"/>
        </w:rPr>
        <w:lastRenderedPageBreak/>
        <w:t>SOA</w:t>
      </w:r>
      <w:r w:rsidRPr="004A2384">
        <w:rPr>
          <w:b/>
          <w:color w:val="1E487D"/>
          <w:sz w:val="36"/>
          <w:szCs w:val="28"/>
          <w:lang w:val="en-US" w:eastAsia="en-AU"/>
        </w:rPr>
        <w:t xml:space="preserve"> Conditions for ICT Products and</w:t>
      </w:r>
      <w:r w:rsidR="002B1EF4">
        <w:rPr>
          <w:b/>
          <w:color w:val="1E487D"/>
          <w:sz w:val="36"/>
          <w:szCs w:val="28"/>
          <w:lang w:val="en-US" w:eastAsia="en-AU"/>
        </w:rPr>
        <w:t>/or</w:t>
      </w:r>
      <w:r w:rsidRPr="004A2384">
        <w:rPr>
          <w:b/>
          <w:color w:val="1E487D"/>
          <w:sz w:val="36"/>
          <w:szCs w:val="28"/>
          <w:lang w:val="en-US" w:eastAsia="en-AU"/>
        </w:rPr>
        <w:t xml:space="preserve"> Services</w:t>
      </w:r>
    </w:p>
    <w:p w14:paraId="7B7FC9D6" w14:textId="4F21518F" w:rsidR="004A2384" w:rsidRPr="004A2384" w:rsidRDefault="004A2384" w:rsidP="004A2384">
      <w:pPr>
        <w:pBdr>
          <w:bottom w:val="single" w:sz="8" w:space="1" w:color="auto"/>
        </w:pBdr>
        <w:spacing w:before="0" w:after="120" w:line="270" w:lineRule="atLeast"/>
        <w:rPr>
          <w:szCs w:val="20"/>
          <w:lang w:val="en-US" w:eastAsia="en-AU"/>
        </w:rPr>
      </w:pPr>
      <w:r w:rsidRPr="004A2384">
        <w:rPr>
          <w:szCs w:val="20"/>
          <w:lang w:val="en-US" w:eastAsia="en-AU"/>
        </w:rPr>
        <w:t xml:space="preserve">These </w:t>
      </w:r>
      <w:r w:rsidR="00E2512C">
        <w:rPr>
          <w:szCs w:val="20"/>
          <w:lang w:val="en-US" w:eastAsia="en-AU"/>
        </w:rPr>
        <w:t>SOA</w:t>
      </w:r>
      <w:r w:rsidRPr="004A2384">
        <w:rPr>
          <w:szCs w:val="20"/>
          <w:lang w:val="en-US" w:eastAsia="en-AU"/>
        </w:rPr>
        <w:t xml:space="preserve"> Conditions are to be used in connection with the </w:t>
      </w:r>
      <w:r w:rsidR="00E2512C">
        <w:rPr>
          <w:szCs w:val="20"/>
          <w:lang w:val="en-US" w:eastAsia="en-AU"/>
        </w:rPr>
        <w:t>SOA</w:t>
      </w:r>
      <w:r w:rsidRPr="004A2384">
        <w:rPr>
          <w:szCs w:val="20"/>
          <w:lang w:val="en-US" w:eastAsia="en-AU"/>
        </w:rPr>
        <w:t xml:space="preserve"> Details.</w:t>
      </w:r>
    </w:p>
    <w:p w14:paraId="55B2B14D" w14:textId="3948470B" w:rsidR="00B17022" w:rsidRPr="00B17022" w:rsidRDefault="005E66E4" w:rsidP="00B17022">
      <w:pPr>
        <w:pStyle w:val="Heading2"/>
        <w:keepNext/>
        <w:numPr>
          <w:ilvl w:val="0"/>
          <w:numId w:val="58"/>
        </w:numPr>
        <w:tabs>
          <w:tab w:val="clear" w:pos="0"/>
        </w:tabs>
        <w:autoSpaceDE/>
        <w:autoSpaceDN/>
        <w:adjustRightInd/>
        <w:spacing w:before="120" w:after="120" w:line="240" w:lineRule="auto"/>
        <w:rPr>
          <w:color w:val="auto"/>
          <w:sz w:val="28"/>
        </w:rPr>
      </w:pPr>
      <w:bookmarkStart w:id="53" w:name="_Toc2704288"/>
      <w:bookmarkStart w:id="54" w:name="_Toc3453492"/>
      <w:bookmarkStart w:id="55" w:name="_Toc3789739"/>
      <w:bookmarkStart w:id="56" w:name="_Toc3789823"/>
      <w:bookmarkStart w:id="57" w:name="_Toc2704289"/>
      <w:bookmarkStart w:id="58" w:name="_Toc3453493"/>
      <w:bookmarkStart w:id="59" w:name="_Toc3789740"/>
      <w:bookmarkStart w:id="60" w:name="_Toc3789824"/>
      <w:bookmarkStart w:id="61" w:name="_Toc17808860"/>
      <w:bookmarkStart w:id="62" w:name="_Ref17810029"/>
      <w:bookmarkStart w:id="63" w:name="_Toc199159649"/>
      <w:bookmarkEnd w:id="53"/>
      <w:bookmarkEnd w:id="54"/>
      <w:bookmarkEnd w:id="55"/>
      <w:bookmarkEnd w:id="56"/>
      <w:bookmarkEnd w:id="57"/>
      <w:bookmarkEnd w:id="58"/>
      <w:bookmarkEnd w:id="59"/>
      <w:bookmarkEnd w:id="60"/>
      <w:r>
        <w:rPr>
          <w:color w:val="auto"/>
          <w:sz w:val="28"/>
        </w:rPr>
        <w:t>General</w:t>
      </w:r>
      <w:bookmarkEnd w:id="61"/>
      <w:bookmarkEnd w:id="62"/>
      <w:bookmarkEnd w:id="63"/>
    </w:p>
    <w:p w14:paraId="0B1CEBE3" w14:textId="0A9EDA5C" w:rsidR="001F365C" w:rsidRDefault="00642284" w:rsidP="00642284">
      <w:pPr>
        <w:pStyle w:val="Heading6"/>
        <w:numPr>
          <w:ilvl w:val="2"/>
          <w:numId w:val="58"/>
        </w:numPr>
        <w:spacing w:before="0" w:after="120" w:line="240" w:lineRule="auto"/>
        <w:rPr>
          <w:rFonts w:ascii="Arial" w:hAnsi="Arial" w:cs="Arial"/>
          <w:b w:val="0"/>
        </w:rPr>
      </w:pPr>
      <w:r w:rsidRPr="00642284">
        <w:rPr>
          <w:rFonts w:ascii="Arial" w:hAnsi="Arial" w:cs="Arial"/>
          <w:b w:val="0"/>
        </w:rPr>
        <w:t xml:space="preserve">The </w:t>
      </w:r>
      <w:r w:rsidR="00E2512C">
        <w:rPr>
          <w:rFonts w:ascii="Arial" w:hAnsi="Arial" w:cs="Arial"/>
          <w:b w:val="0"/>
        </w:rPr>
        <w:t>SOA</w:t>
      </w:r>
      <w:r w:rsidR="001F365C">
        <w:rPr>
          <w:rFonts w:ascii="Arial" w:hAnsi="Arial" w:cs="Arial"/>
          <w:b w:val="0"/>
        </w:rPr>
        <w:t>:</w:t>
      </w:r>
    </w:p>
    <w:p w14:paraId="137B879F" w14:textId="291BD6B8" w:rsidR="001F365C" w:rsidRDefault="00956F3A" w:rsidP="001F365C">
      <w:pPr>
        <w:pStyle w:val="Heading6"/>
        <w:numPr>
          <w:ilvl w:val="3"/>
          <w:numId w:val="58"/>
        </w:numPr>
        <w:spacing w:before="0" w:after="120" w:line="240" w:lineRule="auto"/>
        <w:rPr>
          <w:rFonts w:ascii="Arial" w:hAnsi="Arial" w:cs="Arial"/>
          <w:b w:val="0"/>
        </w:rPr>
      </w:pPr>
      <w:r>
        <w:rPr>
          <w:rFonts w:ascii="Arial" w:hAnsi="Arial" w:cs="Arial"/>
          <w:b w:val="0"/>
        </w:rPr>
        <w:t>is</w:t>
      </w:r>
      <w:r w:rsidR="001F365C">
        <w:rPr>
          <w:rFonts w:ascii="Arial" w:hAnsi="Arial" w:cs="Arial"/>
          <w:b w:val="0"/>
        </w:rPr>
        <w:t xml:space="preserve"> a standing offer made by the Supplier to </w:t>
      </w:r>
      <w:r w:rsidR="002652C1">
        <w:rPr>
          <w:rFonts w:ascii="Arial" w:hAnsi="Arial" w:cs="Arial"/>
          <w:b w:val="0"/>
        </w:rPr>
        <w:t xml:space="preserve">Eligible Customers to </w:t>
      </w:r>
      <w:proofErr w:type="gramStart"/>
      <w:r w:rsidR="002652C1">
        <w:rPr>
          <w:rFonts w:ascii="Arial" w:hAnsi="Arial" w:cs="Arial"/>
          <w:b w:val="0"/>
        </w:rPr>
        <w:t>enter into</w:t>
      </w:r>
      <w:proofErr w:type="gramEnd"/>
      <w:r w:rsidR="002652C1">
        <w:rPr>
          <w:rFonts w:ascii="Arial" w:hAnsi="Arial" w:cs="Arial"/>
          <w:b w:val="0"/>
        </w:rPr>
        <w:t xml:space="preserve"> a Contract(s)</w:t>
      </w:r>
      <w:r w:rsidR="003754F1">
        <w:rPr>
          <w:rFonts w:ascii="Arial" w:hAnsi="Arial" w:cs="Arial"/>
          <w:b w:val="0"/>
        </w:rPr>
        <w:t xml:space="preserve"> in accordance with the </w:t>
      </w:r>
      <w:r w:rsidR="00E2512C">
        <w:rPr>
          <w:rFonts w:ascii="Arial" w:hAnsi="Arial" w:cs="Arial"/>
          <w:b w:val="0"/>
        </w:rPr>
        <w:t>SOA</w:t>
      </w:r>
      <w:r w:rsidR="003754F1">
        <w:rPr>
          <w:rFonts w:ascii="Arial" w:hAnsi="Arial" w:cs="Arial"/>
          <w:b w:val="0"/>
        </w:rPr>
        <w:t xml:space="preserve"> Conditions to procure</w:t>
      </w:r>
      <w:r w:rsidR="001F365C">
        <w:rPr>
          <w:rFonts w:ascii="Arial" w:hAnsi="Arial" w:cs="Arial"/>
          <w:b w:val="0"/>
        </w:rPr>
        <w:t xml:space="preserve"> Products and/or Services </w:t>
      </w:r>
      <w:r w:rsidR="003754F1">
        <w:rPr>
          <w:rFonts w:ascii="Arial" w:hAnsi="Arial" w:cs="Arial"/>
          <w:b w:val="0"/>
        </w:rPr>
        <w:t xml:space="preserve">from the </w:t>
      </w:r>
      <w:proofErr w:type="gramStart"/>
      <w:r w:rsidR="003754F1">
        <w:rPr>
          <w:rFonts w:ascii="Arial" w:hAnsi="Arial" w:cs="Arial"/>
          <w:b w:val="0"/>
        </w:rPr>
        <w:t>Supplier</w:t>
      </w:r>
      <w:r w:rsidR="001F365C">
        <w:rPr>
          <w:rFonts w:ascii="Arial" w:hAnsi="Arial" w:cs="Arial"/>
          <w:b w:val="0"/>
        </w:rPr>
        <w:t>;</w:t>
      </w:r>
      <w:proofErr w:type="gramEnd"/>
    </w:p>
    <w:p w14:paraId="23F09DC6" w14:textId="5993EEF5" w:rsidR="003754F1" w:rsidRPr="003754F1" w:rsidRDefault="003754F1" w:rsidP="003754F1">
      <w:pPr>
        <w:pStyle w:val="Heading6"/>
        <w:numPr>
          <w:ilvl w:val="3"/>
          <w:numId w:val="58"/>
        </w:numPr>
        <w:spacing w:before="0" w:after="120" w:line="240" w:lineRule="auto"/>
      </w:pPr>
      <w:r w:rsidRPr="003754F1">
        <w:rPr>
          <w:rFonts w:ascii="Arial" w:hAnsi="Arial" w:cs="Arial"/>
          <w:b w:val="0"/>
        </w:rPr>
        <w:t xml:space="preserve">sets out the terms on which the Supplier will provide the Products and/or Services to Eligible </w:t>
      </w:r>
      <w:proofErr w:type="gramStart"/>
      <w:r w:rsidRPr="003754F1">
        <w:rPr>
          <w:rFonts w:ascii="Arial" w:hAnsi="Arial" w:cs="Arial"/>
          <w:b w:val="0"/>
        </w:rPr>
        <w:t>Customers;</w:t>
      </w:r>
      <w:proofErr w:type="gramEnd"/>
    </w:p>
    <w:p w14:paraId="1A37AA7C" w14:textId="794C20CA" w:rsidR="00DB4F07" w:rsidRDefault="001F365C" w:rsidP="001F365C">
      <w:pPr>
        <w:pStyle w:val="Heading6"/>
        <w:numPr>
          <w:ilvl w:val="3"/>
          <w:numId w:val="58"/>
        </w:numPr>
        <w:spacing w:before="0" w:after="120" w:line="240" w:lineRule="auto"/>
        <w:rPr>
          <w:rFonts w:ascii="Arial" w:hAnsi="Arial" w:cs="Arial"/>
          <w:b w:val="0"/>
        </w:rPr>
      </w:pPr>
      <w:r w:rsidRPr="001F365C">
        <w:rPr>
          <w:rFonts w:ascii="Arial" w:hAnsi="Arial" w:cs="Arial"/>
          <w:b w:val="0"/>
        </w:rPr>
        <w:t xml:space="preserve">does not </w:t>
      </w:r>
      <w:r w:rsidR="00DB4F07">
        <w:rPr>
          <w:rFonts w:ascii="Arial" w:hAnsi="Arial" w:cs="Arial"/>
          <w:b w:val="0"/>
        </w:rPr>
        <w:t>place any obligation</w:t>
      </w:r>
      <w:r w:rsidR="00956F3A">
        <w:rPr>
          <w:rFonts w:ascii="Arial" w:hAnsi="Arial" w:cs="Arial"/>
          <w:b w:val="0"/>
        </w:rPr>
        <w:t xml:space="preserve"> on</w:t>
      </w:r>
      <w:r w:rsidR="00DB4F07">
        <w:rPr>
          <w:rFonts w:ascii="Arial" w:hAnsi="Arial" w:cs="Arial"/>
          <w:b w:val="0"/>
        </w:rPr>
        <w:t>:</w:t>
      </w:r>
    </w:p>
    <w:p w14:paraId="4CC0BB32" w14:textId="637A1CF4" w:rsidR="00DB4F07" w:rsidRDefault="001F365C" w:rsidP="00DB4F07">
      <w:pPr>
        <w:pStyle w:val="Heading6"/>
        <w:numPr>
          <w:ilvl w:val="4"/>
          <w:numId w:val="58"/>
        </w:numPr>
        <w:spacing w:before="0" w:after="120" w:line="240" w:lineRule="auto"/>
        <w:rPr>
          <w:rFonts w:ascii="Arial" w:hAnsi="Arial" w:cs="Arial"/>
          <w:b w:val="0"/>
        </w:rPr>
      </w:pPr>
      <w:r w:rsidRPr="001F365C">
        <w:rPr>
          <w:rFonts w:ascii="Arial" w:hAnsi="Arial" w:cs="Arial"/>
          <w:b w:val="0"/>
        </w:rPr>
        <w:t xml:space="preserve">the Supplier to provide Products and/or Services to </w:t>
      </w:r>
      <w:r w:rsidR="00E2512C">
        <w:rPr>
          <w:rFonts w:ascii="Arial" w:hAnsi="Arial" w:cs="Arial"/>
          <w:b w:val="0"/>
        </w:rPr>
        <w:t>the Principal</w:t>
      </w:r>
      <w:r w:rsidRPr="001F365C">
        <w:rPr>
          <w:rFonts w:ascii="Arial" w:hAnsi="Arial" w:cs="Arial"/>
          <w:b w:val="0"/>
        </w:rPr>
        <w:t xml:space="preserve"> in its capacity as </w:t>
      </w:r>
      <w:r w:rsidR="00E2512C">
        <w:rPr>
          <w:rFonts w:ascii="Arial" w:hAnsi="Arial" w:cs="Arial"/>
          <w:b w:val="0"/>
        </w:rPr>
        <w:t xml:space="preserve">the </w:t>
      </w:r>
      <w:proofErr w:type="gramStart"/>
      <w:r w:rsidR="00E2512C">
        <w:rPr>
          <w:rFonts w:ascii="Arial" w:hAnsi="Arial" w:cs="Arial"/>
          <w:b w:val="0"/>
        </w:rPr>
        <w:t>Principal</w:t>
      </w:r>
      <w:r>
        <w:rPr>
          <w:rFonts w:ascii="Arial" w:hAnsi="Arial" w:cs="Arial"/>
          <w:b w:val="0"/>
        </w:rPr>
        <w:t>;</w:t>
      </w:r>
      <w:proofErr w:type="gramEnd"/>
      <w:r w:rsidR="00956F3A">
        <w:rPr>
          <w:rFonts w:ascii="Arial" w:hAnsi="Arial" w:cs="Arial"/>
          <w:b w:val="0"/>
        </w:rPr>
        <w:t xml:space="preserve"> </w:t>
      </w:r>
    </w:p>
    <w:p w14:paraId="07BA9BE6" w14:textId="0B0C530D" w:rsidR="001F365C" w:rsidRDefault="00DB4F07" w:rsidP="00DB4F07">
      <w:pPr>
        <w:pStyle w:val="Heading6"/>
        <w:numPr>
          <w:ilvl w:val="4"/>
          <w:numId w:val="58"/>
        </w:numPr>
        <w:spacing w:before="0" w:after="120" w:line="240" w:lineRule="auto"/>
        <w:rPr>
          <w:rFonts w:ascii="Arial" w:hAnsi="Arial" w:cs="Arial"/>
          <w:b w:val="0"/>
        </w:rPr>
      </w:pPr>
      <w:r w:rsidRPr="00DB4F07">
        <w:rPr>
          <w:rFonts w:ascii="Arial" w:hAnsi="Arial" w:cs="Arial"/>
          <w:b w:val="0"/>
        </w:rPr>
        <w:t>Eligible Customers to the Supplier</w:t>
      </w:r>
      <w:r>
        <w:rPr>
          <w:rFonts w:ascii="Arial" w:hAnsi="Arial" w:cs="Arial"/>
          <w:b w:val="0"/>
        </w:rPr>
        <w:t xml:space="preserve">; </w:t>
      </w:r>
      <w:r w:rsidR="00956F3A">
        <w:rPr>
          <w:rFonts w:ascii="Arial" w:hAnsi="Arial" w:cs="Arial"/>
          <w:b w:val="0"/>
        </w:rPr>
        <w:t>or</w:t>
      </w:r>
    </w:p>
    <w:p w14:paraId="789EDE64" w14:textId="5EB5B952" w:rsidR="001F365C" w:rsidRDefault="00E2512C" w:rsidP="00956F3A">
      <w:pPr>
        <w:pStyle w:val="Heading6"/>
        <w:numPr>
          <w:ilvl w:val="4"/>
          <w:numId w:val="58"/>
        </w:numPr>
        <w:spacing w:before="0" w:after="120" w:line="240" w:lineRule="auto"/>
        <w:rPr>
          <w:rFonts w:ascii="Arial" w:hAnsi="Arial" w:cs="Arial"/>
          <w:b w:val="0"/>
        </w:rPr>
      </w:pPr>
      <w:r>
        <w:rPr>
          <w:rFonts w:ascii="Arial" w:hAnsi="Arial" w:cs="Arial"/>
          <w:b w:val="0"/>
        </w:rPr>
        <w:t xml:space="preserve">the </w:t>
      </w:r>
      <w:proofErr w:type="gramStart"/>
      <w:r>
        <w:rPr>
          <w:rFonts w:ascii="Arial" w:hAnsi="Arial" w:cs="Arial"/>
          <w:b w:val="0"/>
        </w:rPr>
        <w:t>Principal</w:t>
      </w:r>
      <w:proofErr w:type="gramEnd"/>
      <w:r w:rsidR="001F365C">
        <w:rPr>
          <w:rFonts w:ascii="Arial" w:hAnsi="Arial" w:cs="Arial"/>
          <w:b w:val="0"/>
        </w:rPr>
        <w:t xml:space="preserve"> to:</w:t>
      </w:r>
    </w:p>
    <w:p w14:paraId="34D3D872" w14:textId="77777777" w:rsidR="001F365C" w:rsidRDefault="001F365C" w:rsidP="00956F3A">
      <w:pPr>
        <w:pStyle w:val="Heading6"/>
        <w:numPr>
          <w:ilvl w:val="5"/>
          <w:numId w:val="58"/>
        </w:numPr>
        <w:spacing w:before="0" w:after="120" w:line="240" w:lineRule="auto"/>
        <w:rPr>
          <w:rFonts w:ascii="Arial" w:hAnsi="Arial" w:cs="Arial"/>
          <w:b w:val="0"/>
        </w:rPr>
      </w:pPr>
      <w:r w:rsidRPr="001F365C">
        <w:rPr>
          <w:rFonts w:ascii="Arial" w:hAnsi="Arial" w:cs="Arial"/>
          <w:b w:val="0"/>
        </w:rPr>
        <w:t xml:space="preserve">purchase any Products and/or Services from the </w:t>
      </w:r>
      <w:proofErr w:type="gramStart"/>
      <w:r w:rsidRPr="001F365C">
        <w:rPr>
          <w:rFonts w:ascii="Arial" w:hAnsi="Arial" w:cs="Arial"/>
          <w:b w:val="0"/>
        </w:rPr>
        <w:t>Supplier</w:t>
      </w:r>
      <w:r>
        <w:rPr>
          <w:rFonts w:ascii="Arial" w:hAnsi="Arial" w:cs="Arial"/>
          <w:b w:val="0"/>
        </w:rPr>
        <w:t>;</w:t>
      </w:r>
      <w:proofErr w:type="gramEnd"/>
    </w:p>
    <w:p w14:paraId="1D6077BD" w14:textId="7C936237" w:rsidR="001D718B" w:rsidRDefault="001F365C" w:rsidP="00424FA1">
      <w:pPr>
        <w:pStyle w:val="Heading6"/>
        <w:numPr>
          <w:ilvl w:val="5"/>
          <w:numId w:val="58"/>
        </w:numPr>
        <w:spacing w:before="0" w:after="120" w:line="240" w:lineRule="auto"/>
        <w:rPr>
          <w:rFonts w:ascii="Arial" w:hAnsi="Arial" w:cs="Arial"/>
          <w:b w:val="0"/>
        </w:rPr>
      </w:pPr>
      <w:r>
        <w:rPr>
          <w:rFonts w:ascii="Arial" w:hAnsi="Arial" w:cs="Arial"/>
          <w:b w:val="0"/>
        </w:rPr>
        <w:t>be a party to</w:t>
      </w:r>
      <w:r w:rsidR="00424FA1">
        <w:rPr>
          <w:rFonts w:ascii="Arial" w:hAnsi="Arial" w:cs="Arial"/>
          <w:b w:val="0"/>
        </w:rPr>
        <w:t>, or have any obligations under,</w:t>
      </w:r>
      <w:r>
        <w:rPr>
          <w:rFonts w:ascii="Arial" w:hAnsi="Arial" w:cs="Arial"/>
          <w:b w:val="0"/>
        </w:rPr>
        <w:t xml:space="preserve"> any Contract </w:t>
      </w:r>
      <w:r w:rsidRPr="001F365C">
        <w:rPr>
          <w:rFonts w:ascii="Arial" w:hAnsi="Arial" w:cs="Arial"/>
          <w:b w:val="0"/>
        </w:rPr>
        <w:t xml:space="preserve">(unless a Contract has been formed with </w:t>
      </w:r>
      <w:r w:rsidR="00E2512C">
        <w:rPr>
          <w:rFonts w:ascii="Arial" w:hAnsi="Arial" w:cs="Arial"/>
          <w:b w:val="0"/>
        </w:rPr>
        <w:t>the Principal</w:t>
      </w:r>
      <w:r w:rsidRPr="001F365C">
        <w:rPr>
          <w:rFonts w:ascii="Arial" w:hAnsi="Arial" w:cs="Arial"/>
          <w:b w:val="0"/>
        </w:rPr>
        <w:t xml:space="preserve"> as the Customer)</w:t>
      </w:r>
      <w:r w:rsidR="001D718B">
        <w:rPr>
          <w:rFonts w:ascii="Arial" w:hAnsi="Arial" w:cs="Arial"/>
          <w:b w:val="0"/>
        </w:rPr>
        <w:t>;</w:t>
      </w:r>
      <w:r w:rsidR="00C73AC0">
        <w:rPr>
          <w:rFonts w:ascii="Arial" w:hAnsi="Arial" w:cs="Arial"/>
          <w:b w:val="0"/>
        </w:rPr>
        <w:t xml:space="preserve"> and</w:t>
      </w:r>
    </w:p>
    <w:p w14:paraId="1BAB345D" w14:textId="5F151F34" w:rsidR="00B17022" w:rsidRDefault="00642284" w:rsidP="001F365C">
      <w:pPr>
        <w:pStyle w:val="Heading6"/>
        <w:numPr>
          <w:ilvl w:val="3"/>
          <w:numId w:val="58"/>
        </w:numPr>
        <w:spacing w:before="0" w:after="120" w:line="240" w:lineRule="auto"/>
        <w:rPr>
          <w:rFonts w:ascii="Arial" w:hAnsi="Arial" w:cs="Arial"/>
          <w:b w:val="0"/>
        </w:rPr>
      </w:pPr>
      <w:bookmarkStart w:id="64" w:name="_Ref17810270"/>
      <w:r w:rsidRPr="00642284">
        <w:rPr>
          <w:rFonts w:ascii="Arial" w:hAnsi="Arial" w:cs="Arial"/>
          <w:b w:val="0"/>
        </w:rPr>
        <w:t>is made up of the following documents</w:t>
      </w:r>
      <w:r w:rsidR="00667ACA">
        <w:rPr>
          <w:rFonts w:ascii="Arial" w:hAnsi="Arial" w:cs="Arial"/>
          <w:b w:val="0"/>
        </w:rPr>
        <w:t xml:space="preserve"> (in order of priority to the extent of any inconsistency)</w:t>
      </w:r>
      <w:r w:rsidRPr="00642284">
        <w:rPr>
          <w:rFonts w:ascii="Arial" w:hAnsi="Arial" w:cs="Arial"/>
          <w:b w:val="0"/>
        </w:rPr>
        <w:t>:</w:t>
      </w:r>
      <w:bookmarkEnd w:id="64"/>
    </w:p>
    <w:p w14:paraId="38721F10" w14:textId="536E9A97" w:rsidR="00642284" w:rsidRPr="00642284" w:rsidRDefault="00642284" w:rsidP="001F365C">
      <w:pPr>
        <w:pStyle w:val="Heading5"/>
        <w:numPr>
          <w:ilvl w:val="4"/>
          <w:numId w:val="58"/>
        </w:numPr>
        <w:autoSpaceDE/>
        <w:autoSpaceDN/>
        <w:adjustRightInd/>
        <w:spacing w:before="0" w:after="120" w:line="240" w:lineRule="auto"/>
        <w:rPr>
          <w:i w:val="0"/>
        </w:rPr>
      </w:pPr>
      <w:r w:rsidRPr="00642284">
        <w:rPr>
          <w:i w:val="0"/>
        </w:rPr>
        <w:t xml:space="preserve">the </w:t>
      </w:r>
      <w:r w:rsidR="00E2512C">
        <w:rPr>
          <w:i w:val="0"/>
        </w:rPr>
        <w:t>SOA</w:t>
      </w:r>
      <w:r w:rsidRPr="00642284">
        <w:rPr>
          <w:i w:val="0"/>
        </w:rPr>
        <w:t xml:space="preserve"> Conditions</w:t>
      </w:r>
      <w:r w:rsidR="00F6494B">
        <w:rPr>
          <w:i w:val="0"/>
        </w:rPr>
        <w:t xml:space="preserve"> in Part B of the SOA </w:t>
      </w:r>
      <w:proofErr w:type="gramStart"/>
      <w:r w:rsidR="00F6494B">
        <w:rPr>
          <w:i w:val="0"/>
        </w:rPr>
        <w:t>Details</w:t>
      </w:r>
      <w:r w:rsidRPr="00642284">
        <w:rPr>
          <w:i w:val="0"/>
        </w:rPr>
        <w:t>;</w:t>
      </w:r>
      <w:proofErr w:type="gramEnd"/>
    </w:p>
    <w:p w14:paraId="0D1E722C" w14:textId="5E44FF18" w:rsidR="00642284" w:rsidRPr="00642284" w:rsidRDefault="00F6494B" w:rsidP="001F365C">
      <w:pPr>
        <w:pStyle w:val="Heading5"/>
        <w:numPr>
          <w:ilvl w:val="4"/>
          <w:numId w:val="58"/>
        </w:numPr>
        <w:autoSpaceDE/>
        <w:autoSpaceDN/>
        <w:adjustRightInd/>
        <w:spacing w:before="0" w:after="120" w:line="240" w:lineRule="auto"/>
        <w:rPr>
          <w:i w:val="0"/>
        </w:rPr>
      </w:pPr>
      <w:r>
        <w:rPr>
          <w:i w:val="0"/>
        </w:rPr>
        <w:t xml:space="preserve">Parts A, C and D of </w:t>
      </w:r>
      <w:r w:rsidR="00642284" w:rsidRPr="00642284">
        <w:rPr>
          <w:i w:val="0"/>
        </w:rPr>
        <w:t xml:space="preserve">the </w:t>
      </w:r>
      <w:r w:rsidR="00E2512C">
        <w:rPr>
          <w:i w:val="0"/>
        </w:rPr>
        <w:t>SOA</w:t>
      </w:r>
      <w:r w:rsidR="00642284" w:rsidRPr="00642284">
        <w:rPr>
          <w:i w:val="0"/>
        </w:rPr>
        <w:t xml:space="preserve"> Details (excluding any document in clause </w:t>
      </w:r>
      <w:r w:rsidR="00642284" w:rsidRPr="00642284">
        <w:rPr>
          <w:i w:val="0"/>
        </w:rPr>
        <w:fldChar w:fldCharType="begin"/>
      </w:r>
      <w:r w:rsidR="00642284" w:rsidRPr="00642284">
        <w:rPr>
          <w:i w:val="0"/>
        </w:rPr>
        <w:instrText xml:space="preserve"> REF _Ref2686910 \w \h  \* MERGEFORMAT </w:instrText>
      </w:r>
      <w:r w:rsidR="00642284" w:rsidRPr="00642284">
        <w:rPr>
          <w:i w:val="0"/>
        </w:rPr>
      </w:r>
      <w:r w:rsidR="00642284" w:rsidRPr="00642284">
        <w:rPr>
          <w:i w:val="0"/>
        </w:rPr>
        <w:fldChar w:fldCharType="separate"/>
      </w:r>
      <w:r w:rsidR="003742FB">
        <w:rPr>
          <w:i w:val="0"/>
        </w:rPr>
        <w:t>1(a)(iv)(C)</w:t>
      </w:r>
      <w:r w:rsidR="00642284" w:rsidRPr="00642284">
        <w:rPr>
          <w:i w:val="0"/>
        </w:rPr>
        <w:fldChar w:fldCharType="end"/>
      </w:r>
      <w:r w:rsidR="00642284" w:rsidRPr="00642284">
        <w:rPr>
          <w:i w:val="0"/>
        </w:rPr>
        <w:t>); and</w:t>
      </w:r>
    </w:p>
    <w:p w14:paraId="7832E8FA" w14:textId="382B30E1" w:rsidR="00642284" w:rsidRPr="00424FA1" w:rsidRDefault="00642284" w:rsidP="00667ACA">
      <w:pPr>
        <w:pStyle w:val="Heading5"/>
        <w:numPr>
          <w:ilvl w:val="4"/>
          <w:numId w:val="58"/>
        </w:numPr>
        <w:autoSpaceDE/>
        <w:autoSpaceDN/>
        <w:adjustRightInd/>
        <w:spacing w:before="0" w:after="120" w:line="240" w:lineRule="auto"/>
        <w:rPr>
          <w:rFonts w:cs="Arial"/>
          <w:i w:val="0"/>
        </w:rPr>
      </w:pPr>
      <w:bookmarkStart w:id="65" w:name="_Ref2686910"/>
      <w:r w:rsidRPr="00424FA1">
        <w:rPr>
          <w:i w:val="0"/>
        </w:rPr>
        <w:t xml:space="preserve">any document which the </w:t>
      </w:r>
      <w:r w:rsidR="00E2512C">
        <w:rPr>
          <w:i w:val="0"/>
        </w:rPr>
        <w:t>SOA</w:t>
      </w:r>
      <w:r w:rsidRPr="00424FA1">
        <w:rPr>
          <w:i w:val="0"/>
        </w:rPr>
        <w:t xml:space="preserve"> Details state will form part of the </w:t>
      </w:r>
      <w:r w:rsidR="00E2512C">
        <w:rPr>
          <w:i w:val="0"/>
        </w:rPr>
        <w:t>SOA</w:t>
      </w:r>
      <w:r w:rsidRPr="00424FA1">
        <w:rPr>
          <w:i w:val="0"/>
        </w:rPr>
        <w:t xml:space="preserve"> or is otherwise expressly incorporated by reference in the </w:t>
      </w:r>
      <w:r w:rsidR="00E2512C">
        <w:rPr>
          <w:i w:val="0"/>
        </w:rPr>
        <w:t>SOA</w:t>
      </w:r>
      <w:r w:rsidRPr="00424FA1">
        <w:rPr>
          <w:i w:val="0"/>
        </w:rPr>
        <w:t>.</w:t>
      </w:r>
      <w:bookmarkEnd w:id="65"/>
    </w:p>
    <w:p w14:paraId="4DD69F7D" w14:textId="6BFEF463" w:rsidR="00FF3773" w:rsidRPr="00FF3773" w:rsidRDefault="003754F1" w:rsidP="00667ACA">
      <w:pPr>
        <w:pStyle w:val="Heading6"/>
        <w:numPr>
          <w:ilvl w:val="2"/>
          <w:numId w:val="58"/>
        </w:numPr>
        <w:spacing w:before="0" w:after="120" w:line="240" w:lineRule="auto"/>
      </w:pPr>
      <w:bookmarkStart w:id="66" w:name="_Toc2704294"/>
      <w:bookmarkStart w:id="67" w:name="_Toc3453498"/>
      <w:bookmarkStart w:id="68" w:name="_Toc3789745"/>
      <w:bookmarkStart w:id="69" w:name="_Toc3789829"/>
      <w:bookmarkStart w:id="70" w:name="_Toc2704295"/>
      <w:bookmarkStart w:id="71" w:name="_Toc3453499"/>
      <w:bookmarkStart w:id="72" w:name="_Toc3789746"/>
      <w:bookmarkStart w:id="73" w:name="_Toc3789830"/>
      <w:bookmarkEnd w:id="66"/>
      <w:bookmarkEnd w:id="67"/>
      <w:bookmarkEnd w:id="68"/>
      <w:bookmarkEnd w:id="69"/>
      <w:bookmarkEnd w:id="70"/>
      <w:bookmarkEnd w:id="71"/>
      <w:bookmarkEnd w:id="72"/>
      <w:bookmarkEnd w:id="73"/>
      <w:r w:rsidRPr="00FF3773">
        <w:rPr>
          <w:rFonts w:ascii="Arial" w:hAnsi="Arial" w:cs="Arial"/>
          <w:b w:val="0"/>
        </w:rPr>
        <w:t xml:space="preserve">Any Contract </w:t>
      </w:r>
      <w:proofErr w:type="gramStart"/>
      <w:r w:rsidRPr="00FF3773">
        <w:rPr>
          <w:rFonts w:ascii="Arial" w:hAnsi="Arial" w:cs="Arial"/>
          <w:b w:val="0"/>
        </w:rPr>
        <w:t>entered into</w:t>
      </w:r>
      <w:proofErr w:type="gramEnd"/>
      <w:r w:rsidRPr="00FF3773">
        <w:rPr>
          <w:rFonts w:ascii="Arial" w:hAnsi="Arial" w:cs="Arial"/>
          <w:b w:val="0"/>
        </w:rPr>
        <w:t xml:space="preserve"> between an Eligible Customer and the Supplier under the </w:t>
      </w:r>
      <w:r w:rsidR="00E2512C">
        <w:rPr>
          <w:rFonts w:ascii="Arial" w:hAnsi="Arial" w:cs="Arial"/>
          <w:b w:val="0"/>
        </w:rPr>
        <w:t>SOA</w:t>
      </w:r>
      <w:r w:rsidRPr="00FF3773">
        <w:rPr>
          <w:rFonts w:ascii="Arial" w:hAnsi="Arial" w:cs="Arial"/>
          <w:b w:val="0"/>
        </w:rPr>
        <w:t xml:space="preserve"> will be on the terms and conditions in Part </w:t>
      </w:r>
      <w:r w:rsidR="00A37B87">
        <w:rPr>
          <w:rFonts w:ascii="Arial" w:hAnsi="Arial" w:cs="Arial"/>
          <w:b w:val="0"/>
        </w:rPr>
        <w:t>D</w:t>
      </w:r>
      <w:r w:rsidRPr="00FF3773">
        <w:rPr>
          <w:rFonts w:ascii="Arial" w:hAnsi="Arial" w:cs="Arial"/>
          <w:b w:val="0"/>
        </w:rPr>
        <w:t xml:space="preserve"> of the </w:t>
      </w:r>
      <w:r w:rsidR="00E2512C">
        <w:rPr>
          <w:rFonts w:ascii="Arial" w:hAnsi="Arial" w:cs="Arial"/>
          <w:b w:val="0"/>
        </w:rPr>
        <w:t>SOA</w:t>
      </w:r>
      <w:r w:rsidRPr="00FF3773">
        <w:rPr>
          <w:rFonts w:ascii="Arial" w:hAnsi="Arial" w:cs="Arial"/>
          <w:b w:val="0"/>
        </w:rPr>
        <w:t xml:space="preserve"> Details.  </w:t>
      </w:r>
    </w:p>
    <w:p w14:paraId="39A2B316" w14:textId="759FAC85" w:rsidR="003254B3" w:rsidRDefault="003254B3" w:rsidP="00667ACA">
      <w:pPr>
        <w:pStyle w:val="Heading6"/>
        <w:numPr>
          <w:ilvl w:val="2"/>
          <w:numId w:val="58"/>
        </w:numPr>
        <w:spacing w:before="0" w:after="120" w:line="240" w:lineRule="auto"/>
        <w:rPr>
          <w:rFonts w:ascii="Arial" w:hAnsi="Arial" w:cs="Arial"/>
          <w:b w:val="0"/>
        </w:rPr>
      </w:pPr>
      <w:r w:rsidRPr="003254B3">
        <w:rPr>
          <w:rFonts w:ascii="Arial" w:hAnsi="Arial" w:cs="Arial"/>
          <w:b w:val="0"/>
        </w:rPr>
        <w:t>T</w:t>
      </w:r>
      <w:r w:rsidR="00FF3773" w:rsidRPr="003254B3">
        <w:rPr>
          <w:rFonts w:ascii="Arial" w:hAnsi="Arial" w:cs="Arial"/>
          <w:b w:val="0"/>
        </w:rPr>
        <w:t xml:space="preserve">he </w:t>
      </w:r>
      <w:r w:rsidR="00E2512C">
        <w:rPr>
          <w:rFonts w:ascii="Arial" w:hAnsi="Arial" w:cs="Arial"/>
          <w:b w:val="0"/>
        </w:rPr>
        <w:t>SOA</w:t>
      </w:r>
      <w:r w:rsidR="00FF3773" w:rsidRPr="003254B3">
        <w:rPr>
          <w:rFonts w:ascii="Arial" w:hAnsi="Arial" w:cs="Arial"/>
          <w:b w:val="0"/>
        </w:rPr>
        <w:t xml:space="preserve"> </w:t>
      </w:r>
      <w:r w:rsidR="00264C59" w:rsidRPr="003254B3">
        <w:rPr>
          <w:rFonts w:ascii="Arial" w:hAnsi="Arial" w:cs="Arial"/>
          <w:b w:val="0"/>
        </w:rPr>
        <w:t>is</w:t>
      </w:r>
      <w:r w:rsidRPr="003254B3">
        <w:rPr>
          <w:rFonts w:ascii="Arial" w:hAnsi="Arial" w:cs="Arial"/>
          <w:b w:val="0"/>
        </w:rPr>
        <w:t xml:space="preserve"> </w:t>
      </w:r>
      <w:r w:rsidR="00FF3773" w:rsidRPr="003254B3">
        <w:rPr>
          <w:rFonts w:ascii="Arial" w:hAnsi="Arial" w:cs="Arial"/>
          <w:b w:val="0"/>
        </w:rPr>
        <w:t xml:space="preserve">for the benefit of Eligible Customers </w:t>
      </w:r>
      <w:r w:rsidR="005A5D90">
        <w:rPr>
          <w:rFonts w:ascii="Arial" w:hAnsi="Arial" w:cs="Arial"/>
          <w:b w:val="0"/>
        </w:rPr>
        <w:t>and sets</w:t>
      </w:r>
      <w:r w:rsidR="0098006F">
        <w:rPr>
          <w:rFonts w:ascii="Arial" w:hAnsi="Arial" w:cs="Arial"/>
          <w:b w:val="0"/>
        </w:rPr>
        <w:t xml:space="preserve"> out </w:t>
      </w:r>
      <w:r w:rsidR="00F02F30">
        <w:rPr>
          <w:rFonts w:ascii="Arial" w:hAnsi="Arial" w:cs="Arial"/>
          <w:b w:val="0"/>
        </w:rPr>
        <w:t>details of the standing offer such as Pricing, the Products and/or Services Catalogue, Requirements and Specifications</w:t>
      </w:r>
      <w:r w:rsidR="005A5D90">
        <w:rPr>
          <w:rFonts w:ascii="Arial" w:hAnsi="Arial" w:cs="Arial"/>
          <w:b w:val="0"/>
        </w:rPr>
        <w:t>,</w:t>
      </w:r>
      <w:r w:rsidR="00F02F30">
        <w:rPr>
          <w:rFonts w:ascii="Arial" w:hAnsi="Arial" w:cs="Arial"/>
          <w:b w:val="0"/>
        </w:rPr>
        <w:t xml:space="preserve"> </w:t>
      </w:r>
      <w:r w:rsidR="00FF3773" w:rsidRPr="003254B3">
        <w:rPr>
          <w:rFonts w:ascii="Arial" w:hAnsi="Arial" w:cs="Arial"/>
          <w:b w:val="0"/>
        </w:rPr>
        <w:t>and</w:t>
      </w:r>
      <w:r>
        <w:rPr>
          <w:rFonts w:ascii="Arial" w:hAnsi="Arial" w:cs="Arial"/>
          <w:b w:val="0"/>
        </w:rPr>
        <w:t>:</w:t>
      </w:r>
      <w:r w:rsidR="00FF3773" w:rsidRPr="003254B3">
        <w:rPr>
          <w:rFonts w:ascii="Arial" w:hAnsi="Arial" w:cs="Arial"/>
          <w:b w:val="0"/>
        </w:rPr>
        <w:t xml:space="preserve"> </w:t>
      </w:r>
    </w:p>
    <w:p w14:paraId="3FD06826" w14:textId="3D2BD99B" w:rsidR="003254B3" w:rsidRDefault="00FF3773" w:rsidP="003254B3">
      <w:pPr>
        <w:pStyle w:val="Heading6"/>
        <w:numPr>
          <w:ilvl w:val="3"/>
          <w:numId w:val="58"/>
        </w:numPr>
        <w:spacing w:before="0" w:after="120" w:line="240" w:lineRule="auto"/>
        <w:rPr>
          <w:rFonts w:ascii="Arial" w:hAnsi="Arial" w:cs="Arial"/>
          <w:b w:val="0"/>
        </w:rPr>
      </w:pPr>
      <w:r w:rsidRPr="003254B3">
        <w:rPr>
          <w:rFonts w:ascii="Arial" w:hAnsi="Arial" w:cs="Arial"/>
          <w:b w:val="0"/>
        </w:rPr>
        <w:t xml:space="preserve">may be enforced by </w:t>
      </w:r>
      <w:r w:rsidR="00E2512C">
        <w:rPr>
          <w:rFonts w:ascii="Arial" w:hAnsi="Arial" w:cs="Arial"/>
          <w:b w:val="0"/>
        </w:rPr>
        <w:t xml:space="preserve">the </w:t>
      </w:r>
      <w:proofErr w:type="gramStart"/>
      <w:r w:rsidR="00E2512C">
        <w:rPr>
          <w:rFonts w:ascii="Arial" w:hAnsi="Arial" w:cs="Arial"/>
          <w:b w:val="0"/>
        </w:rPr>
        <w:t>Principal</w:t>
      </w:r>
      <w:proofErr w:type="gramEnd"/>
      <w:r w:rsidRPr="003254B3">
        <w:rPr>
          <w:rFonts w:ascii="Arial" w:hAnsi="Arial" w:cs="Arial"/>
          <w:b w:val="0"/>
        </w:rPr>
        <w:t xml:space="preserve"> on behalf of all Eligible Customers</w:t>
      </w:r>
      <w:r w:rsidR="003254B3">
        <w:rPr>
          <w:rFonts w:ascii="Arial" w:hAnsi="Arial" w:cs="Arial"/>
          <w:b w:val="0"/>
        </w:rPr>
        <w:t>; and</w:t>
      </w:r>
      <w:r w:rsidRPr="003254B3">
        <w:rPr>
          <w:rFonts w:ascii="Arial" w:hAnsi="Arial" w:cs="Arial"/>
          <w:b w:val="0"/>
        </w:rPr>
        <w:t xml:space="preserve">  </w:t>
      </w:r>
    </w:p>
    <w:p w14:paraId="269CD872" w14:textId="067D46CA" w:rsidR="007908BC" w:rsidRPr="007908BC" w:rsidRDefault="003254B3" w:rsidP="002B1EF4">
      <w:pPr>
        <w:pStyle w:val="Heading6"/>
        <w:numPr>
          <w:ilvl w:val="3"/>
          <w:numId w:val="58"/>
        </w:numPr>
        <w:spacing w:before="0" w:after="120" w:line="240" w:lineRule="auto"/>
        <w:rPr>
          <w:rFonts w:ascii="Arial" w:hAnsi="Arial" w:cs="Arial"/>
          <w:b w:val="0"/>
        </w:rPr>
      </w:pPr>
      <w:r w:rsidRPr="003254B3">
        <w:rPr>
          <w:rFonts w:ascii="Arial" w:hAnsi="Arial" w:cs="Arial"/>
          <w:b w:val="0"/>
        </w:rPr>
        <w:t xml:space="preserve">Eligible Customers are entitled to the rights and privileges under this </w:t>
      </w:r>
      <w:r w:rsidR="00E2512C">
        <w:rPr>
          <w:rFonts w:ascii="Arial" w:hAnsi="Arial" w:cs="Arial"/>
          <w:b w:val="0"/>
        </w:rPr>
        <w:t>SOA</w:t>
      </w:r>
      <w:r w:rsidRPr="003254B3">
        <w:rPr>
          <w:rFonts w:ascii="Arial" w:hAnsi="Arial" w:cs="Arial"/>
          <w:b w:val="0"/>
        </w:rPr>
        <w:t xml:space="preserve"> as if references to </w:t>
      </w:r>
      <w:r w:rsidR="00E2512C">
        <w:rPr>
          <w:rFonts w:ascii="Arial" w:hAnsi="Arial" w:cs="Arial"/>
          <w:b w:val="0"/>
        </w:rPr>
        <w:t xml:space="preserve">the </w:t>
      </w:r>
      <w:proofErr w:type="gramStart"/>
      <w:r w:rsidR="00E2512C">
        <w:rPr>
          <w:rFonts w:ascii="Arial" w:hAnsi="Arial" w:cs="Arial"/>
          <w:b w:val="0"/>
        </w:rPr>
        <w:t>Principal</w:t>
      </w:r>
      <w:proofErr w:type="gramEnd"/>
      <w:r w:rsidRPr="003254B3">
        <w:rPr>
          <w:rFonts w:ascii="Arial" w:hAnsi="Arial" w:cs="Arial"/>
          <w:b w:val="0"/>
        </w:rPr>
        <w:t xml:space="preserve"> include the Eligible Customers.</w:t>
      </w:r>
    </w:p>
    <w:p w14:paraId="003D9067" w14:textId="322423FE" w:rsidR="004A2384" w:rsidRPr="00642284" w:rsidRDefault="00E2512C" w:rsidP="00642284">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74" w:name="_Toc2704298"/>
      <w:bookmarkStart w:id="75" w:name="_Toc3453502"/>
      <w:bookmarkStart w:id="76" w:name="_Toc3789749"/>
      <w:bookmarkStart w:id="77" w:name="_Toc3789833"/>
      <w:bookmarkStart w:id="78" w:name="_Toc2704301"/>
      <w:bookmarkStart w:id="79" w:name="_Toc3453505"/>
      <w:bookmarkStart w:id="80" w:name="_Toc3789752"/>
      <w:bookmarkStart w:id="81" w:name="_Toc3789836"/>
      <w:bookmarkStart w:id="82" w:name="_Toc2704302"/>
      <w:bookmarkStart w:id="83" w:name="_Toc3453506"/>
      <w:bookmarkStart w:id="84" w:name="_Toc3789753"/>
      <w:bookmarkStart w:id="85" w:name="_Toc3789837"/>
      <w:bookmarkStart w:id="86" w:name="_Toc2704303"/>
      <w:bookmarkStart w:id="87" w:name="_Toc3453507"/>
      <w:bookmarkStart w:id="88" w:name="_Toc3789754"/>
      <w:bookmarkStart w:id="89" w:name="_Toc3789838"/>
      <w:bookmarkStart w:id="90" w:name="_Toc2704304"/>
      <w:bookmarkStart w:id="91" w:name="_Toc3453508"/>
      <w:bookmarkStart w:id="92" w:name="_Toc3789755"/>
      <w:bookmarkStart w:id="93" w:name="_Toc3789839"/>
      <w:bookmarkStart w:id="94" w:name="_Toc2704306"/>
      <w:bookmarkStart w:id="95" w:name="_Toc3453510"/>
      <w:bookmarkStart w:id="96" w:name="_Toc3789757"/>
      <w:bookmarkStart w:id="97" w:name="_Toc3789841"/>
      <w:bookmarkStart w:id="98" w:name="_Toc2704307"/>
      <w:bookmarkStart w:id="99" w:name="_Toc3453511"/>
      <w:bookmarkStart w:id="100" w:name="_Toc3789758"/>
      <w:bookmarkStart w:id="101" w:name="_Toc3789842"/>
      <w:bookmarkStart w:id="102" w:name="_Toc2704308"/>
      <w:bookmarkStart w:id="103" w:name="_Toc3453512"/>
      <w:bookmarkStart w:id="104" w:name="_Toc3789759"/>
      <w:bookmarkStart w:id="105" w:name="_Toc3789843"/>
      <w:bookmarkStart w:id="106" w:name="_Toc2704309"/>
      <w:bookmarkStart w:id="107" w:name="_Toc3453513"/>
      <w:bookmarkStart w:id="108" w:name="_Toc3789760"/>
      <w:bookmarkStart w:id="109" w:name="_Toc3789844"/>
      <w:bookmarkStart w:id="110" w:name="_Toc17803930"/>
      <w:bookmarkStart w:id="111" w:name="_Toc17804776"/>
      <w:bookmarkStart w:id="112" w:name="_Toc17803935"/>
      <w:bookmarkStart w:id="113" w:name="_Toc17804781"/>
      <w:bookmarkStart w:id="114" w:name="_Toc17808866"/>
      <w:bookmarkStart w:id="115" w:name="_Ref17812085"/>
      <w:bookmarkStart w:id="116" w:name="_Toc19915965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bCs w:val="0"/>
          <w:iCs/>
          <w:color w:val="000000"/>
          <w:sz w:val="28"/>
          <w:lang w:val="en-US"/>
        </w:rPr>
        <w:t>SOA</w:t>
      </w:r>
      <w:r w:rsidR="004A2384" w:rsidRPr="00642284">
        <w:rPr>
          <w:bCs w:val="0"/>
          <w:iCs/>
          <w:color w:val="000000"/>
          <w:sz w:val="28"/>
          <w:lang w:val="en-US"/>
        </w:rPr>
        <w:t xml:space="preserve"> term</w:t>
      </w:r>
      <w:bookmarkEnd w:id="114"/>
      <w:bookmarkEnd w:id="115"/>
      <w:bookmarkEnd w:id="116"/>
    </w:p>
    <w:p w14:paraId="7D36CBB1" w14:textId="5A26773D" w:rsidR="004A2384" w:rsidRPr="00642284" w:rsidRDefault="004A2384" w:rsidP="005E66E4">
      <w:pPr>
        <w:pStyle w:val="Heading6"/>
        <w:ind w:left="567" w:firstLine="0"/>
        <w:rPr>
          <w:i/>
          <w:lang w:val="en-US"/>
        </w:rPr>
      </w:pPr>
      <w:r w:rsidRPr="00642284">
        <w:rPr>
          <w:rFonts w:ascii="Arial" w:hAnsi="Arial" w:cs="Arial"/>
          <w:b w:val="0"/>
        </w:rPr>
        <w:t xml:space="preserve">The </w:t>
      </w:r>
      <w:r w:rsidR="00E2512C">
        <w:rPr>
          <w:rFonts w:ascii="Arial" w:hAnsi="Arial" w:cs="Arial"/>
          <w:b w:val="0"/>
        </w:rPr>
        <w:t>SOA</w:t>
      </w:r>
      <w:r w:rsidRPr="00642284">
        <w:rPr>
          <w:rFonts w:ascii="Arial" w:hAnsi="Arial" w:cs="Arial"/>
          <w:b w:val="0"/>
        </w:rPr>
        <w:t xml:space="preserve"> starts on the </w:t>
      </w:r>
      <w:r w:rsidR="00424FA1">
        <w:rPr>
          <w:rFonts w:ascii="Arial" w:hAnsi="Arial" w:cs="Arial"/>
          <w:b w:val="0"/>
        </w:rPr>
        <w:t>S</w:t>
      </w:r>
      <w:r w:rsidRPr="00642284">
        <w:rPr>
          <w:rFonts w:ascii="Arial" w:hAnsi="Arial" w:cs="Arial"/>
          <w:b w:val="0"/>
        </w:rPr>
        <w:t xml:space="preserve">tart </w:t>
      </w:r>
      <w:r w:rsidR="00424FA1">
        <w:rPr>
          <w:rFonts w:ascii="Arial" w:hAnsi="Arial" w:cs="Arial"/>
          <w:b w:val="0"/>
        </w:rPr>
        <w:t>D</w:t>
      </w:r>
      <w:r w:rsidRPr="00642284">
        <w:rPr>
          <w:rFonts w:ascii="Arial" w:hAnsi="Arial" w:cs="Arial"/>
          <w:b w:val="0"/>
        </w:rPr>
        <w:t xml:space="preserve">ate and continues </w:t>
      </w:r>
      <w:r w:rsidR="005E66E4">
        <w:rPr>
          <w:rFonts w:ascii="Arial" w:hAnsi="Arial" w:cs="Arial"/>
          <w:b w:val="0"/>
        </w:rPr>
        <w:t xml:space="preserve">for the Initial Term.  The </w:t>
      </w:r>
      <w:proofErr w:type="gramStart"/>
      <w:r w:rsidR="00E2512C">
        <w:rPr>
          <w:rFonts w:ascii="Arial" w:hAnsi="Arial" w:cs="Arial"/>
          <w:b w:val="0"/>
        </w:rPr>
        <w:t>Principal</w:t>
      </w:r>
      <w:proofErr w:type="gramEnd"/>
      <w:r w:rsidR="005E66E4">
        <w:rPr>
          <w:rFonts w:ascii="Arial" w:hAnsi="Arial" w:cs="Arial"/>
          <w:b w:val="0"/>
        </w:rPr>
        <w:t xml:space="preserve"> may extend the Initial Term by the Further Term (if any) on the same terms and conditions by notifying the Supplier at least 30 days before the end of the Initial Term</w:t>
      </w:r>
      <w:r w:rsidR="00501F76">
        <w:rPr>
          <w:rFonts w:ascii="Arial" w:hAnsi="Arial" w:cs="Arial"/>
          <w:b w:val="0"/>
        </w:rPr>
        <w:t xml:space="preserve"> or as otherwise agreed</w:t>
      </w:r>
      <w:r w:rsidR="005E66E4">
        <w:rPr>
          <w:rFonts w:ascii="Arial" w:hAnsi="Arial" w:cs="Arial"/>
          <w:b w:val="0"/>
        </w:rPr>
        <w:t>.</w:t>
      </w:r>
    </w:p>
    <w:p w14:paraId="0869E542" w14:textId="6E54F3B4" w:rsidR="004A2384" w:rsidRPr="00EE09C9" w:rsidRDefault="004A2384" w:rsidP="00EE09C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17" w:name="_Ref489194812"/>
      <w:bookmarkStart w:id="118" w:name="_Toc17808867"/>
      <w:bookmarkStart w:id="119" w:name="_Toc199159651"/>
      <w:r w:rsidRPr="00EE09C9">
        <w:rPr>
          <w:bCs w:val="0"/>
          <w:iCs/>
          <w:color w:val="000000"/>
          <w:sz w:val="28"/>
          <w:lang w:val="en-US"/>
        </w:rPr>
        <w:t>No minimum volumes</w:t>
      </w:r>
      <w:bookmarkEnd w:id="117"/>
      <w:r w:rsidR="002B4A6E">
        <w:rPr>
          <w:bCs w:val="0"/>
          <w:iCs/>
          <w:color w:val="000000"/>
          <w:sz w:val="28"/>
          <w:lang w:val="en-US"/>
        </w:rPr>
        <w:t xml:space="preserve"> or exclusivity</w:t>
      </w:r>
      <w:bookmarkEnd w:id="118"/>
      <w:bookmarkEnd w:id="119"/>
    </w:p>
    <w:p w14:paraId="1A883226" w14:textId="6A54205E" w:rsidR="002B4A6E" w:rsidRPr="005E66E4" w:rsidRDefault="004A2384" w:rsidP="005E66E4">
      <w:pPr>
        <w:pStyle w:val="Heading6"/>
        <w:numPr>
          <w:ilvl w:val="2"/>
          <w:numId w:val="58"/>
        </w:numPr>
        <w:spacing w:before="0" w:after="120" w:line="240" w:lineRule="auto"/>
        <w:rPr>
          <w:szCs w:val="20"/>
          <w:lang w:val="en-US" w:eastAsia="en-AU"/>
        </w:rPr>
      </w:pPr>
      <w:r w:rsidRPr="005E66E4">
        <w:rPr>
          <w:rFonts w:ascii="Arial" w:hAnsi="Arial" w:cs="Arial"/>
          <w:b w:val="0"/>
          <w:szCs w:val="20"/>
          <w:lang w:val="en-US" w:eastAsia="en-AU"/>
        </w:rPr>
        <w:t xml:space="preserve">Neither </w:t>
      </w:r>
      <w:r w:rsidR="00E2512C">
        <w:rPr>
          <w:rFonts w:ascii="Arial" w:hAnsi="Arial" w:cs="Arial"/>
          <w:b w:val="0"/>
          <w:szCs w:val="20"/>
          <w:lang w:val="en-US" w:eastAsia="en-AU"/>
        </w:rPr>
        <w:t>the Principal</w:t>
      </w:r>
      <w:r w:rsidRPr="005E66E4">
        <w:rPr>
          <w:rFonts w:ascii="Arial" w:hAnsi="Arial" w:cs="Arial"/>
          <w:b w:val="0"/>
          <w:szCs w:val="20"/>
          <w:lang w:val="en-US" w:eastAsia="en-AU"/>
        </w:rPr>
        <w:t xml:space="preserve"> nor any Eligible Customer make any representation or commitment to</w:t>
      </w:r>
      <w:r w:rsidR="005E66E4" w:rsidRPr="005E66E4">
        <w:rPr>
          <w:rFonts w:ascii="Arial" w:hAnsi="Arial" w:cs="Arial"/>
          <w:b w:val="0"/>
          <w:szCs w:val="20"/>
          <w:lang w:val="en-US" w:eastAsia="en-AU"/>
        </w:rPr>
        <w:t xml:space="preserve"> </w:t>
      </w:r>
      <w:r w:rsidRPr="005E66E4">
        <w:rPr>
          <w:rFonts w:ascii="Arial" w:hAnsi="Arial" w:cs="Arial"/>
          <w:b w:val="0"/>
          <w:szCs w:val="20"/>
          <w:lang w:val="en-US" w:eastAsia="en-AU"/>
        </w:rPr>
        <w:t xml:space="preserve">purchase any or any minimum volume, quantity, value or </w:t>
      </w:r>
      <w:proofErr w:type="gramStart"/>
      <w:r w:rsidRPr="005E66E4">
        <w:rPr>
          <w:rFonts w:ascii="Arial" w:hAnsi="Arial" w:cs="Arial"/>
          <w:b w:val="0"/>
          <w:szCs w:val="20"/>
          <w:lang w:val="en-US" w:eastAsia="en-AU"/>
        </w:rPr>
        <w:t>amount</w:t>
      </w:r>
      <w:proofErr w:type="gramEnd"/>
      <w:r w:rsidRPr="005E66E4">
        <w:rPr>
          <w:rFonts w:ascii="Arial" w:hAnsi="Arial" w:cs="Arial"/>
          <w:b w:val="0"/>
          <w:szCs w:val="20"/>
          <w:lang w:val="en-US" w:eastAsia="en-AU"/>
        </w:rPr>
        <w:t xml:space="preserve"> of Products and/or Services from the Supplier, except as agreed in a Contract between a Customer and the Supplier.</w:t>
      </w:r>
    </w:p>
    <w:p w14:paraId="0AA73D4D" w14:textId="6A17EDF0" w:rsidR="00FF3773" w:rsidRDefault="002B4A6E" w:rsidP="002B4A6E">
      <w:pPr>
        <w:pStyle w:val="Heading6"/>
        <w:numPr>
          <w:ilvl w:val="2"/>
          <w:numId w:val="58"/>
        </w:numPr>
        <w:spacing w:before="0" w:after="120" w:line="240" w:lineRule="auto"/>
        <w:rPr>
          <w:rFonts w:ascii="Arial" w:hAnsi="Arial" w:cs="Arial"/>
          <w:b w:val="0"/>
          <w:szCs w:val="20"/>
          <w:lang w:val="en-US" w:eastAsia="en-AU"/>
        </w:rPr>
      </w:pPr>
      <w:r w:rsidRPr="002B4A6E">
        <w:rPr>
          <w:rFonts w:ascii="Arial" w:hAnsi="Arial" w:cs="Arial"/>
          <w:b w:val="0"/>
          <w:szCs w:val="20"/>
          <w:lang w:val="en-US" w:eastAsia="en-AU"/>
        </w:rPr>
        <w:t xml:space="preserve">The Supplier's appointment under this </w:t>
      </w:r>
      <w:r w:rsidR="00E2512C">
        <w:rPr>
          <w:rFonts w:ascii="Arial" w:hAnsi="Arial" w:cs="Arial"/>
          <w:b w:val="0"/>
          <w:szCs w:val="20"/>
          <w:lang w:val="en-US" w:eastAsia="en-AU"/>
        </w:rPr>
        <w:t>SOA</w:t>
      </w:r>
      <w:r w:rsidRPr="002B4A6E">
        <w:rPr>
          <w:rFonts w:ascii="Arial" w:hAnsi="Arial" w:cs="Arial"/>
          <w:b w:val="0"/>
          <w:szCs w:val="20"/>
          <w:lang w:val="en-US" w:eastAsia="en-AU"/>
        </w:rPr>
        <w:t xml:space="preserve"> is non-exclusive</w:t>
      </w:r>
      <w:r w:rsidR="00FF3773">
        <w:rPr>
          <w:rFonts w:ascii="Arial" w:hAnsi="Arial" w:cs="Arial"/>
          <w:b w:val="0"/>
          <w:szCs w:val="20"/>
          <w:lang w:val="en-US" w:eastAsia="en-AU"/>
        </w:rPr>
        <w:t xml:space="preserve">.  </w:t>
      </w:r>
    </w:p>
    <w:p w14:paraId="693F75BA" w14:textId="7B12A3B1" w:rsidR="004A2384" w:rsidRPr="002B4A6E" w:rsidRDefault="002B4A6E" w:rsidP="002B4A6E">
      <w:pPr>
        <w:pStyle w:val="Heading6"/>
        <w:numPr>
          <w:ilvl w:val="2"/>
          <w:numId w:val="58"/>
        </w:numPr>
        <w:spacing w:before="0" w:after="120" w:line="240" w:lineRule="auto"/>
        <w:rPr>
          <w:rFonts w:ascii="Arial" w:hAnsi="Arial" w:cs="Arial"/>
          <w:b w:val="0"/>
          <w:szCs w:val="20"/>
          <w:lang w:val="en-US" w:eastAsia="en-AU"/>
        </w:rPr>
      </w:pPr>
      <w:r w:rsidRPr="002B4A6E">
        <w:rPr>
          <w:rFonts w:ascii="Arial" w:hAnsi="Arial" w:cs="Arial"/>
          <w:b w:val="0"/>
          <w:szCs w:val="20"/>
          <w:lang w:val="en-US" w:eastAsia="en-AU"/>
        </w:rPr>
        <w:lastRenderedPageBreak/>
        <w:t>Eligible Customer</w:t>
      </w:r>
      <w:r w:rsidR="00EE3E76">
        <w:rPr>
          <w:rFonts w:ascii="Arial" w:hAnsi="Arial" w:cs="Arial"/>
          <w:b w:val="0"/>
          <w:szCs w:val="20"/>
          <w:lang w:val="en-US" w:eastAsia="en-AU"/>
        </w:rPr>
        <w:t>s</w:t>
      </w:r>
      <w:r w:rsidRPr="002B4A6E">
        <w:rPr>
          <w:rFonts w:ascii="Arial" w:hAnsi="Arial" w:cs="Arial"/>
          <w:b w:val="0"/>
          <w:szCs w:val="20"/>
          <w:lang w:val="en-US" w:eastAsia="en-AU"/>
        </w:rPr>
        <w:t xml:space="preserve"> may </w:t>
      </w:r>
      <w:r w:rsidR="00FF3773">
        <w:rPr>
          <w:rFonts w:ascii="Arial" w:hAnsi="Arial" w:cs="Arial"/>
          <w:b w:val="0"/>
          <w:szCs w:val="20"/>
          <w:lang w:val="en-US" w:eastAsia="en-AU"/>
        </w:rPr>
        <w:t>engage other suppliers to (or themselves) provide</w:t>
      </w:r>
      <w:r w:rsidRPr="002B4A6E">
        <w:rPr>
          <w:rFonts w:ascii="Arial" w:hAnsi="Arial" w:cs="Arial"/>
          <w:b w:val="0"/>
          <w:szCs w:val="20"/>
          <w:lang w:val="en-US" w:eastAsia="en-AU"/>
        </w:rPr>
        <w:t xml:space="preserve"> products and/or services which are identical or </w:t>
      </w:r>
      <w:proofErr w:type="gramStart"/>
      <w:r w:rsidRPr="002B4A6E">
        <w:rPr>
          <w:rFonts w:ascii="Arial" w:hAnsi="Arial" w:cs="Arial"/>
          <w:b w:val="0"/>
          <w:szCs w:val="20"/>
          <w:lang w:val="en-US" w:eastAsia="en-AU"/>
        </w:rPr>
        <w:t>similar to</w:t>
      </w:r>
      <w:proofErr w:type="gramEnd"/>
      <w:r w:rsidRPr="002B4A6E">
        <w:rPr>
          <w:rFonts w:ascii="Arial" w:hAnsi="Arial" w:cs="Arial"/>
          <w:b w:val="0"/>
          <w:szCs w:val="20"/>
          <w:lang w:val="en-US" w:eastAsia="en-AU"/>
        </w:rPr>
        <w:t xml:space="preserve"> the Products and/or Services. </w:t>
      </w:r>
    </w:p>
    <w:p w14:paraId="42944C64" w14:textId="77777777" w:rsidR="004A2384" w:rsidRPr="00EE09C9" w:rsidRDefault="004A2384" w:rsidP="00EE09C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20" w:name="_Toc17808868"/>
      <w:bookmarkStart w:id="121" w:name="_Toc199159652"/>
      <w:r w:rsidRPr="00EE09C9">
        <w:rPr>
          <w:bCs w:val="0"/>
          <w:iCs/>
          <w:color w:val="000000"/>
          <w:sz w:val="28"/>
          <w:lang w:val="en-US"/>
        </w:rPr>
        <w:t>Supplier obligations</w:t>
      </w:r>
      <w:bookmarkEnd w:id="120"/>
      <w:bookmarkEnd w:id="121"/>
    </w:p>
    <w:p w14:paraId="4E4380C7" w14:textId="77777777" w:rsidR="004A2384" w:rsidRPr="004A2384" w:rsidRDefault="004A2384" w:rsidP="004A2384">
      <w:pPr>
        <w:spacing w:before="0" w:after="120" w:line="240" w:lineRule="auto"/>
        <w:rPr>
          <w:szCs w:val="20"/>
          <w:lang w:val="en-US" w:eastAsia="en-AU"/>
        </w:rPr>
      </w:pPr>
      <w:r w:rsidRPr="004A2384">
        <w:rPr>
          <w:szCs w:val="20"/>
          <w:lang w:val="en-US" w:eastAsia="en-AU"/>
        </w:rPr>
        <w:t>The Supplier must:</w:t>
      </w:r>
    </w:p>
    <w:p w14:paraId="2F4225FB" w14:textId="386AB215" w:rsidR="004A2384" w:rsidRPr="00EE09C9" w:rsidRDefault="004A2384" w:rsidP="00EE09C9">
      <w:pPr>
        <w:pStyle w:val="Heading6"/>
        <w:numPr>
          <w:ilvl w:val="2"/>
          <w:numId w:val="58"/>
        </w:numPr>
        <w:spacing w:before="0" w:after="120" w:line="240" w:lineRule="auto"/>
        <w:rPr>
          <w:rFonts w:ascii="Arial" w:hAnsi="Arial" w:cs="Arial"/>
          <w:b w:val="0"/>
        </w:rPr>
      </w:pPr>
      <w:r w:rsidRPr="00EE09C9">
        <w:rPr>
          <w:rFonts w:ascii="Arial" w:hAnsi="Arial" w:cs="Arial"/>
          <w:b w:val="0"/>
        </w:rPr>
        <w:t xml:space="preserve">promptly comply with all reasonable requests or directions of </w:t>
      </w:r>
      <w:r w:rsidR="00E2512C">
        <w:rPr>
          <w:rFonts w:ascii="Arial" w:hAnsi="Arial" w:cs="Arial"/>
          <w:b w:val="0"/>
        </w:rPr>
        <w:t xml:space="preserve">the </w:t>
      </w:r>
      <w:proofErr w:type="gramStart"/>
      <w:r w:rsidR="00E2512C">
        <w:rPr>
          <w:rFonts w:ascii="Arial" w:hAnsi="Arial" w:cs="Arial"/>
          <w:b w:val="0"/>
        </w:rPr>
        <w:t>Principal</w:t>
      </w:r>
      <w:proofErr w:type="gramEnd"/>
      <w:r w:rsidRPr="00EE09C9">
        <w:rPr>
          <w:rFonts w:ascii="Arial" w:hAnsi="Arial" w:cs="Arial"/>
          <w:b w:val="0"/>
        </w:rPr>
        <w:t xml:space="preserve"> in relation to the Supplier’s performance of the </w:t>
      </w:r>
      <w:proofErr w:type="gramStart"/>
      <w:r w:rsidR="00E2512C">
        <w:rPr>
          <w:rFonts w:ascii="Arial" w:hAnsi="Arial" w:cs="Arial"/>
          <w:b w:val="0"/>
        </w:rPr>
        <w:t>SOA</w:t>
      </w:r>
      <w:r w:rsidRPr="00EE09C9">
        <w:rPr>
          <w:rFonts w:ascii="Arial" w:hAnsi="Arial" w:cs="Arial"/>
          <w:b w:val="0"/>
        </w:rPr>
        <w:t>;</w:t>
      </w:r>
      <w:proofErr w:type="gramEnd"/>
    </w:p>
    <w:p w14:paraId="72517C90" w14:textId="2BB697C6" w:rsidR="004A2384" w:rsidRPr="00634D65" w:rsidRDefault="004A2384" w:rsidP="00EE09C9">
      <w:pPr>
        <w:pStyle w:val="Heading6"/>
        <w:numPr>
          <w:ilvl w:val="2"/>
          <w:numId w:val="58"/>
        </w:numPr>
        <w:spacing w:before="0" w:after="120" w:line="240" w:lineRule="auto"/>
        <w:rPr>
          <w:rFonts w:ascii="Arial" w:hAnsi="Arial" w:cs="Arial"/>
          <w:b w:val="0"/>
        </w:rPr>
      </w:pPr>
      <w:bookmarkStart w:id="122" w:name="_Ref1642830"/>
      <w:r w:rsidRPr="00634D65">
        <w:rPr>
          <w:rFonts w:ascii="Arial" w:hAnsi="Arial" w:cs="Arial"/>
          <w:b w:val="0"/>
        </w:rPr>
        <w:t>create and maintain records of its performance of Contracts in accordance with usual industry practice</w:t>
      </w:r>
      <w:bookmarkEnd w:id="122"/>
      <w:r w:rsidR="00634D65">
        <w:rPr>
          <w:rFonts w:ascii="Arial" w:hAnsi="Arial" w:cs="Arial"/>
          <w:b w:val="0"/>
        </w:rPr>
        <w:t xml:space="preserve"> and </w:t>
      </w:r>
      <w:r w:rsidRPr="00634D65">
        <w:rPr>
          <w:rFonts w:ascii="Arial" w:hAnsi="Arial" w:cs="Arial"/>
          <w:b w:val="0"/>
        </w:rPr>
        <w:t xml:space="preserve">give </w:t>
      </w:r>
      <w:r w:rsidR="00E2512C">
        <w:rPr>
          <w:rFonts w:ascii="Arial" w:hAnsi="Arial" w:cs="Arial"/>
          <w:b w:val="0"/>
        </w:rPr>
        <w:t xml:space="preserve">the </w:t>
      </w:r>
      <w:proofErr w:type="gramStart"/>
      <w:r w:rsidR="00E2512C">
        <w:rPr>
          <w:rFonts w:ascii="Arial" w:hAnsi="Arial" w:cs="Arial"/>
          <w:b w:val="0"/>
        </w:rPr>
        <w:t>Principal</w:t>
      </w:r>
      <w:proofErr w:type="gramEnd"/>
      <w:r w:rsidRPr="00634D65">
        <w:rPr>
          <w:rFonts w:ascii="Arial" w:hAnsi="Arial" w:cs="Arial"/>
          <w:b w:val="0"/>
        </w:rPr>
        <w:t xml:space="preserve"> reasonable access to and copies of </w:t>
      </w:r>
      <w:r w:rsidR="00634D65">
        <w:rPr>
          <w:rFonts w:ascii="Arial" w:hAnsi="Arial" w:cs="Arial"/>
          <w:b w:val="0"/>
        </w:rPr>
        <w:t>these</w:t>
      </w:r>
      <w:r w:rsidRPr="00634D65">
        <w:rPr>
          <w:rFonts w:ascii="Arial" w:hAnsi="Arial" w:cs="Arial"/>
          <w:b w:val="0"/>
        </w:rPr>
        <w:t xml:space="preserve"> record</w:t>
      </w:r>
      <w:r w:rsidR="00634D65">
        <w:rPr>
          <w:rFonts w:ascii="Arial" w:hAnsi="Arial" w:cs="Arial"/>
          <w:b w:val="0"/>
        </w:rPr>
        <w:t>s</w:t>
      </w:r>
      <w:r w:rsidRPr="00634D65">
        <w:rPr>
          <w:rFonts w:ascii="Arial" w:hAnsi="Arial" w:cs="Arial"/>
          <w:b w:val="0"/>
        </w:rPr>
        <w:t xml:space="preserve"> on reasonable request by </w:t>
      </w:r>
      <w:r w:rsidR="00E2512C">
        <w:rPr>
          <w:rFonts w:ascii="Arial" w:hAnsi="Arial" w:cs="Arial"/>
          <w:b w:val="0"/>
        </w:rPr>
        <w:t xml:space="preserve">the </w:t>
      </w:r>
      <w:proofErr w:type="gramStart"/>
      <w:r w:rsidR="00E2512C">
        <w:rPr>
          <w:rFonts w:ascii="Arial" w:hAnsi="Arial" w:cs="Arial"/>
          <w:b w:val="0"/>
        </w:rPr>
        <w:t>Principal</w:t>
      </w:r>
      <w:r w:rsidRPr="00634D65">
        <w:rPr>
          <w:rFonts w:ascii="Arial" w:hAnsi="Arial" w:cs="Arial"/>
          <w:b w:val="0"/>
        </w:rPr>
        <w:t>;</w:t>
      </w:r>
      <w:proofErr w:type="gramEnd"/>
      <w:r w:rsidRPr="00634D65">
        <w:rPr>
          <w:rFonts w:ascii="Arial" w:hAnsi="Arial" w:cs="Arial"/>
          <w:b w:val="0"/>
        </w:rPr>
        <w:t xml:space="preserve"> </w:t>
      </w:r>
    </w:p>
    <w:p w14:paraId="037FE41F" w14:textId="76074545" w:rsidR="004A2384" w:rsidRPr="006D0375" w:rsidRDefault="004A2384" w:rsidP="00EE09C9">
      <w:pPr>
        <w:pStyle w:val="Heading6"/>
        <w:numPr>
          <w:ilvl w:val="2"/>
          <w:numId w:val="58"/>
        </w:numPr>
        <w:spacing w:before="0" w:after="120" w:line="240" w:lineRule="auto"/>
        <w:rPr>
          <w:rFonts w:ascii="Arial" w:hAnsi="Arial" w:cs="Arial"/>
          <w:b w:val="0"/>
        </w:rPr>
      </w:pPr>
      <w:bookmarkStart w:id="123" w:name="_Ref489171235"/>
      <w:bookmarkStart w:id="124" w:name="_Ref1642960"/>
      <w:bookmarkStart w:id="125" w:name="_Ref489173975"/>
      <w:r w:rsidRPr="006D0375">
        <w:rPr>
          <w:rFonts w:ascii="Arial" w:hAnsi="Arial" w:cs="Arial"/>
          <w:b w:val="0"/>
        </w:rPr>
        <w:t>obtain and maintain the authorisations described in</w:t>
      </w:r>
      <w:r w:rsidR="008E29C7">
        <w:rPr>
          <w:rFonts w:ascii="Arial" w:hAnsi="Arial" w:cs="Arial"/>
          <w:b w:val="0"/>
        </w:rPr>
        <w:t xml:space="preserve"> </w:t>
      </w:r>
      <w:r w:rsidR="00C23D6A">
        <w:rPr>
          <w:rFonts w:ascii="Arial" w:hAnsi="Arial" w:cs="Arial"/>
          <w:b w:val="0"/>
        </w:rPr>
        <w:t xml:space="preserve">item </w:t>
      </w:r>
      <w:r w:rsidR="003B6872">
        <w:rPr>
          <w:rFonts w:ascii="Arial" w:hAnsi="Arial" w:cs="Arial"/>
          <w:b w:val="0"/>
        </w:rPr>
        <w:t>10</w:t>
      </w:r>
      <w:r w:rsidR="00C23D6A">
        <w:rPr>
          <w:rFonts w:ascii="Arial" w:hAnsi="Arial" w:cs="Arial"/>
          <w:b w:val="0"/>
        </w:rPr>
        <w:t xml:space="preserve"> of</w:t>
      </w:r>
      <w:r w:rsidR="00623723">
        <w:rPr>
          <w:rFonts w:ascii="Arial" w:hAnsi="Arial" w:cs="Arial"/>
          <w:b w:val="0"/>
        </w:rPr>
        <w:t xml:space="preserve"> Part A of</w:t>
      </w:r>
      <w:r w:rsidRPr="006D0375">
        <w:rPr>
          <w:rFonts w:ascii="Arial" w:hAnsi="Arial" w:cs="Arial"/>
          <w:b w:val="0"/>
        </w:rPr>
        <w:t xml:space="preserve"> the </w:t>
      </w:r>
      <w:r w:rsidR="00E2512C">
        <w:rPr>
          <w:rFonts w:ascii="Arial" w:hAnsi="Arial" w:cs="Arial"/>
          <w:b w:val="0"/>
        </w:rPr>
        <w:t>SOA</w:t>
      </w:r>
      <w:r w:rsidRPr="006D0375">
        <w:rPr>
          <w:rFonts w:ascii="Arial" w:hAnsi="Arial" w:cs="Arial"/>
          <w:b w:val="0"/>
        </w:rPr>
        <w:t xml:space="preserve"> Details and any other accreditations, licences, permits, permissions and authorities necessary for the Supplier to perform the </w:t>
      </w:r>
      <w:r w:rsidR="00E2512C">
        <w:rPr>
          <w:rFonts w:ascii="Arial" w:hAnsi="Arial" w:cs="Arial"/>
          <w:b w:val="0"/>
        </w:rPr>
        <w:t>SOA</w:t>
      </w:r>
      <w:r w:rsidRPr="006D0375">
        <w:rPr>
          <w:rFonts w:ascii="Arial" w:hAnsi="Arial" w:cs="Arial"/>
          <w:b w:val="0"/>
        </w:rPr>
        <w:t xml:space="preserve"> </w:t>
      </w:r>
      <w:bookmarkStart w:id="126" w:name="_Ref17812173"/>
      <w:r w:rsidR="005A5D90">
        <w:rPr>
          <w:rFonts w:ascii="Arial" w:hAnsi="Arial" w:cs="Arial"/>
          <w:b w:val="0"/>
        </w:rPr>
        <w:t xml:space="preserve">and all Contracts, </w:t>
      </w:r>
      <w:r w:rsidR="0035027C">
        <w:rPr>
          <w:rFonts w:ascii="Arial" w:hAnsi="Arial" w:cs="Arial"/>
          <w:b w:val="0"/>
        </w:rPr>
        <w:t xml:space="preserve">and </w:t>
      </w:r>
      <w:r w:rsidRPr="006D0375">
        <w:rPr>
          <w:rFonts w:ascii="Arial" w:hAnsi="Arial" w:cs="Arial"/>
          <w:b w:val="0"/>
        </w:rPr>
        <w:t xml:space="preserve">provide evidence </w:t>
      </w:r>
      <w:r w:rsidR="0035027C" w:rsidRPr="006D0375">
        <w:rPr>
          <w:rFonts w:ascii="Arial" w:hAnsi="Arial" w:cs="Arial"/>
          <w:b w:val="0"/>
        </w:rPr>
        <w:t xml:space="preserve">upon request by </w:t>
      </w:r>
      <w:r w:rsidR="00E2512C">
        <w:rPr>
          <w:rFonts w:ascii="Arial" w:hAnsi="Arial" w:cs="Arial"/>
          <w:b w:val="0"/>
        </w:rPr>
        <w:t xml:space="preserve">the </w:t>
      </w:r>
      <w:proofErr w:type="gramStart"/>
      <w:r w:rsidR="00E2512C">
        <w:rPr>
          <w:rFonts w:ascii="Arial" w:hAnsi="Arial" w:cs="Arial"/>
          <w:b w:val="0"/>
        </w:rPr>
        <w:t>Principal</w:t>
      </w:r>
      <w:proofErr w:type="gramEnd"/>
      <w:r w:rsidR="0035027C">
        <w:rPr>
          <w:rFonts w:ascii="Arial" w:hAnsi="Arial" w:cs="Arial"/>
          <w:b w:val="0"/>
        </w:rPr>
        <w:t xml:space="preserve"> </w:t>
      </w:r>
      <w:r w:rsidRPr="006D0375">
        <w:rPr>
          <w:rFonts w:ascii="Arial" w:hAnsi="Arial" w:cs="Arial"/>
          <w:b w:val="0"/>
        </w:rPr>
        <w:t>that it has complied with</w:t>
      </w:r>
      <w:r w:rsidR="006D0375">
        <w:rPr>
          <w:rFonts w:ascii="Arial" w:hAnsi="Arial" w:cs="Arial"/>
          <w:b w:val="0"/>
        </w:rPr>
        <w:t xml:space="preserve"> this</w:t>
      </w:r>
      <w:r w:rsidRPr="006D0375">
        <w:rPr>
          <w:rFonts w:ascii="Arial" w:hAnsi="Arial" w:cs="Arial"/>
          <w:b w:val="0"/>
        </w:rPr>
        <w:t xml:space="preserve"> </w:t>
      </w:r>
      <w:proofErr w:type="gramStart"/>
      <w:r w:rsidRPr="006D0375">
        <w:rPr>
          <w:rFonts w:ascii="Arial" w:hAnsi="Arial" w:cs="Arial"/>
          <w:b w:val="0"/>
        </w:rPr>
        <w:t>clause;</w:t>
      </w:r>
      <w:bookmarkEnd w:id="123"/>
      <w:bookmarkEnd w:id="124"/>
      <w:bookmarkEnd w:id="126"/>
      <w:proofErr w:type="gramEnd"/>
      <w:r w:rsidRPr="006D0375">
        <w:rPr>
          <w:rFonts w:ascii="Arial" w:hAnsi="Arial" w:cs="Arial"/>
          <w:b w:val="0"/>
        </w:rPr>
        <w:t xml:space="preserve"> </w:t>
      </w:r>
      <w:bookmarkEnd w:id="125"/>
    </w:p>
    <w:p w14:paraId="002A988B" w14:textId="40CE63B3" w:rsidR="000E22A3" w:rsidRDefault="004A2384" w:rsidP="00EE09C9">
      <w:pPr>
        <w:pStyle w:val="Heading6"/>
        <w:numPr>
          <w:ilvl w:val="2"/>
          <w:numId w:val="58"/>
        </w:numPr>
        <w:spacing w:before="0" w:after="120" w:line="240" w:lineRule="auto"/>
        <w:rPr>
          <w:rFonts w:ascii="Arial" w:hAnsi="Arial" w:cs="Arial"/>
          <w:b w:val="0"/>
        </w:rPr>
      </w:pPr>
      <w:r w:rsidRPr="00EE09C9">
        <w:rPr>
          <w:rFonts w:ascii="Arial" w:hAnsi="Arial" w:cs="Arial"/>
          <w:b w:val="0"/>
        </w:rPr>
        <w:t xml:space="preserve">if the Supplier is a government owned business, local government, or Commonwealth, State or Territory authority, price its offer to comply with any applicable competitive neutrality principles of the Supplier’s </w:t>
      </w:r>
      <w:proofErr w:type="gramStart"/>
      <w:r w:rsidRPr="00EE09C9">
        <w:rPr>
          <w:rFonts w:ascii="Arial" w:hAnsi="Arial" w:cs="Arial"/>
          <w:b w:val="0"/>
        </w:rPr>
        <w:t>jurisdiction</w:t>
      </w:r>
      <w:r w:rsidR="000E22A3">
        <w:rPr>
          <w:rFonts w:ascii="Arial" w:hAnsi="Arial" w:cs="Arial"/>
          <w:b w:val="0"/>
        </w:rPr>
        <w:t>;</w:t>
      </w:r>
      <w:proofErr w:type="gramEnd"/>
      <w:r w:rsidR="000E22A3">
        <w:rPr>
          <w:rFonts w:ascii="Arial" w:hAnsi="Arial" w:cs="Arial"/>
          <w:b w:val="0"/>
        </w:rPr>
        <w:t xml:space="preserve"> </w:t>
      </w:r>
    </w:p>
    <w:p w14:paraId="09406646" w14:textId="77777777" w:rsidR="004D47C1" w:rsidRDefault="005A5D90" w:rsidP="000E22A3">
      <w:pPr>
        <w:pStyle w:val="Heading6"/>
        <w:numPr>
          <w:ilvl w:val="2"/>
          <w:numId w:val="58"/>
        </w:numPr>
        <w:spacing w:before="0" w:after="120" w:line="240" w:lineRule="auto"/>
        <w:rPr>
          <w:rFonts w:ascii="Arial" w:hAnsi="Arial" w:cs="Arial"/>
          <w:b w:val="0"/>
        </w:rPr>
      </w:pPr>
      <w:r>
        <w:rPr>
          <w:rFonts w:ascii="Arial" w:hAnsi="Arial" w:cs="Arial"/>
          <w:b w:val="0"/>
        </w:rPr>
        <w:t xml:space="preserve">regularly provide the </w:t>
      </w:r>
      <w:proofErr w:type="gramStart"/>
      <w:r>
        <w:rPr>
          <w:rFonts w:ascii="Arial" w:hAnsi="Arial" w:cs="Arial"/>
          <w:b w:val="0"/>
        </w:rPr>
        <w:t>Principal</w:t>
      </w:r>
      <w:proofErr w:type="gramEnd"/>
      <w:r>
        <w:rPr>
          <w:rFonts w:ascii="Arial" w:hAnsi="Arial" w:cs="Arial"/>
          <w:b w:val="0"/>
        </w:rPr>
        <w:t xml:space="preserve"> with an </w:t>
      </w:r>
      <w:r w:rsidR="000E22A3">
        <w:rPr>
          <w:rFonts w:ascii="Arial" w:hAnsi="Arial" w:cs="Arial"/>
          <w:b w:val="0"/>
        </w:rPr>
        <w:t>update</w:t>
      </w:r>
      <w:r>
        <w:rPr>
          <w:rFonts w:ascii="Arial" w:hAnsi="Arial" w:cs="Arial"/>
          <w:b w:val="0"/>
        </w:rPr>
        <w:t>d</w:t>
      </w:r>
      <w:r w:rsidR="000E22A3" w:rsidRPr="000E22A3">
        <w:rPr>
          <w:rFonts w:ascii="Arial" w:hAnsi="Arial" w:cs="Arial"/>
          <w:b w:val="0"/>
        </w:rPr>
        <w:t xml:space="preserve"> Pr</w:t>
      </w:r>
      <w:r w:rsidR="000E22A3">
        <w:rPr>
          <w:rFonts w:ascii="Arial" w:hAnsi="Arial" w:cs="Arial"/>
          <w:b w:val="0"/>
        </w:rPr>
        <w:t>oduct</w:t>
      </w:r>
      <w:r w:rsidR="008B6244">
        <w:rPr>
          <w:rFonts w:ascii="Arial" w:hAnsi="Arial" w:cs="Arial"/>
          <w:b w:val="0"/>
        </w:rPr>
        <w:t>s</w:t>
      </w:r>
      <w:r w:rsidR="000E22A3">
        <w:rPr>
          <w:rFonts w:ascii="Arial" w:hAnsi="Arial" w:cs="Arial"/>
          <w:b w:val="0"/>
        </w:rPr>
        <w:t xml:space="preserve"> and/or Services Catalogue</w:t>
      </w:r>
      <w:r w:rsidR="000E22A3" w:rsidRPr="000E22A3">
        <w:rPr>
          <w:rFonts w:ascii="Arial" w:hAnsi="Arial" w:cs="Arial"/>
          <w:b w:val="0"/>
        </w:rPr>
        <w:t xml:space="preserve"> to reflect any </w:t>
      </w:r>
      <w:r>
        <w:rPr>
          <w:rFonts w:ascii="Arial" w:hAnsi="Arial" w:cs="Arial"/>
          <w:b w:val="0"/>
        </w:rPr>
        <w:t xml:space="preserve">new Products or Services or </w:t>
      </w:r>
      <w:r w:rsidR="000E22A3" w:rsidRPr="000E22A3">
        <w:rPr>
          <w:rFonts w:ascii="Arial" w:hAnsi="Arial" w:cs="Arial"/>
          <w:b w:val="0"/>
        </w:rPr>
        <w:t xml:space="preserve">updates </w:t>
      </w:r>
      <w:r>
        <w:rPr>
          <w:rFonts w:ascii="Arial" w:hAnsi="Arial" w:cs="Arial"/>
          <w:b w:val="0"/>
        </w:rPr>
        <w:t xml:space="preserve">to </w:t>
      </w:r>
      <w:r w:rsidR="000E22A3" w:rsidRPr="000E22A3">
        <w:rPr>
          <w:rFonts w:ascii="Arial" w:hAnsi="Arial" w:cs="Arial"/>
          <w:b w:val="0"/>
        </w:rPr>
        <w:t xml:space="preserve">the </w:t>
      </w:r>
      <w:r w:rsidR="000E22A3">
        <w:rPr>
          <w:rFonts w:ascii="Arial" w:hAnsi="Arial" w:cs="Arial"/>
          <w:b w:val="0"/>
        </w:rPr>
        <w:t>Supplier's then-</w:t>
      </w:r>
      <w:r w:rsidR="000E22A3" w:rsidRPr="000E22A3">
        <w:rPr>
          <w:rFonts w:ascii="Arial" w:hAnsi="Arial" w:cs="Arial"/>
          <w:b w:val="0"/>
        </w:rPr>
        <w:t xml:space="preserve">current </w:t>
      </w:r>
      <w:r w:rsidR="008B6244">
        <w:rPr>
          <w:rFonts w:ascii="Arial" w:hAnsi="Arial" w:cs="Arial"/>
          <w:b w:val="0"/>
        </w:rPr>
        <w:t xml:space="preserve">Products and/or Services </w:t>
      </w:r>
      <w:r w:rsidR="000E22A3" w:rsidRPr="000E22A3">
        <w:rPr>
          <w:rFonts w:ascii="Arial" w:hAnsi="Arial" w:cs="Arial"/>
          <w:b w:val="0"/>
        </w:rPr>
        <w:t>Catalogue</w:t>
      </w:r>
      <w:r>
        <w:rPr>
          <w:rFonts w:ascii="Arial" w:hAnsi="Arial" w:cs="Arial"/>
          <w:b w:val="0"/>
        </w:rPr>
        <w:t xml:space="preserve"> (including changes in </w:t>
      </w:r>
      <w:r w:rsidRPr="000E22A3">
        <w:rPr>
          <w:rFonts w:ascii="Arial" w:hAnsi="Arial" w:cs="Arial"/>
          <w:b w:val="0"/>
        </w:rPr>
        <w:t>the description</w:t>
      </w:r>
      <w:r>
        <w:rPr>
          <w:rFonts w:ascii="Arial" w:hAnsi="Arial" w:cs="Arial"/>
          <w:b w:val="0"/>
        </w:rPr>
        <w:t xml:space="preserve"> of the Products and/or Services or Prices)</w:t>
      </w:r>
      <w:r w:rsidR="004D47C1">
        <w:rPr>
          <w:rFonts w:ascii="Arial" w:hAnsi="Arial" w:cs="Arial"/>
          <w:b w:val="0"/>
        </w:rPr>
        <w:t>; and</w:t>
      </w:r>
    </w:p>
    <w:p w14:paraId="4C972590" w14:textId="4E210A5D" w:rsidR="004A2384" w:rsidRPr="00EE09C9" w:rsidRDefault="004D47C1" w:rsidP="000E22A3">
      <w:pPr>
        <w:pStyle w:val="Heading6"/>
        <w:numPr>
          <w:ilvl w:val="2"/>
          <w:numId w:val="58"/>
        </w:numPr>
        <w:spacing w:before="0" w:after="120" w:line="240" w:lineRule="auto"/>
        <w:rPr>
          <w:rFonts w:ascii="Arial" w:hAnsi="Arial" w:cs="Arial"/>
          <w:b w:val="0"/>
        </w:rPr>
      </w:pPr>
      <w:bookmarkStart w:id="127" w:name="_Ref26431121"/>
      <w:r w:rsidRPr="004D47C1">
        <w:rPr>
          <w:rFonts w:ascii="Arial" w:hAnsi="Arial" w:cs="Arial"/>
          <w:b w:val="0"/>
        </w:rPr>
        <w:t>comply with the Ethical Supplier Threshold.  If the Customer reasonably suspects that the Supplier is not compliant with the Ethical Supplier Threshold, then the Customer must issue a written show cause notice to the Supplier.  The Supplier must respond to any such show cause notice within 14 Business Days of receipt</w:t>
      </w:r>
      <w:r w:rsidR="004A2384" w:rsidRPr="00EE09C9">
        <w:rPr>
          <w:rFonts w:ascii="Arial" w:hAnsi="Arial" w:cs="Arial"/>
          <w:b w:val="0"/>
        </w:rPr>
        <w:t>.</w:t>
      </w:r>
      <w:bookmarkEnd w:id="127"/>
      <w:r w:rsidR="004A2384" w:rsidRPr="00EE09C9">
        <w:rPr>
          <w:rFonts w:ascii="Arial" w:hAnsi="Arial" w:cs="Arial"/>
          <w:b w:val="0"/>
        </w:rPr>
        <w:t xml:space="preserve"> </w:t>
      </w:r>
    </w:p>
    <w:p w14:paraId="5D88D5A2" w14:textId="77777777" w:rsidR="004A2384" w:rsidRPr="00EE09C9" w:rsidRDefault="004A2384" w:rsidP="00EE09C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28" w:name="_Toc17808869"/>
      <w:bookmarkStart w:id="129" w:name="_Toc199159653"/>
      <w:r w:rsidRPr="00EE09C9">
        <w:rPr>
          <w:bCs w:val="0"/>
          <w:iCs/>
          <w:color w:val="000000"/>
          <w:sz w:val="28"/>
          <w:lang w:val="en-US"/>
        </w:rPr>
        <w:t>Supplier representations and warranties</w:t>
      </w:r>
      <w:bookmarkEnd w:id="128"/>
      <w:bookmarkEnd w:id="129"/>
    </w:p>
    <w:p w14:paraId="65789D43" w14:textId="0C69C05F" w:rsidR="004A2384" w:rsidRPr="004A2384" w:rsidRDefault="004A2384" w:rsidP="004A2384">
      <w:pPr>
        <w:spacing w:before="0" w:after="120" w:line="240" w:lineRule="auto"/>
        <w:rPr>
          <w:szCs w:val="20"/>
          <w:lang w:val="en-US" w:eastAsia="en-AU"/>
        </w:rPr>
      </w:pPr>
      <w:r w:rsidRPr="004A2384">
        <w:rPr>
          <w:szCs w:val="20"/>
          <w:lang w:val="en-US" w:eastAsia="en-AU"/>
        </w:rPr>
        <w:t xml:space="preserve">The Supplier </w:t>
      </w:r>
      <w:proofErr w:type="gramStart"/>
      <w:r w:rsidRPr="004A2384">
        <w:rPr>
          <w:szCs w:val="20"/>
          <w:lang w:val="en-US" w:eastAsia="en-AU"/>
        </w:rPr>
        <w:t>represents and warrants that at all times</w:t>
      </w:r>
      <w:proofErr w:type="gramEnd"/>
      <w:r w:rsidRPr="004A2384">
        <w:rPr>
          <w:szCs w:val="20"/>
          <w:lang w:val="en-US" w:eastAsia="en-AU"/>
        </w:rPr>
        <w:t xml:space="preserve"> during the term of the </w:t>
      </w:r>
      <w:r w:rsidR="00E2512C">
        <w:rPr>
          <w:szCs w:val="20"/>
          <w:lang w:val="en-US" w:eastAsia="en-AU"/>
        </w:rPr>
        <w:t>SOA</w:t>
      </w:r>
      <w:r w:rsidRPr="004A2384">
        <w:rPr>
          <w:szCs w:val="20"/>
          <w:lang w:val="en-US" w:eastAsia="en-AU"/>
        </w:rPr>
        <w:t>:</w:t>
      </w:r>
    </w:p>
    <w:p w14:paraId="3679459D" w14:textId="22D41126" w:rsidR="004A2384" w:rsidRPr="00EE09C9" w:rsidRDefault="004A2384" w:rsidP="00EE09C9">
      <w:pPr>
        <w:pStyle w:val="Heading6"/>
        <w:numPr>
          <w:ilvl w:val="2"/>
          <w:numId w:val="58"/>
        </w:numPr>
        <w:spacing w:before="0" w:after="120" w:line="240" w:lineRule="auto"/>
        <w:rPr>
          <w:rFonts w:ascii="Arial" w:hAnsi="Arial" w:cs="Arial"/>
          <w:b w:val="0"/>
        </w:rPr>
      </w:pPr>
      <w:r w:rsidRPr="00EE09C9">
        <w:rPr>
          <w:rFonts w:ascii="Arial" w:hAnsi="Arial" w:cs="Arial"/>
          <w:b w:val="0"/>
        </w:rPr>
        <w:t xml:space="preserve">it is </w:t>
      </w:r>
      <w:r w:rsidR="000E22A3">
        <w:rPr>
          <w:rFonts w:ascii="Arial" w:hAnsi="Arial" w:cs="Arial"/>
          <w:b w:val="0"/>
        </w:rPr>
        <w:t xml:space="preserve">fully authorised and </w:t>
      </w:r>
      <w:r w:rsidRPr="00EE09C9">
        <w:rPr>
          <w:rFonts w:ascii="Arial" w:hAnsi="Arial" w:cs="Arial"/>
          <w:b w:val="0"/>
        </w:rPr>
        <w:t xml:space="preserve">entitled to </w:t>
      </w:r>
      <w:proofErr w:type="gramStart"/>
      <w:r w:rsidRPr="00EE09C9">
        <w:rPr>
          <w:rFonts w:ascii="Arial" w:hAnsi="Arial" w:cs="Arial"/>
          <w:b w:val="0"/>
        </w:rPr>
        <w:t>enter into</w:t>
      </w:r>
      <w:proofErr w:type="gramEnd"/>
      <w:r w:rsidRPr="00EE09C9">
        <w:rPr>
          <w:rFonts w:ascii="Arial" w:hAnsi="Arial" w:cs="Arial"/>
          <w:b w:val="0"/>
        </w:rPr>
        <w:t xml:space="preserve"> the </w:t>
      </w:r>
      <w:r w:rsidR="00E2512C">
        <w:rPr>
          <w:rFonts w:ascii="Arial" w:hAnsi="Arial" w:cs="Arial"/>
          <w:b w:val="0"/>
        </w:rPr>
        <w:t>SOA</w:t>
      </w:r>
      <w:r w:rsidRPr="00EE09C9">
        <w:rPr>
          <w:rFonts w:ascii="Arial" w:hAnsi="Arial" w:cs="Arial"/>
          <w:b w:val="0"/>
        </w:rPr>
        <w:t xml:space="preserve"> and to </w:t>
      </w:r>
      <w:r w:rsidR="000E22A3">
        <w:rPr>
          <w:rFonts w:ascii="Arial" w:hAnsi="Arial" w:cs="Arial"/>
          <w:b w:val="0"/>
        </w:rPr>
        <w:t xml:space="preserve">execute, deliver and </w:t>
      </w:r>
      <w:r w:rsidRPr="00EE09C9">
        <w:rPr>
          <w:rFonts w:ascii="Arial" w:hAnsi="Arial" w:cs="Arial"/>
          <w:b w:val="0"/>
        </w:rPr>
        <w:t xml:space="preserve">perform its obligations under the </w:t>
      </w:r>
      <w:r w:rsidR="00E2512C">
        <w:rPr>
          <w:rFonts w:ascii="Arial" w:hAnsi="Arial" w:cs="Arial"/>
          <w:b w:val="0"/>
        </w:rPr>
        <w:t>SOA</w:t>
      </w:r>
      <w:r w:rsidRPr="00EE09C9">
        <w:rPr>
          <w:rFonts w:ascii="Arial" w:hAnsi="Arial" w:cs="Arial"/>
          <w:b w:val="0"/>
        </w:rPr>
        <w:t>;</w:t>
      </w:r>
      <w:r w:rsidR="00E7265C">
        <w:rPr>
          <w:rFonts w:ascii="Arial" w:hAnsi="Arial" w:cs="Arial"/>
          <w:b w:val="0"/>
        </w:rPr>
        <w:t xml:space="preserve"> and</w:t>
      </w:r>
    </w:p>
    <w:p w14:paraId="77782F6F" w14:textId="0FF95670" w:rsidR="004A2384" w:rsidRPr="002B4B6C" w:rsidRDefault="004A2384" w:rsidP="002B4B6C">
      <w:pPr>
        <w:pStyle w:val="Heading6"/>
        <w:numPr>
          <w:ilvl w:val="2"/>
          <w:numId w:val="58"/>
        </w:numPr>
        <w:spacing w:before="0" w:after="120" w:line="240" w:lineRule="auto"/>
        <w:rPr>
          <w:rFonts w:ascii="Arial" w:hAnsi="Arial" w:cs="Arial"/>
          <w:b w:val="0"/>
        </w:rPr>
      </w:pPr>
      <w:bookmarkStart w:id="130" w:name="_Ref17812322"/>
      <w:r w:rsidRPr="002B4B6C">
        <w:rPr>
          <w:rFonts w:ascii="Arial" w:hAnsi="Arial" w:cs="Arial"/>
          <w:b w:val="0"/>
        </w:rPr>
        <w:t xml:space="preserve">it will perform its obligations under the </w:t>
      </w:r>
      <w:r w:rsidR="00E2512C">
        <w:rPr>
          <w:rFonts w:ascii="Arial" w:hAnsi="Arial" w:cs="Arial"/>
          <w:b w:val="0"/>
        </w:rPr>
        <w:t>SOA</w:t>
      </w:r>
      <w:r w:rsidRPr="002B4B6C">
        <w:rPr>
          <w:rFonts w:ascii="Arial" w:hAnsi="Arial" w:cs="Arial"/>
          <w:b w:val="0"/>
        </w:rPr>
        <w:t xml:space="preserve"> and all Contracts in compliance with all Laws, and any codes, policies, guidelines and standards specified in</w:t>
      </w:r>
      <w:r w:rsidR="00C23D6A">
        <w:rPr>
          <w:rFonts w:ascii="Arial" w:hAnsi="Arial" w:cs="Arial"/>
          <w:b w:val="0"/>
        </w:rPr>
        <w:t xml:space="preserve"> item 1</w:t>
      </w:r>
      <w:r w:rsidR="003B6872">
        <w:rPr>
          <w:rFonts w:ascii="Arial" w:hAnsi="Arial" w:cs="Arial"/>
          <w:b w:val="0"/>
        </w:rPr>
        <w:t>1</w:t>
      </w:r>
      <w:r w:rsidR="00623723">
        <w:rPr>
          <w:rFonts w:ascii="Arial" w:hAnsi="Arial" w:cs="Arial"/>
          <w:b w:val="0"/>
        </w:rPr>
        <w:t xml:space="preserve"> of Part A of</w:t>
      </w:r>
      <w:r w:rsidRPr="002B4B6C">
        <w:rPr>
          <w:rFonts w:ascii="Arial" w:hAnsi="Arial" w:cs="Arial"/>
          <w:b w:val="0"/>
        </w:rPr>
        <w:t xml:space="preserve"> the </w:t>
      </w:r>
      <w:r w:rsidR="00E2512C">
        <w:rPr>
          <w:rFonts w:ascii="Arial" w:hAnsi="Arial" w:cs="Arial"/>
          <w:b w:val="0"/>
        </w:rPr>
        <w:t>SOA</w:t>
      </w:r>
      <w:r w:rsidRPr="002B4B6C">
        <w:rPr>
          <w:rFonts w:ascii="Arial" w:hAnsi="Arial" w:cs="Arial"/>
          <w:b w:val="0"/>
        </w:rPr>
        <w:t xml:space="preserve"> Details</w:t>
      </w:r>
      <w:r w:rsidR="00E7265C" w:rsidRPr="002B4B6C">
        <w:rPr>
          <w:rFonts w:ascii="Arial" w:hAnsi="Arial" w:cs="Arial"/>
          <w:b w:val="0"/>
        </w:rPr>
        <w:t>.</w:t>
      </w:r>
      <w:bookmarkEnd w:id="130"/>
    </w:p>
    <w:p w14:paraId="7757E236" w14:textId="77777777" w:rsidR="004A2384" w:rsidRPr="00EE09C9" w:rsidRDefault="004A2384" w:rsidP="00EE09C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31" w:name="_Toc17808870"/>
      <w:bookmarkStart w:id="132" w:name="_Ref17812296"/>
      <w:bookmarkStart w:id="133" w:name="_Toc199159654"/>
      <w:r w:rsidRPr="00EE09C9">
        <w:rPr>
          <w:bCs w:val="0"/>
          <w:iCs/>
          <w:color w:val="000000"/>
          <w:sz w:val="28"/>
          <w:lang w:val="en-US"/>
        </w:rPr>
        <w:t>Requirements and Specifications for Products and/or Services</w:t>
      </w:r>
      <w:bookmarkEnd w:id="131"/>
      <w:bookmarkEnd w:id="132"/>
      <w:bookmarkEnd w:id="133"/>
    </w:p>
    <w:p w14:paraId="018E18F3" w14:textId="0D417025" w:rsidR="004A2384" w:rsidRPr="004A2384" w:rsidRDefault="004A2384" w:rsidP="004A2384">
      <w:pPr>
        <w:spacing w:before="0" w:after="120" w:line="240" w:lineRule="auto"/>
        <w:rPr>
          <w:szCs w:val="18"/>
          <w:lang w:val="en-US" w:eastAsia="en-AU"/>
        </w:rPr>
      </w:pPr>
      <w:r w:rsidRPr="004A2384">
        <w:rPr>
          <w:szCs w:val="18"/>
          <w:lang w:val="en-US" w:eastAsia="en-AU"/>
        </w:rPr>
        <w:t xml:space="preserve">All Products and/or Services provided by the Supplier to a Customer under a Contract, unless otherwise specified by </w:t>
      </w:r>
      <w:r w:rsidR="00E2512C">
        <w:rPr>
          <w:szCs w:val="18"/>
          <w:lang w:val="en-US" w:eastAsia="en-AU"/>
        </w:rPr>
        <w:t>the Principal</w:t>
      </w:r>
      <w:r w:rsidRPr="004A2384">
        <w:rPr>
          <w:szCs w:val="18"/>
          <w:lang w:val="en-US" w:eastAsia="en-AU"/>
        </w:rPr>
        <w:t>, must comply in all aspects with:</w:t>
      </w:r>
    </w:p>
    <w:p w14:paraId="435FC1F9" w14:textId="09B50695" w:rsidR="004A2384" w:rsidRPr="00EE09C9" w:rsidRDefault="004A2384" w:rsidP="00EE09C9">
      <w:pPr>
        <w:pStyle w:val="Heading6"/>
        <w:numPr>
          <w:ilvl w:val="2"/>
          <w:numId w:val="58"/>
        </w:numPr>
        <w:spacing w:before="0" w:after="120" w:line="240" w:lineRule="auto"/>
        <w:rPr>
          <w:rFonts w:ascii="Arial" w:hAnsi="Arial" w:cs="Arial"/>
          <w:b w:val="0"/>
        </w:rPr>
      </w:pPr>
      <w:r w:rsidRPr="00EE09C9">
        <w:rPr>
          <w:rFonts w:ascii="Arial" w:hAnsi="Arial" w:cs="Arial"/>
          <w:b w:val="0"/>
        </w:rPr>
        <w:t xml:space="preserve">the terms of the </w:t>
      </w:r>
      <w:r w:rsidR="00E2512C">
        <w:rPr>
          <w:rFonts w:ascii="Arial" w:hAnsi="Arial" w:cs="Arial"/>
          <w:b w:val="0"/>
        </w:rPr>
        <w:t>SOA</w:t>
      </w:r>
      <w:r w:rsidRPr="00EE09C9">
        <w:rPr>
          <w:rFonts w:ascii="Arial" w:hAnsi="Arial" w:cs="Arial"/>
          <w:b w:val="0"/>
        </w:rPr>
        <w:t xml:space="preserve"> and that Contract, including the Requirements and Specifications specified in </w:t>
      </w:r>
      <w:r w:rsidR="006D0879">
        <w:rPr>
          <w:rFonts w:ascii="Arial" w:hAnsi="Arial" w:cs="Arial"/>
          <w:b w:val="0"/>
        </w:rPr>
        <w:t xml:space="preserve">Part A </w:t>
      </w:r>
      <w:r w:rsidR="00623723">
        <w:rPr>
          <w:rFonts w:ascii="Arial" w:hAnsi="Arial" w:cs="Arial"/>
          <w:b w:val="0"/>
        </w:rPr>
        <w:t>and</w:t>
      </w:r>
      <w:r w:rsidR="006D0879">
        <w:rPr>
          <w:rFonts w:ascii="Arial" w:hAnsi="Arial" w:cs="Arial"/>
          <w:b w:val="0"/>
        </w:rPr>
        <w:t xml:space="preserve"> Part C of </w:t>
      </w:r>
      <w:r w:rsidRPr="00EE09C9">
        <w:rPr>
          <w:rFonts w:ascii="Arial" w:hAnsi="Arial" w:cs="Arial"/>
          <w:b w:val="0"/>
        </w:rPr>
        <w:t xml:space="preserve">the </w:t>
      </w:r>
      <w:r w:rsidR="00E2512C">
        <w:rPr>
          <w:rFonts w:ascii="Arial" w:hAnsi="Arial" w:cs="Arial"/>
          <w:b w:val="0"/>
        </w:rPr>
        <w:t>SOA</w:t>
      </w:r>
      <w:r w:rsidRPr="00EE09C9">
        <w:rPr>
          <w:rFonts w:ascii="Arial" w:hAnsi="Arial" w:cs="Arial"/>
          <w:b w:val="0"/>
        </w:rPr>
        <w:t xml:space="preserve"> </w:t>
      </w:r>
      <w:proofErr w:type="gramStart"/>
      <w:r w:rsidRPr="00EE09C9">
        <w:rPr>
          <w:rFonts w:ascii="Arial" w:hAnsi="Arial" w:cs="Arial"/>
          <w:b w:val="0"/>
        </w:rPr>
        <w:t>Details;</w:t>
      </w:r>
      <w:proofErr w:type="gramEnd"/>
      <w:r w:rsidRPr="00EE09C9">
        <w:rPr>
          <w:rFonts w:ascii="Arial" w:hAnsi="Arial" w:cs="Arial"/>
          <w:b w:val="0"/>
        </w:rPr>
        <w:t xml:space="preserve"> </w:t>
      </w:r>
    </w:p>
    <w:p w14:paraId="4BA140EE" w14:textId="77777777" w:rsidR="004A2384" w:rsidRPr="00EE09C9" w:rsidRDefault="004A2384" w:rsidP="00EE09C9">
      <w:pPr>
        <w:pStyle w:val="Heading6"/>
        <w:numPr>
          <w:ilvl w:val="2"/>
          <w:numId w:val="58"/>
        </w:numPr>
        <w:spacing w:before="0" w:after="120" w:line="240" w:lineRule="auto"/>
        <w:rPr>
          <w:rFonts w:ascii="Arial" w:hAnsi="Arial" w:cs="Arial"/>
          <w:b w:val="0"/>
        </w:rPr>
      </w:pPr>
      <w:r w:rsidRPr="00EE09C9">
        <w:rPr>
          <w:rFonts w:ascii="Arial" w:hAnsi="Arial" w:cs="Arial"/>
          <w:b w:val="0"/>
        </w:rPr>
        <w:t xml:space="preserve">applicable </w:t>
      </w:r>
      <w:proofErr w:type="gramStart"/>
      <w:r w:rsidRPr="00EE09C9">
        <w:rPr>
          <w:rFonts w:ascii="Arial" w:hAnsi="Arial" w:cs="Arial"/>
          <w:b w:val="0"/>
        </w:rPr>
        <w:t>Laws;</w:t>
      </w:r>
      <w:proofErr w:type="gramEnd"/>
    </w:p>
    <w:p w14:paraId="0444B6BE" w14:textId="77777777" w:rsidR="004A2384" w:rsidRPr="00EE09C9" w:rsidRDefault="004A2384" w:rsidP="00EE09C9">
      <w:pPr>
        <w:pStyle w:val="Heading6"/>
        <w:numPr>
          <w:ilvl w:val="2"/>
          <w:numId w:val="58"/>
        </w:numPr>
        <w:spacing w:before="0" w:after="120" w:line="240" w:lineRule="auto"/>
        <w:rPr>
          <w:rFonts w:ascii="Arial" w:hAnsi="Arial" w:cs="Arial"/>
          <w:b w:val="0"/>
        </w:rPr>
      </w:pPr>
      <w:bookmarkStart w:id="134" w:name="_Ref17812218"/>
      <w:r w:rsidRPr="00EE09C9">
        <w:rPr>
          <w:rFonts w:ascii="Arial" w:hAnsi="Arial" w:cs="Arial"/>
          <w:b w:val="0"/>
        </w:rPr>
        <w:t>any applicable Queensland Government code, policy or guideline; and</w:t>
      </w:r>
      <w:bookmarkEnd w:id="134"/>
    </w:p>
    <w:p w14:paraId="5B23470D" w14:textId="77777777" w:rsidR="004A2384" w:rsidRPr="00EE09C9" w:rsidRDefault="004A2384" w:rsidP="00EE09C9">
      <w:pPr>
        <w:pStyle w:val="Heading6"/>
        <w:numPr>
          <w:ilvl w:val="2"/>
          <w:numId w:val="58"/>
        </w:numPr>
        <w:spacing w:before="0" w:after="120" w:line="240" w:lineRule="auto"/>
        <w:rPr>
          <w:rFonts w:ascii="Arial" w:hAnsi="Arial" w:cs="Arial"/>
          <w:b w:val="0"/>
        </w:rPr>
      </w:pPr>
      <w:r w:rsidRPr="00EE09C9">
        <w:rPr>
          <w:rFonts w:ascii="Arial" w:hAnsi="Arial" w:cs="Arial"/>
          <w:b w:val="0"/>
        </w:rPr>
        <w:t>any current Australian/New Zealand Standard and where an Australian/New Zealand Standard does not exist, the relevant current International Standard (ISO),</w:t>
      </w:r>
    </w:p>
    <w:p w14:paraId="7369A81E" w14:textId="6F1410E8" w:rsidR="004A2384" w:rsidRPr="00EE09C9" w:rsidRDefault="004A2384" w:rsidP="002B4B6C">
      <w:pPr>
        <w:pStyle w:val="Heading6"/>
        <w:spacing w:before="0" w:after="120" w:line="240" w:lineRule="auto"/>
        <w:ind w:left="567" w:firstLine="0"/>
        <w:rPr>
          <w:rFonts w:ascii="Arial" w:hAnsi="Arial" w:cs="Arial"/>
          <w:b w:val="0"/>
        </w:rPr>
      </w:pPr>
      <w:r w:rsidRPr="00EE09C9">
        <w:rPr>
          <w:rFonts w:ascii="Arial" w:hAnsi="Arial" w:cs="Arial"/>
          <w:b w:val="0"/>
        </w:rPr>
        <w:t>which govern the provision of the Products and/or Services.</w:t>
      </w:r>
    </w:p>
    <w:p w14:paraId="37638467" w14:textId="77777777" w:rsidR="004A2384" w:rsidRPr="00EE09C9" w:rsidRDefault="004A2384" w:rsidP="00EE09C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35" w:name="_Ref489194844"/>
      <w:bookmarkStart w:id="136" w:name="_Toc17808871"/>
      <w:bookmarkStart w:id="137" w:name="_Toc199159655"/>
      <w:r w:rsidRPr="00EE09C9">
        <w:rPr>
          <w:bCs w:val="0"/>
          <w:iCs/>
          <w:color w:val="000000"/>
          <w:sz w:val="28"/>
          <w:lang w:val="en-US"/>
        </w:rPr>
        <w:t>Pricing</w:t>
      </w:r>
      <w:bookmarkEnd w:id="135"/>
      <w:bookmarkEnd w:id="136"/>
      <w:bookmarkEnd w:id="137"/>
    </w:p>
    <w:p w14:paraId="7FDB46D8" w14:textId="4C0563BE" w:rsidR="004A2384" w:rsidRPr="00F831AB" w:rsidRDefault="004A2384" w:rsidP="00F831AB">
      <w:pPr>
        <w:pStyle w:val="Heading3"/>
        <w:keepNext/>
        <w:numPr>
          <w:ilvl w:val="1"/>
          <w:numId w:val="58"/>
        </w:numPr>
        <w:autoSpaceDE/>
        <w:autoSpaceDN/>
        <w:adjustRightInd/>
        <w:spacing w:before="0" w:after="120" w:line="240" w:lineRule="atLeast"/>
        <w:rPr>
          <w:rFonts w:cs="Arial"/>
          <w:bCs w:val="0"/>
          <w:sz w:val="24"/>
          <w:szCs w:val="26"/>
          <w:lang w:val="en-US"/>
        </w:rPr>
      </w:pPr>
      <w:bookmarkStart w:id="138" w:name="_Toc17808872"/>
      <w:bookmarkStart w:id="139" w:name="_Toc199159656"/>
      <w:r w:rsidRPr="00F831AB">
        <w:rPr>
          <w:rFonts w:cs="Arial"/>
          <w:bCs w:val="0"/>
          <w:sz w:val="24"/>
          <w:szCs w:val="26"/>
          <w:lang w:val="en-US"/>
        </w:rPr>
        <w:t xml:space="preserve">No payments under the </w:t>
      </w:r>
      <w:r w:rsidR="00E2512C">
        <w:rPr>
          <w:rFonts w:cs="Arial"/>
          <w:bCs w:val="0"/>
          <w:sz w:val="24"/>
          <w:szCs w:val="26"/>
          <w:lang w:val="en-US"/>
        </w:rPr>
        <w:t>SOA</w:t>
      </w:r>
      <w:bookmarkEnd w:id="138"/>
      <w:bookmarkEnd w:id="139"/>
    </w:p>
    <w:p w14:paraId="36A451DA" w14:textId="33131395" w:rsidR="004A2384" w:rsidRPr="005A5D90" w:rsidRDefault="004A2384" w:rsidP="005A5D90">
      <w:pPr>
        <w:spacing w:before="0" w:after="120" w:line="240" w:lineRule="auto"/>
        <w:rPr>
          <w:szCs w:val="18"/>
          <w:lang w:val="en-US" w:eastAsia="en-AU"/>
        </w:rPr>
      </w:pPr>
      <w:bookmarkStart w:id="140" w:name="_Ref17812753"/>
      <w:r w:rsidRPr="005A5D90">
        <w:rPr>
          <w:szCs w:val="18"/>
          <w:lang w:val="en-US" w:eastAsia="en-AU"/>
        </w:rPr>
        <w:t xml:space="preserve">The Prices specified in the </w:t>
      </w:r>
      <w:r w:rsidR="008530A5">
        <w:rPr>
          <w:szCs w:val="18"/>
          <w:lang w:val="en-US" w:eastAsia="en-AU"/>
        </w:rPr>
        <w:t xml:space="preserve">Part C of the </w:t>
      </w:r>
      <w:r w:rsidR="00E2512C" w:rsidRPr="005A5D90">
        <w:rPr>
          <w:szCs w:val="18"/>
          <w:lang w:val="en-US" w:eastAsia="en-AU"/>
        </w:rPr>
        <w:t>SOA</w:t>
      </w:r>
      <w:r w:rsidRPr="005A5D90">
        <w:rPr>
          <w:szCs w:val="18"/>
          <w:lang w:val="en-US" w:eastAsia="en-AU"/>
        </w:rPr>
        <w:t xml:space="preserve"> Details are the Prices that will be payable by Customers that </w:t>
      </w:r>
      <w:proofErr w:type="gramStart"/>
      <w:r w:rsidRPr="005A5D90">
        <w:rPr>
          <w:szCs w:val="18"/>
          <w:lang w:val="en-US" w:eastAsia="en-AU"/>
        </w:rPr>
        <w:t>enter into</w:t>
      </w:r>
      <w:proofErr w:type="gramEnd"/>
      <w:r w:rsidRPr="005A5D90">
        <w:rPr>
          <w:szCs w:val="18"/>
          <w:lang w:val="en-US" w:eastAsia="en-AU"/>
        </w:rPr>
        <w:t xml:space="preserve"> Contracts.</w:t>
      </w:r>
      <w:bookmarkEnd w:id="140"/>
    </w:p>
    <w:p w14:paraId="58E4D795" w14:textId="77777777" w:rsidR="004A2384" w:rsidRPr="00F831AB" w:rsidRDefault="004A2384" w:rsidP="00F831AB">
      <w:pPr>
        <w:pStyle w:val="Heading3"/>
        <w:keepNext/>
        <w:numPr>
          <w:ilvl w:val="1"/>
          <w:numId w:val="58"/>
        </w:numPr>
        <w:autoSpaceDE/>
        <w:autoSpaceDN/>
        <w:adjustRightInd/>
        <w:spacing w:before="0" w:after="120" w:line="240" w:lineRule="atLeast"/>
        <w:rPr>
          <w:rFonts w:cs="Arial"/>
          <w:bCs w:val="0"/>
          <w:sz w:val="24"/>
          <w:szCs w:val="26"/>
          <w:lang w:val="en-US"/>
        </w:rPr>
      </w:pPr>
      <w:bookmarkStart w:id="141" w:name="_Toc17808873"/>
      <w:bookmarkStart w:id="142" w:name="_Toc199159657"/>
      <w:r w:rsidRPr="00F831AB">
        <w:rPr>
          <w:rFonts w:cs="Arial"/>
          <w:bCs w:val="0"/>
          <w:sz w:val="24"/>
          <w:szCs w:val="26"/>
          <w:lang w:val="en-US"/>
        </w:rPr>
        <w:lastRenderedPageBreak/>
        <w:t>Price review</w:t>
      </w:r>
      <w:bookmarkEnd w:id="141"/>
      <w:bookmarkEnd w:id="142"/>
    </w:p>
    <w:p w14:paraId="5E2F6298" w14:textId="221EAC69" w:rsidR="004A2384" w:rsidRPr="00F831AB" w:rsidRDefault="004A2384" w:rsidP="00081CD2">
      <w:pPr>
        <w:pStyle w:val="Heading6"/>
        <w:numPr>
          <w:ilvl w:val="2"/>
          <w:numId w:val="58"/>
        </w:numPr>
        <w:spacing w:before="0" w:after="120" w:line="240" w:lineRule="auto"/>
        <w:rPr>
          <w:rFonts w:ascii="Arial" w:hAnsi="Arial" w:cs="Arial"/>
          <w:b w:val="0"/>
        </w:rPr>
      </w:pPr>
      <w:bookmarkStart w:id="143" w:name="_Ref17812739"/>
      <w:r w:rsidRPr="00F831AB">
        <w:rPr>
          <w:rFonts w:ascii="Arial" w:hAnsi="Arial" w:cs="Arial"/>
          <w:b w:val="0"/>
        </w:rPr>
        <w:t xml:space="preserve">The parties may review the Prices in accordance with any Price review mechanism in </w:t>
      </w:r>
      <w:r w:rsidR="00A3574F">
        <w:rPr>
          <w:rFonts w:ascii="Arial" w:hAnsi="Arial" w:cs="Arial"/>
          <w:b w:val="0"/>
        </w:rPr>
        <w:t xml:space="preserve">item </w:t>
      </w:r>
      <w:r w:rsidR="00A3574F">
        <w:rPr>
          <w:rFonts w:ascii="Arial" w:hAnsi="Arial" w:cs="Arial"/>
          <w:b w:val="0"/>
        </w:rPr>
        <w:fldChar w:fldCharType="begin"/>
      </w:r>
      <w:r w:rsidR="00A3574F">
        <w:rPr>
          <w:rFonts w:ascii="Arial" w:hAnsi="Arial" w:cs="Arial"/>
          <w:b w:val="0"/>
        </w:rPr>
        <w:instrText xml:space="preserve"> REF _Ref25656959 \r \h </w:instrText>
      </w:r>
      <w:r w:rsidR="00A3574F">
        <w:rPr>
          <w:rFonts w:ascii="Arial" w:hAnsi="Arial" w:cs="Arial"/>
          <w:b w:val="0"/>
        </w:rPr>
      </w:r>
      <w:r w:rsidR="00A3574F">
        <w:rPr>
          <w:rFonts w:ascii="Arial" w:hAnsi="Arial" w:cs="Arial"/>
          <w:b w:val="0"/>
        </w:rPr>
        <w:fldChar w:fldCharType="separate"/>
      </w:r>
      <w:r w:rsidR="00A3574F">
        <w:rPr>
          <w:rFonts w:ascii="Arial" w:hAnsi="Arial" w:cs="Arial"/>
          <w:b w:val="0"/>
        </w:rPr>
        <w:t>4</w:t>
      </w:r>
      <w:r w:rsidR="00A3574F">
        <w:rPr>
          <w:rFonts w:ascii="Arial" w:hAnsi="Arial" w:cs="Arial"/>
          <w:b w:val="0"/>
        </w:rPr>
        <w:fldChar w:fldCharType="end"/>
      </w:r>
      <w:r w:rsidR="00A3574F">
        <w:rPr>
          <w:rFonts w:ascii="Arial" w:hAnsi="Arial" w:cs="Arial"/>
          <w:b w:val="0"/>
        </w:rPr>
        <w:t xml:space="preserve"> of </w:t>
      </w:r>
      <w:r w:rsidR="008530A5">
        <w:rPr>
          <w:rFonts w:ascii="Arial" w:hAnsi="Arial" w:cs="Arial"/>
          <w:b w:val="0"/>
        </w:rPr>
        <w:t xml:space="preserve">Part C of </w:t>
      </w:r>
      <w:r w:rsidRPr="00F831AB">
        <w:rPr>
          <w:rFonts w:ascii="Arial" w:hAnsi="Arial" w:cs="Arial"/>
          <w:b w:val="0"/>
        </w:rPr>
        <w:t xml:space="preserve">the </w:t>
      </w:r>
      <w:r w:rsidR="00E2512C">
        <w:rPr>
          <w:rFonts w:ascii="Arial" w:hAnsi="Arial" w:cs="Arial"/>
          <w:b w:val="0"/>
        </w:rPr>
        <w:t>SOA</w:t>
      </w:r>
      <w:r w:rsidRPr="00F831AB">
        <w:rPr>
          <w:rFonts w:ascii="Arial" w:hAnsi="Arial" w:cs="Arial"/>
          <w:b w:val="0"/>
        </w:rPr>
        <w:t xml:space="preserve"> Details. </w:t>
      </w:r>
      <w:r w:rsidR="00081CD2">
        <w:rPr>
          <w:rFonts w:ascii="Arial" w:hAnsi="Arial" w:cs="Arial"/>
          <w:b w:val="0"/>
        </w:rPr>
        <w:t xml:space="preserve"> The </w:t>
      </w:r>
      <w:r w:rsidR="00081CD2" w:rsidRPr="00F831AB">
        <w:rPr>
          <w:rFonts w:ascii="Arial" w:hAnsi="Arial" w:cs="Arial"/>
          <w:b w:val="0"/>
        </w:rPr>
        <w:t>Price</w:t>
      </w:r>
      <w:r w:rsidR="00081CD2">
        <w:rPr>
          <w:rFonts w:ascii="Arial" w:hAnsi="Arial" w:cs="Arial"/>
          <w:b w:val="0"/>
        </w:rPr>
        <w:t xml:space="preserve">s will automatically be updated to reflect any changes </w:t>
      </w:r>
      <w:proofErr w:type="gramStart"/>
      <w:r w:rsidR="00081CD2">
        <w:rPr>
          <w:rFonts w:ascii="Arial" w:hAnsi="Arial" w:cs="Arial"/>
          <w:b w:val="0"/>
        </w:rPr>
        <w:t>as a result of</w:t>
      </w:r>
      <w:proofErr w:type="gramEnd"/>
      <w:r w:rsidR="00081CD2">
        <w:rPr>
          <w:rFonts w:ascii="Arial" w:hAnsi="Arial" w:cs="Arial"/>
          <w:b w:val="0"/>
        </w:rPr>
        <w:t xml:space="preserve"> the Price review mechanism and</w:t>
      </w:r>
      <w:r w:rsidR="00081CD2" w:rsidRPr="00F831AB">
        <w:rPr>
          <w:rFonts w:ascii="Arial" w:hAnsi="Arial" w:cs="Arial"/>
          <w:b w:val="0"/>
        </w:rPr>
        <w:t xml:space="preserve"> will apply to all new Contracts </w:t>
      </w:r>
      <w:proofErr w:type="gramStart"/>
      <w:r w:rsidR="00081CD2" w:rsidRPr="00F831AB">
        <w:rPr>
          <w:rFonts w:ascii="Arial" w:hAnsi="Arial" w:cs="Arial"/>
          <w:b w:val="0"/>
        </w:rPr>
        <w:t>entered into</w:t>
      </w:r>
      <w:proofErr w:type="gramEnd"/>
      <w:r w:rsidR="00081CD2" w:rsidRPr="00F831AB">
        <w:rPr>
          <w:rFonts w:ascii="Arial" w:hAnsi="Arial" w:cs="Arial"/>
          <w:b w:val="0"/>
        </w:rPr>
        <w:t xml:space="preserve"> after the date that the Price review takes effect.</w:t>
      </w:r>
      <w:bookmarkEnd w:id="143"/>
      <w:r w:rsidR="00081CD2">
        <w:rPr>
          <w:rFonts w:ascii="Arial" w:hAnsi="Arial" w:cs="Arial"/>
          <w:b w:val="0"/>
        </w:rPr>
        <w:t xml:space="preserve">  </w:t>
      </w:r>
    </w:p>
    <w:p w14:paraId="5AE63789" w14:textId="0F88A4F1" w:rsidR="004A2384" w:rsidRPr="00F831AB" w:rsidRDefault="004A2384" w:rsidP="00F831AB">
      <w:pPr>
        <w:pStyle w:val="Heading6"/>
        <w:numPr>
          <w:ilvl w:val="2"/>
          <w:numId w:val="58"/>
        </w:numPr>
        <w:spacing w:before="0" w:after="120" w:line="240" w:lineRule="auto"/>
        <w:rPr>
          <w:rFonts w:ascii="Arial" w:hAnsi="Arial" w:cs="Arial"/>
          <w:b w:val="0"/>
        </w:rPr>
      </w:pPr>
      <w:r w:rsidRPr="00F831AB">
        <w:rPr>
          <w:rFonts w:ascii="Arial" w:hAnsi="Arial" w:cs="Arial"/>
          <w:b w:val="0"/>
        </w:rPr>
        <w:t xml:space="preserve">No other Price change or new Price will be effective unless varied in accordance with clause </w:t>
      </w:r>
      <w:r w:rsidR="00646E17">
        <w:rPr>
          <w:rFonts w:ascii="Arial" w:hAnsi="Arial" w:cs="Arial"/>
          <w:b w:val="0"/>
        </w:rPr>
        <w:fldChar w:fldCharType="begin"/>
      </w:r>
      <w:r w:rsidR="00646E17">
        <w:rPr>
          <w:rFonts w:ascii="Arial" w:hAnsi="Arial" w:cs="Arial"/>
          <w:b w:val="0"/>
        </w:rPr>
        <w:instrText xml:space="preserve"> REF _Ref489294132 \w \h </w:instrText>
      </w:r>
      <w:r w:rsidR="00646E17">
        <w:rPr>
          <w:rFonts w:ascii="Arial" w:hAnsi="Arial" w:cs="Arial"/>
          <w:b w:val="0"/>
        </w:rPr>
      </w:r>
      <w:r w:rsidR="00646E17">
        <w:rPr>
          <w:rFonts w:ascii="Arial" w:hAnsi="Arial" w:cs="Arial"/>
          <w:b w:val="0"/>
        </w:rPr>
        <w:fldChar w:fldCharType="separate"/>
      </w:r>
      <w:r w:rsidR="003742FB">
        <w:rPr>
          <w:rFonts w:ascii="Arial" w:hAnsi="Arial" w:cs="Arial"/>
          <w:b w:val="0"/>
        </w:rPr>
        <w:t>18.10</w:t>
      </w:r>
      <w:r w:rsidR="00646E17">
        <w:rPr>
          <w:rFonts w:ascii="Arial" w:hAnsi="Arial" w:cs="Arial"/>
          <w:b w:val="0"/>
        </w:rPr>
        <w:fldChar w:fldCharType="end"/>
      </w:r>
      <w:r w:rsidRPr="00F831AB">
        <w:rPr>
          <w:rFonts w:ascii="Arial" w:hAnsi="Arial" w:cs="Arial"/>
          <w:b w:val="0"/>
        </w:rPr>
        <w:t xml:space="preserve"> (Variations).</w:t>
      </w:r>
    </w:p>
    <w:p w14:paraId="4A768DCA" w14:textId="77777777" w:rsidR="004A2384" w:rsidRPr="00081CD2" w:rsidRDefault="004A2384" w:rsidP="00081CD2">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44" w:name="_Toc17808874"/>
      <w:bookmarkStart w:id="145" w:name="_Toc199159658"/>
      <w:r w:rsidRPr="00081CD2">
        <w:rPr>
          <w:bCs w:val="0"/>
          <w:iCs/>
          <w:color w:val="000000"/>
          <w:sz w:val="28"/>
          <w:lang w:val="en-US"/>
        </w:rPr>
        <w:t>Acknowledgements and certifications</w:t>
      </w:r>
      <w:bookmarkEnd w:id="144"/>
      <w:bookmarkEnd w:id="145"/>
    </w:p>
    <w:p w14:paraId="412A615D" w14:textId="77777777" w:rsidR="004A2384" w:rsidRPr="004A2384" w:rsidRDefault="004A2384" w:rsidP="004A2384">
      <w:pPr>
        <w:spacing w:before="0" w:after="120" w:line="240" w:lineRule="auto"/>
        <w:rPr>
          <w:szCs w:val="18"/>
          <w:lang w:val="en-US" w:eastAsia="en-AU"/>
        </w:rPr>
      </w:pPr>
      <w:r w:rsidRPr="004A2384">
        <w:rPr>
          <w:szCs w:val="18"/>
          <w:lang w:val="en-US" w:eastAsia="en-AU"/>
        </w:rPr>
        <w:t>The Supplier:</w:t>
      </w:r>
      <w:r w:rsidRPr="004A2384" w:rsidDel="0041061E">
        <w:rPr>
          <w:szCs w:val="18"/>
          <w:lang w:val="en-US" w:eastAsia="en-AU"/>
        </w:rPr>
        <w:t xml:space="preserve"> </w:t>
      </w:r>
    </w:p>
    <w:p w14:paraId="11E6049B" w14:textId="1827CC76" w:rsidR="004A2384" w:rsidRPr="00F831AB" w:rsidRDefault="004A2384" w:rsidP="00F831AB">
      <w:pPr>
        <w:pStyle w:val="Heading6"/>
        <w:numPr>
          <w:ilvl w:val="2"/>
          <w:numId w:val="58"/>
        </w:numPr>
        <w:spacing w:before="0" w:after="120" w:line="240" w:lineRule="auto"/>
        <w:rPr>
          <w:rFonts w:ascii="Arial" w:hAnsi="Arial" w:cs="Arial"/>
          <w:b w:val="0"/>
        </w:rPr>
      </w:pPr>
      <w:r w:rsidRPr="00F831AB">
        <w:rPr>
          <w:rFonts w:ascii="Arial" w:hAnsi="Arial" w:cs="Arial"/>
          <w:b w:val="0"/>
        </w:rPr>
        <w:t xml:space="preserve">certifies that it has read, understands and complies with all requirements of the </w:t>
      </w:r>
      <w:r w:rsidR="00E2512C">
        <w:rPr>
          <w:rFonts w:ascii="Arial" w:hAnsi="Arial" w:cs="Arial"/>
          <w:b w:val="0"/>
        </w:rPr>
        <w:t>SOA</w:t>
      </w:r>
      <w:r w:rsidRPr="00F831AB">
        <w:rPr>
          <w:rFonts w:ascii="Arial" w:hAnsi="Arial" w:cs="Arial"/>
          <w:b w:val="0"/>
        </w:rPr>
        <w:t>;</w:t>
      </w:r>
      <w:r w:rsidR="00E7265C">
        <w:rPr>
          <w:rFonts w:ascii="Arial" w:hAnsi="Arial" w:cs="Arial"/>
          <w:b w:val="0"/>
        </w:rPr>
        <w:t xml:space="preserve"> and</w:t>
      </w:r>
    </w:p>
    <w:p w14:paraId="0C942E38" w14:textId="30951B62" w:rsidR="004A2384" w:rsidRPr="002B4B6C" w:rsidRDefault="004A2384" w:rsidP="002B4B6C">
      <w:pPr>
        <w:pStyle w:val="Heading6"/>
        <w:numPr>
          <w:ilvl w:val="2"/>
          <w:numId w:val="58"/>
        </w:numPr>
        <w:spacing w:before="0" w:after="120" w:line="240" w:lineRule="auto"/>
        <w:rPr>
          <w:rFonts w:ascii="Arial" w:hAnsi="Arial" w:cs="Arial"/>
          <w:b w:val="0"/>
        </w:rPr>
      </w:pPr>
      <w:r w:rsidRPr="002B4B6C">
        <w:rPr>
          <w:rFonts w:ascii="Arial" w:hAnsi="Arial" w:cs="Arial"/>
          <w:b w:val="0"/>
        </w:rPr>
        <w:t xml:space="preserve">acknowledges that </w:t>
      </w:r>
      <w:r w:rsidR="00E2512C">
        <w:rPr>
          <w:rFonts w:ascii="Arial" w:hAnsi="Arial" w:cs="Arial"/>
          <w:b w:val="0"/>
        </w:rPr>
        <w:t xml:space="preserve">the </w:t>
      </w:r>
      <w:proofErr w:type="gramStart"/>
      <w:r w:rsidR="00E2512C">
        <w:rPr>
          <w:rFonts w:ascii="Arial" w:hAnsi="Arial" w:cs="Arial"/>
          <w:b w:val="0"/>
        </w:rPr>
        <w:t>Principal</w:t>
      </w:r>
      <w:proofErr w:type="gramEnd"/>
      <w:r w:rsidRPr="002B4B6C">
        <w:rPr>
          <w:rFonts w:ascii="Arial" w:hAnsi="Arial" w:cs="Arial"/>
          <w:b w:val="0"/>
        </w:rPr>
        <w:t xml:space="preserve"> is relying on the information provided by the Supplier and referenced in the </w:t>
      </w:r>
      <w:r w:rsidR="00E2512C">
        <w:rPr>
          <w:rFonts w:ascii="Arial" w:hAnsi="Arial" w:cs="Arial"/>
          <w:b w:val="0"/>
        </w:rPr>
        <w:t>SOA</w:t>
      </w:r>
      <w:r w:rsidRPr="002B4B6C">
        <w:rPr>
          <w:rFonts w:ascii="Arial" w:hAnsi="Arial" w:cs="Arial"/>
          <w:b w:val="0"/>
        </w:rPr>
        <w:t xml:space="preserve"> in </w:t>
      </w:r>
      <w:proofErr w:type="gramStart"/>
      <w:r w:rsidRPr="002B4B6C">
        <w:rPr>
          <w:rFonts w:ascii="Arial" w:hAnsi="Arial" w:cs="Arial"/>
          <w:b w:val="0"/>
        </w:rPr>
        <w:t>entering into</w:t>
      </w:r>
      <w:proofErr w:type="gramEnd"/>
      <w:r w:rsidRPr="002B4B6C">
        <w:rPr>
          <w:rFonts w:ascii="Arial" w:hAnsi="Arial" w:cs="Arial"/>
          <w:b w:val="0"/>
        </w:rPr>
        <w:t xml:space="preserve"> the </w:t>
      </w:r>
      <w:r w:rsidR="00E2512C">
        <w:rPr>
          <w:rFonts w:ascii="Arial" w:hAnsi="Arial" w:cs="Arial"/>
          <w:b w:val="0"/>
        </w:rPr>
        <w:t>SOA</w:t>
      </w:r>
      <w:r w:rsidRPr="002B4B6C">
        <w:rPr>
          <w:rFonts w:ascii="Arial" w:hAnsi="Arial" w:cs="Arial"/>
          <w:b w:val="0"/>
        </w:rPr>
        <w:t xml:space="preserve">, and Customers will rely on that information when in </w:t>
      </w:r>
      <w:proofErr w:type="gramStart"/>
      <w:r w:rsidRPr="002B4B6C">
        <w:rPr>
          <w:rFonts w:ascii="Arial" w:hAnsi="Arial" w:cs="Arial"/>
          <w:b w:val="0"/>
        </w:rPr>
        <w:t>entering into</w:t>
      </w:r>
      <w:proofErr w:type="gramEnd"/>
      <w:r w:rsidRPr="002B4B6C">
        <w:rPr>
          <w:rFonts w:ascii="Arial" w:hAnsi="Arial" w:cs="Arial"/>
          <w:b w:val="0"/>
        </w:rPr>
        <w:t xml:space="preserve"> Contracts</w:t>
      </w:r>
      <w:r w:rsidR="002B4B6C" w:rsidRPr="002B4B6C">
        <w:rPr>
          <w:rFonts w:ascii="Arial" w:hAnsi="Arial" w:cs="Arial"/>
          <w:b w:val="0"/>
        </w:rPr>
        <w:t>.</w:t>
      </w:r>
      <w:bookmarkStart w:id="146" w:name="_Toc17803953"/>
      <w:bookmarkStart w:id="147" w:name="_Toc17804799"/>
      <w:bookmarkEnd w:id="146"/>
      <w:bookmarkEnd w:id="147"/>
    </w:p>
    <w:p w14:paraId="1A29A7BC" w14:textId="63483A05" w:rsidR="004A2384" w:rsidRPr="00245662" w:rsidRDefault="00E2512C" w:rsidP="00245662">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48" w:name="_Ref489182649"/>
      <w:bookmarkStart w:id="149" w:name="_Toc17808880"/>
      <w:bookmarkStart w:id="150" w:name="_Toc199159659"/>
      <w:r>
        <w:rPr>
          <w:bCs w:val="0"/>
          <w:iCs/>
          <w:color w:val="000000"/>
          <w:sz w:val="28"/>
          <w:lang w:val="en-US"/>
        </w:rPr>
        <w:t>Principal</w:t>
      </w:r>
      <w:r w:rsidR="004A2384" w:rsidRPr="00245662">
        <w:rPr>
          <w:bCs w:val="0"/>
          <w:iCs/>
          <w:color w:val="000000"/>
          <w:sz w:val="28"/>
          <w:lang w:val="en-US"/>
        </w:rPr>
        <w:t xml:space="preserve"> Data</w:t>
      </w:r>
      <w:bookmarkEnd w:id="148"/>
      <w:bookmarkEnd w:id="149"/>
      <w:bookmarkEnd w:id="150"/>
    </w:p>
    <w:p w14:paraId="4B14A7EB" w14:textId="25846A25" w:rsidR="004A2384" w:rsidRPr="00245662" w:rsidRDefault="004A2384" w:rsidP="00245662">
      <w:pPr>
        <w:pStyle w:val="Heading6"/>
        <w:numPr>
          <w:ilvl w:val="2"/>
          <w:numId w:val="58"/>
        </w:numPr>
        <w:spacing w:before="0" w:after="120" w:line="240" w:lineRule="auto"/>
        <w:rPr>
          <w:rFonts w:ascii="Arial" w:hAnsi="Arial" w:cs="Arial"/>
          <w:b w:val="0"/>
        </w:rPr>
      </w:pPr>
      <w:r w:rsidRPr="00245662">
        <w:rPr>
          <w:rFonts w:ascii="Arial" w:hAnsi="Arial" w:cs="Arial"/>
          <w:b w:val="0"/>
        </w:rPr>
        <w:t xml:space="preserve">As between </w:t>
      </w:r>
      <w:r w:rsidR="00E2512C">
        <w:rPr>
          <w:rFonts w:ascii="Arial" w:hAnsi="Arial" w:cs="Arial"/>
          <w:b w:val="0"/>
        </w:rPr>
        <w:t>the Principal</w:t>
      </w:r>
      <w:r w:rsidRPr="00245662">
        <w:rPr>
          <w:rFonts w:ascii="Arial" w:hAnsi="Arial" w:cs="Arial"/>
          <w:b w:val="0"/>
        </w:rPr>
        <w:t xml:space="preserve"> and the Supplier, </w:t>
      </w:r>
      <w:r w:rsidR="00E2512C">
        <w:rPr>
          <w:rFonts w:ascii="Arial" w:hAnsi="Arial" w:cs="Arial"/>
          <w:b w:val="0"/>
        </w:rPr>
        <w:t>the Principal</w:t>
      </w:r>
      <w:r w:rsidRPr="00245662">
        <w:rPr>
          <w:rFonts w:ascii="Arial" w:hAnsi="Arial" w:cs="Arial"/>
          <w:b w:val="0"/>
        </w:rPr>
        <w:t xml:space="preserve"> owns all </w:t>
      </w:r>
      <w:r w:rsidR="00E2512C">
        <w:rPr>
          <w:rFonts w:ascii="Arial" w:hAnsi="Arial" w:cs="Arial"/>
          <w:b w:val="0"/>
        </w:rPr>
        <w:t>Principal</w:t>
      </w:r>
      <w:r w:rsidRPr="00245662">
        <w:rPr>
          <w:rFonts w:ascii="Arial" w:hAnsi="Arial" w:cs="Arial"/>
          <w:b w:val="0"/>
        </w:rPr>
        <w:t xml:space="preserve"> Data, including any Intellectual Property Rights in </w:t>
      </w:r>
      <w:r w:rsidR="00E2512C">
        <w:rPr>
          <w:rFonts w:ascii="Arial" w:hAnsi="Arial" w:cs="Arial"/>
          <w:b w:val="0"/>
        </w:rPr>
        <w:t>Principal</w:t>
      </w:r>
      <w:r w:rsidRPr="00245662">
        <w:rPr>
          <w:rFonts w:ascii="Arial" w:hAnsi="Arial" w:cs="Arial"/>
          <w:b w:val="0"/>
        </w:rPr>
        <w:t xml:space="preserve"> Data, on and from creation.</w:t>
      </w:r>
    </w:p>
    <w:p w14:paraId="727ACD4A" w14:textId="63E8C111" w:rsidR="004A2384" w:rsidRPr="00245662" w:rsidRDefault="004A2384" w:rsidP="00245662">
      <w:pPr>
        <w:pStyle w:val="Heading6"/>
        <w:numPr>
          <w:ilvl w:val="2"/>
          <w:numId w:val="58"/>
        </w:numPr>
        <w:spacing w:before="0" w:after="120" w:line="240" w:lineRule="auto"/>
        <w:rPr>
          <w:rFonts w:ascii="Arial" w:hAnsi="Arial" w:cs="Arial"/>
          <w:b w:val="0"/>
        </w:rPr>
      </w:pPr>
      <w:r w:rsidRPr="00245662">
        <w:rPr>
          <w:rFonts w:ascii="Arial" w:hAnsi="Arial" w:cs="Arial"/>
          <w:b w:val="0"/>
        </w:rPr>
        <w:t xml:space="preserve">The Supplier has no right, title or interest in </w:t>
      </w:r>
      <w:r w:rsidR="00E2512C">
        <w:rPr>
          <w:rFonts w:ascii="Arial" w:hAnsi="Arial" w:cs="Arial"/>
          <w:b w:val="0"/>
        </w:rPr>
        <w:t>the Principal</w:t>
      </w:r>
      <w:r w:rsidRPr="00245662">
        <w:rPr>
          <w:rFonts w:ascii="Arial" w:hAnsi="Arial" w:cs="Arial"/>
          <w:b w:val="0"/>
        </w:rPr>
        <w:t xml:space="preserve"> Data except as specified in this clause.</w:t>
      </w:r>
    </w:p>
    <w:p w14:paraId="6C2297CD" w14:textId="734388C8" w:rsidR="004A2384" w:rsidRPr="00245662" w:rsidRDefault="004A2384" w:rsidP="00245662">
      <w:pPr>
        <w:pStyle w:val="Heading6"/>
        <w:numPr>
          <w:ilvl w:val="2"/>
          <w:numId w:val="58"/>
        </w:numPr>
        <w:spacing w:before="0" w:after="120" w:line="240" w:lineRule="auto"/>
        <w:rPr>
          <w:rFonts w:ascii="Arial" w:hAnsi="Arial" w:cs="Arial"/>
          <w:b w:val="0"/>
        </w:rPr>
      </w:pPr>
      <w:r w:rsidRPr="00245662">
        <w:rPr>
          <w:rFonts w:ascii="Arial" w:hAnsi="Arial" w:cs="Arial"/>
          <w:b w:val="0"/>
        </w:rPr>
        <w:t xml:space="preserve">The Supplier must not use, access, modify or disclose </w:t>
      </w:r>
      <w:r w:rsidR="00E2512C">
        <w:rPr>
          <w:rFonts w:ascii="Arial" w:hAnsi="Arial" w:cs="Arial"/>
          <w:b w:val="0"/>
        </w:rPr>
        <w:t>Principal</w:t>
      </w:r>
      <w:r w:rsidRPr="00245662">
        <w:rPr>
          <w:rFonts w:ascii="Arial" w:hAnsi="Arial" w:cs="Arial"/>
          <w:b w:val="0"/>
        </w:rPr>
        <w:t xml:space="preserve"> Data to any person except to its Personnel on a </w:t>
      </w:r>
      <w:proofErr w:type="gramStart"/>
      <w:r w:rsidRPr="00245662">
        <w:rPr>
          <w:rFonts w:ascii="Arial" w:hAnsi="Arial" w:cs="Arial"/>
          <w:b w:val="0"/>
        </w:rPr>
        <w:t>need to know</w:t>
      </w:r>
      <w:proofErr w:type="gramEnd"/>
      <w:r w:rsidRPr="00245662">
        <w:rPr>
          <w:rFonts w:ascii="Arial" w:hAnsi="Arial" w:cs="Arial"/>
          <w:b w:val="0"/>
        </w:rPr>
        <w:t xml:space="preserve"> basis to perform the </w:t>
      </w:r>
      <w:r w:rsidR="00E2512C">
        <w:rPr>
          <w:rFonts w:ascii="Arial" w:hAnsi="Arial" w:cs="Arial"/>
          <w:b w:val="0"/>
        </w:rPr>
        <w:t>SOA</w:t>
      </w:r>
      <w:r w:rsidRPr="00245662">
        <w:rPr>
          <w:rFonts w:ascii="Arial" w:hAnsi="Arial" w:cs="Arial"/>
          <w:b w:val="0"/>
        </w:rPr>
        <w:t xml:space="preserve"> and in accordance with all applicable Laws.  </w:t>
      </w:r>
    </w:p>
    <w:p w14:paraId="0626807F" w14:textId="00E3582C" w:rsidR="004A2384" w:rsidRPr="00245662" w:rsidRDefault="004A2384" w:rsidP="00245662">
      <w:pPr>
        <w:pStyle w:val="Heading6"/>
        <w:numPr>
          <w:ilvl w:val="2"/>
          <w:numId w:val="58"/>
        </w:numPr>
        <w:spacing w:before="0" w:after="120" w:line="240" w:lineRule="auto"/>
        <w:rPr>
          <w:rFonts w:ascii="Arial" w:hAnsi="Arial" w:cs="Arial"/>
          <w:b w:val="0"/>
        </w:rPr>
      </w:pPr>
      <w:r w:rsidRPr="00245662">
        <w:rPr>
          <w:rFonts w:ascii="Arial" w:hAnsi="Arial" w:cs="Arial"/>
          <w:b w:val="0"/>
        </w:rPr>
        <w:t xml:space="preserve">The Supplier must comply with clause </w:t>
      </w:r>
      <w:r w:rsidRPr="00245662">
        <w:rPr>
          <w:rFonts w:ascii="Arial" w:hAnsi="Arial" w:cs="Arial"/>
          <w:b w:val="0"/>
        </w:rPr>
        <w:fldChar w:fldCharType="begin"/>
      </w:r>
      <w:r w:rsidRPr="00245662">
        <w:rPr>
          <w:rFonts w:ascii="Arial" w:hAnsi="Arial" w:cs="Arial"/>
          <w:b w:val="0"/>
        </w:rPr>
        <w:instrText xml:space="preserve"> REF _Ref489189505 \w \h </w:instrText>
      </w:r>
      <w:r w:rsidR="00245662">
        <w:rPr>
          <w:rFonts w:ascii="Arial" w:hAnsi="Arial" w:cs="Arial"/>
          <w:b w:val="0"/>
        </w:rPr>
        <w:instrText xml:space="preserve"> \* MERGEFORMAT </w:instrText>
      </w:r>
      <w:r w:rsidRPr="00245662">
        <w:rPr>
          <w:rFonts w:ascii="Arial" w:hAnsi="Arial" w:cs="Arial"/>
          <w:b w:val="0"/>
        </w:rPr>
      </w:r>
      <w:r w:rsidRPr="00245662">
        <w:rPr>
          <w:rFonts w:ascii="Arial" w:hAnsi="Arial" w:cs="Arial"/>
          <w:b w:val="0"/>
        </w:rPr>
        <w:fldChar w:fldCharType="separate"/>
      </w:r>
      <w:r w:rsidR="003742FB">
        <w:rPr>
          <w:rFonts w:ascii="Arial" w:hAnsi="Arial" w:cs="Arial"/>
          <w:b w:val="0"/>
        </w:rPr>
        <w:t>11</w:t>
      </w:r>
      <w:r w:rsidRPr="00245662">
        <w:rPr>
          <w:rFonts w:ascii="Arial" w:hAnsi="Arial" w:cs="Arial"/>
          <w:b w:val="0"/>
        </w:rPr>
        <w:fldChar w:fldCharType="end"/>
      </w:r>
      <w:r w:rsidRPr="00245662">
        <w:rPr>
          <w:rFonts w:ascii="Arial" w:hAnsi="Arial" w:cs="Arial"/>
          <w:b w:val="0"/>
        </w:rPr>
        <w:t xml:space="preserve"> and all applicable Laws in relation to </w:t>
      </w:r>
      <w:r w:rsidR="00E2512C">
        <w:rPr>
          <w:rFonts w:ascii="Arial" w:hAnsi="Arial" w:cs="Arial"/>
          <w:b w:val="0"/>
        </w:rPr>
        <w:t>Principal</w:t>
      </w:r>
      <w:r w:rsidRPr="00245662">
        <w:rPr>
          <w:rFonts w:ascii="Arial" w:hAnsi="Arial" w:cs="Arial"/>
          <w:b w:val="0"/>
        </w:rPr>
        <w:t xml:space="preserve"> Data which is Personal Information.</w:t>
      </w:r>
    </w:p>
    <w:p w14:paraId="0E1C46B5" w14:textId="49775D1A" w:rsidR="004A2384" w:rsidRPr="00245662" w:rsidRDefault="004A2384" w:rsidP="00245662">
      <w:pPr>
        <w:pStyle w:val="Heading6"/>
        <w:numPr>
          <w:ilvl w:val="2"/>
          <w:numId w:val="58"/>
        </w:numPr>
        <w:spacing w:before="0" w:after="120" w:line="240" w:lineRule="auto"/>
        <w:rPr>
          <w:rFonts w:ascii="Arial" w:hAnsi="Arial" w:cs="Arial"/>
          <w:b w:val="0"/>
        </w:rPr>
      </w:pPr>
      <w:r w:rsidRPr="00245662">
        <w:rPr>
          <w:rFonts w:ascii="Arial" w:hAnsi="Arial" w:cs="Arial"/>
          <w:b w:val="0"/>
        </w:rPr>
        <w:t xml:space="preserve">The Supplier must provide reasonable assistance to </w:t>
      </w:r>
      <w:r w:rsidR="00E2512C">
        <w:rPr>
          <w:rFonts w:ascii="Arial" w:hAnsi="Arial" w:cs="Arial"/>
          <w:b w:val="0"/>
        </w:rPr>
        <w:t xml:space="preserve">the </w:t>
      </w:r>
      <w:proofErr w:type="gramStart"/>
      <w:r w:rsidR="00E2512C">
        <w:rPr>
          <w:rFonts w:ascii="Arial" w:hAnsi="Arial" w:cs="Arial"/>
          <w:b w:val="0"/>
        </w:rPr>
        <w:t>Principal</w:t>
      </w:r>
      <w:proofErr w:type="gramEnd"/>
      <w:r w:rsidRPr="00245662">
        <w:rPr>
          <w:rFonts w:ascii="Arial" w:hAnsi="Arial" w:cs="Arial"/>
          <w:b w:val="0"/>
        </w:rPr>
        <w:t xml:space="preserve"> on request to enable </w:t>
      </w:r>
      <w:r w:rsidR="00E2512C">
        <w:rPr>
          <w:rFonts w:ascii="Arial" w:hAnsi="Arial" w:cs="Arial"/>
          <w:b w:val="0"/>
        </w:rPr>
        <w:t xml:space="preserve">the </w:t>
      </w:r>
      <w:proofErr w:type="gramStart"/>
      <w:r w:rsidR="00E2512C">
        <w:rPr>
          <w:rFonts w:ascii="Arial" w:hAnsi="Arial" w:cs="Arial"/>
          <w:b w:val="0"/>
        </w:rPr>
        <w:t>Principal</w:t>
      </w:r>
      <w:proofErr w:type="gramEnd"/>
      <w:r w:rsidRPr="00245662">
        <w:rPr>
          <w:rFonts w:ascii="Arial" w:hAnsi="Arial" w:cs="Arial"/>
          <w:b w:val="0"/>
        </w:rPr>
        <w:t xml:space="preserve"> to comply with </w:t>
      </w:r>
      <w:r w:rsidR="002F0919">
        <w:rPr>
          <w:rFonts w:ascii="Arial" w:hAnsi="Arial" w:cs="Arial"/>
          <w:b w:val="0"/>
        </w:rPr>
        <w:t>Laws</w:t>
      </w:r>
      <w:r w:rsidRPr="00245662">
        <w:rPr>
          <w:rFonts w:ascii="Arial" w:hAnsi="Arial" w:cs="Arial"/>
          <w:b w:val="0"/>
        </w:rPr>
        <w:t xml:space="preserve">, policies and standards applicable to </w:t>
      </w:r>
      <w:r w:rsidR="00E2512C">
        <w:rPr>
          <w:rFonts w:ascii="Arial" w:hAnsi="Arial" w:cs="Arial"/>
          <w:b w:val="0"/>
        </w:rPr>
        <w:t xml:space="preserve">the </w:t>
      </w:r>
      <w:proofErr w:type="gramStart"/>
      <w:r w:rsidR="00E2512C">
        <w:rPr>
          <w:rFonts w:ascii="Arial" w:hAnsi="Arial" w:cs="Arial"/>
          <w:b w:val="0"/>
        </w:rPr>
        <w:t>Principal</w:t>
      </w:r>
      <w:proofErr w:type="gramEnd"/>
      <w:r w:rsidRPr="00245662">
        <w:rPr>
          <w:rFonts w:ascii="Arial" w:hAnsi="Arial" w:cs="Arial"/>
          <w:b w:val="0"/>
        </w:rPr>
        <w:t xml:space="preserve"> in relation to </w:t>
      </w:r>
      <w:r w:rsidR="00E2512C">
        <w:rPr>
          <w:rFonts w:ascii="Arial" w:hAnsi="Arial" w:cs="Arial"/>
          <w:b w:val="0"/>
        </w:rPr>
        <w:t>Principal</w:t>
      </w:r>
      <w:r w:rsidRPr="00245662">
        <w:rPr>
          <w:rFonts w:ascii="Arial" w:hAnsi="Arial" w:cs="Arial"/>
          <w:b w:val="0"/>
        </w:rPr>
        <w:t xml:space="preserve"> Data, including identification, labelling, searching, reporting, copying, retrieval and modification of </w:t>
      </w:r>
      <w:r w:rsidR="00E2512C">
        <w:rPr>
          <w:rFonts w:ascii="Arial" w:hAnsi="Arial" w:cs="Arial"/>
          <w:b w:val="0"/>
        </w:rPr>
        <w:t>Principal</w:t>
      </w:r>
      <w:r w:rsidRPr="00245662">
        <w:rPr>
          <w:rFonts w:ascii="Arial" w:hAnsi="Arial" w:cs="Arial"/>
          <w:b w:val="0"/>
        </w:rPr>
        <w:t xml:space="preserve"> Data in relation to Personal Information, public records, right to information and information standards.</w:t>
      </w:r>
    </w:p>
    <w:p w14:paraId="6DD13490" w14:textId="77777777" w:rsidR="004A2384" w:rsidRPr="00E0071E" w:rsidRDefault="004A2384" w:rsidP="00245662">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51" w:name="_Ref489190547"/>
      <w:bookmarkStart w:id="152" w:name="_Toc17808881"/>
      <w:bookmarkStart w:id="153" w:name="_Toc199159660"/>
      <w:r w:rsidRPr="00E0071E">
        <w:rPr>
          <w:bCs w:val="0"/>
          <w:iCs/>
          <w:color w:val="000000"/>
          <w:sz w:val="28"/>
          <w:lang w:val="en-US"/>
        </w:rPr>
        <w:t>Confidentiality</w:t>
      </w:r>
      <w:bookmarkEnd w:id="151"/>
      <w:bookmarkEnd w:id="152"/>
      <w:bookmarkEnd w:id="153"/>
    </w:p>
    <w:p w14:paraId="0DDA7BF7" w14:textId="77777777" w:rsidR="004A2384" w:rsidRPr="00E0071E" w:rsidRDefault="004A2384" w:rsidP="00245662">
      <w:pPr>
        <w:pStyle w:val="Heading3"/>
        <w:keepNext/>
        <w:numPr>
          <w:ilvl w:val="1"/>
          <w:numId w:val="58"/>
        </w:numPr>
        <w:autoSpaceDE/>
        <w:autoSpaceDN/>
        <w:adjustRightInd/>
        <w:spacing w:before="0" w:after="120" w:line="240" w:lineRule="atLeast"/>
        <w:rPr>
          <w:rFonts w:cs="Arial"/>
          <w:bCs w:val="0"/>
          <w:sz w:val="24"/>
          <w:szCs w:val="26"/>
          <w:lang w:val="en-US"/>
        </w:rPr>
      </w:pPr>
      <w:bookmarkStart w:id="154" w:name="_Toc17808882"/>
      <w:bookmarkStart w:id="155" w:name="_Toc199159661"/>
      <w:r w:rsidRPr="00E0071E">
        <w:rPr>
          <w:rFonts w:cs="Arial"/>
          <w:bCs w:val="0"/>
          <w:sz w:val="24"/>
          <w:szCs w:val="26"/>
          <w:lang w:val="en-US"/>
        </w:rPr>
        <w:t>Mutual obligations of confidentiality</w:t>
      </w:r>
      <w:bookmarkEnd w:id="154"/>
      <w:bookmarkEnd w:id="155"/>
    </w:p>
    <w:p w14:paraId="11D26BC1" w14:textId="77777777" w:rsidR="004A2384" w:rsidRPr="002B4B6C" w:rsidRDefault="004A2384" w:rsidP="00E66AFE">
      <w:pPr>
        <w:keepNext/>
        <w:spacing w:before="0" w:after="120" w:line="240" w:lineRule="auto"/>
        <w:rPr>
          <w:szCs w:val="18"/>
          <w:lang w:val="en-US" w:eastAsia="en-AU"/>
        </w:rPr>
      </w:pPr>
      <w:r w:rsidRPr="002B4B6C">
        <w:rPr>
          <w:szCs w:val="18"/>
          <w:lang w:val="en-US" w:eastAsia="en-AU"/>
        </w:rPr>
        <w:t xml:space="preserve">Each party, as </w:t>
      </w:r>
      <w:proofErr w:type="gramStart"/>
      <w:r w:rsidRPr="002B4B6C">
        <w:rPr>
          <w:szCs w:val="18"/>
          <w:lang w:val="en-US" w:eastAsia="en-AU"/>
        </w:rPr>
        <w:t>Recipient</w:t>
      </w:r>
      <w:proofErr w:type="gramEnd"/>
      <w:r w:rsidRPr="002B4B6C">
        <w:rPr>
          <w:szCs w:val="18"/>
          <w:lang w:val="en-US" w:eastAsia="en-AU"/>
        </w:rPr>
        <w:t xml:space="preserve"> must:</w:t>
      </w:r>
    </w:p>
    <w:p w14:paraId="54618965" w14:textId="77777777" w:rsidR="004A2384" w:rsidRPr="00245662" w:rsidRDefault="004A2384" w:rsidP="00245662">
      <w:pPr>
        <w:pStyle w:val="Heading6"/>
        <w:numPr>
          <w:ilvl w:val="2"/>
          <w:numId w:val="58"/>
        </w:numPr>
        <w:spacing w:before="0" w:after="120" w:line="240" w:lineRule="auto"/>
        <w:rPr>
          <w:rFonts w:ascii="Arial" w:hAnsi="Arial" w:cs="Arial"/>
          <w:b w:val="0"/>
        </w:rPr>
      </w:pPr>
      <w:r w:rsidRPr="00245662">
        <w:rPr>
          <w:rFonts w:ascii="Arial" w:hAnsi="Arial" w:cs="Arial"/>
          <w:b w:val="0"/>
        </w:rPr>
        <w:t xml:space="preserve">keep confidential all Confidential Information of the </w:t>
      </w:r>
      <w:proofErr w:type="gramStart"/>
      <w:r w:rsidRPr="00245662">
        <w:rPr>
          <w:rFonts w:ascii="Arial" w:hAnsi="Arial" w:cs="Arial"/>
          <w:b w:val="0"/>
        </w:rPr>
        <w:t>Discloser;</w:t>
      </w:r>
      <w:proofErr w:type="gramEnd"/>
    </w:p>
    <w:p w14:paraId="3CE0D1A4" w14:textId="012C9016" w:rsidR="004A2384" w:rsidRPr="00245662" w:rsidRDefault="004A2384" w:rsidP="00245662">
      <w:pPr>
        <w:pStyle w:val="Heading6"/>
        <w:numPr>
          <w:ilvl w:val="2"/>
          <w:numId w:val="58"/>
        </w:numPr>
        <w:spacing w:before="0" w:after="120" w:line="240" w:lineRule="auto"/>
        <w:rPr>
          <w:rFonts w:ascii="Arial" w:hAnsi="Arial" w:cs="Arial"/>
          <w:b w:val="0"/>
        </w:rPr>
      </w:pPr>
      <w:r w:rsidRPr="00245662">
        <w:rPr>
          <w:rFonts w:ascii="Arial" w:hAnsi="Arial" w:cs="Arial"/>
          <w:b w:val="0"/>
        </w:rPr>
        <w:t xml:space="preserve">not use the Confidential Information except for the purposes of the </w:t>
      </w:r>
      <w:r w:rsidR="00E2512C">
        <w:rPr>
          <w:rFonts w:ascii="Arial" w:hAnsi="Arial" w:cs="Arial"/>
          <w:b w:val="0"/>
        </w:rPr>
        <w:t>SOA</w:t>
      </w:r>
      <w:r w:rsidRPr="00245662">
        <w:rPr>
          <w:rFonts w:ascii="Arial" w:hAnsi="Arial" w:cs="Arial"/>
          <w:b w:val="0"/>
        </w:rPr>
        <w:t>; and</w:t>
      </w:r>
    </w:p>
    <w:p w14:paraId="17D75447" w14:textId="77777777" w:rsidR="004A2384" w:rsidRPr="00245662" w:rsidRDefault="004A2384" w:rsidP="00E66AFE">
      <w:pPr>
        <w:pStyle w:val="Heading6"/>
        <w:keepNext/>
        <w:numPr>
          <w:ilvl w:val="2"/>
          <w:numId w:val="58"/>
        </w:numPr>
        <w:spacing w:before="0" w:after="120" w:line="240" w:lineRule="auto"/>
        <w:rPr>
          <w:rFonts w:ascii="Arial" w:hAnsi="Arial" w:cs="Arial"/>
          <w:b w:val="0"/>
        </w:rPr>
      </w:pPr>
      <w:r w:rsidRPr="00245662">
        <w:rPr>
          <w:rFonts w:ascii="Arial" w:hAnsi="Arial" w:cs="Arial"/>
          <w:b w:val="0"/>
        </w:rPr>
        <w:t>not disclose the Confidential Information, except:</w:t>
      </w:r>
    </w:p>
    <w:p w14:paraId="3AC8D726" w14:textId="10BF6FA9" w:rsidR="004A2384" w:rsidRPr="00E0071E" w:rsidRDefault="004A2384" w:rsidP="00E0071E">
      <w:pPr>
        <w:pStyle w:val="Heading5"/>
        <w:numPr>
          <w:ilvl w:val="3"/>
          <w:numId w:val="58"/>
        </w:numPr>
        <w:autoSpaceDE/>
        <w:autoSpaceDN/>
        <w:adjustRightInd/>
        <w:spacing w:before="0" w:after="120" w:line="240" w:lineRule="auto"/>
        <w:rPr>
          <w:i w:val="0"/>
        </w:rPr>
      </w:pPr>
      <w:r w:rsidRPr="00E0071E">
        <w:rPr>
          <w:i w:val="0"/>
        </w:rPr>
        <w:t xml:space="preserve">to its Personnel on a </w:t>
      </w:r>
      <w:proofErr w:type="gramStart"/>
      <w:r w:rsidRPr="00E0071E">
        <w:rPr>
          <w:i w:val="0"/>
        </w:rPr>
        <w:t>need to know</w:t>
      </w:r>
      <w:proofErr w:type="gramEnd"/>
      <w:r w:rsidRPr="00E0071E">
        <w:rPr>
          <w:i w:val="0"/>
        </w:rPr>
        <w:t xml:space="preserve"> basis for the purposes of the </w:t>
      </w:r>
      <w:proofErr w:type="gramStart"/>
      <w:r w:rsidR="00E2512C">
        <w:rPr>
          <w:i w:val="0"/>
        </w:rPr>
        <w:t>SOA</w:t>
      </w:r>
      <w:r w:rsidRPr="00E0071E">
        <w:rPr>
          <w:i w:val="0"/>
        </w:rPr>
        <w:t>;</w:t>
      </w:r>
      <w:proofErr w:type="gramEnd"/>
    </w:p>
    <w:p w14:paraId="45F29EDA" w14:textId="77777777" w:rsidR="004A2384" w:rsidRPr="00E0071E" w:rsidRDefault="004A2384" w:rsidP="00E0071E">
      <w:pPr>
        <w:pStyle w:val="Heading5"/>
        <w:numPr>
          <w:ilvl w:val="3"/>
          <w:numId w:val="58"/>
        </w:numPr>
        <w:autoSpaceDE/>
        <w:autoSpaceDN/>
        <w:adjustRightInd/>
        <w:spacing w:before="0" w:after="120" w:line="240" w:lineRule="auto"/>
        <w:rPr>
          <w:i w:val="0"/>
        </w:rPr>
      </w:pPr>
      <w:r w:rsidRPr="00E0071E">
        <w:rPr>
          <w:i w:val="0"/>
        </w:rPr>
        <w:t xml:space="preserve">with the Discloser’s </w:t>
      </w:r>
      <w:proofErr w:type="gramStart"/>
      <w:r w:rsidRPr="00E0071E">
        <w:rPr>
          <w:i w:val="0"/>
        </w:rPr>
        <w:t>consent;</w:t>
      </w:r>
      <w:proofErr w:type="gramEnd"/>
    </w:p>
    <w:p w14:paraId="07C4E711" w14:textId="495CF74F" w:rsidR="004A2384" w:rsidRPr="00E0071E" w:rsidRDefault="004A2384" w:rsidP="00E0071E">
      <w:pPr>
        <w:pStyle w:val="Heading5"/>
        <w:numPr>
          <w:ilvl w:val="3"/>
          <w:numId w:val="58"/>
        </w:numPr>
        <w:autoSpaceDE/>
        <w:autoSpaceDN/>
        <w:adjustRightInd/>
        <w:spacing w:before="0" w:after="120" w:line="240" w:lineRule="auto"/>
        <w:rPr>
          <w:i w:val="0"/>
        </w:rPr>
      </w:pPr>
      <w:bookmarkStart w:id="156" w:name="_Ref17808805"/>
      <w:r w:rsidRPr="00E0071E">
        <w:rPr>
          <w:i w:val="0"/>
        </w:rPr>
        <w:t>to the extent required by Law</w:t>
      </w:r>
      <w:r w:rsidR="00BA4516">
        <w:rPr>
          <w:i w:val="0"/>
        </w:rPr>
        <w:t xml:space="preserve"> or relevant stock exchange </w:t>
      </w:r>
      <w:proofErr w:type="gramStart"/>
      <w:r w:rsidR="00BA4516">
        <w:rPr>
          <w:i w:val="0"/>
        </w:rPr>
        <w:t>authority</w:t>
      </w:r>
      <w:r w:rsidRPr="00E0071E">
        <w:rPr>
          <w:i w:val="0"/>
        </w:rPr>
        <w:t>;</w:t>
      </w:r>
      <w:bookmarkEnd w:id="156"/>
      <w:proofErr w:type="gramEnd"/>
    </w:p>
    <w:p w14:paraId="27E130CC" w14:textId="77777777" w:rsidR="004A2384" w:rsidRPr="00E0071E" w:rsidRDefault="004A2384" w:rsidP="00E0071E">
      <w:pPr>
        <w:pStyle w:val="Heading5"/>
        <w:numPr>
          <w:ilvl w:val="3"/>
          <w:numId w:val="58"/>
        </w:numPr>
        <w:autoSpaceDE/>
        <w:autoSpaceDN/>
        <w:adjustRightInd/>
        <w:spacing w:before="0" w:after="120" w:line="240" w:lineRule="auto"/>
        <w:rPr>
          <w:i w:val="0"/>
        </w:rPr>
      </w:pPr>
      <w:r w:rsidRPr="00E0071E">
        <w:rPr>
          <w:i w:val="0"/>
        </w:rPr>
        <w:t>to its professional advisors; or</w:t>
      </w:r>
    </w:p>
    <w:p w14:paraId="0519CFBD" w14:textId="292450E6" w:rsidR="004A2384" w:rsidRPr="00E0071E" w:rsidRDefault="004A2384" w:rsidP="00E66AFE">
      <w:pPr>
        <w:pStyle w:val="Heading5"/>
        <w:keepNext/>
        <w:numPr>
          <w:ilvl w:val="3"/>
          <w:numId w:val="58"/>
        </w:numPr>
        <w:autoSpaceDE/>
        <w:autoSpaceDN/>
        <w:adjustRightInd/>
        <w:spacing w:before="0" w:after="120" w:line="240" w:lineRule="auto"/>
        <w:rPr>
          <w:i w:val="0"/>
        </w:rPr>
      </w:pPr>
      <w:r w:rsidRPr="00E0071E">
        <w:rPr>
          <w:i w:val="0"/>
        </w:rPr>
        <w:t xml:space="preserve">in the case of </w:t>
      </w:r>
      <w:r w:rsidR="00E2512C">
        <w:rPr>
          <w:i w:val="0"/>
        </w:rPr>
        <w:t xml:space="preserve">the </w:t>
      </w:r>
      <w:proofErr w:type="gramStart"/>
      <w:r w:rsidR="00E2512C">
        <w:rPr>
          <w:i w:val="0"/>
        </w:rPr>
        <w:t>Principal</w:t>
      </w:r>
      <w:proofErr w:type="gramEnd"/>
      <w:r w:rsidRPr="00E0071E">
        <w:rPr>
          <w:i w:val="0"/>
        </w:rPr>
        <w:t>:</w:t>
      </w:r>
    </w:p>
    <w:p w14:paraId="4A434007" w14:textId="77777777" w:rsidR="004A2384" w:rsidRPr="004A2384" w:rsidRDefault="004A2384" w:rsidP="004A2384">
      <w:pPr>
        <w:numPr>
          <w:ilvl w:val="0"/>
          <w:numId w:val="50"/>
        </w:numPr>
        <w:spacing w:before="0" w:after="120" w:line="240" w:lineRule="auto"/>
        <w:outlineLvl w:val="4"/>
        <w:rPr>
          <w:szCs w:val="20"/>
          <w:lang w:val="en-US" w:eastAsia="en-AU"/>
        </w:rPr>
      </w:pPr>
      <w:r w:rsidRPr="004A2384">
        <w:rPr>
          <w:szCs w:val="20"/>
          <w:lang w:val="en-US" w:eastAsia="en-AU"/>
        </w:rPr>
        <w:t xml:space="preserve">to a Minister, their advisors or </w:t>
      </w:r>
      <w:proofErr w:type="gramStart"/>
      <w:r w:rsidRPr="004A2384">
        <w:rPr>
          <w:szCs w:val="20"/>
          <w:lang w:val="en-US" w:eastAsia="en-AU"/>
        </w:rPr>
        <w:t>Parliament;</w:t>
      </w:r>
      <w:proofErr w:type="gramEnd"/>
      <w:r w:rsidRPr="004A2384">
        <w:rPr>
          <w:szCs w:val="20"/>
          <w:lang w:val="en-US" w:eastAsia="en-AU"/>
        </w:rPr>
        <w:t xml:space="preserve"> </w:t>
      </w:r>
    </w:p>
    <w:p w14:paraId="10FC397E" w14:textId="47F100C9" w:rsidR="004A2384" w:rsidRPr="004A2384" w:rsidRDefault="004A2384" w:rsidP="004A2384">
      <w:pPr>
        <w:numPr>
          <w:ilvl w:val="0"/>
          <w:numId w:val="50"/>
        </w:numPr>
        <w:spacing w:before="0" w:after="120" w:line="240" w:lineRule="auto"/>
        <w:outlineLvl w:val="4"/>
        <w:rPr>
          <w:szCs w:val="20"/>
          <w:lang w:val="en-US" w:eastAsia="en-AU"/>
        </w:rPr>
      </w:pPr>
      <w:r w:rsidRPr="004A2384">
        <w:rPr>
          <w:szCs w:val="20"/>
          <w:lang w:val="en-US" w:eastAsia="en-AU"/>
        </w:rPr>
        <w:t>as required under the Right to Information Act</w:t>
      </w:r>
      <w:r w:rsidR="008B6244">
        <w:rPr>
          <w:szCs w:val="20"/>
          <w:lang w:val="en-US" w:eastAsia="en-AU"/>
        </w:rPr>
        <w:t xml:space="preserve"> 2009 (Qld)</w:t>
      </w:r>
      <w:r w:rsidRPr="004A2384">
        <w:rPr>
          <w:szCs w:val="20"/>
          <w:lang w:val="en-US" w:eastAsia="en-AU"/>
        </w:rPr>
        <w:t xml:space="preserve"> or the Information Privacy </w:t>
      </w:r>
      <w:proofErr w:type="gramStart"/>
      <w:r w:rsidRPr="004A2384">
        <w:rPr>
          <w:szCs w:val="20"/>
          <w:lang w:val="en-US" w:eastAsia="en-AU"/>
        </w:rPr>
        <w:t>Act;</w:t>
      </w:r>
      <w:proofErr w:type="gramEnd"/>
      <w:r w:rsidRPr="004A2384">
        <w:rPr>
          <w:szCs w:val="20"/>
          <w:lang w:val="en-US" w:eastAsia="en-AU"/>
        </w:rPr>
        <w:t xml:space="preserve"> </w:t>
      </w:r>
    </w:p>
    <w:p w14:paraId="37364E4C" w14:textId="77777777" w:rsidR="004A2384" w:rsidRPr="004A2384" w:rsidRDefault="004A2384" w:rsidP="004A2384">
      <w:pPr>
        <w:numPr>
          <w:ilvl w:val="0"/>
          <w:numId w:val="50"/>
        </w:numPr>
        <w:spacing w:before="0" w:after="120" w:line="240" w:lineRule="auto"/>
        <w:outlineLvl w:val="4"/>
        <w:rPr>
          <w:szCs w:val="20"/>
          <w:lang w:val="en-US" w:eastAsia="en-AU"/>
        </w:rPr>
      </w:pPr>
      <w:r w:rsidRPr="004A2384">
        <w:rPr>
          <w:szCs w:val="20"/>
          <w:lang w:val="en-US" w:eastAsia="en-AU"/>
        </w:rPr>
        <w:t>to Eligible Customers; or</w:t>
      </w:r>
    </w:p>
    <w:p w14:paraId="396683F0" w14:textId="698C7CF6" w:rsidR="004A2384" w:rsidRPr="004A2384" w:rsidRDefault="004A2384" w:rsidP="004A2384">
      <w:pPr>
        <w:numPr>
          <w:ilvl w:val="0"/>
          <w:numId w:val="50"/>
        </w:numPr>
        <w:spacing w:before="0" w:after="120" w:line="240" w:lineRule="auto"/>
        <w:outlineLvl w:val="4"/>
        <w:rPr>
          <w:szCs w:val="20"/>
          <w:lang w:val="en-US" w:eastAsia="en-AU"/>
        </w:rPr>
      </w:pPr>
      <w:r w:rsidRPr="004A2384">
        <w:rPr>
          <w:szCs w:val="20"/>
          <w:lang w:val="en-US" w:eastAsia="en-AU"/>
        </w:rPr>
        <w:lastRenderedPageBreak/>
        <w:t xml:space="preserve">it may disclose the terms of the </w:t>
      </w:r>
      <w:r w:rsidR="00E2512C">
        <w:rPr>
          <w:szCs w:val="20"/>
          <w:lang w:val="en-US" w:eastAsia="en-AU"/>
        </w:rPr>
        <w:t>SOA</w:t>
      </w:r>
      <w:r w:rsidRPr="004A2384">
        <w:rPr>
          <w:szCs w:val="20"/>
          <w:lang w:val="en-US" w:eastAsia="en-AU"/>
        </w:rPr>
        <w:t xml:space="preserve"> to any Queensland Government Body, excluding any such Queensland Government Body which is a direct competitor of the Supplier.</w:t>
      </w:r>
    </w:p>
    <w:p w14:paraId="2CE06F39" w14:textId="77777777" w:rsidR="004A2384" w:rsidRPr="004A2384" w:rsidRDefault="004A2384" w:rsidP="00E0071E">
      <w:pPr>
        <w:pStyle w:val="Heading3"/>
        <w:keepNext/>
        <w:numPr>
          <w:ilvl w:val="1"/>
          <w:numId w:val="58"/>
        </w:numPr>
        <w:autoSpaceDE/>
        <w:autoSpaceDN/>
        <w:adjustRightInd/>
        <w:spacing w:before="0" w:after="120" w:line="240" w:lineRule="atLeast"/>
        <w:rPr>
          <w:rFonts w:cs="Arial"/>
          <w:b w:val="0"/>
          <w:bCs w:val="0"/>
          <w:sz w:val="24"/>
          <w:szCs w:val="26"/>
          <w:lang w:val="en-US"/>
        </w:rPr>
      </w:pPr>
      <w:bookmarkStart w:id="157" w:name="_Toc17808883"/>
      <w:bookmarkStart w:id="158" w:name="_Toc199159662"/>
      <w:r w:rsidRPr="00E0071E">
        <w:rPr>
          <w:rFonts w:cs="Arial"/>
          <w:bCs w:val="0"/>
          <w:sz w:val="24"/>
          <w:szCs w:val="26"/>
          <w:lang w:val="en-US"/>
        </w:rPr>
        <w:t>Permitted</w:t>
      </w:r>
      <w:r w:rsidRPr="004A2384">
        <w:rPr>
          <w:rFonts w:cs="Arial"/>
          <w:b w:val="0"/>
          <w:bCs w:val="0"/>
          <w:sz w:val="24"/>
          <w:szCs w:val="26"/>
          <w:lang w:val="en-US"/>
        </w:rPr>
        <w:t xml:space="preserve"> </w:t>
      </w:r>
      <w:r w:rsidRPr="00E0071E">
        <w:rPr>
          <w:rFonts w:cs="Arial"/>
          <w:bCs w:val="0"/>
          <w:sz w:val="24"/>
          <w:szCs w:val="26"/>
          <w:lang w:val="en-US"/>
        </w:rPr>
        <w:t>disclosures</w:t>
      </w:r>
      <w:bookmarkEnd w:id="157"/>
      <w:bookmarkEnd w:id="158"/>
    </w:p>
    <w:p w14:paraId="391799CD" w14:textId="5A33348C" w:rsidR="004A2384" w:rsidRDefault="004A2384" w:rsidP="00E0071E">
      <w:pPr>
        <w:pStyle w:val="Heading6"/>
        <w:numPr>
          <w:ilvl w:val="2"/>
          <w:numId w:val="58"/>
        </w:numPr>
        <w:spacing w:before="0" w:after="120" w:line="240" w:lineRule="auto"/>
        <w:rPr>
          <w:rFonts w:ascii="Arial" w:hAnsi="Arial" w:cs="Arial"/>
          <w:b w:val="0"/>
        </w:rPr>
      </w:pPr>
      <w:r w:rsidRPr="00E0071E">
        <w:rPr>
          <w:rFonts w:ascii="Arial" w:hAnsi="Arial" w:cs="Arial"/>
          <w:b w:val="0"/>
        </w:rPr>
        <w:t xml:space="preserve">The </w:t>
      </w:r>
      <w:proofErr w:type="gramStart"/>
      <w:r w:rsidR="00E2512C">
        <w:rPr>
          <w:rFonts w:ascii="Arial" w:hAnsi="Arial" w:cs="Arial"/>
          <w:b w:val="0"/>
        </w:rPr>
        <w:t>Principal</w:t>
      </w:r>
      <w:proofErr w:type="gramEnd"/>
      <w:r w:rsidRPr="00E0071E">
        <w:rPr>
          <w:rFonts w:ascii="Arial" w:hAnsi="Arial" w:cs="Arial"/>
          <w:b w:val="0"/>
        </w:rPr>
        <w:t xml:space="preserve"> may publish information about the </w:t>
      </w:r>
      <w:r w:rsidR="00E2512C">
        <w:rPr>
          <w:rFonts w:ascii="Arial" w:hAnsi="Arial" w:cs="Arial"/>
          <w:b w:val="0"/>
        </w:rPr>
        <w:t>SOA</w:t>
      </w:r>
      <w:r w:rsidRPr="00E0071E">
        <w:rPr>
          <w:rFonts w:ascii="Arial" w:hAnsi="Arial" w:cs="Arial"/>
          <w:b w:val="0"/>
        </w:rPr>
        <w:t xml:space="preserve"> on the Queensland Government’s contract directory, where required or recommended by Queensland Government policy.</w:t>
      </w:r>
      <w:r w:rsidR="00A866B1">
        <w:rPr>
          <w:rFonts w:ascii="Arial" w:hAnsi="Arial" w:cs="Arial"/>
          <w:b w:val="0"/>
        </w:rPr>
        <w:t xml:space="preserve">  </w:t>
      </w:r>
      <w:r w:rsidR="00A866B1" w:rsidRPr="00A866B1">
        <w:rPr>
          <w:rFonts w:ascii="Arial" w:hAnsi="Arial" w:cs="Arial"/>
          <w:b w:val="0"/>
        </w:rPr>
        <w:t xml:space="preserve">Nothing in the SOA prevents the Customer from disclosing information about the SOA, or any Contract </w:t>
      </w:r>
      <w:proofErr w:type="gramStart"/>
      <w:r w:rsidR="00A866B1" w:rsidRPr="00A866B1">
        <w:rPr>
          <w:rFonts w:ascii="Arial" w:hAnsi="Arial" w:cs="Arial"/>
          <w:b w:val="0"/>
        </w:rPr>
        <w:t>entered into</w:t>
      </w:r>
      <w:proofErr w:type="gramEnd"/>
      <w:r w:rsidR="00A866B1" w:rsidRPr="00A866B1">
        <w:rPr>
          <w:rFonts w:ascii="Arial" w:hAnsi="Arial" w:cs="Arial"/>
          <w:b w:val="0"/>
        </w:rPr>
        <w:t xml:space="preserve"> under the SOA, as necessary to comply with the Procurement Guidelines: Contract Disclosure.</w:t>
      </w:r>
    </w:p>
    <w:p w14:paraId="7623C1E8" w14:textId="04E1D1C9" w:rsidR="004D47C1" w:rsidRPr="004D47C1" w:rsidRDefault="004D47C1" w:rsidP="004D47C1">
      <w:pPr>
        <w:pStyle w:val="Heading6"/>
        <w:numPr>
          <w:ilvl w:val="2"/>
          <w:numId w:val="58"/>
        </w:numPr>
        <w:spacing w:before="0" w:after="120" w:line="240" w:lineRule="auto"/>
        <w:rPr>
          <w:rFonts w:ascii="Arial" w:hAnsi="Arial" w:cs="Arial"/>
          <w:b w:val="0"/>
        </w:rPr>
      </w:pPr>
      <w:r w:rsidRPr="004D47C1">
        <w:rPr>
          <w:rFonts w:ascii="Arial" w:hAnsi="Arial" w:cs="Arial"/>
          <w:b w:val="0"/>
        </w:rPr>
        <w:t xml:space="preserve">Nothing in this clause </w:t>
      </w:r>
      <w:r>
        <w:rPr>
          <w:rFonts w:ascii="Arial" w:hAnsi="Arial" w:cs="Arial"/>
          <w:b w:val="0"/>
        </w:rPr>
        <w:fldChar w:fldCharType="begin"/>
      </w:r>
      <w:r>
        <w:rPr>
          <w:rFonts w:ascii="Arial" w:hAnsi="Arial" w:cs="Arial"/>
          <w:b w:val="0"/>
        </w:rPr>
        <w:instrText xml:space="preserve"> REF _Ref489190547 \r \h </w:instrText>
      </w:r>
      <w:r>
        <w:rPr>
          <w:rFonts w:ascii="Arial" w:hAnsi="Arial" w:cs="Arial"/>
          <w:b w:val="0"/>
        </w:rPr>
      </w:r>
      <w:r>
        <w:rPr>
          <w:rFonts w:ascii="Arial" w:hAnsi="Arial" w:cs="Arial"/>
          <w:b w:val="0"/>
        </w:rPr>
        <w:fldChar w:fldCharType="separate"/>
      </w:r>
      <w:r>
        <w:rPr>
          <w:rFonts w:ascii="Arial" w:hAnsi="Arial" w:cs="Arial"/>
          <w:b w:val="0"/>
        </w:rPr>
        <w:t>10</w:t>
      </w:r>
      <w:r>
        <w:rPr>
          <w:rFonts w:ascii="Arial" w:hAnsi="Arial" w:cs="Arial"/>
          <w:b w:val="0"/>
        </w:rPr>
        <w:fldChar w:fldCharType="end"/>
      </w:r>
      <w:r w:rsidRPr="004D47C1">
        <w:rPr>
          <w:rFonts w:ascii="Arial" w:hAnsi="Arial" w:cs="Arial"/>
          <w:b w:val="0"/>
        </w:rPr>
        <w:t xml:space="preserve"> prevents the Customer from disclosing information about the Supplier's compliance with the Ethical Supplier Threshold to other Queensland Government entities for inclusion in a register.</w:t>
      </w:r>
    </w:p>
    <w:p w14:paraId="59741ADF" w14:textId="18C7AB7D" w:rsidR="004A2384" w:rsidRPr="00E0071E" w:rsidRDefault="004A2384" w:rsidP="00E0071E">
      <w:pPr>
        <w:pStyle w:val="Heading6"/>
        <w:numPr>
          <w:ilvl w:val="2"/>
          <w:numId w:val="58"/>
        </w:numPr>
        <w:spacing w:before="0" w:after="120" w:line="240" w:lineRule="auto"/>
        <w:rPr>
          <w:rFonts w:ascii="Arial" w:hAnsi="Arial" w:cs="Arial"/>
          <w:b w:val="0"/>
        </w:rPr>
      </w:pPr>
      <w:r w:rsidRPr="00E0071E">
        <w:rPr>
          <w:rFonts w:ascii="Arial" w:hAnsi="Arial" w:cs="Arial"/>
          <w:b w:val="0"/>
        </w:rPr>
        <w:t xml:space="preserve">Where the Recipient discloses Confidential Information to a third party as permitted under the </w:t>
      </w:r>
      <w:r w:rsidR="00E2512C">
        <w:rPr>
          <w:rFonts w:ascii="Arial" w:hAnsi="Arial" w:cs="Arial"/>
          <w:b w:val="0"/>
        </w:rPr>
        <w:t>SOA</w:t>
      </w:r>
      <w:r w:rsidRPr="00E0071E">
        <w:rPr>
          <w:rFonts w:ascii="Arial" w:hAnsi="Arial" w:cs="Arial"/>
          <w:b w:val="0"/>
        </w:rPr>
        <w:t xml:space="preserve">, the Recipient must inform the third party of the confidential nature of the Confidential </w:t>
      </w:r>
      <w:proofErr w:type="gramStart"/>
      <w:r w:rsidRPr="00E0071E">
        <w:rPr>
          <w:rFonts w:ascii="Arial" w:hAnsi="Arial" w:cs="Arial"/>
          <w:b w:val="0"/>
        </w:rPr>
        <w:t>Information, and</w:t>
      </w:r>
      <w:proofErr w:type="gramEnd"/>
      <w:r w:rsidRPr="00E0071E">
        <w:rPr>
          <w:rFonts w:ascii="Arial" w:hAnsi="Arial" w:cs="Arial"/>
          <w:b w:val="0"/>
        </w:rPr>
        <w:t xml:space="preserve"> will be responsible for all use and disclosure of the Confidential Information by the Recipient’s Personnel and professional advisors.</w:t>
      </w:r>
    </w:p>
    <w:p w14:paraId="5637CF34" w14:textId="3A6D0053" w:rsidR="004A2384" w:rsidRPr="00E0071E" w:rsidRDefault="004A2384" w:rsidP="00E0071E">
      <w:pPr>
        <w:pStyle w:val="Heading6"/>
        <w:numPr>
          <w:ilvl w:val="2"/>
          <w:numId w:val="58"/>
        </w:numPr>
        <w:spacing w:before="0" w:after="120" w:line="240" w:lineRule="auto"/>
        <w:rPr>
          <w:rFonts w:ascii="Arial" w:hAnsi="Arial" w:cs="Arial"/>
          <w:b w:val="0"/>
        </w:rPr>
      </w:pPr>
      <w:r w:rsidRPr="00E0071E">
        <w:rPr>
          <w:rFonts w:ascii="Arial" w:hAnsi="Arial" w:cs="Arial"/>
          <w:b w:val="0"/>
        </w:rPr>
        <w:t xml:space="preserve">If </w:t>
      </w:r>
      <w:r w:rsidR="00E2512C">
        <w:rPr>
          <w:rFonts w:ascii="Arial" w:hAnsi="Arial" w:cs="Arial"/>
          <w:b w:val="0"/>
        </w:rPr>
        <w:t>the Principal</w:t>
      </w:r>
      <w:r w:rsidRPr="00E0071E">
        <w:rPr>
          <w:rFonts w:ascii="Arial" w:hAnsi="Arial" w:cs="Arial"/>
          <w:b w:val="0"/>
        </w:rPr>
        <w:t xml:space="preserve"> requests, the Supplier must obtain from its Personnel a signed confidentiality deed in a form acceptable to </w:t>
      </w:r>
      <w:r w:rsidR="00E2512C">
        <w:rPr>
          <w:rFonts w:ascii="Arial" w:hAnsi="Arial" w:cs="Arial"/>
          <w:b w:val="0"/>
        </w:rPr>
        <w:t xml:space="preserve">the </w:t>
      </w:r>
      <w:proofErr w:type="gramStart"/>
      <w:r w:rsidR="00E2512C">
        <w:rPr>
          <w:rFonts w:ascii="Arial" w:hAnsi="Arial" w:cs="Arial"/>
          <w:b w:val="0"/>
        </w:rPr>
        <w:t>Principal</w:t>
      </w:r>
      <w:proofErr w:type="gramEnd"/>
      <w:r w:rsidRPr="00E0071E">
        <w:rPr>
          <w:rFonts w:ascii="Arial" w:hAnsi="Arial" w:cs="Arial"/>
          <w:b w:val="0"/>
        </w:rPr>
        <w:t xml:space="preserve"> which covers all Confidential Information provided by </w:t>
      </w:r>
      <w:r w:rsidR="00E2512C">
        <w:rPr>
          <w:rFonts w:ascii="Arial" w:hAnsi="Arial" w:cs="Arial"/>
          <w:b w:val="0"/>
        </w:rPr>
        <w:t>the Principal</w:t>
      </w:r>
      <w:r w:rsidRPr="00E0071E">
        <w:rPr>
          <w:rFonts w:ascii="Arial" w:hAnsi="Arial" w:cs="Arial"/>
          <w:b w:val="0"/>
        </w:rPr>
        <w:t xml:space="preserve"> to the Supplier under the </w:t>
      </w:r>
      <w:r w:rsidR="00E2512C">
        <w:rPr>
          <w:rFonts w:ascii="Arial" w:hAnsi="Arial" w:cs="Arial"/>
          <w:b w:val="0"/>
        </w:rPr>
        <w:t>SOA</w:t>
      </w:r>
      <w:r w:rsidRPr="00E0071E">
        <w:rPr>
          <w:rFonts w:ascii="Arial" w:hAnsi="Arial" w:cs="Arial"/>
          <w:b w:val="0"/>
        </w:rPr>
        <w:t>.</w:t>
      </w:r>
    </w:p>
    <w:p w14:paraId="3614D0D6" w14:textId="77777777" w:rsidR="004A2384" w:rsidRPr="00E0071E" w:rsidRDefault="004A2384" w:rsidP="00E0071E">
      <w:pPr>
        <w:pStyle w:val="Heading3"/>
        <w:keepNext/>
        <w:numPr>
          <w:ilvl w:val="1"/>
          <w:numId w:val="58"/>
        </w:numPr>
        <w:autoSpaceDE/>
        <w:autoSpaceDN/>
        <w:adjustRightInd/>
        <w:spacing w:before="0" w:after="120" w:line="240" w:lineRule="atLeast"/>
        <w:rPr>
          <w:rFonts w:cs="Arial"/>
          <w:bCs w:val="0"/>
          <w:sz w:val="24"/>
          <w:szCs w:val="26"/>
          <w:lang w:val="en-US"/>
        </w:rPr>
      </w:pPr>
      <w:bookmarkStart w:id="159" w:name="_Toc17808884"/>
      <w:bookmarkStart w:id="160" w:name="_Toc199159663"/>
      <w:r w:rsidRPr="00E0071E">
        <w:rPr>
          <w:rFonts w:cs="Arial"/>
          <w:bCs w:val="0"/>
          <w:sz w:val="24"/>
          <w:szCs w:val="26"/>
          <w:lang w:val="en-US"/>
        </w:rPr>
        <w:t>Publicity</w:t>
      </w:r>
      <w:bookmarkEnd w:id="159"/>
      <w:bookmarkEnd w:id="160"/>
    </w:p>
    <w:p w14:paraId="579C7E81" w14:textId="02B244C0" w:rsidR="004A2384" w:rsidRPr="004A2384" w:rsidRDefault="00BA4516" w:rsidP="005E6A09">
      <w:pPr>
        <w:spacing w:before="0" w:line="240" w:lineRule="auto"/>
        <w:rPr>
          <w:szCs w:val="20"/>
          <w:lang w:val="en-US" w:eastAsia="en-AU"/>
        </w:rPr>
      </w:pPr>
      <w:r>
        <w:rPr>
          <w:szCs w:val="20"/>
          <w:lang w:val="en-US" w:eastAsia="en-AU"/>
        </w:rPr>
        <w:t xml:space="preserve">Subject to clause </w:t>
      </w:r>
      <w:r>
        <w:rPr>
          <w:szCs w:val="20"/>
          <w:lang w:val="en-US" w:eastAsia="en-AU"/>
        </w:rPr>
        <w:fldChar w:fldCharType="begin"/>
      </w:r>
      <w:r>
        <w:rPr>
          <w:szCs w:val="20"/>
          <w:lang w:val="en-US" w:eastAsia="en-AU"/>
        </w:rPr>
        <w:instrText xml:space="preserve"> REF _Ref17808805 \r \h </w:instrText>
      </w:r>
      <w:r>
        <w:rPr>
          <w:szCs w:val="20"/>
          <w:lang w:val="en-US" w:eastAsia="en-AU"/>
        </w:rPr>
      </w:r>
      <w:r>
        <w:rPr>
          <w:szCs w:val="20"/>
          <w:lang w:val="en-US" w:eastAsia="en-AU"/>
        </w:rPr>
        <w:fldChar w:fldCharType="separate"/>
      </w:r>
      <w:r w:rsidR="003742FB">
        <w:rPr>
          <w:szCs w:val="20"/>
          <w:lang w:val="en-US" w:eastAsia="en-AU"/>
        </w:rPr>
        <w:t>10.1(c)(iii)</w:t>
      </w:r>
      <w:r>
        <w:rPr>
          <w:szCs w:val="20"/>
          <w:lang w:val="en-US" w:eastAsia="en-AU"/>
        </w:rPr>
        <w:fldChar w:fldCharType="end"/>
      </w:r>
      <w:r>
        <w:rPr>
          <w:szCs w:val="20"/>
          <w:lang w:val="en-US" w:eastAsia="en-AU"/>
        </w:rPr>
        <w:t>, t</w:t>
      </w:r>
      <w:r w:rsidR="004A2384" w:rsidRPr="004A2384">
        <w:rPr>
          <w:szCs w:val="20"/>
          <w:lang w:val="en-US" w:eastAsia="en-AU"/>
        </w:rPr>
        <w:t xml:space="preserve">he Supplier must not make any public announcement or advertisement relating to the </w:t>
      </w:r>
      <w:r w:rsidR="00E2512C">
        <w:rPr>
          <w:szCs w:val="20"/>
          <w:lang w:val="en-US" w:eastAsia="en-AU"/>
        </w:rPr>
        <w:t>SOA</w:t>
      </w:r>
      <w:r w:rsidR="004A2384" w:rsidRPr="004A2384">
        <w:rPr>
          <w:szCs w:val="20"/>
          <w:lang w:val="en-US" w:eastAsia="en-AU"/>
        </w:rPr>
        <w:t xml:space="preserve"> except where </w:t>
      </w:r>
      <w:r w:rsidR="00E2512C">
        <w:rPr>
          <w:szCs w:val="20"/>
          <w:lang w:val="en-US" w:eastAsia="en-AU"/>
        </w:rPr>
        <w:t>the Principal</w:t>
      </w:r>
      <w:r w:rsidR="004A2384" w:rsidRPr="004A2384">
        <w:rPr>
          <w:szCs w:val="20"/>
          <w:lang w:val="en-US" w:eastAsia="en-AU"/>
        </w:rPr>
        <w:t xml:space="preserve"> has approved the proposed announcement or advertisement in writing.</w:t>
      </w:r>
    </w:p>
    <w:p w14:paraId="29ADEFC2" w14:textId="77777777" w:rsidR="004A2384" w:rsidRPr="00E0071E" w:rsidRDefault="004A2384" w:rsidP="00E0071E">
      <w:pPr>
        <w:pStyle w:val="Heading3"/>
        <w:keepNext/>
        <w:numPr>
          <w:ilvl w:val="1"/>
          <w:numId w:val="58"/>
        </w:numPr>
        <w:autoSpaceDE/>
        <w:autoSpaceDN/>
        <w:adjustRightInd/>
        <w:spacing w:before="0" w:after="120" w:line="240" w:lineRule="atLeast"/>
        <w:rPr>
          <w:rFonts w:cs="Arial"/>
          <w:bCs w:val="0"/>
          <w:sz w:val="24"/>
          <w:szCs w:val="26"/>
          <w:lang w:val="en-US"/>
        </w:rPr>
      </w:pPr>
      <w:bookmarkStart w:id="161" w:name="_Toc17808885"/>
      <w:bookmarkStart w:id="162" w:name="_Toc199159664"/>
      <w:r w:rsidRPr="00E0071E">
        <w:rPr>
          <w:rFonts w:cs="Arial"/>
          <w:bCs w:val="0"/>
          <w:sz w:val="24"/>
          <w:szCs w:val="26"/>
          <w:lang w:val="en-US"/>
        </w:rPr>
        <w:t>Return or destruction of material</w:t>
      </w:r>
      <w:bookmarkEnd w:id="161"/>
      <w:bookmarkEnd w:id="162"/>
    </w:p>
    <w:p w14:paraId="10D3B79A" w14:textId="2E8788BD" w:rsidR="004A2384" w:rsidRPr="004A2384" w:rsidRDefault="004A2384" w:rsidP="004A2384">
      <w:pPr>
        <w:spacing w:before="0" w:after="0" w:line="240" w:lineRule="auto"/>
        <w:rPr>
          <w:szCs w:val="20"/>
          <w:lang w:val="en-US" w:eastAsia="en-AU"/>
        </w:rPr>
      </w:pPr>
      <w:r w:rsidRPr="004A2384">
        <w:rPr>
          <w:szCs w:val="20"/>
          <w:lang w:val="en-US" w:eastAsia="en-AU"/>
        </w:rPr>
        <w:t xml:space="preserve">If requested by </w:t>
      </w:r>
      <w:r w:rsidR="00E2512C">
        <w:rPr>
          <w:szCs w:val="20"/>
          <w:lang w:val="en-US" w:eastAsia="en-AU"/>
        </w:rPr>
        <w:t>the Principal</w:t>
      </w:r>
      <w:r w:rsidRPr="004A2384">
        <w:rPr>
          <w:szCs w:val="20"/>
          <w:lang w:val="en-US" w:eastAsia="en-AU"/>
        </w:rPr>
        <w:t xml:space="preserve">, on termination or expiry of the </w:t>
      </w:r>
      <w:r w:rsidR="00E2512C">
        <w:rPr>
          <w:szCs w:val="20"/>
          <w:lang w:val="en-US" w:eastAsia="en-AU"/>
        </w:rPr>
        <w:t>SOA</w:t>
      </w:r>
      <w:r w:rsidRPr="004A2384">
        <w:rPr>
          <w:szCs w:val="20"/>
          <w:lang w:val="en-US" w:eastAsia="en-AU"/>
        </w:rPr>
        <w:t xml:space="preserve">, the Supplier must promptly return or destroy (at </w:t>
      </w:r>
      <w:r w:rsidR="00E2512C">
        <w:rPr>
          <w:szCs w:val="20"/>
          <w:lang w:val="en-US" w:eastAsia="en-AU"/>
        </w:rPr>
        <w:t>the Principal</w:t>
      </w:r>
      <w:r w:rsidRPr="004A2384">
        <w:rPr>
          <w:szCs w:val="20"/>
          <w:lang w:val="en-US" w:eastAsia="en-AU"/>
        </w:rPr>
        <w:t xml:space="preserve">’s option) all </w:t>
      </w:r>
      <w:r w:rsidR="00E2512C">
        <w:rPr>
          <w:szCs w:val="20"/>
          <w:lang w:val="en-US" w:eastAsia="en-AU"/>
        </w:rPr>
        <w:t>Principal</w:t>
      </w:r>
      <w:r w:rsidRPr="004A2384">
        <w:rPr>
          <w:szCs w:val="20"/>
          <w:lang w:val="en-US" w:eastAsia="en-AU"/>
        </w:rPr>
        <w:t xml:space="preserve"> Data, Confidential Information and </w:t>
      </w:r>
      <w:r w:rsidRPr="00C96798">
        <w:rPr>
          <w:szCs w:val="20"/>
          <w:lang w:val="en-US" w:eastAsia="en-AU"/>
        </w:rPr>
        <w:t xml:space="preserve">Personal Information </w:t>
      </w:r>
      <w:r w:rsidRPr="004A2384">
        <w:rPr>
          <w:szCs w:val="20"/>
          <w:lang w:val="en-US" w:eastAsia="en-AU"/>
        </w:rPr>
        <w:t xml:space="preserve">of </w:t>
      </w:r>
      <w:r w:rsidR="00E2512C">
        <w:rPr>
          <w:szCs w:val="20"/>
          <w:lang w:val="en-US" w:eastAsia="en-AU"/>
        </w:rPr>
        <w:t>the Principal</w:t>
      </w:r>
      <w:r w:rsidRPr="004A2384">
        <w:rPr>
          <w:szCs w:val="20"/>
          <w:lang w:val="en-US" w:eastAsia="en-AU"/>
        </w:rPr>
        <w:t xml:space="preserve"> and will confirm to </w:t>
      </w:r>
      <w:r w:rsidR="00E2512C">
        <w:rPr>
          <w:szCs w:val="20"/>
          <w:lang w:val="en-US" w:eastAsia="en-AU"/>
        </w:rPr>
        <w:t>the Principal</w:t>
      </w:r>
      <w:r w:rsidRPr="004A2384">
        <w:rPr>
          <w:szCs w:val="20"/>
          <w:lang w:val="en-US" w:eastAsia="en-AU"/>
        </w:rPr>
        <w:t xml:space="preserve"> when this has been done. The Supplier may retain a copy of any Confidential Information of </w:t>
      </w:r>
      <w:r w:rsidR="00E2512C">
        <w:rPr>
          <w:szCs w:val="20"/>
          <w:lang w:val="en-US" w:eastAsia="en-AU"/>
        </w:rPr>
        <w:t>the Principal</w:t>
      </w:r>
      <w:r w:rsidRPr="004A2384">
        <w:rPr>
          <w:szCs w:val="20"/>
          <w:lang w:val="en-US" w:eastAsia="en-AU"/>
        </w:rPr>
        <w:t xml:space="preserve"> to the extent required by Law, or for the Supplier’s reasonable internal credit, risk, insurance, legal and professional responsibilities. </w:t>
      </w:r>
    </w:p>
    <w:p w14:paraId="2537456C" w14:textId="77777777" w:rsidR="004A2384" w:rsidRPr="005E6A09" w:rsidRDefault="004A2384" w:rsidP="005E6A0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63" w:name="_Ref489189505"/>
      <w:bookmarkStart w:id="164" w:name="_Toc17808886"/>
      <w:bookmarkStart w:id="165" w:name="_Toc199159665"/>
      <w:r w:rsidRPr="005E6A09">
        <w:rPr>
          <w:bCs w:val="0"/>
          <w:iCs/>
          <w:color w:val="000000"/>
          <w:sz w:val="28"/>
          <w:lang w:val="en-US"/>
        </w:rPr>
        <w:t>Privacy</w:t>
      </w:r>
      <w:bookmarkEnd w:id="163"/>
      <w:bookmarkEnd w:id="164"/>
      <w:bookmarkEnd w:id="165"/>
    </w:p>
    <w:p w14:paraId="546EF5BB" w14:textId="77777777" w:rsidR="004A2384" w:rsidRPr="005E6A09" w:rsidRDefault="004A2384" w:rsidP="005E6A09">
      <w:pPr>
        <w:pStyle w:val="Heading3"/>
        <w:keepNext/>
        <w:numPr>
          <w:ilvl w:val="1"/>
          <w:numId w:val="58"/>
        </w:numPr>
        <w:autoSpaceDE/>
        <w:autoSpaceDN/>
        <w:adjustRightInd/>
        <w:spacing w:before="0" w:after="120" w:line="240" w:lineRule="atLeast"/>
        <w:rPr>
          <w:rFonts w:cs="Arial"/>
          <w:bCs w:val="0"/>
          <w:sz w:val="24"/>
          <w:szCs w:val="26"/>
          <w:lang w:val="en-US"/>
        </w:rPr>
      </w:pPr>
      <w:bookmarkStart w:id="166" w:name="_Toc17808887"/>
      <w:bookmarkStart w:id="167" w:name="_Toc199159666"/>
      <w:r w:rsidRPr="005E6A09">
        <w:rPr>
          <w:rFonts w:cs="Arial"/>
          <w:bCs w:val="0"/>
          <w:sz w:val="24"/>
          <w:szCs w:val="26"/>
          <w:lang w:val="en-US"/>
        </w:rPr>
        <w:t>Supplier’s privacy obligations</w:t>
      </w:r>
      <w:bookmarkEnd w:id="166"/>
      <w:bookmarkEnd w:id="167"/>
    </w:p>
    <w:p w14:paraId="3FD5FB4C" w14:textId="31780C62"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This clause </w:t>
      </w:r>
      <w:r w:rsidRPr="005E6A09">
        <w:rPr>
          <w:rFonts w:ascii="Arial" w:hAnsi="Arial" w:cs="Arial"/>
          <w:b w:val="0"/>
        </w:rPr>
        <w:fldChar w:fldCharType="begin"/>
      </w:r>
      <w:r w:rsidRPr="005E6A09">
        <w:rPr>
          <w:rFonts w:ascii="Arial" w:hAnsi="Arial" w:cs="Arial"/>
          <w:b w:val="0"/>
        </w:rPr>
        <w:instrText xml:space="preserve"> REF _Ref489189505 \w \h </w:instrText>
      </w:r>
      <w:r w:rsidR="005E6A09">
        <w:rPr>
          <w:rFonts w:ascii="Arial" w:hAnsi="Arial" w:cs="Arial"/>
          <w:b w:val="0"/>
        </w:rPr>
        <w:instrText xml:space="preserve"> \* MERGEFORMAT </w:instrText>
      </w:r>
      <w:r w:rsidRPr="005E6A09">
        <w:rPr>
          <w:rFonts w:ascii="Arial" w:hAnsi="Arial" w:cs="Arial"/>
          <w:b w:val="0"/>
        </w:rPr>
      </w:r>
      <w:r w:rsidRPr="005E6A09">
        <w:rPr>
          <w:rFonts w:ascii="Arial" w:hAnsi="Arial" w:cs="Arial"/>
          <w:b w:val="0"/>
        </w:rPr>
        <w:fldChar w:fldCharType="separate"/>
      </w:r>
      <w:r w:rsidR="003742FB">
        <w:rPr>
          <w:rFonts w:ascii="Arial" w:hAnsi="Arial" w:cs="Arial"/>
          <w:b w:val="0"/>
        </w:rPr>
        <w:t>11</w:t>
      </w:r>
      <w:r w:rsidRPr="005E6A09">
        <w:rPr>
          <w:rFonts w:ascii="Arial" w:hAnsi="Arial" w:cs="Arial"/>
          <w:b w:val="0"/>
        </w:rPr>
        <w:fldChar w:fldCharType="end"/>
      </w:r>
      <w:r w:rsidRPr="005E6A09">
        <w:rPr>
          <w:rFonts w:ascii="Arial" w:hAnsi="Arial" w:cs="Arial"/>
          <w:b w:val="0"/>
        </w:rPr>
        <w:t xml:space="preserve"> applies if the Supplier collects or has access to Personal Information </w:t>
      </w:r>
      <w:proofErr w:type="gramStart"/>
      <w:r w:rsidRPr="005E6A09">
        <w:rPr>
          <w:rFonts w:ascii="Arial" w:hAnsi="Arial" w:cs="Arial"/>
          <w:b w:val="0"/>
        </w:rPr>
        <w:t>in order to</w:t>
      </w:r>
      <w:proofErr w:type="gramEnd"/>
      <w:r w:rsidRPr="005E6A09">
        <w:rPr>
          <w:rFonts w:ascii="Arial" w:hAnsi="Arial" w:cs="Arial"/>
          <w:b w:val="0"/>
        </w:rPr>
        <w:t xml:space="preserve"> perform its obligations under the </w:t>
      </w:r>
      <w:r w:rsidR="00E2512C">
        <w:rPr>
          <w:rFonts w:ascii="Arial" w:hAnsi="Arial" w:cs="Arial"/>
          <w:b w:val="0"/>
        </w:rPr>
        <w:t>SOA</w:t>
      </w:r>
      <w:r w:rsidRPr="005E6A09">
        <w:rPr>
          <w:rFonts w:ascii="Arial" w:hAnsi="Arial" w:cs="Arial"/>
          <w:b w:val="0"/>
        </w:rPr>
        <w:t>.</w:t>
      </w:r>
    </w:p>
    <w:p w14:paraId="0F166FD3" w14:textId="770AAC4A" w:rsidR="004A2384" w:rsidRPr="005E6A09" w:rsidRDefault="004A2384" w:rsidP="00E20665">
      <w:pPr>
        <w:pStyle w:val="Heading6"/>
        <w:keepNext/>
        <w:numPr>
          <w:ilvl w:val="2"/>
          <w:numId w:val="58"/>
        </w:numPr>
        <w:spacing w:before="0" w:after="120" w:line="240" w:lineRule="auto"/>
        <w:rPr>
          <w:rFonts w:ascii="Arial" w:hAnsi="Arial" w:cs="Arial"/>
          <w:b w:val="0"/>
        </w:rPr>
      </w:pPr>
      <w:r w:rsidRPr="005E6A09">
        <w:rPr>
          <w:rFonts w:ascii="Arial" w:hAnsi="Arial" w:cs="Arial"/>
          <w:b w:val="0"/>
        </w:rPr>
        <w:t xml:space="preserve">When performing the </w:t>
      </w:r>
      <w:r w:rsidR="00E2512C">
        <w:rPr>
          <w:rFonts w:ascii="Arial" w:hAnsi="Arial" w:cs="Arial"/>
          <w:b w:val="0"/>
        </w:rPr>
        <w:t>SOA</w:t>
      </w:r>
      <w:r w:rsidRPr="005E6A09">
        <w:rPr>
          <w:rFonts w:ascii="Arial" w:hAnsi="Arial" w:cs="Arial"/>
          <w:b w:val="0"/>
        </w:rPr>
        <w:t>, the Supplier must:</w:t>
      </w:r>
    </w:p>
    <w:p w14:paraId="6ACCA3A1" w14:textId="0B2DFFBC"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if </w:t>
      </w:r>
      <w:r w:rsidR="00E2512C">
        <w:rPr>
          <w:i w:val="0"/>
        </w:rPr>
        <w:t xml:space="preserve">the </w:t>
      </w:r>
      <w:proofErr w:type="gramStart"/>
      <w:r w:rsidR="00E2512C">
        <w:rPr>
          <w:i w:val="0"/>
        </w:rPr>
        <w:t>Principal</w:t>
      </w:r>
      <w:proofErr w:type="gramEnd"/>
      <w:r w:rsidRPr="005E6A09">
        <w:rPr>
          <w:i w:val="0"/>
        </w:rPr>
        <w:t xml:space="preserve"> is an ‘agency’ for the Information Privacy Act comply with those parts </w:t>
      </w:r>
      <w:r w:rsidR="00FD094B">
        <w:rPr>
          <w:i w:val="0"/>
        </w:rPr>
        <w:t xml:space="preserve">1 and 2 </w:t>
      </w:r>
      <w:r w:rsidRPr="005E6A09">
        <w:rPr>
          <w:i w:val="0"/>
        </w:rPr>
        <w:t xml:space="preserve">of Chapter 2 of the Information Privacy Act </w:t>
      </w:r>
      <w:r w:rsidR="00FD094B">
        <w:rPr>
          <w:i w:val="0"/>
        </w:rPr>
        <w:t xml:space="preserve">and section 41 of the Information Privacy Act </w:t>
      </w:r>
      <w:r w:rsidRPr="005E6A09">
        <w:rPr>
          <w:i w:val="0"/>
        </w:rPr>
        <w:t xml:space="preserve">as if the Supplier were </w:t>
      </w:r>
      <w:r w:rsidR="00E2512C">
        <w:rPr>
          <w:i w:val="0"/>
        </w:rPr>
        <w:t xml:space="preserve">the </w:t>
      </w:r>
      <w:proofErr w:type="gramStart"/>
      <w:r w:rsidR="00E2512C">
        <w:rPr>
          <w:i w:val="0"/>
        </w:rPr>
        <w:t>Principal</w:t>
      </w:r>
      <w:proofErr w:type="gramEnd"/>
      <w:r w:rsidRPr="005E6A09">
        <w:rPr>
          <w:i w:val="0"/>
        </w:rPr>
        <w:t>; or</w:t>
      </w:r>
    </w:p>
    <w:p w14:paraId="47AE373F" w14:textId="77777777"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otherwise – comply with the Australian Privacy Principles in the Privacy Act.</w:t>
      </w:r>
    </w:p>
    <w:p w14:paraId="018A4B20" w14:textId="77777777" w:rsidR="004A2384" w:rsidRPr="005E6A09" w:rsidRDefault="004A2384" w:rsidP="00E20665">
      <w:pPr>
        <w:pStyle w:val="Heading6"/>
        <w:keepNext/>
        <w:numPr>
          <w:ilvl w:val="2"/>
          <w:numId w:val="58"/>
        </w:numPr>
        <w:spacing w:before="0" w:after="120" w:line="240" w:lineRule="auto"/>
        <w:rPr>
          <w:rFonts w:ascii="Arial" w:hAnsi="Arial" w:cs="Arial"/>
          <w:b w:val="0"/>
        </w:rPr>
      </w:pPr>
      <w:r w:rsidRPr="005E6A09">
        <w:rPr>
          <w:rFonts w:ascii="Arial" w:hAnsi="Arial" w:cs="Arial"/>
          <w:b w:val="0"/>
        </w:rPr>
        <w:t>The Supplier must:</w:t>
      </w:r>
    </w:p>
    <w:p w14:paraId="3170B8EF" w14:textId="77777777"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ensure that Personal Information is protected against loss and against unauthorised access, use, modification, disclosure or other </w:t>
      </w:r>
      <w:proofErr w:type="gramStart"/>
      <w:r w:rsidRPr="005E6A09">
        <w:rPr>
          <w:i w:val="0"/>
        </w:rPr>
        <w:t>misuse;</w:t>
      </w:r>
      <w:proofErr w:type="gramEnd"/>
    </w:p>
    <w:p w14:paraId="4C73660B" w14:textId="34209E73"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not use Personal Information collected or accessed in connection with the </w:t>
      </w:r>
      <w:r w:rsidR="00E2512C">
        <w:rPr>
          <w:i w:val="0"/>
        </w:rPr>
        <w:t>SOA</w:t>
      </w:r>
      <w:r w:rsidRPr="005E6A09">
        <w:rPr>
          <w:i w:val="0"/>
        </w:rPr>
        <w:t xml:space="preserve"> other than for the purpose of performing its obligations under the </w:t>
      </w:r>
      <w:proofErr w:type="gramStart"/>
      <w:r w:rsidR="00E2512C">
        <w:rPr>
          <w:i w:val="0"/>
        </w:rPr>
        <w:t>SOA</w:t>
      </w:r>
      <w:r w:rsidRPr="005E6A09">
        <w:rPr>
          <w:i w:val="0"/>
        </w:rPr>
        <w:t>;</w:t>
      </w:r>
      <w:proofErr w:type="gramEnd"/>
    </w:p>
    <w:p w14:paraId="021E8256" w14:textId="5D2F2545"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not disclose Personal Information without the prior written consent of </w:t>
      </w:r>
      <w:r w:rsidR="00E2512C">
        <w:rPr>
          <w:i w:val="0"/>
        </w:rPr>
        <w:t xml:space="preserve">the </w:t>
      </w:r>
      <w:proofErr w:type="gramStart"/>
      <w:r w:rsidR="00E2512C">
        <w:rPr>
          <w:i w:val="0"/>
        </w:rPr>
        <w:t>Principal</w:t>
      </w:r>
      <w:proofErr w:type="gramEnd"/>
      <w:r w:rsidRPr="005E6A09">
        <w:rPr>
          <w:i w:val="0"/>
        </w:rPr>
        <w:t xml:space="preserve">, unless required or authorised by </w:t>
      </w:r>
      <w:proofErr w:type="gramStart"/>
      <w:r w:rsidRPr="005E6A09">
        <w:rPr>
          <w:i w:val="0"/>
        </w:rPr>
        <w:t>Law;</w:t>
      </w:r>
      <w:proofErr w:type="gramEnd"/>
      <w:r w:rsidRPr="005E6A09">
        <w:rPr>
          <w:i w:val="0"/>
        </w:rPr>
        <w:t xml:space="preserve"> </w:t>
      </w:r>
    </w:p>
    <w:p w14:paraId="677AE03A" w14:textId="780E0792"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not transfer any Personal Information collected or accessed in connection with the </w:t>
      </w:r>
      <w:r w:rsidR="00E2512C">
        <w:rPr>
          <w:i w:val="0"/>
        </w:rPr>
        <w:t>SOA</w:t>
      </w:r>
      <w:r w:rsidRPr="005E6A09">
        <w:rPr>
          <w:i w:val="0"/>
        </w:rPr>
        <w:t xml:space="preserve">, outside of Australia, except with the prior written consent of </w:t>
      </w:r>
      <w:r w:rsidR="00E2512C">
        <w:rPr>
          <w:i w:val="0"/>
        </w:rPr>
        <w:t xml:space="preserve">the </w:t>
      </w:r>
      <w:proofErr w:type="gramStart"/>
      <w:r w:rsidR="00E2512C">
        <w:rPr>
          <w:i w:val="0"/>
        </w:rPr>
        <w:t>Principal</w:t>
      </w:r>
      <w:r w:rsidRPr="005E6A09">
        <w:rPr>
          <w:i w:val="0"/>
        </w:rPr>
        <w:t>;</w:t>
      </w:r>
      <w:proofErr w:type="gramEnd"/>
      <w:r w:rsidRPr="005E6A09">
        <w:rPr>
          <w:i w:val="0"/>
        </w:rPr>
        <w:t xml:space="preserve"> </w:t>
      </w:r>
    </w:p>
    <w:p w14:paraId="6FF8F9BF" w14:textId="6CF203E1"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lastRenderedPageBreak/>
        <w:t xml:space="preserve">ensure that access to Personal Information is restricted to those of its Personnel who require access </w:t>
      </w:r>
      <w:proofErr w:type="gramStart"/>
      <w:r w:rsidRPr="005E6A09">
        <w:rPr>
          <w:i w:val="0"/>
        </w:rPr>
        <w:t>in order to</w:t>
      </w:r>
      <w:proofErr w:type="gramEnd"/>
      <w:r w:rsidRPr="005E6A09">
        <w:rPr>
          <w:i w:val="0"/>
        </w:rPr>
        <w:t xml:space="preserve"> perform their duties under this </w:t>
      </w:r>
      <w:proofErr w:type="gramStart"/>
      <w:r w:rsidR="00E2512C">
        <w:rPr>
          <w:i w:val="0"/>
        </w:rPr>
        <w:t>SOA</w:t>
      </w:r>
      <w:r w:rsidRPr="005E6A09">
        <w:rPr>
          <w:i w:val="0"/>
        </w:rPr>
        <w:t>;</w:t>
      </w:r>
      <w:proofErr w:type="gramEnd"/>
    </w:p>
    <w:p w14:paraId="3D91FBB7" w14:textId="3A806745"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ensure that its Personnel are aware of the Supplier’s obligations under this clause </w:t>
      </w:r>
      <w:r w:rsidRPr="005E6A09">
        <w:rPr>
          <w:i w:val="0"/>
        </w:rPr>
        <w:fldChar w:fldCharType="begin"/>
      </w:r>
      <w:r w:rsidRPr="005E6A09">
        <w:rPr>
          <w:i w:val="0"/>
        </w:rPr>
        <w:instrText xml:space="preserve"> REF _Ref489189505 \r \h </w:instrText>
      </w:r>
      <w:r w:rsidR="005E6A09">
        <w:rPr>
          <w:i w:val="0"/>
        </w:rPr>
        <w:instrText xml:space="preserve"> \* MERGEFORMAT </w:instrText>
      </w:r>
      <w:r w:rsidRPr="005E6A09">
        <w:rPr>
          <w:i w:val="0"/>
        </w:rPr>
      </w:r>
      <w:r w:rsidRPr="005E6A09">
        <w:rPr>
          <w:i w:val="0"/>
        </w:rPr>
        <w:fldChar w:fldCharType="separate"/>
      </w:r>
      <w:r w:rsidR="003742FB">
        <w:rPr>
          <w:i w:val="0"/>
        </w:rPr>
        <w:t>11</w:t>
      </w:r>
      <w:r w:rsidRPr="005E6A09">
        <w:rPr>
          <w:i w:val="0"/>
        </w:rPr>
        <w:fldChar w:fldCharType="end"/>
      </w:r>
      <w:r w:rsidRPr="005E6A09">
        <w:rPr>
          <w:i w:val="0"/>
        </w:rPr>
        <w:t xml:space="preserve"> and comply with the same obligations imposed on the Supplier under this </w:t>
      </w:r>
      <w:proofErr w:type="gramStart"/>
      <w:r w:rsidRPr="005E6A09">
        <w:rPr>
          <w:i w:val="0"/>
        </w:rPr>
        <w:t>clause;</w:t>
      </w:r>
      <w:proofErr w:type="gramEnd"/>
    </w:p>
    <w:p w14:paraId="2472618A" w14:textId="78AA370C"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fully cooperate with </w:t>
      </w:r>
      <w:r w:rsidR="00E2512C">
        <w:rPr>
          <w:i w:val="0"/>
        </w:rPr>
        <w:t xml:space="preserve">the </w:t>
      </w:r>
      <w:proofErr w:type="gramStart"/>
      <w:r w:rsidR="00E2512C">
        <w:rPr>
          <w:i w:val="0"/>
        </w:rPr>
        <w:t>Principal</w:t>
      </w:r>
      <w:proofErr w:type="gramEnd"/>
      <w:r w:rsidRPr="005E6A09">
        <w:rPr>
          <w:i w:val="0"/>
        </w:rPr>
        <w:t xml:space="preserve"> to enable </w:t>
      </w:r>
      <w:r w:rsidR="00E2512C">
        <w:rPr>
          <w:i w:val="0"/>
        </w:rPr>
        <w:t xml:space="preserve">the </w:t>
      </w:r>
      <w:proofErr w:type="gramStart"/>
      <w:r w:rsidR="00E2512C">
        <w:rPr>
          <w:i w:val="0"/>
        </w:rPr>
        <w:t>Principal</w:t>
      </w:r>
      <w:proofErr w:type="gramEnd"/>
      <w:r w:rsidRPr="005E6A09">
        <w:rPr>
          <w:i w:val="0"/>
        </w:rPr>
        <w:t xml:space="preserve"> to respond to applications for access to, or amendment of, a document containing a person’s Personal Information and to privacy complaints; and</w:t>
      </w:r>
    </w:p>
    <w:p w14:paraId="5314BE9A" w14:textId="350EBD73"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comply with such other privacy measures as </w:t>
      </w:r>
      <w:r w:rsidR="00E2512C">
        <w:rPr>
          <w:i w:val="0"/>
        </w:rPr>
        <w:t xml:space="preserve">the </w:t>
      </w:r>
      <w:proofErr w:type="gramStart"/>
      <w:r w:rsidR="00E2512C">
        <w:rPr>
          <w:i w:val="0"/>
        </w:rPr>
        <w:t>Principal</w:t>
      </w:r>
      <w:proofErr w:type="gramEnd"/>
      <w:r w:rsidRPr="005E6A09">
        <w:rPr>
          <w:i w:val="0"/>
        </w:rPr>
        <w:t xml:space="preserve"> reasonably advises the Supplier in writing from time to time.</w:t>
      </w:r>
    </w:p>
    <w:p w14:paraId="5DE1011F" w14:textId="69D15609"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If </w:t>
      </w:r>
      <w:r w:rsidR="00E2512C">
        <w:rPr>
          <w:rFonts w:ascii="Arial" w:hAnsi="Arial" w:cs="Arial"/>
          <w:b w:val="0"/>
        </w:rPr>
        <w:t>the Principal</w:t>
      </w:r>
      <w:r w:rsidRPr="005E6A09">
        <w:rPr>
          <w:rFonts w:ascii="Arial" w:hAnsi="Arial" w:cs="Arial"/>
          <w:b w:val="0"/>
        </w:rPr>
        <w:t xml:space="preserve"> requests, the Supplier must obtain from its Personnel a signed privacy deed in a form acceptable to </w:t>
      </w:r>
      <w:r w:rsidR="00E2512C">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 xml:space="preserve"> which covers all Personal Information provided by </w:t>
      </w:r>
      <w:r w:rsidR="00E2512C">
        <w:rPr>
          <w:rFonts w:ascii="Arial" w:hAnsi="Arial" w:cs="Arial"/>
          <w:b w:val="0"/>
        </w:rPr>
        <w:t>the Principal</w:t>
      </w:r>
      <w:r w:rsidRPr="005E6A09">
        <w:rPr>
          <w:rFonts w:ascii="Arial" w:hAnsi="Arial" w:cs="Arial"/>
          <w:b w:val="0"/>
        </w:rPr>
        <w:t xml:space="preserve"> to the Supplier under the </w:t>
      </w:r>
      <w:r w:rsidR="00E2512C">
        <w:rPr>
          <w:rFonts w:ascii="Arial" w:hAnsi="Arial" w:cs="Arial"/>
          <w:b w:val="0"/>
        </w:rPr>
        <w:t>SOA</w:t>
      </w:r>
      <w:r w:rsidRPr="005E6A09">
        <w:rPr>
          <w:rFonts w:ascii="Arial" w:hAnsi="Arial" w:cs="Arial"/>
          <w:b w:val="0"/>
        </w:rPr>
        <w:t>.</w:t>
      </w:r>
    </w:p>
    <w:p w14:paraId="1BF4E0AD" w14:textId="77777777"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Nothing in this clause is intended to limit any obligation on the Supplier under the Information Privacy Act or Privacy Act (as applicable) that the Supplier may have as an organisation with respect to Personal Information.</w:t>
      </w:r>
    </w:p>
    <w:p w14:paraId="1C5BFB3B" w14:textId="77777777" w:rsidR="004A2384" w:rsidRPr="005E6A09" w:rsidRDefault="004A2384" w:rsidP="005E6A09">
      <w:pPr>
        <w:pStyle w:val="Heading3"/>
        <w:keepNext/>
        <w:numPr>
          <w:ilvl w:val="1"/>
          <w:numId w:val="58"/>
        </w:numPr>
        <w:autoSpaceDE/>
        <w:autoSpaceDN/>
        <w:adjustRightInd/>
        <w:spacing w:before="0" w:after="120" w:line="240" w:lineRule="atLeast"/>
        <w:rPr>
          <w:rFonts w:cs="Arial"/>
          <w:bCs w:val="0"/>
          <w:sz w:val="24"/>
          <w:szCs w:val="26"/>
          <w:lang w:val="en-US"/>
        </w:rPr>
      </w:pPr>
      <w:bookmarkStart w:id="168" w:name="_Toc17808888"/>
      <w:bookmarkStart w:id="169" w:name="_Toc199159667"/>
      <w:r w:rsidRPr="005E6A09">
        <w:rPr>
          <w:rFonts w:cs="Arial"/>
          <w:bCs w:val="0"/>
          <w:sz w:val="24"/>
          <w:szCs w:val="26"/>
          <w:lang w:val="en-US"/>
        </w:rPr>
        <w:t>Notification of breach</w:t>
      </w:r>
      <w:bookmarkEnd w:id="168"/>
      <w:bookmarkEnd w:id="169"/>
    </w:p>
    <w:p w14:paraId="0FC1CA9F" w14:textId="1EDE9886" w:rsidR="004A2384" w:rsidRPr="004A2384" w:rsidRDefault="004A2384" w:rsidP="004A2384">
      <w:pPr>
        <w:spacing w:before="0" w:after="120" w:line="240" w:lineRule="auto"/>
        <w:rPr>
          <w:szCs w:val="18"/>
          <w:lang w:val="en-US" w:eastAsia="en-AU"/>
        </w:rPr>
      </w:pPr>
      <w:r w:rsidRPr="004A2384">
        <w:rPr>
          <w:szCs w:val="18"/>
          <w:lang w:val="en-US" w:eastAsia="en-AU"/>
        </w:rPr>
        <w:t xml:space="preserve">The Supplier must immediately notify </w:t>
      </w:r>
      <w:r w:rsidR="00E2512C">
        <w:rPr>
          <w:szCs w:val="18"/>
          <w:lang w:val="en-US" w:eastAsia="en-AU"/>
        </w:rPr>
        <w:t>the Principal</w:t>
      </w:r>
      <w:r w:rsidRPr="004A2384">
        <w:rPr>
          <w:szCs w:val="18"/>
          <w:lang w:val="en-US" w:eastAsia="en-AU"/>
        </w:rPr>
        <w:t xml:space="preserve"> upon becoming aware of any:</w:t>
      </w:r>
    </w:p>
    <w:p w14:paraId="1886F47B" w14:textId="12DECE3D"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breach of this clause </w:t>
      </w:r>
      <w:r w:rsidRPr="005E6A09">
        <w:rPr>
          <w:rFonts w:ascii="Arial" w:hAnsi="Arial" w:cs="Arial"/>
          <w:b w:val="0"/>
        </w:rPr>
        <w:fldChar w:fldCharType="begin"/>
      </w:r>
      <w:r w:rsidRPr="005E6A09">
        <w:rPr>
          <w:rFonts w:ascii="Arial" w:hAnsi="Arial" w:cs="Arial"/>
          <w:b w:val="0"/>
        </w:rPr>
        <w:instrText xml:space="preserve"> REF _Ref489189505 \r \h </w:instrText>
      </w:r>
      <w:r w:rsidR="005E6A09">
        <w:rPr>
          <w:rFonts w:ascii="Arial" w:hAnsi="Arial" w:cs="Arial"/>
          <w:b w:val="0"/>
        </w:rPr>
        <w:instrText xml:space="preserve"> \* MERGEFORMAT </w:instrText>
      </w:r>
      <w:r w:rsidRPr="005E6A09">
        <w:rPr>
          <w:rFonts w:ascii="Arial" w:hAnsi="Arial" w:cs="Arial"/>
          <w:b w:val="0"/>
        </w:rPr>
      </w:r>
      <w:r w:rsidRPr="005E6A09">
        <w:rPr>
          <w:rFonts w:ascii="Arial" w:hAnsi="Arial" w:cs="Arial"/>
          <w:b w:val="0"/>
        </w:rPr>
        <w:fldChar w:fldCharType="separate"/>
      </w:r>
      <w:r w:rsidR="003742FB">
        <w:rPr>
          <w:rFonts w:ascii="Arial" w:hAnsi="Arial" w:cs="Arial"/>
          <w:b w:val="0"/>
        </w:rPr>
        <w:t>11</w:t>
      </w:r>
      <w:r w:rsidRPr="005E6A09">
        <w:rPr>
          <w:rFonts w:ascii="Arial" w:hAnsi="Arial" w:cs="Arial"/>
          <w:b w:val="0"/>
        </w:rPr>
        <w:fldChar w:fldCharType="end"/>
      </w:r>
      <w:r w:rsidRPr="005E6A09">
        <w:rPr>
          <w:rFonts w:ascii="Arial" w:hAnsi="Arial" w:cs="Arial"/>
          <w:b w:val="0"/>
        </w:rPr>
        <w:t xml:space="preserve">; </w:t>
      </w:r>
    </w:p>
    <w:p w14:paraId="0C5DC770" w14:textId="315D33E1" w:rsidR="004A2384" w:rsidRDefault="004A2384" w:rsidP="00D56888">
      <w:pPr>
        <w:pStyle w:val="Heading6"/>
        <w:numPr>
          <w:ilvl w:val="2"/>
          <w:numId w:val="58"/>
        </w:numPr>
        <w:spacing w:before="100" w:beforeAutospacing="1" w:after="120" w:line="240" w:lineRule="auto"/>
        <w:rPr>
          <w:rFonts w:ascii="Arial" w:hAnsi="Arial" w:cs="Arial"/>
          <w:b w:val="0"/>
        </w:rPr>
      </w:pPr>
      <w:r w:rsidRPr="005E6A09">
        <w:rPr>
          <w:rFonts w:ascii="Arial" w:hAnsi="Arial" w:cs="Arial"/>
          <w:b w:val="0"/>
        </w:rPr>
        <w:t xml:space="preserve">unauthorised access, use, modification, disclosure or other misuse of any Personal Information collected or accessed in connection with the </w:t>
      </w:r>
      <w:proofErr w:type="gramStart"/>
      <w:r w:rsidR="00E2512C">
        <w:rPr>
          <w:rFonts w:ascii="Arial" w:hAnsi="Arial" w:cs="Arial"/>
          <w:b w:val="0"/>
        </w:rPr>
        <w:t>SOA</w:t>
      </w:r>
      <w:r w:rsidR="00C6329E">
        <w:rPr>
          <w:rFonts w:ascii="Arial" w:hAnsi="Arial" w:cs="Arial"/>
          <w:b w:val="0"/>
        </w:rPr>
        <w:t>;</w:t>
      </w:r>
      <w:proofErr w:type="gramEnd"/>
    </w:p>
    <w:p w14:paraId="3D7349E6" w14:textId="4650DBEF" w:rsidR="00062C6E" w:rsidRPr="00062C6E" w:rsidRDefault="00062C6E" w:rsidP="00D56888">
      <w:pPr>
        <w:pStyle w:val="Heading4"/>
        <w:numPr>
          <w:ilvl w:val="2"/>
          <w:numId w:val="58"/>
        </w:numPr>
        <w:spacing w:before="100" w:beforeAutospacing="1" w:after="120"/>
        <w:rPr>
          <w:b w:val="0"/>
          <w:bCs/>
          <w:i w:val="0"/>
          <w:iCs w:val="0"/>
        </w:rPr>
      </w:pPr>
      <w:r w:rsidRPr="00062C6E">
        <w:rPr>
          <w:b w:val="0"/>
          <w:bCs/>
          <w:i w:val="0"/>
          <w:iCs w:val="0"/>
        </w:rPr>
        <w:t xml:space="preserve">any loss of Personal Information collected or accessed in connection with the </w:t>
      </w:r>
      <w:r w:rsidR="001B0C47">
        <w:rPr>
          <w:b w:val="0"/>
          <w:bCs/>
          <w:i w:val="0"/>
          <w:iCs w:val="0"/>
        </w:rPr>
        <w:t>SOA</w:t>
      </w:r>
      <w:r w:rsidRPr="00062C6E">
        <w:rPr>
          <w:b w:val="0"/>
          <w:bCs/>
          <w:i w:val="0"/>
          <w:iCs w:val="0"/>
        </w:rPr>
        <w:t xml:space="preserve"> in circumstances where unauthorised access, use, modification, disclosure or other misuse of the Personal Information is likely to occur; </w:t>
      </w:r>
      <w:r w:rsidR="00E14391">
        <w:rPr>
          <w:b w:val="0"/>
          <w:bCs/>
          <w:i w:val="0"/>
          <w:iCs w:val="0"/>
        </w:rPr>
        <w:t>and</w:t>
      </w:r>
    </w:p>
    <w:p w14:paraId="0EB617B2" w14:textId="3863A1FE" w:rsidR="00EA0F74" w:rsidRDefault="00062C6E" w:rsidP="00EA0F74">
      <w:pPr>
        <w:pStyle w:val="ListParagraph"/>
        <w:numPr>
          <w:ilvl w:val="2"/>
          <w:numId w:val="58"/>
        </w:numPr>
        <w:spacing w:before="100" w:beforeAutospacing="1" w:after="120"/>
        <w:rPr>
          <w:rFonts w:eastAsia="Times New Roman" w:cs="Times New Roman"/>
          <w:b w:val="0"/>
          <w:bCs/>
          <w:sz w:val="22"/>
          <w:szCs w:val="20"/>
          <w:lang w:val="en-AU" w:eastAsia="en-AU" w:bidi="ar-SA"/>
        </w:rPr>
      </w:pPr>
      <w:r w:rsidRPr="00E14391">
        <w:rPr>
          <w:rFonts w:eastAsia="Times New Roman" w:cs="Times New Roman"/>
          <w:b w:val="0"/>
          <w:bCs/>
          <w:sz w:val="22"/>
          <w:szCs w:val="20"/>
          <w:lang w:val="en-AU" w:eastAsia="en-AU" w:bidi="ar-SA"/>
        </w:rPr>
        <w:t xml:space="preserve">anything that would constitute an Eligible Data Breach relating to the Personal Information collected or accessed in connection with the </w:t>
      </w:r>
      <w:r w:rsidR="001B0C47">
        <w:rPr>
          <w:rFonts w:eastAsia="Times New Roman" w:cs="Times New Roman"/>
          <w:b w:val="0"/>
          <w:bCs/>
          <w:sz w:val="22"/>
          <w:szCs w:val="20"/>
          <w:lang w:val="en-AU" w:eastAsia="en-AU" w:bidi="ar-SA"/>
        </w:rPr>
        <w:t>SO</w:t>
      </w:r>
      <w:r w:rsidR="000737B3">
        <w:rPr>
          <w:rFonts w:eastAsia="Times New Roman" w:cs="Times New Roman"/>
          <w:b w:val="0"/>
          <w:bCs/>
          <w:sz w:val="22"/>
          <w:szCs w:val="20"/>
          <w:lang w:val="en-AU" w:eastAsia="en-AU" w:bidi="ar-SA"/>
        </w:rPr>
        <w:t>A.</w:t>
      </w:r>
    </w:p>
    <w:p w14:paraId="3B5C2211" w14:textId="4C40F1DD" w:rsidR="00EA0F74" w:rsidRPr="00EA0F74" w:rsidRDefault="00EA0F74" w:rsidP="00EA0F74">
      <w:pPr>
        <w:pStyle w:val="Heading3"/>
        <w:keepNext/>
        <w:numPr>
          <w:ilvl w:val="1"/>
          <w:numId w:val="58"/>
        </w:numPr>
        <w:autoSpaceDE/>
        <w:autoSpaceDN/>
        <w:adjustRightInd/>
        <w:spacing w:before="0" w:after="120" w:line="240" w:lineRule="atLeast"/>
        <w:rPr>
          <w:rFonts w:cs="Arial"/>
          <w:bCs w:val="0"/>
          <w:sz w:val="24"/>
          <w:szCs w:val="26"/>
          <w:lang w:val="en-US"/>
        </w:rPr>
      </w:pPr>
      <w:bookmarkStart w:id="170" w:name="_Toc197414674"/>
      <w:bookmarkStart w:id="171" w:name="_Toc199159668"/>
      <w:r w:rsidRPr="00EA0F74">
        <w:rPr>
          <w:rFonts w:cs="Arial"/>
          <w:bCs w:val="0"/>
          <w:sz w:val="24"/>
          <w:szCs w:val="26"/>
          <w:lang w:val="en-US"/>
        </w:rPr>
        <w:t>Consequences of Privacy Breach</w:t>
      </w:r>
      <w:bookmarkEnd w:id="170"/>
      <w:bookmarkEnd w:id="171"/>
    </w:p>
    <w:p w14:paraId="5893AE08" w14:textId="77777777" w:rsidR="00EA0F74" w:rsidRPr="00BD6063" w:rsidRDefault="00EA0F74" w:rsidP="00EA0F74">
      <w:r w:rsidRPr="00AD5FCA">
        <w:t>If a Privacy Breach occurs:</w:t>
      </w:r>
    </w:p>
    <w:p w14:paraId="34884A2A" w14:textId="24800E97" w:rsidR="00EA0F74" w:rsidRPr="000737B3" w:rsidRDefault="00EA0F74" w:rsidP="000737B3">
      <w:pPr>
        <w:pStyle w:val="Heading4"/>
        <w:numPr>
          <w:ilvl w:val="2"/>
          <w:numId w:val="58"/>
        </w:numPr>
        <w:rPr>
          <w:b w:val="0"/>
          <w:bCs/>
          <w:i w:val="0"/>
          <w:iCs w:val="0"/>
        </w:rPr>
      </w:pPr>
      <w:r w:rsidRPr="000737B3">
        <w:rPr>
          <w:b w:val="0"/>
          <w:bCs/>
          <w:i w:val="0"/>
          <w:iCs w:val="0"/>
        </w:rPr>
        <w:t xml:space="preserve">the Supplier must </w:t>
      </w:r>
      <w:bookmarkStart w:id="172" w:name="_Hlk151999877"/>
      <w:r w:rsidRPr="000737B3">
        <w:rPr>
          <w:b w:val="0"/>
          <w:bCs/>
          <w:i w:val="0"/>
          <w:iCs w:val="0"/>
        </w:rPr>
        <w:t xml:space="preserve">immediately provide the </w:t>
      </w:r>
      <w:proofErr w:type="gramStart"/>
      <w:r w:rsidR="00CC0F27">
        <w:rPr>
          <w:b w:val="0"/>
          <w:bCs/>
          <w:i w:val="0"/>
          <w:iCs w:val="0"/>
        </w:rPr>
        <w:t>Principal</w:t>
      </w:r>
      <w:proofErr w:type="gramEnd"/>
      <w:r w:rsidRPr="000737B3">
        <w:rPr>
          <w:b w:val="0"/>
          <w:bCs/>
          <w:i w:val="0"/>
          <w:iCs w:val="0"/>
        </w:rPr>
        <w:t xml:space="preserve"> with details of the Privacy Breach and must comply with the reasonable directions of the </w:t>
      </w:r>
      <w:proofErr w:type="gramStart"/>
      <w:r w:rsidR="00CC0F27">
        <w:rPr>
          <w:b w:val="0"/>
          <w:bCs/>
          <w:i w:val="0"/>
          <w:iCs w:val="0"/>
        </w:rPr>
        <w:t>Principal</w:t>
      </w:r>
      <w:proofErr w:type="gramEnd"/>
      <w:r w:rsidRPr="000737B3">
        <w:rPr>
          <w:b w:val="0"/>
          <w:bCs/>
          <w:i w:val="0"/>
          <w:iCs w:val="0"/>
        </w:rPr>
        <w:t xml:space="preserve"> in relation to the Privacy </w:t>
      </w:r>
      <w:bookmarkEnd w:id="172"/>
      <w:r w:rsidRPr="000737B3">
        <w:rPr>
          <w:b w:val="0"/>
          <w:bCs/>
          <w:i w:val="0"/>
          <w:iCs w:val="0"/>
        </w:rPr>
        <w:t>Breach; and</w:t>
      </w:r>
    </w:p>
    <w:p w14:paraId="6B91FE41" w14:textId="4F6EE960" w:rsidR="00EA0F74" w:rsidRPr="000737B3" w:rsidRDefault="00EA0F74" w:rsidP="00CC0F27">
      <w:pPr>
        <w:pStyle w:val="Heading4"/>
        <w:numPr>
          <w:ilvl w:val="2"/>
          <w:numId w:val="58"/>
        </w:numPr>
        <w:rPr>
          <w:b w:val="0"/>
          <w:bCs/>
          <w:i w:val="0"/>
          <w:iCs w:val="0"/>
        </w:rPr>
      </w:pPr>
      <w:r w:rsidRPr="000737B3">
        <w:rPr>
          <w:b w:val="0"/>
          <w:bCs/>
          <w:i w:val="0"/>
          <w:iCs w:val="0"/>
        </w:rPr>
        <w:t>if a Privacy Breach is required by Law to be notified to any privacy and other relevant authority and to individuals impacted by the Privacy Breach, the parties must:</w:t>
      </w:r>
    </w:p>
    <w:p w14:paraId="5AD3EB03" w14:textId="558F5361" w:rsidR="00EA0F74" w:rsidRPr="00AD5FCA" w:rsidRDefault="00EA0F74" w:rsidP="00CC0F27">
      <w:pPr>
        <w:pStyle w:val="BodyText"/>
        <w:numPr>
          <w:ilvl w:val="3"/>
          <w:numId w:val="58"/>
        </w:numPr>
        <w:rPr>
          <w:sz w:val="24"/>
        </w:rPr>
      </w:pPr>
      <w:r w:rsidRPr="00AD5FCA">
        <w:t>consult and cooperate with one another in respect of the preparation and making of any such notifications;</w:t>
      </w:r>
      <w:r>
        <w:t xml:space="preserve"> and</w:t>
      </w:r>
    </w:p>
    <w:p w14:paraId="0EEBC568" w14:textId="2E752B17" w:rsidR="00EA0F74" w:rsidRPr="00AD5FCA" w:rsidRDefault="00EA0F74" w:rsidP="00FF66D9">
      <w:pPr>
        <w:pStyle w:val="BodyText"/>
        <w:numPr>
          <w:ilvl w:val="3"/>
          <w:numId w:val="58"/>
        </w:numPr>
        <w:rPr>
          <w:sz w:val="24"/>
        </w:rPr>
      </w:pPr>
      <w:r w:rsidRPr="00AD5FCA">
        <w:t xml:space="preserve">make the relevant notifications in accordance </w:t>
      </w:r>
      <w:bookmarkStart w:id="173" w:name="_Hlk151999957"/>
      <w:r w:rsidRPr="00AD5FCA">
        <w:t>with all prescribed timeframes and requirements.</w:t>
      </w:r>
    </w:p>
    <w:p w14:paraId="04B8C25F" w14:textId="4425651B" w:rsidR="004A2384" w:rsidRPr="005E6A09" w:rsidRDefault="00D84542" w:rsidP="005E6A0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74" w:name="_Ref489194324"/>
      <w:bookmarkStart w:id="175" w:name="_Toc17808889"/>
      <w:bookmarkStart w:id="176" w:name="_Ref17961371"/>
      <w:bookmarkStart w:id="177" w:name="_Toc199159669"/>
      <w:bookmarkEnd w:id="173"/>
      <w:r>
        <w:rPr>
          <w:bCs w:val="0"/>
          <w:iCs/>
          <w:color w:val="000000"/>
          <w:sz w:val="28"/>
          <w:lang w:val="en-US"/>
        </w:rPr>
        <w:t>C</w:t>
      </w:r>
      <w:r w:rsidR="004A2384" w:rsidRPr="005E6A09">
        <w:rPr>
          <w:bCs w:val="0"/>
          <w:iCs/>
          <w:color w:val="000000"/>
          <w:sz w:val="28"/>
          <w:lang w:val="en-US"/>
        </w:rPr>
        <w:t>onflict of interest</w:t>
      </w:r>
      <w:bookmarkEnd w:id="174"/>
      <w:bookmarkEnd w:id="175"/>
      <w:bookmarkEnd w:id="176"/>
      <w:bookmarkEnd w:id="177"/>
    </w:p>
    <w:p w14:paraId="155AF660" w14:textId="1704417A" w:rsidR="004A2384" w:rsidRPr="005E6A09" w:rsidRDefault="004A2384" w:rsidP="00E20665">
      <w:pPr>
        <w:pStyle w:val="Heading6"/>
        <w:keepNext/>
        <w:numPr>
          <w:ilvl w:val="2"/>
          <w:numId w:val="58"/>
        </w:numPr>
        <w:spacing w:before="0" w:after="120" w:line="240" w:lineRule="auto"/>
        <w:rPr>
          <w:rFonts w:ascii="Arial" w:hAnsi="Arial" w:cs="Arial"/>
          <w:b w:val="0"/>
        </w:rPr>
      </w:pPr>
      <w:r w:rsidRPr="005E6A09">
        <w:rPr>
          <w:rFonts w:ascii="Arial" w:hAnsi="Arial" w:cs="Arial"/>
          <w:b w:val="0"/>
        </w:rPr>
        <w:t xml:space="preserve">The Supplier </w:t>
      </w:r>
      <w:proofErr w:type="gramStart"/>
      <w:r w:rsidRPr="005E6A09">
        <w:rPr>
          <w:rFonts w:ascii="Arial" w:hAnsi="Arial" w:cs="Arial"/>
          <w:b w:val="0"/>
        </w:rPr>
        <w:t xml:space="preserve">warrants </w:t>
      </w:r>
      <w:r w:rsidR="00BA4516">
        <w:rPr>
          <w:rFonts w:ascii="Arial" w:hAnsi="Arial" w:cs="Arial"/>
          <w:b w:val="0"/>
        </w:rPr>
        <w:t>at all times</w:t>
      </w:r>
      <w:proofErr w:type="gramEnd"/>
      <w:r w:rsidR="00BA4516">
        <w:rPr>
          <w:rFonts w:ascii="Arial" w:hAnsi="Arial" w:cs="Arial"/>
          <w:b w:val="0"/>
        </w:rPr>
        <w:t xml:space="preserve"> during the term of the </w:t>
      </w:r>
      <w:r w:rsidR="00E2512C">
        <w:rPr>
          <w:rFonts w:ascii="Arial" w:hAnsi="Arial" w:cs="Arial"/>
          <w:b w:val="0"/>
        </w:rPr>
        <w:t>SOA</w:t>
      </w:r>
      <w:r w:rsidR="00BA4516">
        <w:rPr>
          <w:rFonts w:ascii="Arial" w:hAnsi="Arial" w:cs="Arial"/>
          <w:b w:val="0"/>
        </w:rPr>
        <w:t xml:space="preserve"> </w:t>
      </w:r>
      <w:r w:rsidRPr="005E6A09">
        <w:rPr>
          <w:rFonts w:ascii="Arial" w:hAnsi="Arial" w:cs="Arial"/>
          <w:b w:val="0"/>
        </w:rPr>
        <w:t>that it and its Personnel:</w:t>
      </w:r>
    </w:p>
    <w:p w14:paraId="5DAA74E0" w14:textId="77777777"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do not hold any office or possess any </w:t>
      </w:r>
      <w:proofErr w:type="gramStart"/>
      <w:r w:rsidRPr="005E6A09">
        <w:rPr>
          <w:i w:val="0"/>
        </w:rPr>
        <w:t>property;</w:t>
      </w:r>
      <w:proofErr w:type="gramEnd"/>
    </w:p>
    <w:p w14:paraId="6F529176" w14:textId="77777777"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are not engaged in any business or activity; or</w:t>
      </w:r>
    </w:p>
    <w:p w14:paraId="4DA33EC6" w14:textId="77777777"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do not have any obligations,</w:t>
      </w:r>
    </w:p>
    <w:p w14:paraId="0AAC02C8" w14:textId="00CA486A" w:rsidR="004A2384" w:rsidRPr="004A2384" w:rsidRDefault="004A2384" w:rsidP="004A2384">
      <w:pPr>
        <w:spacing w:before="0" w:after="120" w:line="240" w:lineRule="auto"/>
        <w:ind w:left="567"/>
        <w:outlineLvl w:val="3"/>
        <w:rPr>
          <w:szCs w:val="20"/>
          <w:lang w:val="en-US" w:eastAsia="en-AU"/>
        </w:rPr>
      </w:pPr>
      <w:r w:rsidRPr="004A2384">
        <w:rPr>
          <w:szCs w:val="20"/>
          <w:lang w:val="en-US" w:eastAsia="en-AU"/>
        </w:rPr>
        <w:t xml:space="preserve">where a Conflict of Interest is created, or might appear to be created, in conflict with its obligations under the </w:t>
      </w:r>
      <w:r w:rsidR="00E2512C">
        <w:rPr>
          <w:szCs w:val="20"/>
          <w:lang w:val="en-US" w:eastAsia="en-AU"/>
        </w:rPr>
        <w:t>SOA</w:t>
      </w:r>
      <w:r w:rsidRPr="004A2384">
        <w:rPr>
          <w:szCs w:val="20"/>
          <w:lang w:val="en-US" w:eastAsia="en-AU"/>
        </w:rPr>
        <w:t xml:space="preserve">, except as disclosed in </w:t>
      </w:r>
      <w:r w:rsidR="003B6872">
        <w:rPr>
          <w:szCs w:val="20"/>
          <w:lang w:val="en-US" w:eastAsia="en-AU"/>
        </w:rPr>
        <w:t>item 13</w:t>
      </w:r>
      <w:r w:rsidR="00623723">
        <w:rPr>
          <w:szCs w:val="20"/>
          <w:lang w:val="en-US" w:eastAsia="en-AU"/>
        </w:rPr>
        <w:t xml:space="preserve"> of Part A of</w:t>
      </w:r>
      <w:r w:rsidR="008530A5">
        <w:rPr>
          <w:szCs w:val="20"/>
          <w:lang w:val="en-US" w:eastAsia="en-AU"/>
        </w:rPr>
        <w:t xml:space="preserve"> </w:t>
      </w:r>
      <w:r w:rsidRPr="004A2384">
        <w:rPr>
          <w:szCs w:val="20"/>
          <w:lang w:val="en-US" w:eastAsia="en-AU"/>
        </w:rPr>
        <w:t xml:space="preserve">the </w:t>
      </w:r>
      <w:r w:rsidR="00E2512C">
        <w:rPr>
          <w:szCs w:val="20"/>
          <w:lang w:val="en-US" w:eastAsia="en-AU"/>
        </w:rPr>
        <w:t>SOA</w:t>
      </w:r>
      <w:r w:rsidRPr="004A2384">
        <w:rPr>
          <w:szCs w:val="20"/>
          <w:lang w:val="en-US" w:eastAsia="en-AU"/>
        </w:rPr>
        <w:t xml:space="preserve"> Details.</w:t>
      </w:r>
    </w:p>
    <w:p w14:paraId="03F365C3" w14:textId="508E9A59"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lastRenderedPageBreak/>
        <w:t xml:space="preserve">The Supplier must promptly notify </w:t>
      </w:r>
      <w:r w:rsidR="00E2512C">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 xml:space="preserve"> if a Conflict of Interest arises, or appears likely to arise, and take such steps to resolve or otherwise deal with the Conflict of Interest to the reasonable satisfaction of </w:t>
      </w:r>
      <w:r w:rsidR="00E2512C">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w:t>
      </w:r>
    </w:p>
    <w:p w14:paraId="2B9398AC" w14:textId="436B6EA6"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If </w:t>
      </w:r>
      <w:r w:rsidR="00E2512C">
        <w:rPr>
          <w:rFonts w:ascii="Arial" w:hAnsi="Arial" w:cs="Arial"/>
          <w:b w:val="0"/>
        </w:rPr>
        <w:t>the Principal</w:t>
      </w:r>
      <w:r w:rsidRPr="005E6A09">
        <w:rPr>
          <w:rFonts w:ascii="Arial" w:hAnsi="Arial" w:cs="Arial"/>
          <w:b w:val="0"/>
        </w:rPr>
        <w:t xml:space="preserve"> requests, the Supplier must obtain from its Personnel a signed conflict of interest declaration in a form acceptable to </w:t>
      </w:r>
      <w:r w:rsidR="00E2512C">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w:t>
      </w:r>
    </w:p>
    <w:p w14:paraId="11D5E0CC" w14:textId="0B80B4B8" w:rsidR="004A2384" w:rsidRPr="002B4B6C" w:rsidRDefault="004A2384" w:rsidP="005E6A09">
      <w:pPr>
        <w:pStyle w:val="Heading6"/>
        <w:numPr>
          <w:ilvl w:val="2"/>
          <w:numId w:val="58"/>
        </w:numPr>
        <w:spacing w:before="0" w:after="120" w:line="240" w:lineRule="auto"/>
        <w:rPr>
          <w:rFonts w:ascii="Arial" w:hAnsi="Arial" w:cs="Arial"/>
          <w:b w:val="0"/>
        </w:rPr>
      </w:pPr>
      <w:bookmarkStart w:id="178" w:name="_Ref17809217"/>
      <w:r w:rsidRPr="002B4B6C">
        <w:rPr>
          <w:rFonts w:ascii="Arial" w:hAnsi="Arial" w:cs="Arial"/>
          <w:b w:val="0"/>
        </w:rPr>
        <w:t xml:space="preserve">The Supplier warrants that it will immediately notify </w:t>
      </w:r>
      <w:r w:rsidR="00E2512C">
        <w:rPr>
          <w:rFonts w:ascii="Arial" w:hAnsi="Arial" w:cs="Arial"/>
          <w:b w:val="0"/>
        </w:rPr>
        <w:t>the Principal</w:t>
      </w:r>
      <w:r w:rsidRPr="002B4B6C">
        <w:rPr>
          <w:rFonts w:ascii="Arial" w:hAnsi="Arial" w:cs="Arial"/>
          <w:b w:val="0"/>
        </w:rPr>
        <w:t xml:space="preserve"> if it becomes aware that any warranty made in this clause </w:t>
      </w:r>
      <w:r w:rsidRPr="002B4B6C">
        <w:rPr>
          <w:rFonts w:ascii="Arial" w:hAnsi="Arial" w:cs="Arial"/>
          <w:b w:val="0"/>
        </w:rPr>
        <w:fldChar w:fldCharType="begin"/>
      </w:r>
      <w:r w:rsidRPr="002B4B6C">
        <w:rPr>
          <w:rFonts w:ascii="Arial" w:hAnsi="Arial" w:cs="Arial"/>
          <w:b w:val="0"/>
        </w:rPr>
        <w:instrText xml:space="preserve"> REF _Ref489194324 \w \h </w:instrText>
      </w:r>
      <w:r w:rsidR="005E6A09" w:rsidRPr="002B4B6C">
        <w:rPr>
          <w:rFonts w:ascii="Arial" w:hAnsi="Arial" w:cs="Arial"/>
          <w:b w:val="0"/>
        </w:rPr>
        <w:instrText xml:space="preserve"> \* MERGEFORMAT </w:instrText>
      </w:r>
      <w:r w:rsidRPr="002B4B6C">
        <w:rPr>
          <w:rFonts w:ascii="Arial" w:hAnsi="Arial" w:cs="Arial"/>
          <w:b w:val="0"/>
        </w:rPr>
      </w:r>
      <w:r w:rsidRPr="002B4B6C">
        <w:rPr>
          <w:rFonts w:ascii="Arial" w:hAnsi="Arial" w:cs="Arial"/>
          <w:b w:val="0"/>
        </w:rPr>
        <w:fldChar w:fldCharType="separate"/>
      </w:r>
      <w:r w:rsidR="003742FB">
        <w:rPr>
          <w:rFonts w:ascii="Arial" w:hAnsi="Arial" w:cs="Arial"/>
          <w:b w:val="0"/>
        </w:rPr>
        <w:t>12</w:t>
      </w:r>
      <w:r w:rsidRPr="002B4B6C">
        <w:rPr>
          <w:rFonts w:ascii="Arial" w:hAnsi="Arial" w:cs="Arial"/>
          <w:b w:val="0"/>
        </w:rPr>
        <w:fldChar w:fldCharType="end"/>
      </w:r>
      <w:r w:rsidRPr="002B4B6C">
        <w:rPr>
          <w:rFonts w:ascii="Arial" w:hAnsi="Arial" w:cs="Arial"/>
          <w:b w:val="0"/>
        </w:rPr>
        <w:t xml:space="preserve"> is or has been inaccurate, incomplete, out-of-date or misleading in any way.</w:t>
      </w:r>
      <w:bookmarkEnd w:id="178"/>
    </w:p>
    <w:p w14:paraId="551DAB94" w14:textId="677D7F03" w:rsidR="004A2384" w:rsidRPr="005E6A09" w:rsidRDefault="004A2384" w:rsidP="005E6A09">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79" w:name="_Ref489192374"/>
      <w:bookmarkStart w:id="180" w:name="_Ref1721420"/>
      <w:bookmarkStart w:id="181" w:name="_Toc17808894"/>
      <w:bookmarkStart w:id="182" w:name="_Toc199159670"/>
      <w:r w:rsidRPr="005E6A09">
        <w:rPr>
          <w:bCs w:val="0"/>
          <w:iCs/>
          <w:color w:val="000000"/>
          <w:sz w:val="28"/>
          <w:lang w:val="en-US"/>
        </w:rPr>
        <w:t>Termination and suspension</w:t>
      </w:r>
      <w:bookmarkEnd w:id="179"/>
      <w:r w:rsidRPr="005E6A09">
        <w:rPr>
          <w:bCs w:val="0"/>
          <w:iCs/>
          <w:color w:val="000000"/>
          <w:sz w:val="28"/>
          <w:lang w:val="en-US"/>
        </w:rPr>
        <w:t xml:space="preserve"> of </w:t>
      </w:r>
      <w:r w:rsidR="00E2512C">
        <w:rPr>
          <w:bCs w:val="0"/>
          <w:iCs/>
          <w:color w:val="000000"/>
          <w:sz w:val="28"/>
          <w:lang w:val="en-US"/>
        </w:rPr>
        <w:t>SOA</w:t>
      </w:r>
      <w:bookmarkEnd w:id="180"/>
      <w:bookmarkEnd w:id="181"/>
      <w:bookmarkEnd w:id="182"/>
    </w:p>
    <w:p w14:paraId="6E4C32D1" w14:textId="63A1A539" w:rsidR="004A2384" w:rsidRPr="005E6A09" w:rsidRDefault="004A2384" w:rsidP="005E6A09">
      <w:pPr>
        <w:pStyle w:val="Heading3"/>
        <w:keepNext/>
        <w:numPr>
          <w:ilvl w:val="1"/>
          <w:numId w:val="58"/>
        </w:numPr>
        <w:autoSpaceDE/>
        <w:autoSpaceDN/>
        <w:adjustRightInd/>
        <w:spacing w:before="0" w:after="120" w:line="240" w:lineRule="atLeast"/>
        <w:rPr>
          <w:rFonts w:cs="Arial"/>
          <w:bCs w:val="0"/>
          <w:sz w:val="24"/>
          <w:szCs w:val="26"/>
          <w:lang w:val="en-US"/>
        </w:rPr>
      </w:pPr>
      <w:bookmarkStart w:id="183" w:name="_Ref489192203"/>
      <w:bookmarkStart w:id="184" w:name="_Ref1721310"/>
      <w:bookmarkStart w:id="185" w:name="_Toc17808895"/>
      <w:bookmarkStart w:id="186" w:name="_Toc199159671"/>
      <w:r w:rsidRPr="005E6A09">
        <w:rPr>
          <w:rFonts w:cs="Arial"/>
          <w:bCs w:val="0"/>
          <w:sz w:val="24"/>
          <w:szCs w:val="26"/>
          <w:lang w:val="en-US"/>
        </w:rPr>
        <w:t xml:space="preserve">Termination for cause – by </w:t>
      </w:r>
      <w:bookmarkEnd w:id="183"/>
      <w:bookmarkEnd w:id="184"/>
      <w:bookmarkEnd w:id="185"/>
      <w:r w:rsidR="00E2512C">
        <w:rPr>
          <w:rFonts w:cs="Arial"/>
          <w:bCs w:val="0"/>
          <w:sz w:val="24"/>
          <w:szCs w:val="26"/>
          <w:lang w:val="en-US"/>
        </w:rPr>
        <w:t>Principal</w:t>
      </w:r>
      <w:bookmarkEnd w:id="186"/>
    </w:p>
    <w:p w14:paraId="7C4664E6" w14:textId="4B4C6641" w:rsidR="004A2384" w:rsidRPr="005E6A09" w:rsidRDefault="004A2384" w:rsidP="00E20665">
      <w:pPr>
        <w:pStyle w:val="Heading6"/>
        <w:keepNext/>
        <w:numPr>
          <w:ilvl w:val="2"/>
          <w:numId w:val="58"/>
        </w:numPr>
        <w:spacing w:before="0" w:after="120" w:line="240" w:lineRule="auto"/>
        <w:rPr>
          <w:rFonts w:ascii="Arial" w:hAnsi="Arial" w:cs="Arial"/>
          <w:b w:val="0"/>
        </w:rPr>
      </w:pPr>
      <w:r w:rsidRPr="005E6A09">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 xml:space="preserve"> may terminate the </w:t>
      </w:r>
      <w:r w:rsidR="00E2512C">
        <w:rPr>
          <w:rFonts w:ascii="Arial" w:hAnsi="Arial" w:cs="Arial"/>
          <w:b w:val="0"/>
        </w:rPr>
        <w:t>SOA</w:t>
      </w:r>
      <w:r w:rsidRPr="005E6A09">
        <w:rPr>
          <w:rFonts w:ascii="Arial" w:hAnsi="Arial" w:cs="Arial"/>
          <w:b w:val="0"/>
        </w:rPr>
        <w:t xml:space="preserve"> immediately on written notice if:</w:t>
      </w:r>
    </w:p>
    <w:p w14:paraId="3399B7D4" w14:textId="1EFF64E6" w:rsidR="004A2384" w:rsidRPr="005E6A09" w:rsidRDefault="004A2384" w:rsidP="005E6A09">
      <w:pPr>
        <w:pStyle w:val="Heading5"/>
        <w:numPr>
          <w:ilvl w:val="3"/>
          <w:numId w:val="58"/>
        </w:numPr>
        <w:autoSpaceDE/>
        <w:autoSpaceDN/>
        <w:adjustRightInd/>
        <w:spacing w:before="0" w:after="120" w:line="240" w:lineRule="auto"/>
        <w:rPr>
          <w:i w:val="0"/>
        </w:rPr>
      </w:pPr>
      <w:r w:rsidRPr="005E6A09">
        <w:rPr>
          <w:i w:val="0"/>
        </w:rPr>
        <w:t xml:space="preserve">any Customer terminates a Contract for </w:t>
      </w:r>
      <w:proofErr w:type="gramStart"/>
      <w:r w:rsidRPr="005E6A09">
        <w:rPr>
          <w:i w:val="0"/>
        </w:rPr>
        <w:t>cause;</w:t>
      </w:r>
      <w:proofErr w:type="gramEnd"/>
    </w:p>
    <w:p w14:paraId="1F9A9B27" w14:textId="4CFBB0B1" w:rsidR="004A2384" w:rsidRPr="00BA4516" w:rsidRDefault="00E2512C" w:rsidP="005E6A09">
      <w:pPr>
        <w:pStyle w:val="Heading5"/>
        <w:numPr>
          <w:ilvl w:val="3"/>
          <w:numId w:val="58"/>
        </w:numPr>
        <w:autoSpaceDE/>
        <w:autoSpaceDN/>
        <w:adjustRightInd/>
        <w:spacing w:before="0" w:after="120" w:line="240" w:lineRule="auto"/>
        <w:rPr>
          <w:i w:val="0"/>
        </w:rPr>
      </w:pPr>
      <w:r>
        <w:rPr>
          <w:i w:val="0"/>
        </w:rPr>
        <w:t xml:space="preserve">the </w:t>
      </w:r>
      <w:proofErr w:type="gramStart"/>
      <w:r>
        <w:rPr>
          <w:i w:val="0"/>
        </w:rPr>
        <w:t>Principal</w:t>
      </w:r>
      <w:proofErr w:type="gramEnd"/>
      <w:r w:rsidR="004A2384" w:rsidRPr="00BA4516">
        <w:rPr>
          <w:i w:val="0"/>
        </w:rPr>
        <w:t xml:space="preserve"> believes the Supplier has breached or is in breach of a warranty in clause </w:t>
      </w:r>
      <w:r w:rsidR="004A2384" w:rsidRPr="00BA4516">
        <w:rPr>
          <w:i w:val="0"/>
        </w:rPr>
        <w:fldChar w:fldCharType="begin"/>
      </w:r>
      <w:r w:rsidR="004A2384" w:rsidRPr="00BA4516">
        <w:rPr>
          <w:i w:val="0"/>
        </w:rPr>
        <w:instrText xml:space="preserve"> REF _Ref489194324 \w \h </w:instrText>
      </w:r>
      <w:r w:rsidR="005E6A09" w:rsidRPr="00BA4516">
        <w:rPr>
          <w:i w:val="0"/>
        </w:rPr>
        <w:instrText xml:space="preserve"> \* MERGEFORMAT </w:instrText>
      </w:r>
      <w:r w:rsidR="004A2384" w:rsidRPr="00BA4516">
        <w:rPr>
          <w:i w:val="0"/>
        </w:rPr>
      </w:r>
      <w:r w:rsidR="004A2384" w:rsidRPr="00BA4516">
        <w:rPr>
          <w:i w:val="0"/>
        </w:rPr>
        <w:fldChar w:fldCharType="separate"/>
      </w:r>
      <w:r w:rsidR="003742FB">
        <w:rPr>
          <w:i w:val="0"/>
        </w:rPr>
        <w:t>12</w:t>
      </w:r>
      <w:r w:rsidR="004A2384" w:rsidRPr="00BA4516">
        <w:rPr>
          <w:i w:val="0"/>
        </w:rPr>
        <w:fldChar w:fldCharType="end"/>
      </w:r>
      <w:r w:rsidR="004A2384" w:rsidRPr="00BA4516">
        <w:rPr>
          <w:i w:val="0"/>
        </w:rPr>
        <w:t>;</w:t>
      </w:r>
    </w:p>
    <w:p w14:paraId="093EDA59" w14:textId="7579CE61" w:rsidR="004A2384" w:rsidRDefault="004A2384" w:rsidP="005E6A09">
      <w:pPr>
        <w:pStyle w:val="Heading5"/>
        <w:numPr>
          <w:ilvl w:val="3"/>
          <w:numId w:val="58"/>
        </w:numPr>
        <w:autoSpaceDE/>
        <w:autoSpaceDN/>
        <w:adjustRightInd/>
        <w:spacing w:before="0" w:after="120" w:line="240" w:lineRule="auto"/>
        <w:rPr>
          <w:i w:val="0"/>
        </w:rPr>
      </w:pPr>
      <w:r w:rsidRPr="005E6A09">
        <w:rPr>
          <w:i w:val="0"/>
        </w:rPr>
        <w:t xml:space="preserve">the Supplier ceases business or indicates that it is unable or unwilling to complete the </w:t>
      </w:r>
      <w:r w:rsidR="00E2512C">
        <w:rPr>
          <w:i w:val="0"/>
        </w:rPr>
        <w:t>SOA</w:t>
      </w:r>
      <w:r w:rsidRPr="005E6A09">
        <w:rPr>
          <w:i w:val="0"/>
        </w:rPr>
        <w:t xml:space="preserve"> or any Contract or to </w:t>
      </w:r>
      <w:proofErr w:type="gramStart"/>
      <w:r w:rsidRPr="005E6A09">
        <w:rPr>
          <w:i w:val="0"/>
        </w:rPr>
        <w:t>enter into</w:t>
      </w:r>
      <w:proofErr w:type="gramEnd"/>
      <w:r w:rsidRPr="005E6A09">
        <w:rPr>
          <w:i w:val="0"/>
        </w:rPr>
        <w:t xml:space="preserve"> new </w:t>
      </w:r>
      <w:proofErr w:type="gramStart"/>
      <w:r w:rsidRPr="005E6A09">
        <w:rPr>
          <w:i w:val="0"/>
        </w:rPr>
        <w:t>Contracts;</w:t>
      </w:r>
      <w:proofErr w:type="gramEnd"/>
    </w:p>
    <w:p w14:paraId="4B4B3E21" w14:textId="48D39B53" w:rsidR="004A2384" w:rsidRPr="00320203" w:rsidRDefault="004A2384" w:rsidP="00320203">
      <w:pPr>
        <w:pStyle w:val="Heading5"/>
        <w:numPr>
          <w:ilvl w:val="3"/>
          <w:numId w:val="58"/>
        </w:numPr>
        <w:autoSpaceDE/>
        <w:autoSpaceDN/>
        <w:adjustRightInd/>
        <w:spacing w:before="0" w:after="120" w:line="240" w:lineRule="auto"/>
        <w:rPr>
          <w:i w:val="0"/>
        </w:rPr>
      </w:pPr>
      <w:r w:rsidRPr="00320203">
        <w:rPr>
          <w:i w:val="0"/>
        </w:rPr>
        <w:t xml:space="preserve">the Supplier breaches the </w:t>
      </w:r>
      <w:proofErr w:type="gramStart"/>
      <w:r w:rsidR="00E2512C" w:rsidRPr="00320203">
        <w:rPr>
          <w:i w:val="0"/>
        </w:rPr>
        <w:t>SOA</w:t>
      </w:r>
      <w:proofErr w:type="gramEnd"/>
      <w:r w:rsidRPr="00320203">
        <w:rPr>
          <w:i w:val="0"/>
        </w:rPr>
        <w:t xml:space="preserve"> and the breach cannot be remedied, or the breach can be remedied but the Supplier has not remedied the breach within a reasonable period nominated by </w:t>
      </w:r>
      <w:r w:rsidR="00E2512C" w:rsidRPr="00320203">
        <w:rPr>
          <w:i w:val="0"/>
        </w:rPr>
        <w:t xml:space="preserve">the </w:t>
      </w:r>
      <w:proofErr w:type="gramStart"/>
      <w:r w:rsidR="00E2512C" w:rsidRPr="00320203">
        <w:rPr>
          <w:i w:val="0"/>
        </w:rPr>
        <w:t>Principal</w:t>
      </w:r>
      <w:r w:rsidRPr="00320203">
        <w:rPr>
          <w:i w:val="0"/>
        </w:rPr>
        <w:t>;</w:t>
      </w:r>
      <w:proofErr w:type="gramEnd"/>
      <w:r w:rsidRPr="00320203">
        <w:rPr>
          <w:i w:val="0"/>
        </w:rPr>
        <w:t xml:space="preserve"> </w:t>
      </w:r>
    </w:p>
    <w:p w14:paraId="1E84CC62" w14:textId="77777777" w:rsidR="004D47C1" w:rsidRDefault="004A2384" w:rsidP="005E6A09">
      <w:pPr>
        <w:pStyle w:val="Heading5"/>
        <w:numPr>
          <w:ilvl w:val="3"/>
          <w:numId w:val="58"/>
        </w:numPr>
        <w:autoSpaceDE/>
        <w:autoSpaceDN/>
        <w:adjustRightInd/>
        <w:spacing w:before="0" w:after="120" w:line="240" w:lineRule="auto"/>
        <w:rPr>
          <w:i w:val="0"/>
        </w:rPr>
      </w:pPr>
      <w:r w:rsidRPr="005E6A09">
        <w:rPr>
          <w:i w:val="0"/>
        </w:rPr>
        <w:t>the Supplier is or becomes Insolvent</w:t>
      </w:r>
      <w:r w:rsidR="004D47C1">
        <w:rPr>
          <w:i w:val="0"/>
        </w:rPr>
        <w:t>; or</w:t>
      </w:r>
    </w:p>
    <w:p w14:paraId="209B61DD" w14:textId="4417E363" w:rsidR="004A2384" w:rsidRPr="005E6A09" w:rsidRDefault="004D47C1" w:rsidP="005E6A09">
      <w:pPr>
        <w:pStyle w:val="Heading5"/>
        <w:numPr>
          <w:ilvl w:val="3"/>
          <w:numId w:val="58"/>
        </w:numPr>
        <w:autoSpaceDE/>
        <w:autoSpaceDN/>
        <w:adjustRightInd/>
        <w:spacing w:before="0" w:after="120" w:line="240" w:lineRule="auto"/>
        <w:rPr>
          <w:i w:val="0"/>
        </w:rPr>
      </w:pPr>
      <w:r w:rsidRPr="004D47C1">
        <w:rPr>
          <w:i w:val="0"/>
        </w:rPr>
        <w:t xml:space="preserve">having complied with clause </w:t>
      </w:r>
      <w:r>
        <w:rPr>
          <w:i w:val="0"/>
        </w:rPr>
        <w:fldChar w:fldCharType="begin"/>
      </w:r>
      <w:r>
        <w:rPr>
          <w:i w:val="0"/>
        </w:rPr>
        <w:instrText xml:space="preserve"> REF _Ref26431121 \w \h </w:instrText>
      </w:r>
      <w:r>
        <w:rPr>
          <w:i w:val="0"/>
        </w:rPr>
      </w:r>
      <w:r>
        <w:rPr>
          <w:i w:val="0"/>
        </w:rPr>
        <w:fldChar w:fldCharType="separate"/>
      </w:r>
      <w:r>
        <w:rPr>
          <w:i w:val="0"/>
        </w:rPr>
        <w:t>4(f)</w:t>
      </w:r>
      <w:r>
        <w:rPr>
          <w:i w:val="0"/>
        </w:rPr>
        <w:fldChar w:fldCharType="end"/>
      </w:r>
      <w:r w:rsidRPr="004D47C1">
        <w:rPr>
          <w:i w:val="0"/>
        </w:rPr>
        <w:t>, the Customer believes that the Supplier does not comply with the Ethical Supplier Threshold.</w:t>
      </w:r>
    </w:p>
    <w:p w14:paraId="04062804" w14:textId="2DAD155B"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If </w:t>
      </w:r>
      <w:r w:rsidR="00E2512C">
        <w:rPr>
          <w:rFonts w:ascii="Arial" w:hAnsi="Arial" w:cs="Arial"/>
          <w:b w:val="0"/>
        </w:rPr>
        <w:t>the Principal</w:t>
      </w:r>
      <w:r w:rsidRPr="005E6A09">
        <w:rPr>
          <w:rFonts w:ascii="Arial" w:hAnsi="Arial" w:cs="Arial"/>
          <w:b w:val="0"/>
        </w:rPr>
        <w:t xml:space="preserve"> terminates under this clause </w:t>
      </w:r>
      <w:r w:rsidRPr="005E6A09">
        <w:rPr>
          <w:rFonts w:ascii="Arial" w:hAnsi="Arial" w:cs="Arial"/>
          <w:b w:val="0"/>
        </w:rPr>
        <w:fldChar w:fldCharType="begin"/>
      </w:r>
      <w:r w:rsidRPr="005E6A09">
        <w:rPr>
          <w:rFonts w:ascii="Arial" w:hAnsi="Arial" w:cs="Arial"/>
          <w:b w:val="0"/>
        </w:rPr>
        <w:instrText xml:space="preserve"> REF _Ref1721310 \w \h </w:instrText>
      </w:r>
      <w:r w:rsidR="005E6A09">
        <w:rPr>
          <w:rFonts w:ascii="Arial" w:hAnsi="Arial" w:cs="Arial"/>
          <w:b w:val="0"/>
        </w:rPr>
        <w:instrText xml:space="preserve"> \* MERGEFORMAT </w:instrText>
      </w:r>
      <w:r w:rsidRPr="005E6A09">
        <w:rPr>
          <w:rFonts w:ascii="Arial" w:hAnsi="Arial" w:cs="Arial"/>
          <w:b w:val="0"/>
        </w:rPr>
      </w:r>
      <w:r w:rsidRPr="005E6A09">
        <w:rPr>
          <w:rFonts w:ascii="Arial" w:hAnsi="Arial" w:cs="Arial"/>
          <w:b w:val="0"/>
        </w:rPr>
        <w:fldChar w:fldCharType="separate"/>
      </w:r>
      <w:r w:rsidR="003742FB">
        <w:rPr>
          <w:rFonts w:ascii="Arial" w:hAnsi="Arial" w:cs="Arial"/>
          <w:b w:val="0"/>
        </w:rPr>
        <w:t>13.1</w:t>
      </w:r>
      <w:r w:rsidRPr="005E6A09">
        <w:rPr>
          <w:rFonts w:ascii="Arial" w:hAnsi="Arial" w:cs="Arial"/>
          <w:b w:val="0"/>
        </w:rPr>
        <w:fldChar w:fldCharType="end"/>
      </w:r>
      <w:r w:rsidRPr="005E6A09">
        <w:rPr>
          <w:rFonts w:ascii="Arial" w:hAnsi="Arial" w:cs="Arial"/>
          <w:b w:val="0"/>
        </w:rPr>
        <w:t xml:space="preserve">, the Supplier will pay or reimburse </w:t>
      </w:r>
      <w:r w:rsidR="00E2512C">
        <w:rPr>
          <w:rFonts w:ascii="Arial" w:hAnsi="Arial" w:cs="Arial"/>
          <w:b w:val="0"/>
        </w:rPr>
        <w:t xml:space="preserve">the </w:t>
      </w:r>
      <w:proofErr w:type="gramStart"/>
      <w:r w:rsidR="00E2512C">
        <w:rPr>
          <w:rFonts w:ascii="Arial" w:hAnsi="Arial" w:cs="Arial"/>
          <w:b w:val="0"/>
        </w:rPr>
        <w:t>Principal</w:t>
      </w:r>
      <w:r w:rsidRPr="005E6A09">
        <w:rPr>
          <w:rFonts w:ascii="Arial" w:hAnsi="Arial" w:cs="Arial"/>
          <w:b w:val="0"/>
        </w:rPr>
        <w:t>’s</w:t>
      </w:r>
      <w:proofErr w:type="gramEnd"/>
      <w:r w:rsidRPr="005E6A09">
        <w:rPr>
          <w:rFonts w:ascii="Arial" w:hAnsi="Arial" w:cs="Arial"/>
          <w:b w:val="0"/>
        </w:rPr>
        <w:t xml:space="preserve"> reasonable costs associated with the termination.</w:t>
      </w:r>
    </w:p>
    <w:p w14:paraId="7B39D4ED" w14:textId="64191F9E" w:rsidR="004A2384" w:rsidRPr="005E6A09" w:rsidRDefault="004A2384" w:rsidP="005E6A09">
      <w:pPr>
        <w:pStyle w:val="Heading3"/>
        <w:keepNext/>
        <w:numPr>
          <w:ilvl w:val="1"/>
          <w:numId w:val="58"/>
        </w:numPr>
        <w:autoSpaceDE/>
        <w:autoSpaceDN/>
        <w:adjustRightInd/>
        <w:spacing w:before="0" w:after="120" w:line="240" w:lineRule="atLeast"/>
        <w:rPr>
          <w:rFonts w:cs="Arial"/>
          <w:bCs w:val="0"/>
          <w:sz w:val="24"/>
          <w:szCs w:val="26"/>
          <w:lang w:val="en-US"/>
        </w:rPr>
      </w:pPr>
      <w:bookmarkStart w:id="187" w:name="_Toc17808896"/>
      <w:bookmarkStart w:id="188" w:name="_Toc199159672"/>
      <w:r w:rsidRPr="005E6A09">
        <w:rPr>
          <w:rFonts w:cs="Arial"/>
          <w:bCs w:val="0"/>
          <w:sz w:val="24"/>
          <w:szCs w:val="26"/>
          <w:lang w:val="en-US"/>
        </w:rPr>
        <w:t xml:space="preserve">Termination for convenience – by </w:t>
      </w:r>
      <w:bookmarkEnd w:id="187"/>
      <w:r w:rsidR="00E2512C">
        <w:rPr>
          <w:rFonts w:cs="Arial"/>
          <w:bCs w:val="0"/>
          <w:sz w:val="24"/>
          <w:szCs w:val="26"/>
          <w:lang w:val="en-US"/>
        </w:rPr>
        <w:t>Principal</w:t>
      </w:r>
      <w:bookmarkEnd w:id="188"/>
    </w:p>
    <w:p w14:paraId="4C0271E4" w14:textId="32DEEF41" w:rsidR="004A2384" w:rsidRPr="00FB5E63" w:rsidRDefault="004A2384" w:rsidP="00FB5E63">
      <w:pPr>
        <w:spacing w:before="0" w:after="120" w:line="240" w:lineRule="auto"/>
        <w:rPr>
          <w:szCs w:val="18"/>
          <w:lang w:val="en-US" w:eastAsia="en-AU"/>
        </w:rPr>
      </w:pPr>
      <w:bookmarkStart w:id="189" w:name="_Ref489192301"/>
      <w:r w:rsidRPr="004A2384">
        <w:rPr>
          <w:szCs w:val="20"/>
          <w:lang w:val="en-US" w:eastAsia="en-AU"/>
        </w:rPr>
        <w:t>T</w:t>
      </w:r>
      <w:r w:rsidRPr="00FB5E63">
        <w:rPr>
          <w:szCs w:val="18"/>
          <w:lang w:val="en-US" w:eastAsia="en-AU"/>
        </w:rPr>
        <w:t xml:space="preserve">he </w:t>
      </w:r>
      <w:r w:rsidR="00E2512C">
        <w:rPr>
          <w:szCs w:val="18"/>
          <w:lang w:val="en-US" w:eastAsia="en-AU"/>
        </w:rPr>
        <w:t>Principal</w:t>
      </w:r>
      <w:r w:rsidRPr="00FB5E63">
        <w:rPr>
          <w:szCs w:val="18"/>
          <w:lang w:val="en-US" w:eastAsia="en-AU"/>
        </w:rPr>
        <w:t xml:space="preserve"> may terminate the </w:t>
      </w:r>
      <w:r w:rsidR="00E2512C">
        <w:rPr>
          <w:szCs w:val="18"/>
          <w:lang w:val="en-US" w:eastAsia="en-AU"/>
        </w:rPr>
        <w:t>SOA</w:t>
      </w:r>
      <w:r w:rsidRPr="00FB5E63">
        <w:rPr>
          <w:szCs w:val="18"/>
          <w:lang w:val="en-US" w:eastAsia="en-AU"/>
        </w:rPr>
        <w:t xml:space="preserve"> in its absolute discretion by giving at least 30 </w:t>
      </w:r>
      <w:proofErr w:type="gramStart"/>
      <w:r w:rsidRPr="00FB5E63">
        <w:rPr>
          <w:szCs w:val="18"/>
          <w:lang w:val="en-US" w:eastAsia="en-AU"/>
        </w:rPr>
        <w:t>days</w:t>
      </w:r>
      <w:proofErr w:type="gramEnd"/>
      <w:r w:rsidRPr="00FB5E63">
        <w:rPr>
          <w:szCs w:val="18"/>
          <w:lang w:val="en-US" w:eastAsia="en-AU"/>
        </w:rPr>
        <w:t xml:space="preserve"> written notice to the Supplier.</w:t>
      </w:r>
      <w:bookmarkEnd w:id="189"/>
      <w:r w:rsidRPr="00FB5E63">
        <w:rPr>
          <w:szCs w:val="18"/>
          <w:lang w:val="en-US" w:eastAsia="en-AU"/>
        </w:rPr>
        <w:t xml:space="preserve"> </w:t>
      </w:r>
    </w:p>
    <w:p w14:paraId="14D81411" w14:textId="77777777" w:rsidR="004A2384" w:rsidRPr="005E6A09" w:rsidRDefault="004A2384" w:rsidP="005E6A09">
      <w:pPr>
        <w:pStyle w:val="Heading3"/>
        <w:keepNext/>
        <w:numPr>
          <w:ilvl w:val="1"/>
          <w:numId w:val="58"/>
        </w:numPr>
        <w:autoSpaceDE/>
        <w:autoSpaceDN/>
        <w:adjustRightInd/>
        <w:spacing w:before="0" w:after="120" w:line="240" w:lineRule="atLeast"/>
        <w:rPr>
          <w:rFonts w:cs="Arial"/>
          <w:bCs w:val="0"/>
          <w:sz w:val="24"/>
          <w:szCs w:val="26"/>
          <w:lang w:val="en-US"/>
        </w:rPr>
      </w:pPr>
      <w:bookmarkStart w:id="190" w:name="_Toc17808897"/>
      <w:bookmarkStart w:id="191" w:name="_Toc199159673"/>
      <w:r w:rsidRPr="005E6A09">
        <w:rPr>
          <w:rFonts w:cs="Arial"/>
          <w:bCs w:val="0"/>
          <w:sz w:val="24"/>
          <w:szCs w:val="26"/>
          <w:lang w:val="en-US"/>
        </w:rPr>
        <w:t>Suspension</w:t>
      </w:r>
      <w:bookmarkEnd w:id="190"/>
      <w:bookmarkEnd w:id="191"/>
    </w:p>
    <w:p w14:paraId="40869AA8" w14:textId="2D8D57F2"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 xml:space="preserve"> may suspend the </w:t>
      </w:r>
      <w:r w:rsidR="00E2512C">
        <w:rPr>
          <w:rFonts w:ascii="Arial" w:hAnsi="Arial" w:cs="Arial"/>
          <w:b w:val="0"/>
        </w:rPr>
        <w:t>SOA</w:t>
      </w:r>
      <w:r w:rsidRPr="005E6A09">
        <w:rPr>
          <w:rFonts w:ascii="Arial" w:hAnsi="Arial" w:cs="Arial"/>
          <w:b w:val="0"/>
        </w:rPr>
        <w:t xml:space="preserve"> immediately on written notice in its absolute discretion.</w:t>
      </w:r>
    </w:p>
    <w:p w14:paraId="06E7E7A4" w14:textId="2273B5C2" w:rsidR="004A2384" w:rsidRPr="005E6A09" w:rsidRDefault="004A2384" w:rsidP="005E6A09">
      <w:pPr>
        <w:pStyle w:val="Heading6"/>
        <w:numPr>
          <w:ilvl w:val="2"/>
          <w:numId w:val="58"/>
        </w:numPr>
        <w:spacing w:before="0" w:after="120" w:line="240" w:lineRule="auto"/>
        <w:rPr>
          <w:rFonts w:ascii="Arial" w:hAnsi="Arial" w:cs="Arial"/>
          <w:b w:val="0"/>
        </w:rPr>
      </w:pPr>
      <w:bookmarkStart w:id="192" w:name="_Ref1721541"/>
      <w:r w:rsidRPr="005E6A09">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 xml:space="preserve"> may end the suspension on written notice to the Supplier.</w:t>
      </w:r>
      <w:bookmarkEnd w:id="192"/>
    </w:p>
    <w:p w14:paraId="09AE326F" w14:textId="0E7C46FD"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The Supplier must promptly recommence performance of the </w:t>
      </w:r>
      <w:r w:rsidR="00E2512C">
        <w:rPr>
          <w:rFonts w:ascii="Arial" w:hAnsi="Arial" w:cs="Arial"/>
          <w:b w:val="0"/>
        </w:rPr>
        <w:t>SOA</w:t>
      </w:r>
      <w:r w:rsidRPr="005E6A09">
        <w:rPr>
          <w:rFonts w:ascii="Arial" w:hAnsi="Arial" w:cs="Arial"/>
          <w:b w:val="0"/>
        </w:rPr>
        <w:t xml:space="preserve"> after receiving notice under clause </w:t>
      </w:r>
      <w:r w:rsidRPr="005E6A09">
        <w:rPr>
          <w:rFonts w:ascii="Arial" w:hAnsi="Arial" w:cs="Arial"/>
          <w:b w:val="0"/>
        </w:rPr>
        <w:fldChar w:fldCharType="begin"/>
      </w:r>
      <w:r w:rsidRPr="005E6A09">
        <w:rPr>
          <w:rFonts w:ascii="Arial" w:hAnsi="Arial" w:cs="Arial"/>
          <w:b w:val="0"/>
        </w:rPr>
        <w:instrText xml:space="preserve"> REF _Ref1721541 \w \h </w:instrText>
      </w:r>
      <w:r w:rsidR="005E6A09">
        <w:rPr>
          <w:rFonts w:ascii="Arial" w:hAnsi="Arial" w:cs="Arial"/>
          <w:b w:val="0"/>
        </w:rPr>
        <w:instrText xml:space="preserve"> \* MERGEFORMAT </w:instrText>
      </w:r>
      <w:r w:rsidRPr="005E6A09">
        <w:rPr>
          <w:rFonts w:ascii="Arial" w:hAnsi="Arial" w:cs="Arial"/>
          <w:b w:val="0"/>
        </w:rPr>
      </w:r>
      <w:r w:rsidRPr="005E6A09">
        <w:rPr>
          <w:rFonts w:ascii="Arial" w:hAnsi="Arial" w:cs="Arial"/>
          <w:b w:val="0"/>
        </w:rPr>
        <w:fldChar w:fldCharType="separate"/>
      </w:r>
      <w:r w:rsidR="003742FB">
        <w:rPr>
          <w:rFonts w:ascii="Arial" w:hAnsi="Arial" w:cs="Arial"/>
          <w:b w:val="0"/>
        </w:rPr>
        <w:t>13.3(b)</w:t>
      </w:r>
      <w:r w:rsidRPr="005E6A09">
        <w:rPr>
          <w:rFonts w:ascii="Arial" w:hAnsi="Arial" w:cs="Arial"/>
          <w:b w:val="0"/>
        </w:rPr>
        <w:fldChar w:fldCharType="end"/>
      </w:r>
      <w:r w:rsidRPr="005E6A09">
        <w:rPr>
          <w:rFonts w:ascii="Arial" w:hAnsi="Arial" w:cs="Arial"/>
          <w:b w:val="0"/>
        </w:rPr>
        <w:t>.</w:t>
      </w:r>
    </w:p>
    <w:p w14:paraId="7AD1741C" w14:textId="4C109AF5" w:rsidR="004A2384" w:rsidRPr="005E6A09" w:rsidRDefault="004A2384" w:rsidP="005E6A09">
      <w:pPr>
        <w:pStyle w:val="Heading6"/>
        <w:numPr>
          <w:ilvl w:val="2"/>
          <w:numId w:val="58"/>
        </w:numPr>
        <w:spacing w:before="0" w:after="120" w:line="240" w:lineRule="auto"/>
        <w:rPr>
          <w:rFonts w:ascii="Arial" w:hAnsi="Arial" w:cs="Arial"/>
          <w:b w:val="0"/>
        </w:rPr>
      </w:pPr>
      <w:r w:rsidRPr="005E6A09">
        <w:rPr>
          <w:rFonts w:ascii="Arial" w:hAnsi="Arial" w:cs="Arial"/>
          <w:b w:val="0"/>
        </w:rPr>
        <w:t xml:space="preserve">During any period of suspension, the Supplier must comply with any reasonable directions of </w:t>
      </w:r>
      <w:r w:rsidR="00E2512C">
        <w:rPr>
          <w:rFonts w:ascii="Arial" w:hAnsi="Arial" w:cs="Arial"/>
          <w:b w:val="0"/>
        </w:rPr>
        <w:t xml:space="preserve">the </w:t>
      </w:r>
      <w:proofErr w:type="gramStart"/>
      <w:r w:rsidR="00E2512C">
        <w:rPr>
          <w:rFonts w:ascii="Arial" w:hAnsi="Arial" w:cs="Arial"/>
          <w:b w:val="0"/>
        </w:rPr>
        <w:t>Principal</w:t>
      </w:r>
      <w:proofErr w:type="gramEnd"/>
      <w:r w:rsidRPr="005E6A09">
        <w:rPr>
          <w:rFonts w:ascii="Arial" w:hAnsi="Arial" w:cs="Arial"/>
          <w:b w:val="0"/>
        </w:rPr>
        <w:t xml:space="preserve"> in relation to the subsequent performance of the </w:t>
      </w:r>
      <w:r w:rsidR="00E2512C">
        <w:rPr>
          <w:rFonts w:ascii="Arial" w:hAnsi="Arial" w:cs="Arial"/>
          <w:b w:val="0"/>
        </w:rPr>
        <w:t>SOA</w:t>
      </w:r>
      <w:r w:rsidRPr="005E6A09">
        <w:rPr>
          <w:rFonts w:ascii="Arial" w:hAnsi="Arial" w:cs="Arial"/>
          <w:b w:val="0"/>
        </w:rPr>
        <w:t>.</w:t>
      </w:r>
    </w:p>
    <w:p w14:paraId="50604152" w14:textId="77777777" w:rsidR="004A2384" w:rsidRPr="005E6A09" w:rsidRDefault="004A2384" w:rsidP="005E6A09">
      <w:pPr>
        <w:pStyle w:val="Heading3"/>
        <w:keepNext/>
        <w:numPr>
          <w:ilvl w:val="1"/>
          <w:numId w:val="58"/>
        </w:numPr>
        <w:autoSpaceDE/>
        <w:autoSpaceDN/>
        <w:adjustRightInd/>
        <w:spacing w:before="0" w:after="120" w:line="240" w:lineRule="atLeast"/>
        <w:rPr>
          <w:rFonts w:cs="Arial"/>
          <w:bCs w:val="0"/>
          <w:sz w:val="24"/>
          <w:szCs w:val="26"/>
          <w:lang w:val="en-US"/>
        </w:rPr>
      </w:pPr>
      <w:bookmarkStart w:id="193" w:name="_Ref1725008"/>
      <w:bookmarkStart w:id="194" w:name="_Toc17808898"/>
      <w:bookmarkStart w:id="195" w:name="_Toc199159674"/>
      <w:r w:rsidRPr="005E6A09">
        <w:rPr>
          <w:rFonts w:cs="Arial"/>
          <w:bCs w:val="0"/>
          <w:sz w:val="24"/>
          <w:szCs w:val="26"/>
          <w:lang w:val="en-US"/>
        </w:rPr>
        <w:t>Consequences</w:t>
      </w:r>
      <w:bookmarkEnd w:id="193"/>
      <w:bookmarkEnd w:id="194"/>
      <w:bookmarkEnd w:id="195"/>
    </w:p>
    <w:p w14:paraId="17B6B70A" w14:textId="0C3C280F" w:rsidR="004A2384" w:rsidRPr="00015E23" w:rsidRDefault="004A2384" w:rsidP="00015E23">
      <w:pPr>
        <w:pStyle w:val="Heading6"/>
        <w:numPr>
          <w:ilvl w:val="2"/>
          <w:numId w:val="58"/>
        </w:numPr>
        <w:spacing w:before="0" w:after="120" w:line="240" w:lineRule="auto"/>
        <w:rPr>
          <w:rFonts w:ascii="Arial" w:hAnsi="Arial" w:cs="Arial"/>
          <w:b w:val="0"/>
        </w:rPr>
      </w:pPr>
      <w:r w:rsidRPr="00015E23">
        <w:rPr>
          <w:rFonts w:ascii="Arial" w:hAnsi="Arial" w:cs="Arial"/>
          <w:b w:val="0"/>
        </w:rPr>
        <w:t xml:space="preserve">Termination or suspension of the </w:t>
      </w:r>
      <w:r w:rsidR="00E2512C">
        <w:rPr>
          <w:rFonts w:ascii="Arial" w:hAnsi="Arial" w:cs="Arial"/>
          <w:b w:val="0"/>
        </w:rPr>
        <w:t>SOA</w:t>
      </w:r>
      <w:r w:rsidRPr="00015E23">
        <w:rPr>
          <w:rFonts w:ascii="Arial" w:hAnsi="Arial" w:cs="Arial"/>
          <w:b w:val="0"/>
        </w:rPr>
        <w:t xml:space="preserve"> will not affect the accrued rights and remedies of the parties prior to the termination or suspension, or any Contract.</w:t>
      </w:r>
    </w:p>
    <w:p w14:paraId="5798C2B6" w14:textId="39ED1742" w:rsidR="004A2384" w:rsidRPr="00015E23" w:rsidRDefault="004A2384" w:rsidP="00015E23">
      <w:pPr>
        <w:pStyle w:val="Heading6"/>
        <w:numPr>
          <w:ilvl w:val="2"/>
          <w:numId w:val="58"/>
        </w:numPr>
        <w:spacing w:before="0" w:after="120" w:line="240" w:lineRule="auto"/>
        <w:rPr>
          <w:rFonts w:ascii="Arial" w:hAnsi="Arial" w:cs="Arial"/>
          <w:b w:val="0"/>
        </w:rPr>
      </w:pPr>
      <w:r w:rsidRPr="00015E23">
        <w:rPr>
          <w:rFonts w:ascii="Arial" w:hAnsi="Arial" w:cs="Arial"/>
          <w:b w:val="0"/>
        </w:rPr>
        <w:t xml:space="preserve">If </w:t>
      </w:r>
      <w:r w:rsidR="00E2512C">
        <w:rPr>
          <w:rFonts w:ascii="Arial" w:hAnsi="Arial" w:cs="Arial"/>
          <w:b w:val="0"/>
        </w:rPr>
        <w:t>the Principal</w:t>
      </w:r>
      <w:r w:rsidRPr="00015E23">
        <w:rPr>
          <w:rFonts w:ascii="Arial" w:hAnsi="Arial" w:cs="Arial"/>
          <w:b w:val="0"/>
        </w:rPr>
        <w:t xml:space="preserve"> terminates or suspends the </w:t>
      </w:r>
      <w:r w:rsidR="00E2512C">
        <w:rPr>
          <w:rFonts w:ascii="Arial" w:hAnsi="Arial" w:cs="Arial"/>
          <w:b w:val="0"/>
        </w:rPr>
        <w:t>SOA</w:t>
      </w:r>
      <w:r w:rsidRPr="00015E23">
        <w:rPr>
          <w:rFonts w:ascii="Arial" w:hAnsi="Arial" w:cs="Arial"/>
          <w:b w:val="0"/>
        </w:rPr>
        <w:t xml:space="preserve">, </w:t>
      </w:r>
      <w:r w:rsidR="00E2512C">
        <w:rPr>
          <w:rFonts w:ascii="Arial" w:hAnsi="Arial" w:cs="Arial"/>
          <w:b w:val="0"/>
        </w:rPr>
        <w:t>the Principal</w:t>
      </w:r>
      <w:r w:rsidRPr="00015E23">
        <w:rPr>
          <w:rFonts w:ascii="Arial" w:hAnsi="Arial" w:cs="Arial"/>
          <w:b w:val="0"/>
        </w:rPr>
        <w:t xml:space="preserve"> is not required to pay any amount to the Supplier and will have no liability to the Supplier.  </w:t>
      </w:r>
    </w:p>
    <w:p w14:paraId="1A72B648" w14:textId="3B0F4224" w:rsidR="004A2384" w:rsidRPr="00015E23" w:rsidRDefault="004A2384" w:rsidP="00E20665">
      <w:pPr>
        <w:pStyle w:val="Heading6"/>
        <w:keepNext/>
        <w:numPr>
          <w:ilvl w:val="2"/>
          <w:numId w:val="58"/>
        </w:numPr>
        <w:spacing w:before="0" w:after="120" w:line="240" w:lineRule="auto"/>
        <w:rPr>
          <w:rFonts w:ascii="Arial" w:hAnsi="Arial" w:cs="Arial"/>
          <w:b w:val="0"/>
        </w:rPr>
      </w:pPr>
      <w:r w:rsidRPr="00015E23">
        <w:rPr>
          <w:rFonts w:ascii="Arial" w:hAnsi="Arial" w:cs="Arial"/>
          <w:b w:val="0"/>
        </w:rPr>
        <w:t xml:space="preserve">The Supplier must continue to perform all Contracts </w:t>
      </w:r>
      <w:proofErr w:type="gramStart"/>
      <w:r w:rsidRPr="00015E23">
        <w:rPr>
          <w:rFonts w:ascii="Arial" w:hAnsi="Arial" w:cs="Arial"/>
          <w:b w:val="0"/>
        </w:rPr>
        <w:t>entered into</w:t>
      </w:r>
      <w:proofErr w:type="gramEnd"/>
      <w:r w:rsidRPr="00015E23">
        <w:rPr>
          <w:rFonts w:ascii="Arial" w:hAnsi="Arial" w:cs="Arial"/>
          <w:b w:val="0"/>
        </w:rPr>
        <w:t xml:space="preserve"> under the </w:t>
      </w:r>
      <w:r w:rsidR="00E2512C">
        <w:rPr>
          <w:rFonts w:ascii="Arial" w:hAnsi="Arial" w:cs="Arial"/>
          <w:b w:val="0"/>
        </w:rPr>
        <w:t>SOA</w:t>
      </w:r>
      <w:r w:rsidR="00326E9C">
        <w:rPr>
          <w:rFonts w:ascii="Arial" w:hAnsi="Arial" w:cs="Arial"/>
          <w:b w:val="0"/>
        </w:rPr>
        <w:t xml:space="preserve"> (including </w:t>
      </w:r>
      <w:proofErr w:type="gramStart"/>
      <w:r w:rsidR="00326E9C">
        <w:rPr>
          <w:rFonts w:ascii="Arial" w:hAnsi="Arial" w:cs="Arial"/>
          <w:b w:val="0"/>
        </w:rPr>
        <w:t>entering into</w:t>
      </w:r>
      <w:proofErr w:type="gramEnd"/>
      <w:r w:rsidR="00326E9C">
        <w:rPr>
          <w:rFonts w:ascii="Arial" w:hAnsi="Arial" w:cs="Arial"/>
          <w:b w:val="0"/>
        </w:rPr>
        <w:t xml:space="preserve"> statements of work formed </w:t>
      </w:r>
      <w:r w:rsidR="00425DBB">
        <w:rPr>
          <w:rFonts w:ascii="Arial" w:hAnsi="Arial" w:cs="Arial"/>
          <w:b w:val="0"/>
        </w:rPr>
        <w:t>under an existing Contract</w:t>
      </w:r>
      <w:r w:rsidR="00326E9C">
        <w:rPr>
          <w:rFonts w:ascii="Arial" w:hAnsi="Arial" w:cs="Arial"/>
          <w:b w:val="0"/>
        </w:rPr>
        <w:t>)</w:t>
      </w:r>
      <w:r w:rsidRPr="00015E23">
        <w:rPr>
          <w:rFonts w:ascii="Arial" w:hAnsi="Arial" w:cs="Arial"/>
          <w:b w:val="0"/>
        </w:rPr>
        <w:t>:</w:t>
      </w:r>
    </w:p>
    <w:p w14:paraId="3DC7ACCB" w14:textId="75E242FA" w:rsidR="004A2384" w:rsidRPr="00015E23" w:rsidRDefault="004A2384" w:rsidP="00015E23">
      <w:pPr>
        <w:pStyle w:val="Heading5"/>
        <w:numPr>
          <w:ilvl w:val="3"/>
          <w:numId w:val="58"/>
        </w:numPr>
        <w:autoSpaceDE/>
        <w:autoSpaceDN/>
        <w:adjustRightInd/>
        <w:spacing w:before="0" w:after="120" w:line="240" w:lineRule="auto"/>
        <w:rPr>
          <w:i w:val="0"/>
        </w:rPr>
      </w:pPr>
      <w:r w:rsidRPr="00015E23">
        <w:rPr>
          <w:i w:val="0"/>
        </w:rPr>
        <w:t xml:space="preserve">during any period of suspension of the </w:t>
      </w:r>
      <w:r w:rsidR="00E2512C">
        <w:rPr>
          <w:i w:val="0"/>
        </w:rPr>
        <w:t>SOA</w:t>
      </w:r>
      <w:r w:rsidRPr="00015E23">
        <w:rPr>
          <w:i w:val="0"/>
        </w:rPr>
        <w:t>; and</w:t>
      </w:r>
    </w:p>
    <w:p w14:paraId="303CA9E9" w14:textId="518C636E" w:rsidR="004A2384" w:rsidRPr="00015E23" w:rsidRDefault="004A2384" w:rsidP="00015E23">
      <w:pPr>
        <w:pStyle w:val="Heading5"/>
        <w:numPr>
          <w:ilvl w:val="3"/>
          <w:numId w:val="58"/>
        </w:numPr>
        <w:autoSpaceDE/>
        <w:autoSpaceDN/>
        <w:adjustRightInd/>
        <w:spacing w:before="0" w:after="120" w:line="240" w:lineRule="auto"/>
        <w:rPr>
          <w:i w:val="0"/>
        </w:rPr>
      </w:pPr>
      <w:r w:rsidRPr="00015E23">
        <w:rPr>
          <w:i w:val="0"/>
        </w:rPr>
        <w:t xml:space="preserve">after termination or expiry of the </w:t>
      </w:r>
      <w:r w:rsidR="00E2512C">
        <w:rPr>
          <w:i w:val="0"/>
        </w:rPr>
        <w:t>SOA</w:t>
      </w:r>
      <w:r w:rsidRPr="00015E23">
        <w:rPr>
          <w:i w:val="0"/>
        </w:rPr>
        <w:t>,</w:t>
      </w:r>
    </w:p>
    <w:p w14:paraId="224F1208" w14:textId="77777777" w:rsidR="004A2384" w:rsidRPr="00015E23" w:rsidRDefault="004A2384" w:rsidP="00E20665">
      <w:pPr>
        <w:pStyle w:val="Heading5"/>
        <w:autoSpaceDE/>
        <w:autoSpaceDN/>
        <w:adjustRightInd/>
        <w:spacing w:before="0" w:after="120" w:line="240" w:lineRule="auto"/>
        <w:ind w:left="567"/>
        <w:rPr>
          <w:i w:val="0"/>
        </w:rPr>
      </w:pPr>
      <w:r w:rsidRPr="00015E23">
        <w:rPr>
          <w:i w:val="0"/>
        </w:rPr>
        <w:t>unless the terms and conditions of that Contract specify otherwise.</w:t>
      </w:r>
    </w:p>
    <w:p w14:paraId="4E739432" w14:textId="1B86C59C" w:rsidR="004A2384" w:rsidRPr="00015E23" w:rsidRDefault="004A2384" w:rsidP="00E20665">
      <w:pPr>
        <w:pStyle w:val="Heading6"/>
        <w:keepNext/>
        <w:numPr>
          <w:ilvl w:val="2"/>
          <w:numId w:val="58"/>
        </w:numPr>
        <w:spacing w:before="0" w:after="120" w:line="240" w:lineRule="auto"/>
        <w:rPr>
          <w:rFonts w:ascii="Arial" w:hAnsi="Arial" w:cs="Arial"/>
          <w:b w:val="0"/>
        </w:rPr>
      </w:pPr>
      <w:r w:rsidRPr="00015E23">
        <w:rPr>
          <w:rFonts w:ascii="Arial" w:hAnsi="Arial" w:cs="Arial"/>
          <w:b w:val="0"/>
        </w:rPr>
        <w:lastRenderedPageBreak/>
        <w:t>No new Contracts</w:t>
      </w:r>
      <w:r w:rsidR="00BD5E9B">
        <w:rPr>
          <w:rFonts w:ascii="Arial" w:hAnsi="Arial" w:cs="Arial"/>
          <w:b w:val="0"/>
        </w:rPr>
        <w:t xml:space="preserve"> </w:t>
      </w:r>
      <w:r w:rsidRPr="00015E23">
        <w:rPr>
          <w:rFonts w:ascii="Arial" w:hAnsi="Arial" w:cs="Arial"/>
          <w:b w:val="0"/>
        </w:rPr>
        <w:t xml:space="preserve">may be entered into under the </w:t>
      </w:r>
      <w:r w:rsidR="00E2512C">
        <w:rPr>
          <w:rFonts w:ascii="Arial" w:hAnsi="Arial" w:cs="Arial"/>
          <w:b w:val="0"/>
        </w:rPr>
        <w:t>SOA</w:t>
      </w:r>
      <w:r w:rsidRPr="00015E23">
        <w:rPr>
          <w:rFonts w:ascii="Arial" w:hAnsi="Arial" w:cs="Arial"/>
          <w:b w:val="0"/>
        </w:rPr>
        <w:t>:</w:t>
      </w:r>
    </w:p>
    <w:p w14:paraId="43093375" w14:textId="45ADDF88" w:rsidR="004A2384" w:rsidRPr="00015E23" w:rsidRDefault="004A2384" w:rsidP="00015E23">
      <w:pPr>
        <w:pStyle w:val="Heading5"/>
        <w:numPr>
          <w:ilvl w:val="3"/>
          <w:numId w:val="58"/>
        </w:numPr>
        <w:autoSpaceDE/>
        <w:autoSpaceDN/>
        <w:adjustRightInd/>
        <w:spacing w:before="0" w:after="120" w:line="240" w:lineRule="auto"/>
        <w:rPr>
          <w:i w:val="0"/>
        </w:rPr>
      </w:pPr>
      <w:r w:rsidRPr="00015E23">
        <w:rPr>
          <w:i w:val="0"/>
        </w:rPr>
        <w:t xml:space="preserve">during any period of suspension of the </w:t>
      </w:r>
      <w:r w:rsidR="00E2512C">
        <w:rPr>
          <w:i w:val="0"/>
        </w:rPr>
        <w:t>SOA</w:t>
      </w:r>
      <w:r w:rsidRPr="00015E23">
        <w:rPr>
          <w:i w:val="0"/>
        </w:rPr>
        <w:t>; or</w:t>
      </w:r>
    </w:p>
    <w:p w14:paraId="5307DB8E" w14:textId="5776BB0D" w:rsidR="004A2384" w:rsidRPr="00015E23" w:rsidRDefault="004A2384" w:rsidP="00015E23">
      <w:pPr>
        <w:pStyle w:val="Heading5"/>
        <w:numPr>
          <w:ilvl w:val="3"/>
          <w:numId w:val="58"/>
        </w:numPr>
        <w:autoSpaceDE/>
        <w:autoSpaceDN/>
        <w:adjustRightInd/>
        <w:spacing w:before="0" w:after="120" w:line="240" w:lineRule="auto"/>
        <w:rPr>
          <w:i w:val="0"/>
        </w:rPr>
      </w:pPr>
      <w:r w:rsidRPr="00015E23">
        <w:rPr>
          <w:i w:val="0"/>
        </w:rPr>
        <w:t xml:space="preserve">after termination or expiry of the </w:t>
      </w:r>
      <w:r w:rsidR="00E2512C">
        <w:rPr>
          <w:i w:val="0"/>
        </w:rPr>
        <w:t>SOA</w:t>
      </w:r>
      <w:r w:rsidRPr="00015E23">
        <w:rPr>
          <w:i w:val="0"/>
        </w:rPr>
        <w:t>.</w:t>
      </w:r>
    </w:p>
    <w:p w14:paraId="6F7EBE6F" w14:textId="62769AF0" w:rsidR="004A2384" w:rsidRPr="00015E23" w:rsidRDefault="004A2384" w:rsidP="00015E23">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196" w:name="_Toc17808899"/>
      <w:bookmarkStart w:id="197" w:name="_Ref17812390"/>
      <w:bookmarkStart w:id="198" w:name="_Ref19631978"/>
      <w:bookmarkStart w:id="199" w:name="_Toc199159675"/>
      <w:r w:rsidRPr="00015E23">
        <w:rPr>
          <w:bCs w:val="0"/>
          <w:iCs/>
          <w:color w:val="000000"/>
          <w:sz w:val="28"/>
          <w:lang w:val="en-US"/>
        </w:rPr>
        <w:t>Reviews</w:t>
      </w:r>
      <w:bookmarkEnd w:id="196"/>
      <w:bookmarkEnd w:id="197"/>
      <w:bookmarkEnd w:id="198"/>
      <w:bookmarkEnd w:id="199"/>
    </w:p>
    <w:p w14:paraId="6C5C9F15" w14:textId="62DAE521" w:rsidR="004A2384" w:rsidRPr="00015E23" w:rsidRDefault="00E2512C" w:rsidP="00015E23">
      <w:pPr>
        <w:pStyle w:val="Heading6"/>
        <w:numPr>
          <w:ilvl w:val="2"/>
          <w:numId w:val="58"/>
        </w:numPr>
        <w:spacing w:before="0" w:after="120" w:line="240" w:lineRule="auto"/>
        <w:rPr>
          <w:rFonts w:ascii="Arial" w:hAnsi="Arial" w:cs="Arial"/>
          <w:b w:val="0"/>
        </w:rPr>
      </w:pPr>
      <w:bookmarkStart w:id="200" w:name="_Ref17812404"/>
      <w:r>
        <w:rPr>
          <w:rFonts w:ascii="Arial" w:hAnsi="Arial" w:cs="Arial"/>
          <w:b w:val="0"/>
        </w:rPr>
        <w:t>T</w:t>
      </w:r>
      <w:r w:rsidR="004A2384" w:rsidRPr="00015E23">
        <w:rPr>
          <w:rFonts w:ascii="Arial" w:hAnsi="Arial" w:cs="Arial"/>
          <w:b w:val="0"/>
        </w:rPr>
        <w:t xml:space="preserve">he </w:t>
      </w:r>
      <w:proofErr w:type="gramStart"/>
      <w:r>
        <w:rPr>
          <w:rFonts w:ascii="Arial" w:hAnsi="Arial" w:cs="Arial"/>
          <w:b w:val="0"/>
        </w:rPr>
        <w:t>Principal</w:t>
      </w:r>
      <w:proofErr w:type="gramEnd"/>
      <w:r w:rsidR="004A2384" w:rsidRPr="00015E23">
        <w:rPr>
          <w:rFonts w:ascii="Arial" w:hAnsi="Arial" w:cs="Arial"/>
          <w:b w:val="0"/>
        </w:rPr>
        <w:t xml:space="preserve"> </w:t>
      </w:r>
      <w:r w:rsidR="00B23F34">
        <w:rPr>
          <w:rFonts w:ascii="Arial" w:hAnsi="Arial" w:cs="Arial"/>
          <w:b w:val="0"/>
        </w:rPr>
        <w:t>may</w:t>
      </w:r>
      <w:r w:rsidR="004A2384" w:rsidRPr="00015E23">
        <w:rPr>
          <w:rFonts w:ascii="Arial" w:hAnsi="Arial" w:cs="Arial"/>
          <w:b w:val="0"/>
        </w:rPr>
        <w:t xml:space="preserve"> review the Supplier’s performance</w:t>
      </w:r>
      <w:r w:rsidR="00BD5E9B">
        <w:rPr>
          <w:rFonts w:ascii="Arial" w:hAnsi="Arial" w:cs="Arial"/>
          <w:b w:val="0"/>
        </w:rPr>
        <w:t xml:space="preserve"> of its</w:t>
      </w:r>
      <w:r w:rsidR="00C96798">
        <w:rPr>
          <w:rFonts w:ascii="Arial" w:hAnsi="Arial" w:cs="Arial"/>
          <w:b w:val="0"/>
        </w:rPr>
        <w:t xml:space="preserve"> obligations</w:t>
      </w:r>
      <w:r w:rsidR="00BD5E9B">
        <w:rPr>
          <w:rFonts w:ascii="Arial" w:hAnsi="Arial" w:cs="Arial"/>
          <w:b w:val="0"/>
        </w:rPr>
        <w:t xml:space="preserve"> </w:t>
      </w:r>
      <w:r w:rsidR="004A2384" w:rsidRPr="00015E23">
        <w:rPr>
          <w:rFonts w:ascii="Arial" w:hAnsi="Arial" w:cs="Arial"/>
          <w:b w:val="0"/>
        </w:rPr>
        <w:t xml:space="preserve">in respect of the </w:t>
      </w:r>
      <w:r>
        <w:rPr>
          <w:rFonts w:ascii="Arial" w:hAnsi="Arial" w:cs="Arial"/>
          <w:b w:val="0"/>
        </w:rPr>
        <w:t>SOA</w:t>
      </w:r>
      <w:r w:rsidR="004A2384" w:rsidRPr="00015E23">
        <w:rPr>
          <w:rFonts w:ascii="Arial" w:hAnsi="Arial" w:cs="Arial"/>
          <w:b w:val="0"/>
        </w:rPr>
        <w:t xml:space="preserve"> and </w:t>
      </w:r>
      <w:proofErr w:type="gramStart"/>
      <w:r w:rsidR="004A2384" w:rsidRPr="00015E23">
        <w:rPr>
          <w:rFonts w:ascii="Arial" w:hAnsi="Arial" w:cs="Arial"/>
          <w:b w:val="0"/>
        </w:rPr>
        <w:t>any and all</w:t>
      </w:r>
      <w:proofErr w:type="gramEnd"/>
      <w:r w:rsidR="004A2384" w:rsidRPr="00015E23">
        <w:rPr>
          <w:rFonts w:ascii="Arial" w:hAnsi="Arial" w:cs="Arial"/>
          <w:b w:val="0"/>
        </w:rPr>
        <w:t xml:space="preserve"> Contracts </w:t>
      </w:r>
      <w:proofErr w:type="gramStart"/>
      <w:r w:rsidR="004A2384" w:rsidRPr="00015E23">
        <w:rPr>
          <w:rFonts w:ascii="Arial" w:hAnsi="Arial" w:cs="Arial"/>
          <w:b w:val="0"/>
        </w:rPr>
        <w:t>entered into</w:t>
      </w:r>
      <w:proofErr w:type="gramEnd"/>
      <w:r w:rsidR="004A2384" w:rsidRPr="00015E23">
        <w:rPr>
          <w:rFonts w:ascii="Arial" w:hAnsi="Arial" w:cs="Arial"/>
          <w:b w:val="0"/>
        </w:rPr>
        <w:t xml:space="preserve"> under the </w:t>
      </w:r>
      <w:r>
        <w:rPr>
          <w:rFonts w:ascii="Arial" w:hAnsi="Arial" w:cs="Arial"/>
          <w:b w:val="0"/>
        </w:rPr>
        <w:t>SOA</w:t>
      </w:r>
      <w:r w:rsidR="004A2384" w:rsidRPr="00015E23">
        <w:rPr>
          <w:rFonts w:ascii="Arial" w:hAnsi="Arial" w:cs="Arial"/>
          <w:b w:val="0"/>
        </w:rPr>
        <w:t xml:space="preserve"> on an annual basis or such other period specified in</w:t>
      </w:r>
      <w:r w:rsidR="008530A5">
        <w:rPr>
          <w:rFonts w:ascii="Arial" w:hAnsi="Arial" w:cs="Arial"/>
          <w:b w:val="0"/>
        </w:rPr>
        <w:t xml:space="preserve"> </w:t>
      </w:r>
      <w:r w:rsidR="003B6872">
        <w:rPr>
          <w:rFonts w:ascii="Arial" w:hAnsi="Arial" w:cs="Arial"/>
          <w:b w:val="0"/>
        </w:rPr>
        <w:t>item 14</w:t>
      </w:r>
      <w:r w:rsidR="00C23D6A">
        <w:rPr>
          <w:rFonts w:ascii="Arial" w:hAnsi="Arial" w:cs="Arial"/>
          <w:b w:val="0"/>
        </w:rPr>
        <w:t xml:space="preserve"> </w:t>
      </w:r>
      <w:r w:rsidR="008530A5">
        <w:rPr>
          <w:rFonts w:ascii="Arial" w:hAnsi="Arial" w:cs="Arial"/>
          <w:b w:val="0"/>
        </w:rPr>
        <w:t>of</w:t>
      </w:r>
      <w:r w:rsidR="00623723">
        <w:rPr>
          <w:rFonts w:ascii="Arial" w:hAnsi="Arial" w:cs="Arial"/>
          <w:b w:val="0"/>
        </w:rPr>
        <w:t xml:space="preserve"> Part A of</w:t>
      </w:r>
      <w:r w:rsidR="004A2384" w:rsidRPr="00015E23">
        <w:rPr>
          <w:rFonts w:ascii="Arial" w:hAnsi="Arial" w:cs="Arial"/>
          <w:b w:val="0"/>
        </w:rPr>
        <w:t xml:space="preserve"> the </w:t>
      </w:r>
      <w:r>
        <w:rPr>
          <w:rFonts w:ascii="Arial" w:hAnsi="Arial" w:cs="Arial"/>
          <w:b w:val="0"/>
        </w:rPr>
        <w:t>SOA</w:t>
      </w:r>
      <w:r w:rsidR="00525C89">
        <w:rPr>
          <w:rFonts w:ascii="Arial" w:hAnsi="Arial" w:cs="Arial"/>
          <w:b w:val="0"/>
        </w:rPr>
        <w:t xml:space="preserve"> Details</w:t>
      </w:r>
      <w:r w:rsidR="004A2384" w:rsidRPr="00015E23">
        <w:rPr>
          <w:rFonts w:ascii="Arial" w:hAnsi="Arial" w:cs="Arial"/>
          <w:b w:val="0"/>
        </w:rPr>
        <w:t>.</w:t>
      </w:r>
      <w:bookmarkEnd w:id="200"/>
      <w:r w:rsidR="004A2384" w:rsidRPr="00015E23">
        <w:rPr>
          <w:rFonts w:ascii="Arial" w:hAnsi="Arial" w:cs="Arial"/>
          <w:b w:val="0"/>
        </w:rPr>
        <w:t xml:space="preserve"> </w:t>
      </w:r>
    </w:p>
    <w:p w14:paraId="6C144B97" w14:textId="3255C972" w:rsidR="004A2384" w:rsidRPr="00B23F34" w:rsidRDefault="004A2384" w:rsidP="00015E23">
      <w:pPr>
        <w:pStyle w:val="Heading6"/>
        <w:numPr>
          <w:ilvl w:val="2"/>
          <w:numId w:val="58"/>
        </w:numPr>
        <w:spacing w:before="0" w:after="120" w:line="240" w:lineRule="auto"/>
        <w:rPr>
          <w:rFonts w:ascii="Arial" w:hAnsi="Arial" w:cs="Arial"/>
          <w:b w:val="0"/>
        </w:rPr>
      </w:pPr>
      <w:r w:rsidRPr="00B23F34">
        <w:rPr>
          <w:rFonts w:ascii="Arial" w:hAnsi="Arial" w:cs="Arial"/>
          <w:b w:val="0"/>
        </w:rPr>
        <w:t>The Supplier must attend any review meetings</w:t>
      </w:r>
      <w:r w:rsidR="002B4B6C" w:rsidRPr="00B23F34">
        <w:rPr>
          <w:rFonts w:ascii="Arial" w:hAnsi="Arial" w:cs="Arial"/>
          <w:b w:val="0"/>
        </w:rPr>
        <w:t>,</w:t>
      </w:r>
      <w:r w:rsidRPr="00B23F34">
        <w:rPr>
          <w:rFonts w:ascii="Arial" w:hAnsi="Arial" w:cs="Arial"/>
          <w:b w:val="0"/>
        </w:rPr>
        <w:t xml:space="preserve"> and provide such documentation, reports and data, as and when required by </w:t>
      </w:r>
      <w:r w:rsidR="00E2512C" w:rsidRPr="00B23F34">
        <w:rPr>
          <w:rFonts w:ascii="Arial" w:hAnsi="Arial" w:cs="Arial"/>
          <w:b w:val="0"/>
        </w:rPr>
        <w:t xml:space="preserve">the </w:t>
      </w:r>
      <w:proofErr w:type="gramStart"/>
      <w:r w:rsidR="00E2512C" w:rsidRPr="00B23F34">
        <w:rPr>
          <w:rFonts w:ascii="Arial" w:hAnsi="Arial" w:cs="Arial"/>
          <w:b w:val="0"/>
        </w:rPr>
        <w:t>Principal</w:t>
      </w:r>
      <w:proofErr w:type="gramEnd"/>
      <w:r w:rsidRPr="00B23F34">
        <w:rPr>
          <w:rFonts w:ascii="Arial" w:hAnsi="Arial" w:cs="Arial"/>
          <w:b w:val="0"/>
        </w:rPr>
        <w:t xml:space="preserve">. </w:t>
      </w:r>
    </w:p>
    <w:p w14:paraId="61A4CE73" w14:textId="201DEA4A" w:rsidR="004A2384" w:rsidRPr="00015E23" w:rsidRDefault="004A2384" w:rsidP="00015E23">
      <w:pPr>
        <w:pStyle w:val="Heading6"/>
        <w:numPr>
          <w:ilvl w:val="2"/>
          <w:numId w:val="58"/>
        </w:numPr>
        <w:spacing w:before="0" w:after="120" w:line="240" w:lineRule="auto"/>
        <w:rPr>
          <w:rFonts w:ascii="Arial" w:hAnsi="Arial" w:cs="Arial"/>
          <w:b w:val="0"/>
        </w:rPr>
      </w:pPr>
      <w:r w:rsidRPr="00015E23">
        <w:rPr>
          <w:rFonts w:ascii="Arial" w:hAnsi="Arial" w:cs="Arial"/>
          <w:b w:val="0"/>
        </w:rPr>
        <w:t xml:space="preserve">The </w:t>
      </w:r>
      <w:proofErr w:type="gramStart"/>
      <w:r w:rsidR="00E2512C">
        <w:rPr>
          <w:rFonts w:ascii="Arial" w:hAnsi="Arial" w:cs="Arial"/>
          <w:b w:val="0"/>
        </w:rPr>
        <w:t>Principal</w:t>
      </w:r>
      <w:proofErr w:type="gramEnd"/>
      <w:r w:rsidRPr="00015E23">
        <w:rPr>
          <w:rFonts w:ascii="Arial" w:hAnsi="Arial" w:cs="Arial"/>
          <w:b w:val="0"/>
        </w:rPr>
        <w:t xml:space="preserve"> will be responsible for determining the place, time and agenda for any performance review meetings, and notify the Supplier of same.</w:t>
      </w:r>
    </w:p>
    <w:p w14:paraId="0A90EF84" w14:textId="61974D73" w:rsidR="004A2384" w:rsidRDefault="004A2384" w:rsidP="00015E23">
      <w:pPr>
        <w:pStyle w:val="Heading6"/>
        <w:numPr>
          <w:ilvl w:val="2"/>
          <w:numId w:val="58"/>
        </w:numPr>
        <w:spacing w:before="0" w:after="120" w:line="240" w:lineRule="auto"/>
        <w:rPr>
          <w:rFonts w:ascii="Arial" w:hAnsi="Arial" w:cs="Arial"/>
          <w:b w:val="0"/>
        </w:rPr>
      </w:pPr>
      <w:r w:rsidRPr="00015E23">
        <w:rPr>
          <w:rFonts w:ascii="Arial" w:hAnsi="Arial" w:cs="Arial"/>
          <w:b w:val="0"/>
        </w:rPr>
        <w:t xml:space="preserve">The Supplier must otherwise attend meetings with, or provide briefings to, </w:t>
      </w:r>
      <w:r w:rsidR="00E2512C">
        <w:rPr>
          <w:rFonts w:ascii="Arial" w:hAnsi="Arial" w:cs="Arial"/>
          <w:b w:val="0"/>
        </w:rPr>
        <w:t xml:space="preserve">the </w:t>
      </w:r>
      <w:proofErr w:type="gramStart"/>
      <w:r w:rsidR="00E2512C">
        <w:rPr>
          <w:rFonts w:ascii="Arial" w:hAnsi="Arial" w:cs="Arial"/>
          <w:b w:val="0"/>
        </w:rPr>
        <w:t>Principal</w:t>
      </w:r>
      <w:r w:rsidRPr="00015E23">
        <w:rPr>
          <w:rFonts w:ascii="Arial" w:hAnsi="Arial" w:cs="Arial"/>
          <w:b w:val="0"/>
        </w:rPr>
        <w:t>’s</w:t>
      </w:r>
      <w:proofErr w:type="gramEnd"/>
      <w:r w:rsidRPr="00015E23">
        <w:rPr>
          <w:rFonts w:ascii="Arial" w:hAnsi="Arial" w:cs="Arial"/>
          <w:b w:val="0"/>
        </w:rPr>
        <w:t xml:space="preserve"> nominated officers, as reasonably required by </w:t>
      </w:r>
      <w:r w:rsidR="00E2512C">
        <w:rPr>
          <w:rFonts w:ascii="Arial" w:hAnsi="Arial" w:cs="Arial"/>
          <w:b w:val="0"/>
        </w:rPr>
        <w:t xml:space="preserve">the </w:t>
      </w:r>
      <w:proofErr w:type="gramStart"/>
      <w:r w:rsidR="00E2512C">
        <w:rPr>
          <w:rFonts w:ascii="Arial" w:hAnsi="Arial" w:cs="Arial"/>
          <w:b w:val="0"/>
        </w:rPr>
        <w:t>Principal</w:t>
      </w:r>
      <w:proofErr w:type="gramEnd"/>
      <w:r w:rsidRPr="00015E23">
        <w:rPr>
          <w:rFonts w:ascii="Arial" w:hAnsi="Arial" w:cs="Arial"/>
          <w:b w:val="0"/>
        </w:rPr>
        <w:t xml:space="preserve"> from time to time.</w:t>
      </w:r>
    </w:p>
    <w:p w14:paraId="5B71D3A0" w14:textId="77777777" w:rsidR="00BA33FF" w:rsidRPr="00CC1B42" w:rsidRDefault="00BA33FF" w:rsidP="00BA33FF">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201" w:name="_Ref19690063"/>
      <w:bookmarkStart w:id="202" w:name="_Toc199159676"/>
      <w:r>
        <w:rPr>
          <w:bCs w:val="0"/>
          <w:iCs/>
          <w:color w:val="000000"/>
          <w:sz w:val="28"/>
          <w:lang w:val="en-US"/>
        </w:rPr>
        <w:t>R</w:t>
      </w:r>
      <w:r w:rsidRPr="00CC1B42">
        <w:rPr>
          <w:bCs w:val="0"/>
          <w:iCs/>
          <w:color w:val="000000"/>
          <w:sz w:val="28"/>
          <w:lang w:val="en-US"/>
        </w:rPr>
        <w:t>eporting</w:t>
      </w:r>
      <w:bookmarkEnd w:id="201"/>
      <w:bookmarkEnd w:id="202"/>
    </w:p>
    <w:p w14:paraId="38D09650" w14:textId="77777777" w:rsidR="00BA33FF" w:rsidRPr="004A2384" w:rsidRDefault="00BA33FF" w:rsidP="00BA33FF">
      <w:pPr>
        <w:spacing w:before="0" w:after="120" w:line="240" w:lineRule="auto"/>
        <w:rPr>
          <w:szCs w:val="20"/>
          <w:lang w:val="en-US" w:eastAsia="en-AU"/>
        </w:rPr>
      </w:pPr>
      <w:r w:rsidRPr="004A2384">
        <w:rPr>
          <w:szCs w:val="20"/>
          <w:lang w:val="en-US" w:eastAsia="en-AU"/>
        </w:rPr>
        <w:t>The Supplier must:</w:t>
      </w:r>
    </w:p>
    <w:p w14:paraId="35235833" w14:textId="3D669FAA" w:rsidR="00BA33FF" w:rsidRPr="00B23F34" w:rsidRDefault="00BA33FF" w:rsidP="00BA33FF">
      <w:pPr>
        <w:pStyle w:val="Heading6"/>
        <w:numPr>
          <w:ilvl w:val="2"/>
          <w:numId w:val="58"/>
        </w:numPr>
        <w:spacing w:before="0" w:after="120" w:line="240" w:lineRule="auto"/>
        <w:rPr>
          <w:rFonts w:ascii="Arial" w:hAnsi="Arial" w:cs="Arial"/>
          <w:b w:val="0"/>
        </w:rPr>
      </w:pPr>
      <w:r w:rsidRPr="00B23F34">
        <w:rPr>
          <w:rFonts w:ascii="Arial" w:hAnsi="Arial" w:cs="Arial"/>
          <w:b w:val="0"/>
        </w:rPr>
        <w:t xml:space="preserve">provide written reports to the </w:t>
      </w:r>
      <w:proofErr w:type="gramStart"/>
      <w:r w:rsidRPr="00B23F34">
        <w:rPr>
          <w:rFonts w:ascii="Arial" w:hAnsi="Arial" w:cs="Arial"/>
          <w:b w:val="0"/>
        </w:rPr>
        <w:t>Principal</w:t>
      </w:r>
      <w:proofErr w:type="gramEnd"/>
      <w:r w:rsidRPr="00B23F34">
        <w:rPr>
          <w:rFonts w:ascii="Arial" w:hAnsi="Arial" w:cs="Arial"/>
          <w:b w:val="0"/>
        </w:rPr>
        <w:t xml:space="preserve"> </w:t>
      </w:r>
      <w:r>
        <w:rPr>
          <w:rFonts w:ascii="Arial" w:hAnsi="Arial" w:cs="Arial"/>
          <w:b w:val="0"/>
        </w:rPr>
        <w:t xml:space="preserve">at the frequency, in the format and containing the information, </w:t>
      </w:r>
      <w:r w:rsidRPr="00B23F34">
        <w:rPr>
          <w:rFonts w:ascii="Arial" w:hAnsi="Arial" w:cs="Arial"/>
          <w:b w:val="0"/>
        </w:rPr>
        <w:t xml:space="preserve">specified in </w:t>
      </w:r>
      <w:r w:rsidR="003B6872">
        <w:rPr>
          <w:rFonts w:ascii="Arial" w:hAnsi="Arial" w:cs="Arial"/>
          <w:b w:val="0"/>
        </w:rPr>
        <w:t>item 15</w:t>
      </w:r>
      <w:r w:rsidR="001824F2">
        <w:rPr>
          <w:rFonts w:ascii="Arial" w:hAnsi="Arial" w:cs="Arial"/>
          <w:b w:val="0"/>
        </w:rPr>
        <w:t xml:space="preserve"> of Part A of</w:t>
      </w:r>
      <w:r w:rsidR="008530A5">
        <w:rPr>
          <w:rFonts w:ascii="Arial" w:hAnsi="Arial" w:cs="Arial"/>
          <w:b w:val="0"/>
        </w:rPr>
        <w:t xml:space="preserve"> </w:t>
      </w:r>
      <w:r w:rsidRPr="00B23F34">
        <w:rPr>
          <w:rFonts w:ascii="Arial" w:hAnsi="Arial" w:cs="Arial"/>
          <w:b w:val="0"/>
        </w:rPr>
        <w:t>the SOA Details;</w:t>
      </w:r>
      <w:r w:rsidR="005C79AC">
        <w:rPr>
          <w:rFonts w:ascii="Arial" w:hAnsi="Arial" w:cs="Arial"/>
          <w:b w:val="0"/>
        </w:rPr>
        <w:t xml:space="preserve"> and</w:t>
      </w:r>
    </w:p>
    <w:p w14:paraId="27FB6DE7" w14:textId="4B9711A7" w:rsidR="00BA33FF" w:rsidRPr="002B4B6C" w:rsidRDefault="00BA33FF" w:rsidP="00BA33FF">
      <w:pPr>
        <w:pStyle w:val="Heading6"/>
        <w:numPr>
          <w:ilvl w:val="2"/>
          <w:numId w:val="58"/>
        </w:numPr>
        <w:spacing w:before="0" w:after="120" w:line="240" w:lineRule="auto"/>
        <w:rPr>
          <w:rFonts w:ascii="Arial" w:hAnsi="Arial" w:cs="Arial"/>
          <w:b w:val="0"/>
        </w:rPr>
      </w:pPr>
      <w:r w:rsidRPr="002B4B6C">
        <w:rPr>
          <w:rFonts w:ascii="Arial" w:hAnsi="Arial" w:cs="Arial"/>
          <w:b w:val="0"/>
        </w:rPr>
        <w:t xml:space="preserve">provide a written report to </w:t>
      </w:r>
      <w:r>
        <w:rPr>
          <w:rFonts w:ascii="Arial" w:hAnsi="Arial" w:cs="Arial"/>
          <w:b w:val="0"/>
        </w:rPr>
        <w:t>the State of Queensland each quarter during the term of the SOA identifying the C</w:t>
      </w:r>
      <w:r w:rsidRPr="002B4B6C">
        <w:rPr>
          <w:rFonts w:ascii="Arial" w:hAnsi="Arial" w:cs="Arial"/>
          <w:b w:val="0"/>
        </w:rPr>
        <w:t>ontract</w:t>
      </w:r>
      <w:r>
        <w:rPr>
          <w:rFonts w:ascii="Arial" w:hAnsi="Arial" w:cs="Arial"/>
          <w:b w:val="0"/>
        </w:rPr>
        <w:t>s</w:t>
      </w:r>
      <w:r w:rsidRPr="002B4B6C">
        <w:rPr>
          <w:rFonts w:ascii="Arial" w:hAnsi="Arial" w:cs="Arial"/>
          <w:b w:val="0"/>
        </w:rPr>
        <w:t xml:space="preserve"> </w:t>
      </w:r>
      <w:proofErr w:type="gramStart"/>
      <w:r w:rsidRPr="002B4B6C">
        <w:rPr>
          <w:rFonts w:ascii="Arial" w:hAnsi="Arial" w:cs="Arial"/>
          <w:b w:val="0"/>
        </w:rPr>
        <w:t>entered into</w:t>
      </w:r>
      <w:proofErr w:type="gramEnd"/>
      <w:r w:rsidRPr="002B4B6C">
        <w:rPr>
          <w:rFonts w:ascii="Arial" w:hAnsi="Arial" w:cs="Arial"/>
          <w:b w:val="0"/>
        </w:rPr>
        <w:t xml:space="preserve"> under the </w:t>
      </w:r>
      <w:r>
        <w:rPr>
          <w:rFonts w:ascii="Arial" w:hAnsi="Arial" w:cs="Arial"/>
          <w:b w:val="0"/>
        </w:rPr>
        <w:t>SOA, including the name of the Customer, the SOA number and t</w:t>
      </w:r>
      <w:r w:rsidR="005C79AC">
        <w:rPr>
          <w:rFonts w:ascii="Arial" w:hAnsi="Arial" w:cs="Arial"/>
          <w:b w:val="0"/>
        </w:rPr>
        <w:t>he spend under the Contract.</w:t>
      </w:r>
    </w:p>
    <w:p w14:paraId="75415758" w14:textId="42ECACB3" w:rsidR="004A2384" w:rsidRPr="00015E23" w:rsidRDefault="004A2384" w:rsidP="00015E23">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203" w:name="_Ref489704484"/>
      <w:bookmarkStart w:id="204" w:name="_Toc17808900"/>
      <w:bookmarkStart w:id="205" w:name="_Toc199159677"/>
      <w:r w:rsidRPr="00015E23">
        <w:rPr>
          <w:bCs w:val="0"/>
          <w:iCs/>
          <w:color w:val="000000"/>
          <w:sz w:val="28"/>
          <w:lang w:val="en-US"/>
        </w:rPr>
        <w:t>Changes</w:t>
      </w:r>
      <w:bookmarkEnd w:id="203"/>
      <w:bookmarkEnd w:id="204"/>
      <w:r w:rsidR="000A728A">
        <w:rPr>
          <w:bCs w:val="0"/>
          <w:iCs/>
          <w:color w:val="000000"/>
          <w:sz w:val="28"/>
          <w:lang w:val="en-US"/>
        </w:rPr>
        <w:t xml:space="preserve"> to the Product and/or Service Catalogue</w:t>
      </w:r>
      <w:bookmarkEnd w:id="205"/>
    </w:p>
    <w:p w14:paraId="66C0B43E" w14:textId="43A40F5E" w:rsidR="004A2384" w:rsidRPr="00015E23" w:rsidRDefault="004A2384" w:rsidP="00A82CA8">
      <w:pPr>
        <w:pStyle w:val="Heading6"/>
        <w:keepNext/>
        <w:numPr>
          <w:ilvl w:val="2"/>
          <w:numId w:val="58"/>
        </w:numPr>
        <w:spacing w:before="0" w:after="120" w:line="240" w:lineRule="auto"/>
        <w:rPr>
          <w:rFonts w:ascii="Arial" w:hAnsi="Arial" w:cs="Arial"/>
          <w:b w:val="0"/>
        </w:rPr>
      </w:pPr>
      <w:r w:rsidRPr="00015E23">
        <w:rPr>
          <w:rFonts w:ascii="Arial" w:hAnsi="Arial" w:cs="Arial"/>
          <w:b w:val="0"/>
        </w:rPr>
        <w:t>Each party may request a change to</w:t>
      </w:r>
      <w:r w:rsidR="000A728A">
        <w:rPr>
          <w:rFonts w:ascii="Arial" w:hAnsi="Arial" w:cs="Arial"/>
          <w:b w:val="0"/>
        </w:rPr>
        <w:t xml:space="preserve"> the </w:t>
      </w:r>
      <w:r w:rsidR="00E2512C">
        <w:rPr>
          <w:rFonts w:ascii="Arial" w:hAnsi="Arial" w:cs="Arial"/>
          <w:b w:val="0"/>
        </w:rPr>
        <w:t>SOA</w:t>
      </w:r>
      <w:r w:rsidR="000A728A">
        <w:rPr>
          <w:rFonts w:ascii="Arial" w:hAnsi="Arial" w:cs="Arial"/>
          <w:b w:val="0"/>
        </w:rPr>
        <w:t xml:space="preserve"> Details</w:t>
      </w:r>
      <w:r w:rsidR="006121DE">
        <w:rPr>
          <w:rFonts w:ascii="Arial" w:hAnsi="Arial" w:cs="Arial"/>
          <w:b w:val="0"/>
        </w:rPr>
        <w:t xml:space="preserve"> regarding</w:t>
      </w:r>
      <w:r w:rsidRPr="00015E23">
        <w:rPr>
          <w:rFonts w:ascii="Arial" w:hAnsi="Arial" w:cs="Arial"/>
          <w:b w:val="0"/>
        </w:rPr>
        <w:t>:</w:t>
      </w:r>
    </w:p>
    <w:p w14:paraId="09CF904F" w14:textId="4711B7AB" w:rsidR="004A2384" w:rsidRPr="00015E23" w:rsidRDefault="005A5D90" w:rsidP="00015E23">
      <w:pPr>
        <w:pStyle w:val="Heading5"/>
        <w:numPr>
          <w:ilvl w:val="3"/>
          <w:numId w:val="58"/>
        </w:numPr>
        <w:autoSpaceDE/>
        <w:autoSpaceDN/>
        <w:adjustRightInd/>
        <w:spacing w:before="0" w:after="120" w:line="240" w:lineRule="auto"/>
        <w:rPr>
          <w:i w:val="0"/>
        </w:rPr>
      </w:pPr>
      <w:r>
        <w:rPr>
          <w:i w:val="0"/>
        </w:rPr>
        <w:t xml:space="preserve">the </w:t>
      </w:r>
      <w:r w:rsidR="004A2384" w:rsidRPr="00015E23">
        <w:rPr>
          <w:i w:val="0"/>
        </w:rPr>
        <w:t>scope or description of any Products and/or Services</w:t>
      </w:r>
      <w:r w:rsidR="00816E97">
        <w:rPr>
          <w:i w:val="0"/>
        </w:rPr>
        <w:t xml:space="preserve"> in Part C of the SOA</w:t>
      </w:r>
      <w:r w:rsidR="00525C89">
        <w:rPr>
          <w:i w:val="0"/>
        </w:rPr>
        <w:t xml:space="preserve"> Details</w:t>
      </w:r>
      <w:r w:rsidR="004A2384" w:rsidRPr="00015E23">
        <w:rPr>
          <w:i w:val="0"/>
        </w:rPr>
        <w:t>; or</w:t>
      </w:r>
    </w:p>
    <w:p w14:paraId="7ADFDBBF" w14:textId="730B9FFC" w:rsidR="004A2384" w:rsidRPr="00015E23" w:rsidRDefault="004A2384" w:rsidP="00015E23">
      <w:pPr>
        <w:pStyle w:val="Heading5"/>
        <w:numPr>
          <w:ilvl w:val="3"/>
          <w:numId w:val="58"/>
        </w:numPr>
        <w:autoSpaceDE/>
        <w:autoSpaceDN/>
        <w:adjustRightInd/>
        <w:spacing w:before="0" w:after="120" w:line="240" w:lineRule="auto"/>
        <w:rPr>
          <w:i w:val="0"/>
        </w:rPr>
      </w:pPr>
      <w:r w:rsidRPr="00015E23">
        <w:rPr>
          <w:i w:val="0"/>
        </w:rPr>
        <w:t>Requirements</w:t>
      </w:r>
      <w:r w:rsidR="00816E97">
        <w:rPr>
          <w:i w:val="0"/>
        </w:rPr>
        <w:t xml:space="preserve"> in item 12 </w:t>
      </w:r>
      <w:r w:rsidR="001824F2">
        <w:rPr>
          <w:i w:val="0"/>
        </w:rPr>
        <w:t xml:space="preserve">of Part A </w:t>
      </w:r>
      <w:r w:rsidR="00816E97">
        <w:rPr>
          <w:i w:val="0"/>
        </w:rPr>
        <w:t>of the SOA Details</w:t>
      </w:r>
      <w:r w:rsidRPr="00015E23">
        <w:rPr>
          <w:i w:val="0"/>
        </w:rPr>
        <w:t xml:space="preserve"> and/or Specifications</w:t>
      </w:r>
      <w:r w:rsidR="005A5D90">
        <w:rPr>
          <w:i w:val="0"/>
        </w:rPr>
        <w:t xml:space="preserve"> for </w:t>
      </w:r>
      <w:r w:rsidR="005A5D90" w:rsidRPr="00015E23">
        <w:rPr>
          <w:i w:val="0"/>
        </w:rPr>
        <w:t>Products and/or Services</w:t>
      </w:r>
      <w:r w:rsidR="00816E97">
        <w:rPr>
          <w:i w:val="0"/>
        </w:rPr>
        <w:t xml:space="preserve"> in Part C of the SOA</w:t>
      </w:r>
      <w:r w:rsidR="00525C89">
        <w:rPr>
          <w:i w:val="0"/>
        </w:rPr>
        <w:t xml:space="preserve"> Details</w:t>
      </w:r>
      <w:r w:rsidRPr="00015E23">
        <w:rPr>
          <w:i w:val="0"/>
        </w:rPr>
        <w:t>,</w:t>
      </w:r>
    </w:p>
    <w:p w14:paraId="78FE1F4D" w14:textId="77777777" w:rsidR="004A2384" w:rsidRPr="00015E23" w:rsidRDefault="004A2384" w:rsidP="006121DE">
      <w:pPr>
        <w:pStyle w:val="Heading5"/>
        <w:autoSpaceDE/>
        <w:autoSpaceDN/>
        <w:adjustRightInd/>
        <w:spacing w:before="0" w:after="120" w:line="240" w:lineRule="auto"/>
        <w:ind w:left="567"/>
        <w:rPr>
          <w:i w:val="0"/>
        </w:rPr>
      </w:pPr>
      <w:r w:rsidRPr="00015E23">
        <w:rPr>
          <w:i w:val="0"/>
        </w:rPr>
        <w:t>by issuing a notice in writing to the other party including all relevant details of the requested change.</w:t>
      </w:r>
    </w:p>
    <w:p w14:paraId="4803C2FC" w14:textId="04831DE8" w:rsidR="004A2384" w:rsidRPr="00015E23" w:rsidRDefault="00A85C6C" w:rsidP="00015E23">
      <w:pPr>
        <w:pStyle w:val="Heading6"/>
        <w:numPr>
          <w:ilvl w:val="2"/>
          <w:numId w:val="58"/>
        </w:numPr>
        <w:spacing w:before="0" w:after="120" w:line="240" w:lineRule="auto"/>
        <w:rPr>
          <w:rFonts w:ascii="Arial" w:hAnsi="Arial" w:cs="Arial"/>
          <w:b w:val="0"/>
        </w:rPr>
      </w:pPr>
      <w:r>
        <w:rPr>
          <w:rFonts w:ascii="Arial" w:hAnsi="Arial" w:cs="Arial"/>
          <w:b w:val="0"/>
        </w:rPr>
        <w:t>Irrespective of who requests the change, t</w:t>
      </w:r>
      <w:r w:rsidR="001C375F">
        <w:rPr>
          <w:rFonts w:ascii="Arial" w:hAnsi="Arial" w:cs="Arial"/>
          <w:b w:val="0"/>
        </w:rPr>
        <w:t xml:space="preserve">he </w:t>
      </w:r>
      <w:r>
        <w:rPr>
          <w:rFonts w:ascii="Arial" w:hAnsi="Arial" w:cs="Arial"/>
          <w:b w:val="0"/>
        </w:rPr>
        <w:t xml:space="preserve">Supplier </w:t>
      </w:r>
      <w:r w:rsidR="004A2384" w:rsidRPr="00015E23">
        <w:rPr>
          <w:rFonts w:ascii="Arial" w:hAnsi="Arial" w:cs="Arial"/>
          <w:b w:val="0"/>
        </w:rPr>
        <w:t xml:space="preserve">must </w:t>
      </w:r>
      <w:r w:rsidR="001C375F">
        <w:rPr>
          <w:rFonts w:ascii="Arial" w:hAnsi="Arial" w:cs="Arial"/>
          <w:b w:val="0"/>
        </w:rPr>
        <w:t xml:space="preserve">provide to the </w:t>
      </w:r>
      <w:proofErr w:type="gramStart"/>
      <w:r>
        <w:rPr>
          <w:rFonts w:ascii="Arial" w:hAnsi="Arial" w:cs="Arial"/>
          <w:b w:val="0"/>
        </w:rPr>
        <w:t>Principal</w:t>
      </w:r>
      <w:proofErr w:type="gramEnd"/>
      <w:r w:rsidR="001C375F">
        <w:rPr>
          <w:rFonts w:ascii="Arial" w:hAnsi="Arial" w:cs="Arial"/>
          <w:b w:val="0"/>
        </w:rPr>
        <w:t xml:space="preserve"> </w:t>
      </w:r>
      <w:r w:rsidR="004A2384" w:rsidRPr="00015E23">
        <w:rPr>
          <w:rFonts w:ascii="Arial" w:hAnsi="Arial" w:cs="Arial"/>
          <w:b w:val="0"/>
        </w:rPr>
        <w:t xml:space="preserve">a change proposal prepared in accordance with clause </w:t>
      </w:r>
      <w:r w:rsidR="00646E17">
        <w:rPr>
          <w:rFonts w:ascii="Arial" w:hAnsi="Arial" w:cs="Arial"/>
          <w:b w:val="0"/>
        </w:rPr>
        <w:fldChar w:fldCharType="begin"/>
      </w:r>
      <w:r w:rsidR="00646E17">
        <w:rPr>
          <w:rFonts w:ascii="Arial" w:hAnsi="Arial" w:cs="Arial"/>
          <w:b w:val="0"/>
        </w:rPr>
        <w:instrText xml:space="preserve"> REF _Ref489724508 \w \h </w:instrText>
      </w:r>
      <w:r w:rsidR="00646E17">
        <w:rPr>
          <w:rFonts w:ascii="Arial" w:hAnsi="Arial" w:cs="Arial"/>
          <w:b w:val="0"/>
        </w:rPr>
      </w:r>
      <w:r w:rsidR="00646E17">
        <w:rPr>
          <w:rFonts w:ascii="Arial" w:hAnsi="Arial" w:cs="Arial"/>
          <w:b w:val="0"/>
        </w:rPr>
        <w:fldChar w:fldCharType="separate"/>
      </w:r>
      <w:r w:rsidR="003742FB">
        <w:rPr>
          <w:rFonts w:ascii="Arial" w:hAnsi="Arial" w:cs="Arial"/>
          <w:b w:val="0"/>
        </w:rPr>
        <w:t>16(c)</w:t>
      </w:r>
      <w:r w:rsidR="00646E17">
        <w:rPr>
          <w:rFonts w:ascii="Arial" w:hAnsi="Arial" w:cs="Arial"/>
          <w:b w:val="0"/>
        </w:rPr>
        <w:fldChar w:fldCharType="end"/>
      </w:r>
      <w:r w:rsidR="001C375F">
        <w:rPr>
          <w:rFonts w:ascii="Arial" w:hAnsi="Arial" w:cs="Arial"/>
          <w:b w:val="0"/>
        </w:rPr>
        <w:t>.</w:t>
      </w:r>
      <w:r w:rsidR="004A2384" w:rsidRPr="00015E23">
        <w:rPr>
          <w:rFonts w:ascii="Arial" w:hAnsi="Arial" w:cs="Arial"/>
          <w:b w:val="0"/>
        </w:rPr>
        <w:t xml:space="preserve"> </w:t>
      </w:r>
    </w:p>
    <w:p w14:paraId="0F787CF3" w14:textId="77777777" w:rsidR="004A2384" w:rsidRPr="00015E23" w:rsidRDefault="004A2384" w:rsidP="00A82CA8">
      <w:pPr>
        <w:pStyle w:val="Heading6"/>
        <w:keepNext/>
        <w:numPr>
          <w:ilvl w:val="2"/>
          <w:numId w:val="58"/>
        </w:numPr>
        <w:spacing w:before="0" w:after="120" w:line="240" w:lineRule="auto"/>
        <w:rPr>
          <w:rFonts w:ascii="Arial" w:hAnsi="Arial" w:cs="Arial"/>
          <w:b w:val="0"/>
        </w:rPr>
      </w:pPr>
      <w:bookmarkStart w:id="206" w:name="_Ref489724508"/>
      <w:r w:rsidRPr="00015E23">
        <w:rPr>
          <w:rFonts w:ascii="Arial" w:hAnsi="Arial" w:cs="Arial"/>
          <w:b w:val="0"/>
        </w:rPr>
        <w:t>A change proposal must specify:</w:t>
      </w:r>
      <w:bookmarkEnd w:id="206"/>
    </w:p>
    <w:p w14:paraId="1C5E33CC" w14:textId="77777777" w:rsidR="004A2384" w:rsidRPr="00CC1B42" w:rsidRDefault="004A2384" w:rsidP="00CC1B42">
      <w:pPr>
        <w:pStyle w:val="Heading5"/>
        <w:numPr>
          <w:ilvl w:val="3"/>
          <w:numId w:val="58"/>
        </w:numPr>
        <w:autoSpaceDE/>
        <w:autoSpaceDN/>
        <w:adjustRightInd/>
        <w:spacing w:before="0" w:after="120" w:line="240" w:lineRule="auto"/>
        <w:rPr>
          <w:i w:val="0"/>
        </w:rPr>
      </w:pPr>
      <w:r w:rsidRPr="00CC1B42">
        <w:rPr>
          <w:i w:val="0"/>
        </w:rPr>
        <w:t xml:space="preserve">a full description of the requested </w:t>
      </w:r>
      <w:proofErr w:type="gramStart"/>
      <w:r w:rsidRPr="00CC1B42">
        <w:rPr>
          <w:i w:val="0"/>
        </w:rPr>
        <w:t>change;</w:t>
      </w:r>
      <w:proofErr w:type="gramEnd"/>
    </w:p>
    <w:p w14:paraId="64F5D174" w14:textId="5290C270" w:rsidR="004A2384" w:rsidRPr="00CC1B42" w:rsidRDefault="004A2384" w:rsidP="00CC1B42">
      <w:pPr>
        <w:pStyle w:val="Heading5"/>
        <w:numPr>
          <w:ilvl w:val="3"/>
          <w:numId w:val="58"/>
        </w:numPr>
        <w:autoSpaceDE/>
        <w:autoSpaceDN/>
        <w:adjustRightInd/>
        <w:spacing w:before="0" w:after="120" w:line="240" w:lineRule="auto"/>
        <w:rPr>
          <w:i w:val="0"/>
        </w:rPr>
      </w:pPr>
      <w:r w:rsidRPr="00CC1B42">
        <w:rPr>
          <w:i w:val="0"/>
        </w:rPr>
        <w:t>reasons for requesting the change</w:t>
      </w:r>
      <w:r w:rsidR="00A85C6C">
        <w:rPr>
          <w:i w:val="0"/>
        </w:rPr>
        <w:t xml:space="preserve"> (where the change is requested by the Supplier</w:t>
      </w:r>
      <w:proofErr w:type="gramStart"/>
      <w:r w:rsidR="00A85C6C">
        <w:rPr>
          <w:i w:val="0"/>
        </w:rPr>
        <w:t>)</w:t>
      </w:r>
      <w:r w:rsidRPr="00CC1B42">
        <w:rPr>
          <w:i w:val="0"/>
        </w:rPr>
        <w:t>;</w:t>
      </w:r>
      <w:proofErr w:type="gramEnd"/>
    </w:p>
    <w:p w14:paraId="45713FC2" w14:textId="57037129" w:rsidR="004A2384" w:rsidRPr="00CC1B42" w:rsidRDefault="004A2384" w:rsidP="00CC1B42">
      <w:pPr>
        <w:pStyle w:val="Heading5"/>
        <w:numPr>
          <w:ilvl w:val="3"/>
          <w:numId w:val="58"/>
        </w:numPr>
        <w:autoSpaceDE/>
        <w:autoSpaceDN/>
        <w:adjustRightInd/>
        <w:spacing w:before="0" w:after="120" w:line="240" w:lineRule="auto"/>
        <w:rPr>
          <w:i w:val="0"/>
        </w:rPr>
      </w:pPr>
      <w:r w:rsidRPr="00CC1B42">
        <w:rPr>
          <w:i w:val="0"/>
        </w:rPr>
        <w:t xml:space="preserve">any consequential changes to the terms and conditions of the </w:t>
      </w:r>
      <w:r w:rsidR="00E2512C">
        <w:rPr>
          <w:i w:val="0"/>
        </w:rPr>
        <w:t>SOA</w:t>
      </w:r>
      <w:r w:rsidRPr="00CC1B42">
        <w:rPr>
          <w:i w:val="0"/>
        </w:rPr>
        <w:t xml:space="preserve">, including the Price, </w:t>
      </w:r>
      <w:proofErr w:type="gramStart"/>
      <w:r w:rsidRPr="00CC1B42">
        <w:rPr>
          <w:i w:val="0"/>
        </w:rPr>
        <w:t>as a result of</w:t>
      </w:r>
      <w:proofErr w:type="gramEnd"/>
      <w:r w:rsidRPr="00CC1B42">
        <w:rPr>
          <w:i w:val="0"/>
        </w:rPr>
        <w:t xml:space="preserve"> implementing the requested </w:t>
      </w:r>
      <w:proofErr w:type="gramStart"/>
      <w:r w:rsidRPr="00CC1B42">
        <w:rPr>
          <w:i w:val="0"/>
        </w:rPr>
        <w:t>change;</w:t>
      </w:r>
      <w:proofErr w:type="gramEnd"/>
      <w:r w:rsidRPr="00CC1B42">
        <w:rPr>
          <w:i w:val="0"/>
        </w:rPr>
        <w:t xml:space="preserve"> </w:t>
      </w:r>
    </w:p>
    <w:p w14:paraId="24A7CF8B" w14:textId="15A55BD3" w:rsidR="004A2384" w:rsidRPr="00CC1B42" w:rsidRDefault="004A2384" w:rsidP="00CC1B42">
      <w:pPr>
        <w:pStyle w:val="Heading5"/>
        <w:numPr>
          <w:ilvl w:val="3"/>
          <w:numId w:val="58"/>
        </w:numPr>
        <w:autoSpaceDE/>
        <w:autoSpaceDN/>
        <w:adjustRightInd/>
        <w:spacing w:before="0" w:after="120" w:line="240" w:lineRule="auto"/>
        <w:rPr>
          <w:i w:val="0"/>
        </w:rPr>
      </w:pPr>
      <w:r w:rsidRPr="00CC1B42">
        <w:rPr>
          <w:i w:val="0"/>
        </w:rPr>
        <w:t>evidence to substantiate the requested change; and</w:t>
      </w:r>
    </w:p>
    <w:p w14:paraId="54D1C7B5" w14:textId="130C5117" w:rsidR="004A2384" w:rsidRPr="00CC1B42" w:rsidRDefault="004A2384" w:rsidP="00CC1B42">
      <w:pPr>
        <w:pStyle w:val="Heading5"/>
        <w:numPr>
          <w:ilvl w:val="3"/>
          <w:numId w:val="58"/>
        </w:numPr>
        <w:autoSpaceDE/>
        <w:autoSpaceDN/>
        <w:adjustRightInd/>
        <w:spacing w:before="0" w:after="120" w:line="240" w:lineRule="auto"/>
        <w:rPr>
          <w:i w:val="0"/>
        </w:rPr>
      </w:pPr>
      <w:r w:rsidRPr="00CC1B42">
        <w:rPr>
          <w:i w:val="0"/>
        </w:rPr>
        <w:t xml:space="preserve">such other information as reasonably requested by the </w:t>
      </w:r>
      <w:proofErr w:type="gramStart"/>
      <w:r w:rsidR="00A85C6C">
        <w:rPr>
          <w:i w:val="0"/>
        </w:rPr>
        <w:t>Principal</w:t>
      </w:r>
      <w:proofErr w:type="gramEnd"/>
      <w:r w:rsidRPr="00CC1B42">
        <w:rPr>
          <w:i w:val="0"/>
        </w:rPr>
        <w:t>.</w:t>
      </w:r>
    </w:p>
    <w:p w14:paraId="0EE75E26" w14:textId="07EE5102" w:rsidR="004A2384" w:rsidRPr="00015E23" w:rsidRDefault="004A2384" w:rsidP="00015E23">
      <w:pPr>
        <w:pStyle w:val="Heading6"/>
        <w:numPr>
          <w:ilvl w:val="2"/>
          <w:numId w:val="58"/>
        </w:numPr>
        <w:spacing w:before="0" w:after="120" w:line="240" w:lineRule="auto"/>
        <w:rPr>
          <w:rFonts w:ascii="Arial" w:hAnsi="Arial" w:cs="Arial"/>
          <w:b w:val="0"/>
        </w:rPr>
      </w:pPr>
      <w:r w:rsidRPr="00015E23">
        <w:rPr>
          <w:rFonts w:ascii="Arial" w:hAnsi="Arial" w:cs="Arial"/>
          <w:b w:val="0"/>
        </w:rPr>
        <w:t xml:space="preserve">Any proposed </w:t>
      </w:r>
      <w:r w:rsidR="006D078A">
        <w:rPr>
          <w:rFonts w:ascii="Arial" w:hAnsi="Arial" w:cs="Arial"/>
          <w:b w:val="0"/>
        </w:rPr>
        <w:t xml:space="preserve">consequential </w:t>
      </w:r>
      <w:r w:rsidRPr="00015E23">
        <w:rPr>
          <w:rFonts w:ascii="Arial" w:hAnsi="Arial" w:cs="Arial"/>
          <w:b w:val="0"/>
        </w:rPr>
        <w:t>change to the Price specified in a change proposal must be based on the Supplier’s</w:t>
      </w:r>
      <w:r w:rsidR="000A77D3">
        <w:rPr>
          <w:rFonts w:ascii="Arial" w:hAnsi="Arial" w:cs="Arial"/>
          <w:b w:val="0"/>
        </w:rPr>
        <w:t xml:space="preserve"> reasonable costs</w:t>
      </w:r>
      <w:r w:rsidRPr="00015E23">
        <w:rPr>
          <w:rFonts w:ascii="Arial" w:hAnsi="Arial" w:cs="Arial"/>
          <w:b w:val="0"/>
        </w:rPr>
        <w:t xml:space="preserve"> which will be directly incurred by the Supplier </w:t>
      </w:r>
      <w:proofErr w:type="gramStart"/>
      <w:r w:rsidRPr="00015E23">
        <w:rPr>
          <w:rFonts w:ascii="Arial" w:hAnsi="Arial" w:cs="Arial"/>
          <w:b w:val="0"/>
        </w:rPr>
        <w:t>as a result of</w:t>
      </w:r>
      <w:proofErr w:type="gramEnd"/>
      <w:r w:rsidRPr="00015E23">
        <w:rPr>
          <w:rFonts w:ascii="Arial" w:hAnsi="Arial" w:cs="Arial"/>
          <w:b w:val="0"/>
        </w:rPr>
        <w:t xml:space="preserve"> the Supplier effecting the change.</w:t>
      </w:r>
    </w:p>
    <w:p w14:paraId="50F36848" w14:textId="757019CC" w:rsidR="00BC4D76" w:rsidRPr="005A5D90" w:rsidRDefault="004A2384" w:rsidP="00BC4D76">
      <w:pPr>
        <w:pStyle w:val="Heading6"/>
        <w:numPr>
          <w:ilvl w:val="2"/>
          <w:numId w:val="58"/>
        </w:numPr>
        <w:spacing w:before="0" w:after="120" w:line="240" w:lineRule="auto"/>
        <w:rPr>
          <w:rFonts w:ascii="Arial" w:hAnsi="Arial" w:cs="Arial"/>
          <w:b w:val="0"/>
        </w:rPr>
      </w:pPr>
      <w:bookmarkStart w:id="207" w:name="_Ref489704677"/>
      <w:r w:rsidRPr="005A5D90">
        <w:rPr>
          <w:rFonts w:ascii="Arial" w:hAnsi="Arial" w:cs="Arial"/>
          <w:b w:val="0"/>
        </w:rPr>
        <w:t xml:space="preserve">If the </w:t>
      </w:r>
      <w:r w:rsidR="00BC03CD" w:rsidRPr="005A5D90">
        <w:rPr>
          <w:rFonts w:ascii="Arial" w:hAnsi="Arial" w:cs="Arial"/>
          <w:b w:val="0"/>
        </w:rPr>
        <w:t xml:space="preserve">parties agree to </w:t>
      </w:r>
      <w:r w:rsidR="005A5D90" w:rsidRPr="005A5D90">
        <w:rPr>
          <w:rFonts w:ascii="Arial" w:hAnsi="Arial" w:cs="Arial"/>
          <w:b w:val="0"/>
        </w:rPr>
        <w:t>t</w:t>
      </w:r>
      <w:r w:rsidRPr="005A5D90">
        <w:rPr>
          <w:rFonts w:ascii="Arial" w:hAnsi="Arial" w:cs="Arial"/>
          <w:b w:val="0"/>
        </w:rPr>
        <w:t xml:space="preserve">he change proposal, then the parties will sign the change proposal and the </w:t>
      </w:r>
      <w:r w:rsidR="00E2512C" w:rsidRPr="005A5D90">
        <w:rPr>
          <w:rFonts w:ascii="Arial" w:hAnsi="Arial" w:cs="Arial"/>
          <w:b w:val="0"/>
        </w:rPr>
        <w:t>SOA</w:t>
      </w:r>
      <w:r w:rsidRPr="005A5D90">
        <w:rPr>
          <w:rFonts w:ascii="Arial" w:hAnsi="Arial" w:cs="Arial"/>
          <w:b w:val="0"/>
        </w:rPr>
        <w:t xml:space="preserve"> will be varied in accordance with clause</w:t>
      </w:r>
      <w:r w:rsidR="00CC1B42" w:rsidRPr="005A5D90">
        <w:rPr>
          <w:rFonts w:ascii="Arial" w:hAnsi="Arial" w:cs="Arial"/>
          <w:b w:val="0"/>
        </w:rPr>
        <w:t xml:space="preserve"> </w:t>
      </w:r>
      <w:r w:rsidR="007C52C3" w:rsidRPr="005A5D90">
        <w:rPr>
          <w:rFonts w:ascii="Arial" w:hAnsi="Arial" w:cs="Arial"/>
          <w:b w:val="0"/>
        </w:rPr>
        <w:fldChar w:fldCharType="begin"/>
      </w:r>
      <w:r w:rsidR="007C52C3" w:rsidRPr="005A5D90">
        <w:rPr>
          <w:rFonts w:ascii="Arial" w:hAnsi="Arial" w:cs="Arial"/>
          <w:b w:val="0"/>
        </w:rPr>
        <w:instrText xml:space="preserve"> REF _Ref489294132 \w \h </w:instrText>
      </w:r>
      <w:r w:rsidR="005A5D90">
        <w:rPr>
          <w:rFonts w:ascii="Arial" w:hAnsi="Arial" w:cs="Arial"/>
          <w:b w:val="0"/>
        </w:rPr>
        <w:instrText xml:space="preserve"> \* MERGEFORMAT </w:instrText>
      </w:r>
      <w:r w:rsidR="007C52C3" w:rsidRPr="005A5D90">
        <w:rPr>
          <w:rFonts w:ascii="Arial" w:hAnsi="Arial" w:cs="Arial"/>
          <w:b w:val="0"/>
        </w:rPr>
      </w:r>
      <w:r w:rsidR="007C52C3" w:rsidRPr="005A5D90">
        <w:rPr>
          <w:rFonts w:ascii="Arial" w:hAnsi="Arial" w:cs="Arial"/>
          <w:b w:val="0"/>
        </w:rPr>
        <w:fldChar w:fldCharType="separate"/>
      </w:r>
      <w:r w:rsidR="003742FB">
        <w:rPr>
          <w:rFonts w:ascii="Arial" w:hAnsi="Arial" w:cs="Arial"/>
          <w:b w:val="0"/>
        </w:rPr>
        <w:t>18.10</w:t>
      </w:r>
      <w:r w:rsidR="007C52C3" w:rsidRPr="005A5D90">
        <w:rPr>
          <w:rFonts w:ascii="Arial" w:hAnsi="Arial" w:cs="Arial"/>
          <w:b w:val="0"/>
        </w:rPr>
        <w:fldChar w:fldCharType="end"/>
      </w:r>
      <w:r w:rsidR="007C52C3" w:rsidRPr="005A5D90">
        <w:rPr>
          <w:rFonts w:ascii="Arial" w:hAnsi="Arial" w:cs="Arial"/>
          <w:b w:val="0"/>
        </w:rPr>
        <w:t xml:space="preserve"> (Variations)</w:t>
      </w:r>
      <w:bookmarkEnd w:id="207"/>
      <w:r w:rsidR="00425DBB">
        <w:rPr>
          <w:rFonts w:ascii="Arial" w:hAnsi="Arial" w:cs="Arial"/>
          <w:b w:val="0"/>
        </w:rPr>
        <w:t xml:space="preserve"> </w:t>
      </w:r>
      <w:r w:rsidR="00A85C6C">
        <w:rPr>
          <w:rFonts w:ascii="Arial" w:hAnsi="Arial" w:cs="Arial"/>
          <w:b w:val="0"/>
        </w:rPr>
        <w:t xml:space="preserve">on and from </w:t>
      </w:r>
      <w:r w:rsidR="00BC4D76" w:rsidRPr="005A5D90">
        <w:rPr>
          <w:rFonts w:ascii="Arial" w:hAnsi="Arial" w:cs="Arial"/>
          <w:b w:val="0"/>
        </w:rPr>
        <w:t xml:space="preserve">the </w:t>
      </w:r>
      <w:r w:rsidR="00A85C6C">
        <w:rPr>
          <w:rFonts w:ascii="Arial" w:hAnsi="Arial" w:cs="Arial"/>
          <w:b w:val="0"/>
        </w:rPr>
        <w:t>date the change proposal is</w:t>
      </w:r>
      <w:r w:rsidR="00BC03CD" w:rsidRPr="005A5D90">
        <w:rPr>
          <w:rFonts w:ascii="Arial" w:hAnsi="Arial" w:cs="Arial"/>
          <w:b w:val="0"/>
        </w:rPr>
        <w:t xml:space="preserve"> executed by both parties</w:t>
      </w:r>
      <w:r w:rsidR="00425DBB">
        <w:rPr>
          <w:rFonts w:ascii="Arial" w:hAnsi="Arial" w:cs="Arial"/>
          <w:b w:val="0"/>
        </w:rPr>
        <w:t xml:space="preserve"> </w:t>
      </w:r>
      <w:r w:rsidR="00425DBB" w:rsidRPr="00991615">
        <w:rPr>
          <w:rFonts w:ascii="Arial" w:hAnsi="Arial" w:cs="Arial"/>
          <w:b w:val="0"/>
        </w:rPr>
        <w:t>(</w:t>
      </w:r>
      <w:r w:rsidR="00425DBB" w:rsidRPr="00991615">
        <w:rPr>
          <w:rFonts w:ascii="Arial" w:hAnsi="Arial" w:cs="Arial"/>
        </w:rPr>
        <w:t>Variation Date</w:t>
      </w:r>
      <w:r w:rsidR="00425DBB">
        <w:rPr>
          <w:rFonts w:ascii="Arial" w:hAnsi="Arial" w:cs="Arial"/>
          <w:b w:val="0"/>
        </w:rPr>
        <w:t>)</w:t>
      </w:r>
      <w:r w:rsidR="00BC03CD" w:rsidRPr="005A5D90">
        <w:rPr>
          <w:rFonts w:ascii="Arial" w:hAnsi="Arial" w:cs="Arial"/>
          <w:b w:val="0"/>
        </w:rPr>
        <w:t>.</w:t>
      </w:r>
      <w:r w:rsidR="00425DBB">
        <w:rPr>
          <w:rFonts w:ascii="Arial" w:hAnsi="Arial" w:cs="Arial"/>
          <w:b w:val="0"/>
        </w:rPr>
        <w:t xml:space="preserve">  The SOA</w:t>
      </w:r>
      <w:r w:rsidR="006D078A">
        <w:rPr>
          <w:rFonts w:ascii="Arial" w:hAnsi="Arial" w:cs="Arial"/>
          <w:b w:val="0"/>
        </w:rPr>
        <w:t xml:space="preserve"> as varied</w:t>
      </w:r>
      <w:r w:rsidR="00425DBB">
        <w:rPr>
          <w:rFonts w:ascii="Arial" w:hAnsi="Arial" w:cs="Arial"/>
          <w:b w:val="0"/>
        </w:rPr>
        <w:t xml:space="preserve"> will </w:t>
      </w:r>
      <w:r w:rsidR="006D078A">
        <w:rPr>
          <w:rFonts w:ascii="Arial" w:hAnsi="Arial" w:cs="Arial"/>
          <w:b w:val="0"/>
        </w:rPr>
        <w:t xml:space="preserve">not apply to Contracts in </w:t>
      </w:r>
      <w:r w:rsidR="00E90DF9">
        <w:rPr>
          <w:rFonts w:ascii="Arial" w:hAnsi="Arial" w:cs="Arial"/>
          <w:b w:val="0"/>
        </w:rPr>
        <w:t>place</w:t>
      </w:r>
      <w:r w:rsidR="006D078A">
        <w:rPr>
          <w:rFonts w:ascii="Arial" w:hAnsi="Arial" w:cs="Arial"/>
          <w:b w:val="0"/>
        </w:rPr>
        <w:t xml:space="preserve"> prior to the Variation Date.  The SOA as varied </w:t>
      </w:r>
      <w:r w:rsidR="006D078A">
        <w:rPr>
          <w:rFonts w:ascii="Arial" w:hAnsi="Arial" w:cs="Arial"/>
          <w:b w:val="0"/>
        </w:rPr>
        <w:lastRenderedPageBreak/>
        <w:t xml:space="preserve">will </w:t>
      </w:r>
      <w:r w:rsidR="00425DBB">
        <w:rPr>
          <w:rFonts w:ascii="Arial" w:hAnsi="Arial" w:cs="Arial"/>
          <w:b w:val="0"/>
        </w:rPr>
        <w:t>apply to new Contracts</w:t>
      </w:r>
      <w:r w:rsidR="006D078A">
        <w:rPr>
          <w:rFonts w:ascii="Arial" w:hAnsi="Arial" w:cs="Arial"/>
          <w:b w:val="0"/>
        </w:rPr>
        <w:t>, and statements of work formed under a new or existing Contracts,</w:t>
      </w:r>
      <w:r w:rsidR="00425DBB">
        <w:rPr>
          <w:rFonts w:ascii="Arial" w:hAnsi="Arial" w:cs="Arial"/>
          <w:b w:val="0"/>
        </w:rPr>
        <w:t xml:space="preserve"> </w:t>
      </w:r>
      <w:proofErr w:type="gramStart"/>
      <w:r w:rsidR="006D078A">
        <w:rPr>
          <w:rFonts w:ascii="Arial" w:hAnsi="Arial" w:cs="Arial"/>
          <w:b w:val="0"/>
        </w:rPr>
        <w:t>entered into</w:t>
      </w:r>
      <w:proofErr w:type="gramEnd"/>
      <w:r w:rsidR="006D078A">
        <w:rPr>
          <w:rFonts w:ascii="Arial" w:hAnsi="Arial" w:cs="Arial"/>
          <w:b w:val="0"/>
        </w:rPr>
        <w:t xml:space="preserve"> </w:t>
      </w:r>
      <w:r w:rsidR="00425DBB">
        <w:rPr>
          <w:rFonts w:ascii="Arial" w:hAnsi="Arial" w:cs="Arial"/>
          <w:b w:val="0"/>
        </w:rPr>
        <w:t xml:space="preserve">after the </w:t>
      </w:r>
      <w:r w:rsidR="006D078A">
        <w:rPr>
          <w:rFonts w:ascii="Arial" w:hAnsi="Arial" w:cs="Arial"/>
          <w:b w:val="0"/>
        </w:rPr>
        <w:t>Variation</w:t>
      </w:r>
      <w:r w:rsidR="00425DBB">
        <w:rPr>
          <w:rFonts w:ascii="Arial" w:hAnsi="Arial" w:cs="Arial"/>
          <w:b w:val="0"/>
        </w:rPr>
        <w:t xml:space="preserve"> Date</w:t>
      </w:r>
      <w:r w:rsidR="006D078A">
        <w:rPr>
          <w:rFonts w:ascii="Arial" w:hAnsi="Arial" w:cs="Arial"/>
          <w:b w:val="0"/>
        </w:rPr>
        <w:t>.</w:t>
      </w:r>
    </w:p>
    <w:p w14:paraId="28B462A7" w14:textId="77777777" w:rsidR="004A2384" w:rsidRPr="00BA33FF" w:rsidRDefault="004A2384" w:rsidP="00CC1B42">
      <w:pPr>
        <w:pStyle w:val="Heading6"/>
        <w:keepNext/>
        <w:numPr>
          <w:ilvl w:val="0"/>
          <w:numId w:val="58"/>
        </w:numPr>
        <w:spacing w:before="120" w:after="120" w:line="240" w:lineRule="auto"/>
        <w:rPr>
          <w:bCs w:val="0"/>
          <w:iCs/>
          <w:color w:val="000000"/>
          <w:sz w:val="28"/>
          <w:lang w:val="en-US"/>
        </w:rPr>
      </w:pPr>
      <w:bookmarkStart w:id="208" w:name="_Toc17808902"/>
      <w:bookmarkStart w:id="209" w:name="_Ref17810066"/>
      <w:r w:rsidRPr="00BA33FF">
        <w:rPr>
          <w:bCs w:val="0"/>
          <w:iCs/>
          <w:color w:val="000000"/>
          <w:sz w:val="28"/>
          <w:lang w:val="en-US"/>
        </w:rPr>
        <w:t>Notices</w:t>
      </w:r>
      <w:bookmarkEnd w:id="208"/>
      <w:bookmarkEnd w:id="209"/>
    </w:p>
    <w:p w14:paraId="2B395A70" w14:textId="31240E11" w:rsidR="004A2384" w:rsidRPr="00CC1B42" w:rsidRDefault="004A2384" w:rsidP="00CC1B42">
      <w:pPr>
        <w:pStyle w:val="Heading6"/>
        <w:numPr>
          <w:ilvl w:val="2"/>
          <w:numId w:val="58"/>
        </w:numPr>
        <w:spacing w:before="0" w:after="120" w:line="240" w:lineRule="auto"/>
        <w:rPr>
          <w:rFonts w:ascii="Arial" w:hAnsi="Arial" w:cs="Arial"/>
          <w:b w:val="0"/>
        </w:rPr>
      </w:pPr>
      <w:r w:rsidRPr="00CC1B42">
        <w:rPr>
          <w:rFonts w:ascii="Arial" w:hAnsi="Arial" w:cs="Arial"/>
          <w:b w:val="0"/>
        </w:rPr>
        <w:t xml:space="preserve">Each party must send all notices relating to the </w:t>
      </w:r>
      <w:r w:rsidR="00E2512C">
        <w:rPr>
          <w:rFonts w:ascii="Arial" w:hAnsi="Arial" w:cs="Arial"/>
          <w:b w:val="0"/>
        </w:rPr>
        <w:t>SOA</w:t>
      </w:r>
      <w:r w:rsidRPr="00CC1B42">
        <w:rPr>
          <w:rFonts w:ascii="Arial" w:hAnsi="Arial" w:cs="Arial"/>
          <w:b w:val="0"/>
        </w:rPr>
        <w:t xml:space="preserve"> to the other party’s authorised representative.</w:t>
      </w:r>
    </w:p>
    <w:p w14:paraId="524F5640" w14:textId="433ABA0B" w:rsidR="004A2384" w:rsidRPr="00CC1B42" w:rsidRDefault="004A2384" w:rsidP="005A7F7D">
      <w:pPr>
        <w:pStyle w:val="Heading6"/>
        <w:keepNext/>
        <w:numPr>
          <w:ilvl w:val="2"/>
          <w:numId w:val="58"/>
        </w:numPr>
        <w:spacing w:before="0" w:after="120" w:line="240" w:lineRule="auto"/>
        <w:rPr>
          <w:rFonts w:ascii="Arial" w:hAnsi="Arial" w:cs="Arial"/>
          <w:b w:val="0"/>
        </w:rPr>
      </w:pPr>
      <w:r w:rsidRPr="00CC1B42">
        <w:rPr>
          <w:rFonts w:ascii="Arial" w:hAnsi="Arial" w:cs="Arial"/>
          <w:b w:val="0"/>
        </w:rPr>
        <w:t xml:space="preserve">A notice will be deemed to be </w:t>
      </w:r>
      <w:r w:rsidR="002B593E">
        <w:rPr>
          <w:rFonts w:ascii="Arial" w:hAnsi="Arial" w:cs="Arial"/>
          <w:b w:val="0"/>
        </w:rPr>
        <w:t>received</w:t>
      </w:r>
      <w:r w:rsidRPr="00CC1B42">
        <w:rPr>
          <w:rFonts w:ascii="Arial" w:hAnsi="Arial" w:cs="Arial"/>
          <w:b w:val="0"/>
        </w:rPr>
        <w:t>:</w:t>
      </w:r>
    </w:p>
    <w:p w14:paraId="48ACADBD" w14:textId="1760E4E1" w:rsidR="004A2384" w:rsidRPr="00CC1B42" w:rsidRDefault="004A2384" w:rsidP="002B593E">
      <w:pPr>
        <w:pStyle w:val="Heading5"/>
        <w:numPr>
          <w:ilvl w:val="3"/>
          <w:numId w:val="58"/>
        </w:numPr>
        <w:autoSpaceDE/>
        <w:autoSpaceDN/>
        <w:adjustRightInd/>
        <w:spacing w:before="0" w:after="120" w:line="240" w:lineRule="auto"/>
        <w:rPr>
          <w:i w:val="0"/>
        </w:rPr>
      </w:pPr>
      <w:r w:rsidRPr="00CC1B42">
        <w:rPr>
          <w:i w:val="0"/>
        </w:rPr>
        <w:t>if posted</w:t>
      </w:r>
      <w:r w:rsidR="002B593E" w:rsidRPr="002B593E">
        <w:rPr>
          <w:i w:val="0"/>
        </w:rPr>
        <w:t xml:space="preserve">, five Business Days after posting within Australia or ten Business Days, if posted to or from an address outside </w:t>
      </w:r>
      <w:proofErr w:type="gramStart"/>
      <w:r w:rsidR="002B593E" w:rsidRPr="002B593E">
        <w:rPr>
          <w:i w:val="0"/>
        </w:rPr>
        <w:t>Australia</w:t>
      </w:r>
      <w:r w:rsidR="002B593E">
        <w:rPr>
          <w:i w:val="0"/>
        </w:rPr>
        <w:t>;</w:t>
      </w:r>
      <w:proofErr w:type="gramEnd"/>
      <w:r w:rsidRPr="00CC1B42">
        <w:rPr>
          <w:i w:val="0"/>
        </w:rPr>
        <w:t xml:space="preserve"> </w:t>
      </w:r>
    </w:p>
    <w:p w14:paraId="52EDFB66" w14:textId="77777777" w:rsidR="004A2384" w:rsidRPr="00CC1B42" w:rsidRDefault="004A2384" w:rsidP="00CC1B42">
      <w:pPr>
        <w:pStyle w:val="Heading5"/>
        <w:numPr>
          <w:ilvl w:val="3"/>
          <w:numId w:val="58"/>
        </w:numPr>
        <w:autoSpaceDE/>
        <w:autoSpaceDN/>
        <w:adjustRightInd/>
        <w:spacing w:before="0" w:after="120" w:line="240" w:lineRule="auto"/>
        <w:rPr>
          <w:i w:val="0"/>
        </w:rPr>
      </w:pPr>
      <w:r w:rsidRPr="00CC1B42">
        <w:rPr>
          <w:i w:val="0"/>
        </w:rPr>
        <w:t xml:space="preserve">if delivered by hand during a Business Day – on the date of </w:t>
      </w:r>
      <w:proofErr w:type="gramStart"/>
      <w:r w:rsidRPr="00CC1B42">
        <w:rPr>
          <w:i w:val="0"/>
        </w:rPr>
        <w:t>delivery;</w:t>
      </w:r>
      <w:proofErr w:type="gramEnd"/>
    </w:p>
    <w:p w14:paraId="0ED25CD6" w14:textId="02FAD66C" w:rsidR="004A2384" w:rsidRPr="00CC1B42" w:rsidRDefault="004A2384" w:rsidP="00CC1B42">
      <w:pPr>
        <w:pStyle w:val="Heading5"/>
        <w:numPr>
          <w:ilvl w:val="3"/>
          <w:numId w:val="58"/>
        </w:numPr>
        <w:autoSpaceDE/>
        <w:autoSpaceDN/>
        <w:adjustRightInd/>
        <w:spacing w:before="0" w:after="120" w:line="240" w:lineRule="auto"/>
        <w:rPr>
          <w:i w:val="0"/>
        </w:rPr>
      </w:pPr>
      <w:r w:rsidRPr="00CC1B42">
        <w:rPr>
          <w:i w:val="0"/>
        </w:rPr>
        <w:t xml:space="preserve">if emailed – subject to clause </w:t>
      </w:r>
      <w:r w:rsidR="007C52C3">
        <w:rPr>
          <w:i w:val="0"/>
        </w:rPr>
        <w:fldChar w:fldCharType="begin"/>
      </w:r>
      <w:r w:rsidR="007C52C3">
        <w:rPr>
          <w:i w:val="0"/>
        </w:rPr>
        <w:instrText xml:space="preserve"> REF _Ref1724420 \w \h </w:instrText>
      </w:r>
      <w:r w:rsidR="007C52C3">
        <w:rPr>
          <w:i w:val="0"/>
        </w:rPr>
      </w:r>
      <w:r w:rsidR="007C52C3">
        <w:rPr>
          <w:i w:val="0"/>
        </w:rPr>
        <w:fldChar w:fldCharType="separate"/>
      </w:r>
      <w:r w:rsidR="003742FB">
        <w:rPr>
          <w:i w:val="0"/>
        </w:rPr>
        <w:t>17(c)</w:t>
      </w:r>
      <w:r w:rsidR="007C52C3">
        <w:rPr>
          <w:i w:val="0"/>
        </w:rPr>
        <w:fldChar w:fldCharType="end"/>
      </w:r>
      <w:r w:rsidRPr="00CC1B42">
        <w:rPr>
          <w:i w:val="0"/>
        </w:rPr>
        <w:t xml:space="preserve"> below, on the date recorded on the device from which the party sent the email, unless the sending party receives an automated message that the email has not been delivered,</w:t>
      </w:r>
    </w:p>
    <w:p w14:paraId="37403CFC" w14:textId="77777777" w:rsidR="004A2384" w:rsidRPr="004A2384" w:rsidRDefault="004A2384" w:rsidP="004A2384">
      <w:pPr>
        <w:spacing w:before="0" w:after="120" w:line="240" w:lineRule="auto"/>
        <w:ind w:left="567"/>
        <w:outlineLvl w:val="3"/>
        <w:rPr>
          <w:szCs w:val="20"/>
          <w:lang w:val="en-US" w:eastAsia="en-AU"/>
        </w:rPr>
      </w:pPr>
      <w:r w:rsidRPr="004A2384">
        <w:rPr>
          <w:szCs w:val="20"/>
          <w:lang w:val="en-US" w:eastAsia="en-AU"/>
        </w:rPr>
        <w:t>except that a delivery by hand or email received after 5:00pm (local time of the receiving party) will be deemed to be given on the next Business Day.</w:t>
      </w:r>
    </w:p>
    <w:p w14:paraId="36704EB6" w14:textId="5EB37405" w:rsidR="004A2384" w:rsidRPr="00CC1B42" w:rsidRDefault="004A2384" w:rsidP="00CC1B42">
      <w:pPr>
        <w:pStyle w:val="Heading6"/>
        <w:numPr>
          <w:ilvl w:val="2"/>
          <w:numId w:val="58"/>
        </w:numPr>
        <w:spacing w:before="0" w:after="120" w:line="240" w:lineRule="auto"/>
        <w:rPr>
          <w:rFonts w:ascii="Arial" w:hAnsi="Arial" w:cs="Arial"/>
          <w:b w:val="0"/>
        </w:rPr>
      </w:pPr>
      <w:bookmarkStart w:id="210" w:name="_Ref1724420"/>
      <w:r w:rsidRPr="00CC1B42">
        <w:rPr>
          <w:rFonts w:ascii="Arial" w:hAnsi="Arial" w:cs="Arial"/>
          <w:b w:val="0"/>
        </w:rPr>
        <w:t xml:space="preserve">A notice of suspension or termination of the </w:t>
      </w:r>
      <w:r w:rsidR="00E2512C">
        <w:rPr>
          <w:rFonts w:ascii="Arial" w:hAnsi="Arial" w:cs="Arial"/>
          <w:b w:val="0"/>
        </w:rPr>
        <w:t>SOA</w:t>
      </w:r>
      <w:r w:rsidRPr="00CC1B42">
        <w:rPr>
          <w:rFonts w:ascii="Arial" w:hAnsi="Arial" w:cs="Arial"/>
          <w:b w:val="0"/>
        </w:rPr>
        <w:t xml:space="preserve"> which is sent via email must also be sent by post, hand delivery or in any other way permitted by Law.</w:t>
      </w:r>
      <w:bookmarkEnd w:id="210"/>
    </w:p>
    <w:p w14:paraId="0D887AAE" w14:textId="77777777" w:rsidR="004A2384" w:rsidRPr="00CC1B42" w:rsidRDefault="004A2384" w:rsidP="00CC1B42">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211" w:name="_Ref1725031"/>
      <w:bookmarkStart w:id="212" w:name="_Toc17808903"/>
      <w:bookmarkStart w:id="213" w:name="_Toc199159678"/>
      <w:r w:rsidRPr="00CC1B42">
        <w:rPr>
          <w:bCs w:val="0"/>
          <w:iCs/>
          <w:color w:val="000000"/>
          <w:sz w:val="28"/>
          <w:lang w:val="en-US"/>
        </w:rPr>
        <w:t>General</w:t>
      </w:r>
      <w:bookmarkEnd w:id="211"/>
      <w:bookmarkEnd w:id="212"/>
      <w:bookmarkEnd w:id="213"/>
    </w:p>
    <w:p w14:paraId="47D72187"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14" w:name="_Toc17808904"/>
      <w:bookmarkStart w:id="215" w:name="_Toc199159679"/>
      <w:bookmarkStart w:id="216" w:name="_Ref489194954"/>
      <w:r w:rsidRPr="00CC1B42">
        <w:rPr>
          <w:rFonts w:cs="Arial"/>
          <w:bCs w:val="0"/>
          <w:sz w:val="24"/>
          <w:szCs w:val="26"/>
          <w:lang w:val="en-US"/>
        </w:rPr>
        <w:t>Assignment</w:t>
      </w:r>
      <w:bookmarkEnd w:id="214"/>
      <w:bookmarkEnd w:id="215"/>
    </w:p>
    <w:p w14:paraId="232E1A5A" w14:textId="73DD56AA" w:rsidR="004A2384" w:rsidRPr="00CC1B42" w:rsidRDefault="004A2384" w:rsidP="00CC1B42">
      <w:pPr>
        <w:pStyle w:val="Heading6"/>
        <w:numPr>
          <w:ilvl w:val="2"/>
          <w:numId w:val="58"/>
        </w:numPr>
        <w:spacing w:before="0" w:after="120" w:line="240" w:lineRule="auto"/>
        <w:rPr>
          <w:rFonts w:ascii="Arial" w:hAnsi="Arial" w:cs="Arial"/>
          <w:b w:val="0"/>
        </w:rPr>
      </w:pPr>
      <w:r w:rsidRPr="00CC1B42">
        <w:rPr>
          <w:rFonts w:ascii="Arial" w:hAnsi="Arial" w:cs="Arial"/>
          <w:b w:val="0"/>
        </w:rPr>
        <w:t xml:space="preserve">The Supplier must not assign, transfer or novate any of its rights or obligations under the </w:t>
      </w:r>
      <w:r w:rsidR="00E2512C">
        <w:rPr>
          <w:rFonts w:ascii="Arial" w:hAnsi="Arial" w:cs="Arial"/>
          <w:b w:val="0"/>
        </w:rPr>
        <w:t>SOA</w:t>
      </w:r>
      <w:r w:rsidRPr="00CC1B42">
        <w:rPr>
          <w:rFonts w:ascii="Arial" w:hAnsi="Arial" w:cs="Arial"/>
          <w:b w:val="0"/>
        </w:rPr>
        <w:t xml:space="preserve"> without </w:t>
      </w:r>
      <w:r w:rsidR="00E2512C">
        <w:rPr>
          <w:rFonts w:ascii="Arial" w:hAnsi="Arial" w:cs="Arial"/>
          <w:b w:val="0"/>
        </w:rPr>
        <w:t>the Principal</w:t>
      </w:r>
      <w:r w:rsidRPr="00CC1B42">
        <w:rPr>
          <w:rFonts w:ascii="Arial" w:hAnsi="Arial" w:cs="Arial"/>
          <w:b w:val="0"/>
        </w:rPr>
        <w:t>’s prior written consent.</w:t>
      </w:r>
    </w:p>
    <w:p w14:paraId="3AB5AE29" w14:textId="0D52A0F6" w:rsidR="004A2384" w:rsidRPr="00CC1B42" w:rsidRDefault="004A2384" w:rsidP="00CC1B42">
      <w:pPr>
        <w:pStyle w:val="Heading6"/>
        <w:numPr>
          <w:ilvl w:val="2"/>
          <w:numId w:val="58"/>
        </w:numPr>
        <w:spacing w:before="0" w:after="120" w:line="240" w:lineRule="auto"/>
        <w:rPr>
          <w:rFonts w:ascii="Arial" w:hAnsi="Arial" w:cs="Arial"/>
          <w:b w:val="0"/>
        </w:rPr>
      </w:pPr>
      <w:r w:rsidRPr="00CC1B42">
        <w:rPr>
          <w:rFonts w:ascii="Arial" w:hAnsi="Arial" w:cs="Arial"/>
          <w:b w:val="0"/>
        </w:rPr>
        <w:t xml:space="preserve">The </w:t>
      </w:r>
      <w:proofErr w:type="gramStart"/>
      <w:r w:rsidR="00E2512C">
        <w:rPr>
          <w:rFonts w:ascii="Arial" w:hAnsi="Arial" w:cs="Arial"/>
          <w:b w:val="0"/>
        </w:rPr>
        <w:t>Principal</w:t>
      </w:r>
      <w:proofErr w:type="gramEnd"/>
      <w:r w:rsidRPr="00CC1B42">
        <w:rPr>
          <w:rFonts w:ascii="Arial" w:hAnsi="Arial" w:cs="Arial"/>
          <w:b w:val="0"/>
        </w:rPr>
        <w:t xml:space="preserve"> may assign, transfer or novate any of its rights or obligations under the </w:t>
      </w:r>
      <w:r w:rsidR="00E2512C">
        <w:rPr>
          <w:rFonts w:ascii="Arial" w:hAnsi="Arial" w:cs="Arial"/>
          <w:b w:val="0"/>
        </w:rPr>
        <w:t>SOA</w:t>
      </w:r>
      <w:r w:rsidRPr="00CC1B42">
        <w:rPr>
          <w:rFonts w:ascii="Arial" w:hAnsi="Arial" w:cs="Arial"/>
          <w:b w:val="0"/>
        </w:rPr>
        <w:t xml:space="preserve"> on written notice to the Supplier.</w:t>
      </w:r>
    </w:p>
    <w:p w14:paraId="66E72EF6"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17" w:name="_Toc17808905"/>
      <w:bookmarkStart w:id="218" w:name="_Toc199159680"/>
      <w:r w:rsidRPr="00CC1B42">
        <w:rPr>
          <w:rFonts w:cs="Arial"/>
          <w:bCs w:val="0"/>
          <w:sz w:val="24"/>
          <w:szCs w:val="26"/>
          <w:lang w:val="en-US"/>
        </w:rPr>
        <w:t>Costs</w:t>
      </w:r>
      <w:bookmarkEnd w:id="217"/>
      <w:bookmarkEnd w:id="218"/>
    </w:p>
    <w:p w14:paraId="4E018BED" w14:textId="60106E0A" w:rsidR="004A2384" w:rsidRPr="004A2384" w:rsidRDefault="004A2384" w:rsidP="004A2384">
      <w:pPr>
        <w:spacing w:before="0" w:after="120" w:line="240" w:lineRule="auto"/>
        <w:rPr>
          <w:szCs w:val="20"/>
          <w:lang w:val="en-US" w:eastAsia="en-AU"/>
        </w:rPr>
      </w:pPr>
      <w:r w:rsidRPr="004A2384">
        <w:rPr>
          <w:szCs w:val="20"/>
          <w:lang w:val="en-US" w:eastAsia="en-AU"/>
        </w:rPr>
        <w:t xml:space="preserve">Each party will bear its own costs in relation to the preparation, negotiation and execution of the </w:t>
      </w:r>
      <w:r w:rsidR="00E2512C">
        <w:rPr>
          <w:szCs w:val="20"/>
          <w:lang w:val="en-US" w:eastAsia="en-AU"/>
        </w:rPr>
        <w:t>SOA</w:t>
      </w:r>
      <w:r w:rsidRPr="004A2384">
        <w:rPr>
          <w:szCs w:val="20"/>
          <w:lang w:val="en-US" w:eastAsia="en-AU"/>
        </w:rPr>
        <w:t xml:space="preserve"> and any variations to the </w:t>
      </w:r>
      <w:r w:rsidR="00E2512C">
        <w:rPr>
          <w:szCs w:val="20"/>
          <w:lang w:val="en-US" w:eastAsia="en-AU"/>
        </w:rPr>
        <w:t>SOA</w:t>
      </w:r>
      <w:r w:rsidRPr="004A2384">
        <w:rPr>
          <w:szCs w:val="20"/>
          <w:lang w:val="en-US" w:eastAsia="en-AU"/>
        </w:rPr>
        <w:t>.</w:t>
      </w:r>
    </w:p>
    <w:p w14:paraId="2C61E6E7"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19" w:name="_Toc17808906"/>
      <w:bookmarkStart w:id="220" w:name="_Toc199159681"/>
      <w:r w:rsidRPr="00CC1B42">
        <w:rPr>
          <w:rFonts w:cs="Arial"/>
          <w:bCs w:val="0"/>
          <w:sz w:val="24"/>
          <w:szCs w:val="26"/>
          <w:lang w:val="en-US"/>
        </w:rPr>
        <w:t>Counterparts</w:t>
      </w:r>
      <w:bookmarkEnd w:id="219"/>
      <w:bookmarkEnd w:id="220"/>
    </w:p>
    <w:p w14:paraId="42E403A9" w14:textId="303A6B8B" w:rsidR="004A2384" w:rsidRPr="004A2384" w:rsidRDefault="004A2384" w:rsidP="004A2384">
      <w:pPr>
        <w:spacing w:before="0" w:after="120" w:line="240" w:lineRule="auto"/>
        <w:rPr>
          <w:szCs w:val="20"/>
          <w:lang w:val="en-US" w:eastAsia="en-AU"/>
        </w:rPr>
      </w:pPr>
      <w:r w:rsidRPr="004A2384">
        <w:rPr>
          <w:szCs w:val="20"/>
          <w:lang w:val="en-US" w:eastAsia="en-AU"/>
        </w:rPr>
        <w:t xml:space="preserve">The </w:t>
      </w:r>
      <w:r w:rsidR="00E2512C">
        <w:rPr>
          <w:szCs w:val="20"/>
          <w:lang w:val="en-US" w:eastAsia="en-AU"/>
        </w:rPr>
        <w:t>SOA</w:t>
      </w:r>
      <w:r w:rsidRPr="004A2384">
        <w:rPr>
          <w:szCs w:val="20"/>
          <w:lang w:val="en-US" w:eastAsia="en-AU"/>
        </w:rPr>
        <w:t xml:space="preserve"> may consist of </w:t>
      </w:r>
      <w:proofErr w:type="gramStart"/>
      <w:r w:rsidRPr="004A2384">
        <w:rPr>
          <w:szCs w:val="20"/>
          <w:lang w:val="en-US" w:eastAsia="en-AU"/>
        </w:rPr>
        <w:t>a number of</w:t>
      </w:r>
      <w:proofErr w:type="gramEnd"/>
      <w:r w:rsidRPr="004A2384">
        <w:rPr>
          <w:szCs w:val="20"/>
          <w:lang w:val="en-US" w:eastAsia="en-AU"/>
        </w:rPr>
        <w:t xml:space="preserve"> counterparts and if so, the signed counterparts taken together constitute one document.</w:t>
      </w:r>
    </w:p>
    <w:p w14:paraId="406D38C5"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21" w:name="_Toc17808907"/>
      <w:bookmarkStart w:id="222" w:name="_Ref17812543"/>
      <w:bookmarkStart w:id="223" w:name="_Toc199159682"/>
      <w:r w:rsidRPr="00CC1B42">
        <w:rPr>
          <w:rFonts w:cs="Arial"/>
          <w:bCs w:val="0"/>
          <w:sz w:val="24"/>
          <w:szCs w:val="26"/>
          <w:lang w:val="en-US"/>
        </w:rPr>
        <w:t>Disputes</w:t>
      </w:r>
      <w:bookmarkEnd w:id="221"/>
      <w:bookmarkEnd w:id="222"/>
      <w:bookmarkEnd w:id="223"/>
    </w:p>
    <w:p w14:paraId="3927B742" w14:textId="02998BAA" w:rsidR="004A2384" w:rsidRPr="00CC1B42" w:rsidRDefault="004A2384" w:rsidP="00CC1B42">
      <w:pPr>
        <w:pStyle w:val="Heading6"/>
        <w:numPr>
          <w:ilvl w:val="2"/>
          <w:numId w:val="58"/>
        </w:numPr>
        <w:spacing w:before="0" w:after="120" w:line="240" w:lineRule="auto"/>
        <w:rPr>
          <w:rFonts w:ascii="Arial" w:hAnsi="Arial" w:cs="Arial"/>
          <w:b w:val="0"/>
        </w:rPr>
      </w:pPr>
      <w:r w:rsidRPr="00CC1B42">
        <w:rPr>
          <w:rFonts w:ascii="Arial" w:hAnsi="Arial" w:cs="Arial"/>
          <w:b w:val="0"/>
        </w:rPr>
        <w:t xml:space="preserve">Without limiting </w:t>
      </w:r>
      <w:r w:rsidR="00E2512C">
        <w:rPr>
          <w:rFonts w:ascii="Arial" w:hAnsi="Arial" w:cs="Arial"/>
          <w:b w:val="0"/>
        </w:rPr>
        <w:t xml:space="preserve">the </w:t>
      </w:r>
      <w:proofErr w:type="gramStart"/>
      <w:r w:rsidR="00E2512C">
        <w:rPr>
          <w:rFonts w:ascii="Arial" w:hAnsi="Arial" w:cs="Arial"/>
          <w:b w:val="0"/>
        </w:rPr>
        <w:t>Principal</w:t>
      </w:r>
      <w:r w:rsidRPr="00CC1B42">
        <w:rPr>
          <w:rFonts w:ascii="Arial" w:hAnsi="Arial" w:cs="Arial"/>
          <w:b w:val="0"/>
        </w:rPr>
        <w:t>’s</w:t>
      </w:r>
      <w:proofErr w:type="gramEnd"/>
      <w:r w:rsidRPr="00CC1B42">
        <w:rPr>
          <w:rFonts w:ascii="Arial" w:hAnsi="Arial" w:cs="Arial"/>
          <w:b w:val="0"/>
        </w:rPr>
        <w:t xml:space="preserve"> rights and remedies under the </w:t>
      </w:r>
      <w:r w:rsidR="00E2512C">
        <w:rPr>
          <w:rFonts w:ascii="Arial" w:hAnsi="Arial" w:cs="Arial"/>
          <w:b w:val="0"/>
        </w:rPr>
        <w:t>SOA</w:t>
      </w:r>
      <w:r w:rsidRPr="00CC1B42">
        <w:rPr>
          <w:rFonts w:ascii="Arial" w:hAnsi="Arial" w:cs="Arial"/>
          <w:b w:val="0"/>
        </w:rPr>
        <w:t xml:space="preserve">, </w:t>
      </w:r>
      <w:r w:rsidR="00E2512C">
        <w:rPr>
          <w:rFonts w:ascii="Arial" w:hAnsi="Arial" w:cs="Arial"/>
          <w:b w:val="0"/>
        </w:rPr>
        <w:t>the Principal</w:t>
      </w:r>
      <w:r w:rsidRPr="00CC1B42">
        <w:rPr>
          <w:rFonts w:ascii="Arial" w:hAnsi="Arial" w:cs="Arial"/>
          <w:b w:val="0"/>
        </w:rPr>
        <w:t xml:space="preserve"> may raise and escalate any issues that arise under the </w:t>
      </w:r>
      <w:r w:rsidR="00E2512C">
        <w:rPr>
          <w:rFonts w:ascii="Arial" w:hAnsi="Arial" w:cs="Arial"/>
          <w:b w:val="0"/>
        </w:rPr>
        <w:t>SOA</w:t>
      </w:r>
      <w:r w:rsidRPr="00CC1B42">
        <w:rPr>
          <w:rFonts w:ascii="Arial" w:hAnsi="Arial" w:cs="Arial"/>
          <w:b w:val="0"/>
        </w:rPr>
        <w:t xml:space="preserve"> in accordance with any escalation details set out in the </w:t>
      </w:r>
      <w:r w:rsidR="00E2512C">
        <w:rPr>
          <w:rFonts w:ascii="Arial" w:hAnsi="Arial" w:cs="Arial"/>
          <w:b w:val="0"/>
        </w:rPr>
        <w:t>SOA</w:t>
      </w:r>
      <w:r w:rsidRPr="00CC1B42">
        <w:rPr>
          <w:rFonts w:ascii="Arial" w:hAnsi="Arial" w:cs="Arial"/>
          <w:b w:val="0"/>
        </w:rPr>
        <w:t xml:space="preserve"> Details</w:t>
      </w:r>
      <w:r w:rsidR="00646E17">
        <w:rPr>
          <w:rFonts w:ascii="Arial" w:hAnsi="Arial" w:cs="Arial"/>
          <w:b w:val="0"/>
        </w:rPr>
        <w:t>.</w:t>
      </w:r>
    </w:p>
    <w:p w14:paraId="43AE22B6" w14:textId="5EBD0DDF" w:rsidR="004A2384" w:rsidRPr="00CC1B42" w:rsidRDefault="004A2384" w:rsidP="00CC1B42">
      <w:pPr>
        <w:pStyle w:val="Heading6"/>
        <w:numPr>
          <w:ilvl w:val="2"/>
          <w:numId w:val="58"/>
        </w:numPr>
        <w:spacing w:before="0" w:after="120" w:line="240" w:lineRule="auto"/>
        <w:rPr>
          <w:rFonts w:ascii="Arial" w:hAnsi="Arial" w:cs="Arial"/>
          <w:b w:val="0"/>
        </w:rPr>
      </w:pPr>
      <w:r w:rsidRPr="00CC1B42">
        <w:rPr>
          <w:rFonts w:ascii="Arial" w:hAnsi="Arial" w:cs="Arial"/>
          <w:b w:val="0"/>
        </w:rPr>
        <w:t xml:space="preserve">Neither party may commence court proceedings or action against the other party under or in connection with the </w:t>
      </w:r>
      <w:r w:rsidR="00E2512C">
        <w:rPr>
          <w:rFonts w:ascii="Arial" w:hAnsi="Arial" w:cs="Arial"/>
          <w:b w:val="0"/>
        </w:rPr>
        <w:t>SOA</w:t>
      </w:r>
      <w:r w:rsidRPr="00CC1B42">
        <w:rPr>
          <w:rFonts w:ascii="Arial" w:hAnsi="Arial" w:cs="Arial"/>
          <w:b w:val="0"/>
        </w:rPr>
        <w:t xml:space="preserve"> (other than where urgent interlocutory relief is required) unless it has first made reasonable efforts to resolve the dispute in accordance with the escalation process set out in</w:t>
      </w:r>
      <w:r w:rsidR="00C23D6A">
        <w:rPr>
          <w:rFonts w:ascii="Arial" w:hAnsi="Arial" w:cs="Arial"/>
          <w:b w:val="0"/>
        </w:rPr>
        <w:t xml:space="preserve"> </w:t>
      </w:r>
      <w:r w:rsidR="003B6872">
        <w:rPr>
          <w:rFonts w:ascii="Arial" w:hAnsi="Arial" w:cs="Arial"/>
          <w:b w:val="0"/>
        </w:rPr>
        <w:t>item 16</w:t>
      </w:r>
      <w:r w:rsidR="00335079">
        <w:rPr>
          <w:rFonts w:ascii="Arial" w:hAnsi="Arial" w:cs="Arial"/>
          <w:b w:val="0"/>
        </w:rPr>
        <w:t xml:space="preserve"> of</w:t>
      </w:r>
      <w:r w:rsidRPr="00CC1B42">
        <w:rPr>
          <w:rFonts w:ascii="Arial" w:hAnsi="Arial" w:cs="Arial"/>
          <w:b w:val="0"/>
        </w:rPr>
        <w:t xml:space="preserve"> </w:t>
      </w:r>
      <w:r w:rsidR="00D574DB">
        <w:rPr>
          <w:rFonts w:ascii="Arial" w:hAnsi="Arial" w:cs="Arial"/>
          <w:b w:val="0"/>
        </w:rPr>
        <w:t xml:space="preserve">Part A of </w:t>
      </w:r>
      <w:r w:rsidRPr="00CC1B42">
        <w:rPr>
          <w:rFonts w:ascii="Arial" w:hAnsi="Arial" w:cs="Arial"/>
          <w:b w:val="0"/>
        </w:rPr>
        <w:t xml:space="preserve">the </w:t>
      </w:r>
      <w:r w:rsidR="00E2512C">
        <w:rPr>
          <w:rFonts w:ascii="Arial" w:hAnsi="Arial" w:cs="Arial"/>
          <w:b w:val="0"/>
        </w:rPr>
        <w:t>SOA</w:t>
      </w:r>
      <w:r w:rsidRPr="00CC1B42">
        <w:rPr>
          <w:rFonts w:ascii="Arial" w:hAnsi="Arial" w:cs="Arial"/>
          <w:b w:val="0"/>
        </w:rPr>
        <w:t xml:space="preserve"> Details.</w:t>
      </w:r>
    </w:p>
    <w:p w14:paraId="0A7681C1"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24" w:name="_Toc17808908"/>
      <w:bookmarkStart w:id="225" w:name="_Toc199159683"/>
      <w:r w:rsidRPr="00CC1B42">
        <w:rPr>
          <w:rFonts w:cs="Arial"/>
          <w:bCs w:val="0"/>
          <w:sz w:val="24"/>
          <w:szCs w:val="26"/>
          <w:lang w:val="en-US"/>
        </w:rPr>
        <w:t>Entire agreement</w:t>
      </w:r>
      <w:bookmarkEnd w:id="216"/>
      <w:bookmarkEnd w:id="224"/>
      <w:bookmarkEnd w:id="225"/>
    </w:p>
    <w:p w14:paraId="7F5C7039" w14:textId="6BC0D527" w:rsidR="004A2384" w:rsidRPr="00CC1B42" w:rsidRDefault="004A2384" w:rsidP="00CC1B42">
      <w:pPr>
        <w:pStyle w:val="Heading6"/>
        <w:numPr>
          <w:ilvl w:val="2"/>
          <w:numId w:val="58"/>
        </w:numPr>
        <w:spacing w:before="0" w:after="120" w:line="240" w:lineRule="auto"/>
        <w:rPr>
          <w:rFonts w:ascii="Arial" w:hAnsi="Arial" w:cs="Arial"/>
          <w:b w:val="0"/>
        </w:rPr>
      </w:pPr>
      <w:r w:rsidRPr="00CC1B42">
        <w:rPr>
          <w:rFonts w:ascii="Arial" w:hAnsi="Arial" w:cs="Arial"/>
          <w:b w:val="0"/>
        </w:rPr>
        <w:t xml:space="preserve">The </w:t>
      </w:r>
      <w:r w:rsidR="00E2512C">
        <w:rPr>
          <w:rFonts w:ascii="Arial" w:hAnsi="Arial" w:cs="Arial"/>
          <w:b w:val="0"/>
        </w:rPr>
        <w:t>SOA</w:t>
      </w:r>
      <w:r w:rsidRPr="00CC1B42">
        <w:rPr>
          <w:rFonts w:ascii="Arial" w:hAnsi="Arial" w:cs="Arial"/>
          <w:b w:val="0"/>
        </w:rPr>
        <w:t xml:space="preserve"> sets out </w:t>
      </w:r>
      <w:proofErr w:type="gramStart"/>
      <w:r w:rsidRPr="00CC1B42">
        <w:rPr>
          <w:rFonts w:ascii="Arial" w:hAnsi="Arial" w:cs="Arial"/>
          <w:b w:val="0"/>
        </w:rPr>
        <w:t>all of</w:t>
      </w:r>
      <w:proofErr w:type="gramEnd"/>
      <w:r w:rsidRPr="00CC1B42">
        <w:rPr>
          <w:rFonts w:ascii="Arial" w:hAnsi="Arial" w:cs="Arial"/>
          <w:b w:val="0"/>
        </w:rPr>
        <w:t xml:space="preserve"> the rights and obligations of </w:t>
      </w:r>
      <w:r w:rsidR="00E2512C">
        <w:rPr>
          <w:rFonts w:ascii="Arial" w:hAnsi="Arial" w:cs="Arial"/>
          <w:b w:val="0"/>
        </w:rPr>
        <w:t>the Principal</w:t>
      </w:r>
      <w:r w:rsidRPr="00CC1B42">
        <w:rPr>
          <w:rFonts w:ascii="Arial" w:hAnsi="Arial" w:cs="Arial"/>
          <w:b w:val="0"/>
        </w:rPr>
        <w:t xml:space="preserve"> and Supplier relating to the subject matter of the </w:t>
      </w:r>
      <w:r w:rsidR="00E2512C">
        <w:rPr>
          <w:rFonts w:ascii="Arial" w:hAnsi="Arial" w:cs="Arial"/>
          <w:b w:val="0"/>
        </w:rPr>
        <w:t>SOA</w:t>
      </w:r>
      <w:r w:rsidRPr="00CC1B42">
        <w:rPr>
          <w:rFonts w:ascii="Arial" w:hAnsi="Arial" w:cs="Arial"/>
          <w:b w:val="0"/>
        </w:rPr>
        <w:t xml:space="preserve">. No other terms apply to the </w:t>
      </w:r>
      <w:r w:rsidR="00E2512C">
        <w:rPr>
          <w:rFonts w:ascii="Arial" w:hAnsi="Arial" w:cs="Arial"/>
          <w:b w:val="0"/>
        </w:rPr>
        <w:t>SOA</w:t>
      </w:r>
      <w:r w:rsidRPr="00CC1B42">
        <w:rPr>
          <w:rFonts w:ascii="Arial" w:hAnsi="Arial" w:cs="Arial"/>
          <w:b w:val="0"/>
        </w:rPr>
        <w:t xml:space="preserve">.  </w:t>
      </w:r>
    </w:p>
    <w:p w14:paraId="184A33DE" w14:textId="77777777" w:rsidR="004A2384" w:rsidRPr="00CC1B42" w:rsidRDefault="004A2384" w:rsidP="00CC1B42">
      <w:pPr>
        <w:pStyle w:val="Heading6"/>
        <w:numPr>
          <w:ilvl w:val="2"/>
          <w:numId w:val="58"/>
        </w:numPr>
        <w:spacing w:before="0" w:after="120" w:line="240" w:lineRule="auto"/>
        <w:rPr>
          <w:rFonts w:ascii="Arial" w:hAnsi="Arial" w:cs="Arial"/>
          <w:b w:val="0"/>
        </w:rPr>
      </w:pPr>
      <w:r w:rsidRPr="00CC1B42">
        <w:rPr>
          <w:rFonts w:ascii="Arial" w:hAnsi="Arial" w:cs="Arial"/>
          <w:b w:val="0"/>
        </w:rPr>
        <w:t xml:space="preserve">The </w:t>
      </w:r>
      <w:r w:rsidRPr="00CC1B42">
        <w:rPr>
          <w:rFonts w:ascii="Arial" w:hAnsi="Arial" w:cs="Arial"/>
          <w:b w:val="0"/>
          <w:i/>
        </w:rPr>
        <w:t>Sale of Goods (Vienna Convention) Act 1986</w:t>
      </w:r>
      <w:r w:rsidRPr="00CC1B42">
        <w:rPr>
          <w:rFonts w:ascii="Arial" w:hAnsi="Arial" w:cs="Arial"/>
          <w:b w:val="0"/>
        </w:rPr>
        <w:t xml:space="preserve"> (Qld) does not apply, to the extent that the parties are permitted by Law to exclude it.</w:t>
      </w:r>
    </w:p>
    <w:p w14:paraId="71B49A8C"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26" w:name="_Toc17808909"/>
      <w:bookmarkStart w:id="227" w:name="_Toc199159684"/>
      <w:r w:rsidRPr="00CC1B42">
        <w:rPr>
          <w:rFonts w:cs="Arial"/>
          <w:bCs w:val="0"/>
          <w:sz w:val="24"/>
          <w:szCs w:val="26"/>
          <w:lang w:val="en-US"/>
        </w:rPr>
        <w:t>Further assurance</w:t>
      </w:r>
      <w:bookmarkEnd w:id="226"/>
      <w:bookmarkEnd w:id="227"/>
    </w:p>
    <w:p w14:paraId="3899D0F7" w14:textId="14F98F88" w:rsidR="004A2384" w:rsidRPr="004A2384" w:rsidRDefault="004A2384" w:rsidP="004A2384">
      <w:pPr>
        <w:spacing w:before="0" w:after="120" w:line="240" w:lineRule="auto"/>
        <w:rPr>
          <w:szCs w:val="20"/>
          <w:lang w:val="en-US" w:eastAsia="en-AU"/>
        </w:rPr>
      </w:pPr>
      <w:r w:rsidRPr="004A2384">
        <w:rPr>
          <w:szCs w:val="20"/>
          <w:lang w:val="en-US" w:eastAsia="en-AU"/>
        </w:rPr>
        <w:t xml:space="preserve">Each party will promptly do further acts and execute and deliver further documents (in form and content reasonably satisfactory to that party) required by Law or reasonably requested by the other party to give effect to the </w:t>
      </w:r>
      <w:r w:rsidR="00E2512C">
        <w:rPr>
          <w:szCs w:val="20"/>
          <w:lang w:val="en-US" w:eastAsia="en-AU"/>
        </w:rPr>
        <w:t>SOA</w:t>
      </w:r>
      <w:r w:rsidRPr="004A2384">
        <w:rPr>
          <w:szCs w:val="20"/>
          <w:lang w:val="en-US" w:eastAsia="en-AU"/>
        </w:rPr>
        <w:t xml:space="preserve">.  </w:t>
      </w:r>
    </w:p>
    <w:p w14:paraId="7FF260FA"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28" w:name="_Toc17808910"/>
      <w:bookmarkStart w:id="229" w:name="_Toc199159685"/>
      <w:r w:rsidRPr="00CC1B42">
        <w:rPr>
          <w:rFonts w:cs="Arial"/>
          <w:bCs w:val="0"/>
          <w:sz w:val="24"/>
          <w:szCs w:val="26"/>
          <w:lang w:val="en-US"/>
        </w:rPr>
        <w:lastRenderedPageBreak/>
        <w:t>Governing law</w:t>
      </w:r>
      <w:bookmarkEnd w:id="228"/>
      <w:bookmarkEnd w:id="229"/>
    </w:p>
    <w:p w14:paraId="107F6171" w14:textId="5CA6749E" w:rsidR="004A2384" w:rsidRPr="004A2384" w:rsidRDefault="004A2384" w:rsidP="004A2384">
      <w:pPr>
        <w:spacing w:before="0" w:after="120" w:line="240" w:lineRule="auto"/>
        <w:rPr>
          <w:szCs w:val="18"/>
          <w:lang w:val="en-US" w:eastAsia="en-AU"/>
        </w:rPr>
      </w:pPr>
      <w:r w:rsidRPr="004A2384">
        <w:rPr>
          <w:szCs w:val="18"/>
          <w:lang w:val="en-US" w:eastAsia="en-AU"/>
        </w:rPr>
        <w:t xml:space="preserve">The </w:t>
      </w:r>
      <w:r w:rsidR="00E2512C">
        <w:rPr>
          <w:szCs w:val="18"/>
          <w:lang w:val="en-US" w:eastAsia="en-AU"/>
        </w:rPr>
        <w:t>SOA</w:t>
      </w:r>
      <w:r w:rsidRPr="004A2384">
        <w:rPr>
          <w:szCs w:val="18"/>
          <w:lang w:val="en-US" w:eastAsia="en-AU"/>
        </w:rPr>
        <w:t xml:space="preserve"> is governed by and is to be constructed in accordance with the </w:t>
      </w:r>
      <w:r w:rsidR="002F0919">
        <w:rPr>
          <w:szCs w:val="18"/>
          <w:lang w:val="en-US" w:eastAsia="en-AU"/>
        </w:rPr>
        <w:t>Laws</w:t>
      </w:r>
      <w:r w:rsidRPr="004A2384">
        <w:rPr>
          <w:szCs w:val="18"/>
          <w:lang w:val="en-US" w:eastAsia="en-AU"/>
        </w:rPr>
        <w:t xml:space="preserve"> applicable in Queensland. Each party irrevocably and unconditionally submits to the exclusive jurisdiction of the courts of Queensland.</w:t>
      </w:r>
    </w:p>
    <w:p w14:paraId="4D94FEAF"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30" w:name="_Toc17808912"/>
      <w:bookmarkStart w:id="231" w:name="_Toc199159686"/>
      <w:r w:rsidRPr="00CC1B42">
        <w:rPr>
          <w:rFonts w:cs="Arial"/>
          <w:bCs w:val="0"/>
          <w:sz w:val="24"/>
          <w:szCs w:val="26"/>
          <w:lang w:val="en-US"/>
        </w:rPr>
        <w:t>Relationship of the parties</w:t>
      </w:r>
      <w:bookmarkEnd w:id="230"/>
      <w:bookmarkEnd w:id="231"/>
    </w:p>
    <w:p w14:paraId="67FB6C4B" w14:textId="5FBE3240" w:rsidR="004A2384" w:rsidRPr="004A2384" w:rsidRDefault="004A2384" w:rsidP="004A2384">
      <w:pPr>
        <w:spacing w:before="0" w:after="120" w:line="240" w:lineRule="auto"/>
        <w:rPr>
          <w:szCs w:val="20"/>
          <w:lang w:val="en-US" w:eastAsia="en-AU"/>
        </w:rPr>
      </w:pPr>
      <w:r w:rsidRPr="004A2384">
        <w:rPr>
          <w:szCs w:val="20"/>
          <w:lang w:val="en-US" w:eastAsia="en-AU"/>
        </w:rPr>
        <w:t xml:space="preserve">The parties agree that their relationship </w:t>
      </w:r>
      <w:proofErr w:type="gramStart"/>
      <w:r w:rsidRPr="004A2384">
        <w:rPr>
          <w:szCs w:val="20"/>
          <w:lang w:val="en-US" w:eastAsia="en-AU"/>
        </w:rPr>
        <w:t>is of</w:t>
      </w:r>
      <w:proofErr w:type="gramEnd"/>
      <w:r w:rsidRPr="004A2384">
        <w:rPr>
          <w:szCs w:val="20"/>
          <w:lang w:val="en-US" w:eastAsia="en-AU"/>
        </w:rPr>
        <w:t xml:space="preserve"> principal and contractor. Nothing in the </w:t>
      </w:r>
      <w:r w:rsidR="00E2512C">
        <w:rPr>
          <w:szCs w:val="20"/>
          <w:lang w:val="en-US" w:eastAsia="en-AU"/>
        </w:rPr>
        <w:t>SOA</w:t>
      </w:r>
      <w:r w:rsidRPr="004A2384">
        <w:rPr>
          <w:szCs w:val="20"/>
          <w:lang w:val="en-US" w:eastAsia="en-AU"/>
        </w:rPr>
        <w:t xml:space="preserve"> is intended to create any partnership, joint venture, agency or employment relationship between the parties. The Supplier must not represent itself or allow anyone else to represent that the Supplier is a partner, joint venture, officer or employee of </w:t>
      </w:r>
      <w:r w:rsidR="00E2512C">
        <w:rPr>
          <w:szCs w:val="20"/>
          <w:lang w:val="en-US" w:eastAsia="en-AU"/>
        </w:rPr>
        <w:t>the Principal</w:t>
      </w:r>
      <w:r w:rsidRPr="004A2384">
        <w:rPr>
          <w:szCs w:val="20"/>
          <w:lang w:val="en-US" w:eastAsia="en-AU"/>
        </w:rPr>
        <w:t>.</w:t>
      </w:r>
    </w:p>
    <w:p w14:paraId="256DBDC5"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32" w:name="_Toc17808914"/>
      <w:bookmarkStart w:id="233" w:name="_Toc199159687"/>
      <w:r w:rsidRPr="00CC1B42">
        <w:rPr>
          <w:rFonts w:cs="Arial"/>
          <w:bCs w:val="0"/>
          <w:sz w:val="24"/>
          <w:szCs w:val="26"/>
          <w:lang w:val="en-US"/>
        </w:rPr>
        <w:t>Survival</w:t>
      </w:r>
      <w:bookmarkEnd w:id="232"/>
      <w:bookmarkEnd w:id="233"/>
    </w:p>
    <w:p w14:paraId="7E15F538" w14:textId="609667EA" w:rsidR="004A2384" w:rsidRPr="004A2384" w:rsidRDefault="004A2384" w:rsidP="004A2384">
      <w:pPr>
        <w:spacing w:before="0" w:after="120" w:line="240" w:lineRule="auto"/>
        <w:rPr>
          <w:szCs w:val="20"/>
          <w:lang w:val="en-US" w:eastAsia="en-AU"/>
        </w:rPr>
      </w:pPr>
      <w:r w:rsidRPr="004A2384">
        <w:rPr>
          <w:szCs w:val="20"/>
          <w:lang w:val="en-US" w:eastAsia="en-AU"/>
        </w:rPr>
        <w:t xml:space="preserve">Clauses </w:t>
      </w:r>
      <w:r w:rsidR="00646E17">
        <w:rPr>
          <w:szCs w:val="20"/>
          <w:lang w:val="en-US" w:eastAsia="en-AU"/>
        </w:rPr>
        <w:fldChar w:fldCharType="begin"/>
      </w:r>
      <w:r w:rsidR="00646E17">
        <w:rPr>
          <w:szCs w:val="20"/>
          <w:lang w:val="en-US" w:eastAsia="en-AU"/>
        </w:rPr>
        <w:instrText xml:space="preserve"> REF _Ref17810029 \w \h </w:instrText>
      </w:r>
      <w:r w:rsidR="00646E17">
        <w:rPr>
          <w:szCs w:val="20"/>
          <w:lang w:val="en-US" w:eastAsia="en-AU"/>
        </w:rPr>
      </w:r>
      <w:r w:rsidR="00646E17">
        <w:rPr>
          <w:szCs w:val="20"/>
          <w:lang w:val="en-US" w:eastAsia="en-AU"/>
        </w:rPr>
        <w:fldChar w:fldCharType="separate"/>
      </w:r>
      <w:r w:rsidR="003742FB">
        <w:rPr>
          <w:szCs w:val="20"/>
          <w:lang w:val="en-US" w:eastAsia="en-AU"/>
        </w:rPr>
        <w:t>1</w:t>
      </w:r>
      <w:r w:rsidR="00646E17">
        <w:rPr>
          <w:szCs w:val="20"/>
          <w:lang w:val="en-US" w:eastAsia="en-AU"/>
        </w:rPr>
        <w:fldChar w:fldCharType="end"/>
      </w:r>
      <w:r w:rsidRPr="004A2384">
        <w:rPr>
          <w:szCs w:val="20"/>
          <w:lang w:val="en-US" w:eastAsia="en-AU"/>
        </w:rPr>
        <w:t xml:space="preserve">, </w:t>
      </w:r>
      <w:r w:rsidRPr="004A2384">
        <w:rPr>
          <w:szCs w:val="20"/>
          <w:lang w:val="en-US" w:eastAsia="en-AU"/>
        </w:rPr>
        <w:fldChar w:fldCharType="begin"/>
      </w:r>
      <w:r w:rsidRPr="004A2384">
        <w:rPr>
          <w:szCs w:val="20"/>
          <w:lang w:val="en-US" w:eastAsia="en-AU"/>
        </w:rPr>
        <w:instrText xml:space="preserve"> REF _Ref489194812 \w \h  \* MERGEFORMAT </w:instrText>
      </w:r>
      <w:r w:rsidRPr="004A2384">
        <w:rPr>
          <w:szCs w:val="20"/>
          <w:lang w:val="en-US" w:eastAsia="en-AU"/>
        </w:rPr>
      </w:r>
      <w:r w:rsidRPr="004A2384">
        <w:rPr>
          <w:szCs w:val="20"/>
          <w:lang w:val="en-US" w:eastAsia="en-AU"/>
        </w:rPr>
        <w:fldChar w:fldCharType="separate"/>
      </w:r>
      <w:r w:rsidR="003742FB">
        <w:rPr>
          <w:szCs w:val="20"/>
          <w:lang w:val="en-US" w:eastAsia="en-AU"/>
        </w:rPr>
        <w:t>3</w:t>
      </w:r>
      <w:r w:rsidRPr="004A2384">
        <w:rPr>
          <w:szCs w:val="20"/>
          <w:lang w:val="en-US" w:eastAsia="en-AU"/>
        </w:rPr>
        <w:fldChar w:fldCharType="end"/>
      </w:r>
      <w:r w:rsidRPr="004A2384">
        <w:rPr>
          <w:szCs w:val="20"/>
          <w:lang w:val="en-US" w:eastAsia="en-AU"/>
        </w:rPr>
        <w:t xml:space="preserve">, </w:t>
      </w:r>
      <w:r w:rsidRPr="004A2384">
        <w:rPr>
          <w:szCs w:val="20"/>
          <w:lang w:val="en-US" w:eastAsia="en-AU"/>
        </w:rPr>
        <w:fldChar w:fldCharType="begin"/>
      </w:r>
      <w:r w:rsidRPr="004A2384">
        <w:rPr>
          <w:szCs w:val="20"/>
          <w:lang w:val="en-US" w:eastAsia="en-AU"/>
        </w:rPr>
        <w:instrText xml:space="preserve"> REF _Ref489194844 \w \h  \* MERGEFORMAT </w:instrText>
      </w:r>
      <w:r w:rsidRPr="004A2384">
        <w:rPr>
          <w:szCs w:val="20"/>
          <w:lang w:val="en-US" w:eastAsia="en-AU"/>
        </w:rPr>
      </w:r>
      <w:r w:rsidRPr="004A2384">
        <w:rPr>
          <w:szCs w:val="20"/>
          <w:lang w:val="en-US" w:eastAsia="en-AU"/>
        </w:rPr>
        <w:fldChar w:fldCharType="separate"/>
      </w:r>
      <w:r w:rsidR="003742FB">
        <w:rPr>
          <w:szCs w:val="20"/>
          <w:lang w:val="en-US" w:eastAsia="en-AU"/>
        </w:rPr>
        <w:t>7</w:t>
      </w:r>
      <w:r w:rsidRPr="004A2384">
        <w:rPr>
          <w:szCs w:val="20"/>
          <w:lang w:val="en-US" w:eastAsia="en-AU"/>
        </w:rPr>
        <w:fldChar w:fldCharType="end"/>
      </w:r>
      <w:r w:rsidRPr="004A2384">
        <w:rPr>
          <w:szCs w:val="20"/>
          <w:lang w:val="en-US" w:eastAsia="en-AU"/>
        </w:rPr>
        <w:t xml:space="preserve">, </w:t>
      </w:r>
      <w:r w:rsidRPr="004A2384">
        <w:rPr>
          <w:szCs w:val="20"/>
          <w:lang w:val="en-US" w:eastAsia="en-AU"/>
        </w:rPr>
        <w:fldChar w:fldCharType="begin"/>
      </w:r>
      <w:r w:rsidRPr="004A2384">
        <w:rPr>
          <w:szCs w:val="20"/>
          <w:lang w:val="en-US" w:eastAsia="en-AU"/>
        </w:rPr>
        <w:instrText xml:space="preserve"> REF _Ref489182649 \w \h  \* MERGEFORMAT </w:instrText>
      </w:r>
      <w:r w:rsidRPr="004A2384">
        <w:rPr>
          <w:szCs w:val="20"/>
          <w:lang w:val="en-US" w:eastAsia="en-AU"/>
        </w:rPr>
      </w:r>
      <w:r w:rsidRPr="004A2384">
        <w:rPr>
          <w:szCs w:val="20"/>
          <w:lang w:val="en-US" w:eastAsia="en-AU"/>
        </w:rPr>
        <w:fldChar w:fldCharType="separate"/>
      </w:r>
      <w:r w:rsidR="003742FB">
        <w:rPr>
          <w:szCs w:val="20"/>
          <w:lang w:val="en-US" w:eastAsia="en-AU"/>
        </w:rPr>
        <w:t>9</w:t>
      </w:r>
      <w:r w:rsidRPr="004A2384">
        <w:rPr>
          <w:szCs w:val="20"/>
          <w:lang w:val="en-US" w:eastAsia="en-AU"/>
        </w:rPr>
        <w:fldChar w:fldCharType="end"/>
      </w:r>
      <w:r w:rsidRPr="004A2384">
        <w:rPr>
          <w:szCs w:val="20"/>
          <w:lang w:val="en-US" w:eastAsia="en-AU"/>
        </w:rPr>
        <w:t xml:space="preserve">, </w:t>
      </w:r>
      <w:r w:rsidRPr="004A2384">
        <w:rPr>
          <w:szCs w:val="20"/>
          <w:lang w:val="en-US" w:eastAsia="en-AU"/>
        </w:rPr>
        <w:fldChar w:fldCharType="begin"/>
      </w:r>
      <w:r w:rsidRPr="004A2384">
        <w:rPr>
          <w:szCs w:val="20"/>
          <w:lang w:val="en-US" w:eastAsia="en-AU"/>
        </w:rPr>
        <w:instrText xml:space="preserve"> REF _Ref489190547 \w \h  \* MERGEFORMAT </w:instrText>
      </w:r>
      <w:r w:rsidRPr="004A2384">
        <w:rPr>
          <w:szCs w:val="20"/>
          <w:lang w:val="en-US" w:eastAsia="en-AU"/>
        </w:rPr>
      </w:r>
      <w:r w:rsidRPr="004A2384">
        <w:rPr>
          <w:szCs w:val="20"/>
          <w:lang w:val="en-US" w:eastAsia="en-AU"/>
        </w:rPr>
        <w:fldChar w:fldCharType="separate"/>
      </w:r>
      <w:r w:rsidR="003742FB">
        <w:rPr>
          <w:szCs w:val="20"/>
          <w:lang w:val="en-US" w:eastAsia="en-AU"/>
        </w:rPr>
        <w:t>10</w:t>
      </w:r>
      <w:r w:rsidRPr="004A2384">
        <w:rPr>
          <w:szCs w:val="20"/>
          <w:lang w:val="en-US" w:eastAsia="en-AU"/>
        </w:rPr>
        <w:fldChar w:fldCharType="end"/>
      </w:r>
      <w:r w:rsidRPr="004A2384">
        <w:rPr>
          <w:szCs w:val="20"/>
          <w:lang w:val="en-US" w:eastAsia="en-AU"/>
        </w:rPr>
        <w:t xml:space="preserve">, </w:t>
      </w:r>
      <w:r w:rsidRPr="004A2384">
        <w:rPr>
          <w:szCs w:val="20"/>
          <w:lang w:val="en-US" w:eastAsia="en-AU"/>
        </w:rPr>
        <w:fldChar w:fldCharType="begin"/>
      </w:r>
      <w:r w:rsidRPr="004A2384">
        <w:rPr>
          <w:szCs w:val="20"/>
          <w:lang w:val="en-US" w:eastAsia="en-AU"/>
        </w:rPr>
        <w:instrText xml:space="preserve"> REF _Ref489189505 \w \h  \* MERGEFORMAT </w:instrText>
      </w:r>
      <w:r w:rsidRPr="004A2384">
        <w:rPr>
          <w:szCs w:val="20"/>
          <w:lang w:val="en-US" w:eastAsia="en-AU"/>
        </w:rPr>
      </w:r>
      <w:r w:rsidRPr="004A2384">
        <w:rPr>
          <w:szCs w:val="20"/>
          <w:lang w:val="en-US" w:eastAsia="en-AU"/>
        </w:rPr>
        <w:fldChar w:fldCharType="separate"/>
      </w:r>
      <w:r w:rsidR="003742FB">
        <w:rPr>
          <w:szCs w:val="20"/>
          <w:lang w:val="en-US" w:eastAsia="en-AU"/>
        </w:rPr>
        <w:t>11</w:t>
      </w:r>
      <w:r w:rsidRPr="004A2384">
        <w:rPr>
          <w:szCs w:val="20"/>
          <w:lang w:val="en-US" w:eastAsia="en-AU"/>
        </w:rPr>
        <w:fldChar w:fldCharType="end"/>
      </w:r>
      <w:r w:rsidRPr="004A2384">
        <w:rPr>
          <w:szCs w:val="20"/>
          <w:lang w:val="en-US" w:eastAsia="en-AU"/>
        </w:rPr>
        <w:t xml:space="preserve">, </w:t>
      </w:r>
      <w:r w:rsidRPr="004A2384">
        <w:rPr>
          <w:szCs w:val="20"/>
          <w:lang w:val="en-US" w:eastAsia="en-AU"/>
        </w:rPr>
        <w:fldChar w:fldCharType="begin"/>
      </w:r>
      <w:r w:rsidRPr="004A2384">
        <w:rPr>
          <w:szCs w:val="20"/>
          <w:lang w:val="en-US" w:eastAsia="en-AU"/>
        </w:rPr>
        <w:instrText xml:space="preserve"> REF _Ref1725008 \w \h  \* MERGEFORMAT </w:instrText>
      </w:r>
      <w:r w:rsidRPr="004A2384">
        <w:rPr>
          <w:szCs w:val="20"/>
          <w:lang w:val="en-US" w:eastAsia="en-AU"/>
        </w:rPr>
      </w:r>
      <w:r w:rsidRPr="004A2384">
        <w:rPr>
          <w:szCs w:val="20"/>
          <w:lang w:val="en-US" w:eastAsia="en-AU"/>
        </w:rPr>
        <w:fldChar w:fldCharType="separate"/>
      </w:r>
      <w:r w:rsidR="003742FB">
        <w:rPr>
          <w:szCs w:val="20"/>
          <w:lang w:val="en-US" w:eastAsia="en-AU"/>
        </w:rPr>
        <w:t>13.4</w:t>
      </w:r>
      <w:r w:rsidRPr="004A2384">
        <w:rPr>
          <w:szCs w:val="20"/>
          <w:lang w:val="en-US" w:eastAsia="en-AU"/>
        </w:rPr>
        <w:fldChar w:fldCharType="end"/>
      </w:r>
      <w:r w:rsidRPr="004A2384">
        <w:rPr>
          <w:szCs w:val="20"/>
          <w:lang w:val="en-US" w:eastAsia="en-AU"/>
        </w:rPr>
        <w:t xml:space="preserve">, </w:t>
      </w:r>
      <w:r w:rsidR="00646E17">
        <w:rPr>
          <w:szCs w:val="20"/>
          <w:lang w:val="en-US" w:eastAsia="en-AU"/>
        </w:rPr>
        <w:fldChar w:fldCharType="begin"/>
      </w:r>
      <w:r w:rsidR="00646E17">
        <w:rPr>
          <w:szCs w:val="20"/>
          <w:lang w:val="en-US" w:eastAsia="en-AU"/>
        </w:rPr>
        <w:instrText xml:space="preserve"> REF _Ref17810066 \w \h </w:instrText>
      </w:r>
      <w:r w:rsidR="00646E17">
        <w:rPr>
          <w:szCs w:val="20"/>
          <w:lang w:val="en-US" w:eastAsia="en-AU"/>
        </w:rPr>
      </w:r>
      <w:r w:rsidR="00646E17">
        <w:rPr>
          <w:szCs w:val="20"/>
          <w:lang w:val="en-US" w:eastAsia="en-AU"/>
        </w:rPr>
        <w:fldChar w:fldCharType="separate"/>
      </w:r>
      <w:r w:rsidR="003742FB">
        <w:rPr>
          <w:szCs w:val="20"/>
          <w:lang w:val="en-US" w:eastAsia="en-AU"/>
        </w:rPr>
        <w:t>17</w:t>
      </w:r>
      <w:r w:rsidR="00646E17">
        <w:rPr>
          <w:szCs w:val="20"/>
          <w:lang w:val="en-US" w:eastAsia="en-AU"/>
        </w:rPr>
        <w:fldChar w:fldCharType="end"/>
      </w:r>
      <w:r w:rsidR="002B4B6C">
        <w:rPr>
          <w:szCs w:val="20"/>
          <w:lang w:val="en-US" w:eastAsia="en-AU"/>
        </w:rPr>
        <w:t>,</w:t>
      </w:r>
      <w:r w:rsidRPr="004A2384">
        <w:rPr>
          <w:szCs w:val="20"/>
          <w:lang w:val="en-US" w:eastAsia="en-AU"/>
        </w:rPr>
        <w:t xml:space="preserve"> </w:t>
      </w:r>
      <w:r w:rsidR="00646E17">
        <w:rPr>
          <w:szCs w:val="20"/>
          <w:lang w:val="en-US" w:eastAsia="en-AU"/>
        </w:rPr>
        <w:fldChar w:fldCharType="begin"/>
      </w:r>
      <w:r w:rsidR="00646E17">
        <w:rPr>
          <w:szCs w:val="20"/>
          <w:lang w:val="en-US" w:eastAsia="en-AU"/>
        </w:rPr>
        <w:instrText xml:space="preserve"> REF _Ref489724765 \w \h </w:instrText>
      </w:r>
      <w:r w:rsidR="00646E17">
        <w:rPr>
          <w:szCs w:val="20"/>
          <w:lang w:val="en-US" w:eastAsia="en-AU"/>
        </w:rPr>
      </w:r>
      <w:r w:rsidR="00646E17">
        <w:rPr>
          <w:szCs w:val="20"/>
          <w:lang w:val="en-US" w:eastAsia="en-AU"/>
        </w:rPr>
        <w:fldChar w:fldCharType="separate"/>
      </w:r>
      <w:r w:rsidR="003742FB">
        <w:rPr>
          <w:szCs w:val="20"/>
          <w:lang w:val="en-US" w:eastAsia="en-AU"/>
        </w:rPr>
        <w:t>19</w:t>
      </w:r>
      <w:r w:rsidR="00646E17">
        <w:rPr>
          <w:szCs w:val="20"/>
          <w:lang w:val="en-US" w:eastAsia="en-AU"/>
        </w:rPr>
        <w:fldChar w:fldCharType="end"/>
      </w:r>
      <w:r w:rsidRPr="004A2384">
        <w:rPr>
          <w:szCs w:val="20"/>
          <w:lang w:val="en-US" w:eastAsia="en-AU"/>
        </w:rPr>
        <w:t xml:space="preserve">; and any other clause in the </w:t>
      </w:r>
      <w:r w:rsidR="00E2512C">
        <w:rPr>
          <w:szCs w:val="20"/>
          <w:lang w:val="en-US" w:eastAsia="en-AU"/>
        </w:rPr>
        <w:t>SOA</w:t>
      </w:r>
      <w:r w:rsidRPr="004A2384">
        <w:rPr>
          <w:szCs w:val="20"/>
          <w:lang w:val="en-US" w:eastAsia="en-AU"/>
        </w:rPr>
        <w:t xml:space="preserve"> which is expressed to survive or by its nature survives, will survive termination or expiry of the </w:t>
      </w:r>
      <w:r w:rsidR="00E2512C">
        <w:rPr>
          <w:szCs w:val="20"/>
          <w:lang w:val="en-US" w:eastAsia="en-AU"/>
        </w:rPr>
        <w:t>SOA</w:t>
      </w:r>
      <w:r w:rsidRPr="004A2384">
        <w:rPr>
          <w:szCs w:val="20"/>
          <w:lang w:val="en-US" w:eastAsia="en-AU"/>
        </w:rPr>
        <w:t xml:space="preserve"> for any reason.</w:t>
      </w:r>
    </w:p>
    <w:p w14:paraId="2B6D7090"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34" w:name="_Ref489294132"/>
      <w:bookmarkStart w:id="235" w:name="_Ref489544349"/>
      <w:bookmarkStart w:id="236" w:name="_Ref489692507"/>
      <w:bookmarkStart w:id="237" w:name="_Toc17808915"/>
      <w:bookmarkStart w:id="238" w:name="_Toc199159688"/>
      <w:r w:rsidRPr="00CC1B42">
        <w:rPr>
          <w:rFonts w:cs="Arial"/>
          <w:bCs w:val="0"/>
          <w:sz w:val="24"/>
          <w:szCs w:val="26"/>
          <w:lang w:val="en-US"/>
        </w:rPr>
        <w:t>Variations</w:t>
      </w:r>
      <w:bookmarkEnd w:id="234"/>
      <w:bookmarkEnd w:id="235"/>
      <w:bookmarkEnd w:id="236"/>
      <w:bookmarkEnd w:id="237"/>
      <w:bookmarkEnd w:id="238"/>
    </w:p>
    <w:p w14:paraId="20840AAC" w14:textId="4E2C0F4C" w:rsidR="004A2384" w:rsidRPr="004A2384" w:rsidRDefault="004A2384" w:rsidP="004A2384">
      <w:pPr>
        <w:spacing w:before="0" w:after="120" w:line="240" w:lineRule="auto"/>
        <w:rPr>
          <w:szCs w:val="20"/>
          <w:lang w:val="en-US" w:eastAsia="en-AU"/>
        </w:rPr>
      </w:pPr>
      <w:r w:rsidRPr="004A2384">
        <w:rPr>
          <w:szCs w:val="20"/>
          <w:lang w:val="en-US" w:eastAsia="en-AU"/>
        </w:rPr>
        <w:t xml:space="preserve">The </w:t>
      </w:r>
      <w:r w:rsidR="00E2512C">
        <w:rPr>
          <w:szCs w:val="20"/>
          <w:lang w:val="en-US" w:eastAsia="en-AU"/>
        </w:rPr>
        <w:t>SOA</w:t>
      </w:r>
      <w:r w:rsidRPr="004A2384">
        <w:rPr>
          <w:szCs w:val="20"/>
          <w:lang w:val="en-US" w:eastAsia="en-AU"/>
        </w:rPr>
        <w:t xml:space="preserve"> may only be varied by written agreement between the parties signed by authorised representatives of the parties.</w:t>
      </w:r>
    </w:p>
    <w:p w14:paraId="049A3178"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39" w:name="_Toc17808916"/>
      <w:bookmarkStart w:id="240" w:name="_Toc199159689"/>
      <w:r w:rsidRPr="00CC1B42">
        <w:rPr>
          <w:rFonts w:cs="Arial"/>
          <w:bCs w:val="0"/>
          <w:sz w:val="24"/>
          <w:szCs w:val="26"/>
          <w:lang w:val="en-US"/>
        </w:rPr>
        <w:t>Waiver</w:t>
      </w:r>
      <w:bookmarkEnd w:id="239"/>
      <w:bookmarkEnd w:id="240"/>
    </w:p>
    <w:p w14:paraId="2A6878ED" w14:textId="23179BBB" w:rsidR="004A2384" w:rsidRPr="004A2384" w:rsidRDefault="004A2384" w:rsidP="004A2384">
      <w:pPr>
        <w:spacing w:before="0" w:after="0" w:line="240" w:lineRule="auto"/>
        <w:rPr>
          <w:szCs w:val="20"/>
          <w:lang w:val="en-US" w:eastAsia="en-AU"/>
        </w:rPr>
      </w:pPr>
      <w:r w:rsidRPr="004A2384">
        <w:rPr>
          <w:szCs w:val="20"/>
          <w:lang w:val="en-US" w:eastAsia="en-AU"/>
        </w:rPr>
        <w:t xml:space="preserve">Clauses and rights in </w:t>
      </w:r>
      <w:proofErr w:type="gramStart"/>
      <w:r w:rsidRPr="004A2384">
        <w:rPr>
          <w:szCs w:val="20"/>
          <w:lang w:val="en-US" w:eastAsia="en-AU"/>
        </w:rPr>
        <w:t xml:space="preserve">the </w:t>
      </w:r>
      <w:r w:rsidR="00E2512C">
        <w:rPr>
          <w:szCs w:val="20"/>
          <w:lang w:val="en-US" w:eastAsia="en-AU"/>
        </w:rPr>
        <w:t>SOA</w:t>
      </w:r>
      <w:proofErr w:type="gramEnd"/>
      <w:r w:rsidRPr="004A2384">
        <w:rPr>
          <w:szCs w:val="20"/>
          <w:lang w:val="en-US" w:eastAsia="en-AU"/>
        </w:rPr>
        <w:t xml:space="preserve"> can only be waived in writing by the waiving party. Failure or delay of a party in exercising a right under the </w:t>
      </w:r>
      <w:r w:rsidR="00E2512C">
        <w:rPr>
          <w:szCs w:val="20"/>
          <w:lang w:val="en-US" w:eastAsia="en-AU"/>
        </w:rPr>
        <w:t>SOA</w:t>
      </w:r>
      <w:r w:rsidRPr="004A2384">
        <w:rPr>
          <w:szCs w:val="20"/>
          <w:lang w:val="en-US" w:eastAsia="en-AU"/>
        </w:rPr>
        <w:t xml:space="preserve"> does not waive the party’s rights. A waiver will only waive the </w:t>
      </w:r>
      <w:proofErr w:type="gramStart"/>
      <w:r w:rsidRPr="004A2384">
        <w:rPr>
          <w:szCs w:val="20"/>
          <w:lang w:val="en-US" w:eastAsia="en-AU"/>
        </w:rPr>
        <w:t>particular rights</w:t>
      </w:r>
      <w:proofErr w:type="gramEnd"/>
      <w:r w:rsidRPr="004A2384">
        <w:rPr>
          <w:szCs w:val="20"/>
          <w:lang w:val="en-US" w:eastAsia="en-AU"/>
        </w:rPr>
        <w:t xml:space="preserve"> in the </w:t>
      </w:r>
      <w:proofErr w:type="gramStart"/>
      <w:r w:rsidRPr="004A2384">
        <w:rPr>
          <w:szCs w:val="20"/>
          <w:lang w:val="en-US" w:eastAsia="en-AU"/>
        </w:rPr>
        <w:t>particular circumstances</w:t>
      </w:r>
      <w:proofErr w:type="gramEnd"/>
      <w:r w:rsidRPr="004A2384">
        <w:rPr>
          <w:szCs w:val="20"/>
          <w:lang w:val="en-US" w:eastAsia="en-AU"/>
        </w:rPr>
        <w:t xml:space="preserve"> and will not waive any other rights, or the same rights in other circumstances.</w:t>
      </w:r>
    </w:p>
    <w:p w14:paraId="04F3D5A6" w14:textId="158813E9" w:rsidR="004A2384" w:rsidRPr="00CC1B42" w:rsidRDefault="004A2384" w:rsidP="00CC1B42">
      <w:pPr>
        <w:pStyle w:val="Heading2"/>
        <w:keepNext/>
        <w:numPr>
          <w:ilvl w:val="0"/>
          <w:numId w:val="58"/>
        </w:numPr>
        <w:tabs>
          <w:tab w:val="clear" w:pos="0"/>
        </w:tabs>
        <w:autoSpaceDE/>
        <w:autoSpaceDN/>
        <w:adjustRightInd/>
        <w:spacing w:before="120" w:after="120" w:line="240" w:lineRule="auto"/>
        <w:rPr>
          <w:bCs w:val="0"/>
          <w:iCs/>
          <w:color w:val="000000"/>
          <w:sz w:val="28"/>
          <w:lang w:val="en-US"/>
        </w:rPr>
      </w:pPr>
      <w:bookmarkStart w:id="241" w:name="_Ref489724765"/>
      <w:bookmarkStart w:id="242" w:name="_Toc17808917"/>
      <w:bookmarkStart w:id="243" w:name="_Toc199159690"/>
      <w:r w:rsidRPr="00CC1B42">
        <w:rPr>
          <w:bCs w:val="0"/>
          <w:iCs/>
          <w:color w:val="000000"/>
          <w:sz w:val="28"/>
          <w:lang w:val="en-US"/>
        </w:rPr>
        <w:t>Definitions</w:t>
      </w:r>
      <w:bookmarkEnd w:id="241"/>
      <w:bookmarkEnd w:id="242"/>
      <w:r w:rsidR="007C52C3">
        <w:rPr>
          <w:bCs w:val="0"/>
          <w:iCs/>
          <w:color w:val="000000"/>
          <w:sz w:val="28"/>
          <w:lang w:val="en-US"/>
        </w:rPr>
        <w:t xml:space="preserve"> and interpretation</w:t>
      </w:r>
      <w:bookmarkEnd w:id="243"/>
    </w:p>
    <w:p w14:paraId="2070A09F" w14:textId="1BCEB879" w:rsidR="007C52C3" w:rsidRPr="007C52C3" w:rsidRDefault="007C52C3" w:rsidP="007C52C3">
      <w:pPr>
        <w:pStyle w:val="Heading3"/>
        <w:keepNext/>
        <w:numPr>
          <w:ilvl w:val="1"/>
          <w:numId w:val="58"/>
        </w:numPr>
        <w:autoSpaceDE/>
        <w:autoSpaceDN/>
        <w:adjustRightInd/>
        <w:spacing w:before="0" w:after="120" w:line="240" w:lineRule="atLeast"/>
        <w:rPr>
          <w:rFonts w:cs="Arial"/>
          <w:bCs w:val="0"/>
          <w:sz w:val="24"/>
          <w:szCs w:val="26"/>
          <w:lang w:val="en-US"/>
        </w:rPr>
      </w:pPr>
      <w:bookmarkStart w:id="244" w:name="_Ref17812075"/>
      <w:bookmarkStart w:id="245" w:name="_Toc199159691"/>
      <w:r w:rsidRPr="007C52C3">
        <w:rPr>
          <w:rFonts w:cs="Arial"/>
          <w:bCs w:val="0"/>
          <w:sz w:val="24"/>
          <w:szCs w:val="26"/>
          <w:lang w:val="en-US"/>
        </w:rPr>
        <w:t>Definitions</w:t>
      </w:r>
      <w:bookmarkEnd w:id="244"/>
      <w:bookmarkEnd w:id="245"/>
    </w:p>
    <w:p w14:paraId="1957E19A" w14:textId="242A57C2" w:rsidR="004A2384" w:rsidRPr="004A2384" w:rsidRDefault="004A2384" w:rsidP="004A2384">
      <w:pPr>
        <w:spacing w:before="0" w:after="120" w:line="240" w:lineRule="auto"/>
        <w:rPr>
          <w:szCs w:val="18"/>
          <w:lang w:val="en-US" w:eastAsia="en-AU"/>
        </w:rPr>
      </w:pPr>
      <w:r w:rsidRPr="004A2384">
        <w:rPr>
          <w:szCs w:val="18"/>
          <w:lang w:val="en-US" w:eastAsia="en-AU"/>
        </w:rPr>
        <w:t xml:space="preserve">In the </w:t>
      </w:r>
      <w:r w:rsidR="00E2512C">
        <w:rPr>
          <w:szCs w:val="18"/>
          <w:lang w:val="en-US" w:eastAsia="en-AU"/>
        </w:rPr>
        <w:t>SOA</w:t>
      </w:r>
      <w:r w:rsidRPr="004A2384">
        <w:rPr>
          <w:szCs w:val="18"/>
          <w:lang w:val="en-US" w:eastAsia="en-AU"/>
        </w:rPr>
        <w:t>, unless the context otherwise requires, the following definitions apply.</w:t>
      </w:r>
    </w:p>
    <w:p w14:paraId="5B768F6F" w14:textId="78D4C8C2" w:rsidR="004A2384" w:rsidRPr="004A2384" w:rsidRDefault="004A2384" w:rsidP="007718A7">
      <w:pPr>
        <w:keepNext/>
        <w:spacing w:before="0" w:after="120" w:line="240" w:lineRule="auto"/>
        <w:rPr>
          <w:szCs w:val="18"/>
          <w:lang w:val="en-US" w:eastAsia="en-AU"/>
        </w:rPr>
      </w:pPr>
      <w:r w:rsidRPr="004A2384">
        <w:rPr>
          <w:b/>
          <w:szCs w:val="18"/>
          <w:lang w:val="en-US" w:eastAsia="en-AU"/>
        </w:rPr>
        <w:t>Business Day</w:t>
      </w:r>
      <w:r w:rsidRPr="004A2384">
        <w:rPr>
          <w:szCs w:val="18"/>
          <w:lang w:val="en-US" w:eastAsia="en-AU"/>
        </w:rPr>
        <w:t xml:space="preserve"> means any day other than a Saturday, Sunday or public holiday, in relation to the</w:t>
      </w:r>
      <w:r w:rsidR="006316EF">
        <w:rPr>
          <w:szCs w:val="18"/>
          <w:lang w:val="en-US" w:eastAsia="en-AU"/>
        </w:rPr>
        <w:t xml:space="preserve"> </w:t>
      </w:r>
      <w:r w:rsidR="006316EF">
        <w:rPr>
          <w:szCs w:val="20"/>
          <w:lang w:val="en-US" w:eastAsia="en-AU"/>
        </w:rPr>
        <w:t>SOA</w:t>
      </w:r>
      <w:r w:rsidR="006316EF" w:rsidRPr="004A2384">
        <w:rPr>
          <w:szCs w:val="20"/>
          <w:lang w:val="en-US" w:eastAsia="en-AU"/>
        </w:rPr>
        <w:t xml:space="preserve"> – at </w:t>
      </w:r>
      <w:r w:rsidR="006316EF">
        <w:rPr>
          <w:szCs w:val="20"/>
          <w:lang w:val="en-US" w:eastAsia="en-AU"/>
        </w:rPr>
        <w:t>the Principal</w:t>
      </w:r>
      <w:r w:rsidR="006316EF" w:rsidRPr="004A2384">
        <w:rPr>
          <w:szCs w:val="20"/>
          <w:lang w:val="en-US" w:eastAsia="en-AU"/>
        </w:rPr>
        <w:t>’s address</w:t>
      </w:r>
      <w:r w:rsidR="006316EF">
        <w:rPr>
          <w:szCs w:val="20"/>
          <w:lang w:val="en-US" w:eastAsia="en-AU"/>
        </w:rPr>
        <w:t>.</w:t>
      </w:r>
    </w:p>
    <w:p w14:paraId="56E7A283" w14:textId="2F4A6FDA" w:rsidR="00136A18" w:rsidRPr="004A2384" w:rsidRDefault="00136A18" w:rsidP="007718A7">
      <w:pPr>
        <w:keepNext/>
        <w:spacing w:before="0" w:after="120" w:line="240" w:lineRule="auto"/>
        <w:rPr>
          <w:szCs w:val="18"/>
          <w:lang w:val="en-US" w:eastAsia="en-AU"/>
        </w:rPr>
      </w:pPr>
      <w:r w:rsidRPr="004A2384">
        <w:rPr>
          <w:b/>
          <w:szCs w:val="18"/>
          <w:lang w:val="en-US" w:eastAsia="en-AU"/>
        </w:rPr>
        <w:t xml:space="preserve">Confidential Information </w:t>
      </w:r>
      <w:r w:rsidRPr="004A2384">
        <w:rPr>
          <w:szCs w:val="18"/>
          <w:lang w:val="en-US" w:eastAsia="en-AU"/>
        </w:rPr>
        <w:t xml:space="preserve">means all information disclosed by or on behalf of </w:t>
      </w:r>
      <w:r w:rsidR="00E2512C">
        <w:rPr>
          <w:szCs w:val="18"/>
          <w:lang w:val="en-US" w:eastAsia="en-AU"/>
        </w:rPr>
        <w:t>the Principal</w:t>
      </w:r>
      <w:r w:rsidRPr="004A2384">
        <w:rPr>
          <w:szCs w:val="18"/>
          <w:lang w:val="en-US" w:eastAsia="en-AU"/>
        </w:rPr>
        <w:t xml:space="preserve"> or the Customer, as applicable, or the Supplier (</w:t>
      </w:r>
      <w:r w:rsidRPr="004A2384">
        <w:rPr>
          <w:b/>
          <w:szCs w:val="18"/>
          <w:lang w:val="en-US" w:eastAsia="en-AU"/>
        </w:rPr>
        <w:t>Discloser</w:t>
      </w:r>
      <w:r w:rsidRPr="004A2384">
        <w:rPr>
          <w:szCs w:val="18"/>
          <w:lang w:val="en-US" w:eastAsia="en-AU"/>
        </w:rPr>
        <w:t>) to the other party (</w:t>
      </w:r>
      <w:r w:rsidRPr="004A2384">
        <w:rPr>
          <w:b/>
          <w:szCs w:val="18"/>
          <w:lang w:val="en-US" w:eastAsia="en-AU"/>
        </w:rPr>
        <w:t>Recipient</w:t>
      </w:r>
      <w:r w:rsidRPr="004A2384">
        <w:rPr>
          <w:szCs w:val="18"/>
          <w:lang w:val="en-US" w:eastAsia="en-AU"/>
        </w:rPr>
        <w:t xml:space="preserve">) in connection with the </w:t>
      </w:r>
      <w:r w:rsidR="00E2512C">
        <w:rPr>
          <w:szCs w:val="18"/>
          <w:lang w:val="en-US" w:eastAsia="en-AU"/>
        </w:rPr>
        <w:t>SOA</w:t>
      </w:r>
      <w:r w:rsidRPr="004A2384">
        <w:rPr>
          <w:szCs w:val="18"/>
          <w:lang w:val="en-US" w:eastAsia="en-AU"/>
        </w:rPr>
        <w:t xml:space="preserve"> or created using that information, which is confidential in nature and designated as confidential, or which a reasonable person receiving the information would realise is sensitive or confidential, and all information to the extent it is derived from that information.  Confidential Information does not include any information which:</w:t>
      </w:r>
    </w:p>
    <w:p w14:paraId="0F5264A5" w14:textId="77777777" w:rsidR="00136A18" w:rsidRPr="004A2384" w:rsidRDefault="00136A18" w:rsidP="00136A18">
      <w:pPr>
        <w:numPr>
          <w:ilvl w:val="2"/>
          <w:numId w:val="42"/>
        </w:numPr>
        <w:spacing w:before="0" w:after="120" w:line="240" w:lineRule="auto"/>
        <w:outlineLvl w:val="3"/>
        <w:rPr>
          <w:szCs w:val="20"/>
          <w:lang w:val="en-US" w:eastAsia="en-AU"/>
        </w:rPr>
      </w:pPr>
      <w:r w:rsidRPr="004A2384">
        <w:rPr>
          <w:szCs w:val="20"/>
          <w:lang w:val="en-US" w:eastAsia="en-AU"/>
        </w:rPr>
        <w:t xml:space="preserve">is or becomes public, except through breach of a confidentiality </w:t>
      </w:r>
      <w:proofErr w:type="gramStart"/>
      <w:r w:rsidRPr="004A2384">
        <w:rPr>
          <w:szCs w:val="20"/>
          <w:lang w:val="en-US" w:eastAsia="en-AU"/>
        </w:rPr>
        <w:t>obligation;</w:t>
      </w:r>
      <w:proofErr w:type="gramEnd"/>
    </w:p>
    <w:p w14:paraId="01D61092" w14:textId="44F7C291" w:rsidR="006817A2" w:rsidRPr="004A2384" w:rsidRDefault="00136A18" w:rsidP="006817A2">
      <w:pPr>
        <w:numPr>
          <w:ilvl w:val="2"/>
          <w:numId w:val="42"/>
        </w:numPr>
        <w:spacing w:before="0" w:after="120" w:line="240" w:lineRule="auto"/>
        <w:outlineLvl w:val="3"/>
        <w:rPr>
          <w:szCs w:val="20"/>
          <w:lang w:val="en-US" w:eastAsia="en-AU"/>
        </w:rPr>
      </w:pPr>
      <w:r w:rsidRPr="004A2384">
        <w:rPr>
          <w:szCs w:val="20"/>
          <w:lang w:val="en-US" w:eastAsia="en-AU"/>
        </w:rPr>
        <w:t>the Recipient can demonstrate was already in its possession or was independently developed by the Recipient; or</w:t>
      </w:r>
    </w:p>
    <w:p w14:paraId="25E82BDE" w14:textId="7D7F09FD" w:rsidR="00136A18" w:rsidRPr="002F0919" w:rsidDel="006817A2" w:rsidRDefault="00136A18" w:rsidP="002F0919">
      <w:pPr>
        <w:numPr>
          <w:ilvl w:val="2"/>
          <w:numId w:val="42"/>
        </w:numPr>
        <w:spacing w:before="0" w:after="120" w:line="240" w:lineRule="auto"/>
        <w:outlineLvl w:val="3"/>
        <w:rPr>
          <w:szCs w:val="20"/>
          <w:lang w:val="en-US" w:eastAsia="en-AU"/>
        </w:rPr>
      </w:pPr>
      <w:r w:rsidRPr="004A2384" w:rsidDel="006817A2">
        <w:rPr>
          <w:szCs w:val="20"/>
          <w:lang w:val="en-US" w:eastAsia="en-AU"/>
        </w:rPr>
        <w:t>the Recipient receives from another person on a non-confidential basis, except through breach of a confidentiality obligation.</w:t>
      </w:r>
    </w:p>
    <w:p w14:paraId="2D398A1D" w14:textId="77777777" w:rsidR="004A2384" w:rsidRPr="004A2384" w:rsidRDefault="004A2384" w:rsidP="004A2384">
      <w:pPr>
        <w:spacing w:before="0" w:after="120" w:line="240" w:lineRule="auto"/>
        <w:outlineLvl w:val="3"/>
        <w:rPr>
          <w:szCs w:val="22"/>
          <w:lang w:val="en-US" w:eastAsia="en-AU"/>
        </w:rPr>
      </w:pPr>
      <w:r w:rsidRPr="004A2384">
        <w:rPr>
          <w:b/>
          <w:szCs w:val="22"/>
          <w:lang w:val="en-US" w:eastAsia="en-AU"/>
        </w:rPr>
        <w:t>Conflict of Interest</w:t>
      </w:r>
      <w:r w:rsidRPr="004A2384">
        <w:rPr>
          <w:szCs w:val="22"/>
          <w:lang w:val="en-US" w:eastAsia="en-AU"/>
        </w:rPr>
        <w:t xml:space="preserve"> includes any actual, reasonably anticipated or perceived conflict of interest, whether personal, financial, professional or otherwise.</w:t>
      </w:r>
    </w:p>
    <w:p w14:paraId="5221E2D6" w14:textId="13AD25A4" w:rsidR="004A2384" w:rsidRDefault="004A2384" w:rsidP="004A2384">
      <w:pPr>
        <w:spacing w:before="0" w:after="120" w:line="240" w:lineRule="auto"/>
        <w:rPr>
          <w:szCs w:val="18"/>
          <w:lang w:val="en-US" w:eastAsia="en-AU"/>
        </w:rPr>
      </w:pPr>
      <w:r w:rsidRPr="004A2384">
        <w:rPr>
          <w:b/>
          <w:szCs w:val="18"/>
          <w:lang w:val="en-US" w:eastAsia="en-AU"/>
        </w:rPr>
        <w:t xml:space="preserve">Contract </w:t>
      </w:r>
      <w:r w:rsidRPr="004A2384">
        <w:rPr>
          <w:szCs w:val="18"/>
          <w:lang w:val="en-US" w:eastAsia="en-AU"/>
        </w:rPr>
        <w:t xml:space="preserve">means an agreement between a Customer and the Supplier </w:t>
      </w:r>
      <w:r w:rsidR="00ED566F">
        <w:rPr>
          <w:szCs w:val="18"/>
          <w:lang w:val="en-US" w:eastAsia="en-AU"/>
        </w:rPr>
        <w:t>comprised of the document</w:t>
      </w:r>
      <w:r w:rsidR="00954E96">
        <w:rPr>
          <w:szCs w:val="18"/>
          <w:lang w:val="en-US" w:eastAsia="en-AU"/>
        </w:rPr>
        <w:t xml:space="preserve"> attached at </w:t>
      </w:r>
      <w:r w:rsidR="00ED566F" w:rsidRPr="006316EF">
        <w:rPr>
          <w:szCs w:val="18"/>
          <w:lang w:val="en-US" w:eastAsia="en-AU"/>
        </w:rPr>
        <w:t xml:space="preserve">Part D of the SOA Details </w:t>
      </w:r>
      <w:r w:rsidR="00E009E5" w:rsidRPr="006316EF">
        <w:rPr>
          <w:szCs w:val="18"/>
          <w:lang w:val="en-US" w:eastAsia="en-AU"/>
        </w:rPr>
        <w:t>by w</w:t>
      </w:r>
      <w:r w:rsidR="00E009E5">
        <w:rPr>
          <w:szCs w:val="18"/>
          <w:lang w:val="en-US" w:eastAsia="en-AU"/>
        </w:rPr>
        <w:t xml:space="preserve">hich the Customer accepts the </w:t>
      </w:r>
      <w:proofErr w:type="gramStart"/>
      <w:r w:rsidR="00E009E5">
        <w:rPr>
          <w:szCs w:val="18"/>
          <w:lang w:val="en-US" w:eastAsia="en-AU"/>
        </w:rPr>
        <w:t>SOA</w:t>
      </w:r>
      <w:proofErr w:type="gramEnd"/>
      <w:r w:rsidR="00E009E5">
        <w:rPr>
          <w:szCs w:val="18"/>
          <w:lang w:val="en-US" w:eastAsia="en-AU"/>
        </w:rPr>
        <w:t xml:space="preserve"> and </w:t>
      </w:r>
      <w:r w:rsidRPr="004A2384">
        <w:rPr>
          <w:szCs w:val="18"/>
          <w:lang w:val="en-US" w:eastAsia="en-AU"/>
        </w:rPr>
        <w:t xml:space="preserve">the Supplier </w:t>
      </w:r>
      <w:r w:rsidR="00E009E5">
        <w:rPr>
          <w:szCs w:val="18"/>
          <w:lang w:val="en-US" w:eastAsia="en-AU"/>
        </w:rPr>
        <w:t>agrees to supply the Products and/or Services that are the subject of a SOA</w:t>
      </w:r>
      <w:r w:rsidRPr="004A2384">
        <w:rPr>
          <w:szCs w:val="18"/>
          <w:lang w:val="en-US" w:eastAsia="en-AU"/>
        </w:rPr>
        <w:t>.</w:t>
      </w:r>
    </w:p>
    <w:p w14:paraId="6C24453D" w14:textId="62094F13" w:rsidR="006817A2" w:rsidRPr="006817A2" w:rsidRDefault="006817A2" w:rsidP="006817A2">
      <w:pPr>
        <w:spacing w:before="0" w:after="120" w:line="240" w:lineRule="auto"/>
        <w:outlineLvl w:val="3"/>
        <w:rPr>
          <w:szCs w:val="20"/>
          <w:lang w:val="en-US" w:eastAsia="en-AU"/>
        </w:rPr>
      </w:pPr>
      <w:r w:rsidRPr="004A2384">
        <w:rPr>
          <w:b/>
          <w:szCs w:val="20"/>
          <w:lang w:val="en-US" w:eastAsia="en-AU"/>
        </w:rPr>
        <w:t>Corporations Act</w:t>
      </w:r>
      <w:r w:rsidRPr="004A2384">
        <w:rPr>
          <w:szCs w:val="20"/>
          <w:lang w:val="en-US" w:eastAsia="en-AU"/>
        </w:rPr>
        <w:t xml:space="preserve"> means the Corporations Act 2001 (Cth).</w:t>
      </w:r>
    </w:p>
    <w:p w14:paraId="0EF61F90" w14:textId="77777777" w:rsidR="004A2384" w:rsidRPr="004A2384" w:rsidRDefault="004A2384" w:rsidP="006316EF">
      <w:pPr>
        <w:spacing w:before="0" w:after="120" w:line="240" w:lineRule="auto"/>
        <w:rPr>
          <w:szCs w:val="18"/>
          <w:lang w:val="en-US" w:eastAsia="en-AU"/>
        </w:rPr>
      </w:pPr>
      <w:r w:rsidRPr="004A2384">
        <w:rPr>
          <w:b/>
          <w:szCs w:val="18"/>
          <w:lang w:val="en-US" w:eastAsia="en-AU"/>
        </w:rPr>
        <w:t xml:space="preserve">Customer </w:t>
      </w:r>
      <w:r w:rsidRPr="004A2384">
        <w:rPr>
          <w:szCs w:val="18"/>
          <w:lang w:val="en-US" w:eastAsia="en-AU"/>
        </w:rPr>
        <w:t>means in relation to the:</w:t>
      </w:r>
    </w:p>
    <w:p w14:paraId="1325968E" w14:textId="3A11C1C5" w:rsidR="004A2384" w:rsidRPr="004A2384" w:rsidRDefault="00E2512C" w:rsidP="004A2384">
      <w:pPr>
        <w:numPr>
          <w:ilvl w:val="2"/>
          <w:numId w:val="44"/>
        </w:numPr>
        <w:spacing w:before="0" w:after="120" w:line="240" w:lineRule="auto"/>
        <w:outlineLvl w:val="3"/>
        <w:rPr>
          <w:szCs w:val="20"/>
          <w:lang w:val="en-US" w:eastAsia="en-AU"/>
        </w:rPr>
      </w:pPr>
      <w:r>
        <w:rPr>
          <w:szCs w:val="20"/>
          <w:lang w:val="en-US" w:eastAsia="en-AU"/>
        </w:rPr>
        <w:t>SOA</w:t>
      </w:r>
      <w:r w:rsidR="004A2384" w:rsidRPr="004A2384">
        <w:rPr>
          <w:szCs w:val="20"/>
          <w:lang w:val="en-US" w:eastAsia="en-AU"/>
        </w:rPr>
        <w:t xml:space="preserve"> – Eligible Customers; and</w:t>
      </w:r>
    </w:p>
    <w:p w14:paraId="240D84C1" w14:textId="427DAE7D" w:rsidR="004A2384" w:rsidRPr="004A2384" w:rsidRDefault="004A2384" w:rsidP="004A2384">
      <w:pPr>
        <w:numPr>
          <w:ilvl w:val="2"/>
          <w:numId w:val="42"/>
        </w:numPr>
        <w:spacing w:before="0" w:after="120" w:line="240" w:lineRule="auto"/>
        <w:outlineLvl w:val="3"/>
        <w:rPr>
          <w:szCs w:val="20"/>
          <w:lang w:val="en-US" w:eastAsia="en-AU"/>
        </w:rPr>
      </w:pPr>
      <w:r w:rsidRPr="004A2384">
        <w:rPr>
          <w:szCs w:val="20"/>
          <w:lang w:val="en-US" w:eastAsia="en-AU"/>
        </w:rPr>
        <w:t>Contract – the entity specified in the Contract.</w:t>
      </w:r>
    </w:p>
    <w:p w14:paraId="35AA984F" w14:textId="6A9BCFE4" w:rsidR="004A2384" w:rsidRPr="004A2384" w:rsidRDefault="004A2384" w:rsidP="004A2384">
      <w:pPr>
        <w:spacing w:before="0" w:after="120" w:line="240" w:lineRule="auto"/>
        <w:rPr>
          <w:rFonts w:cs="Arial"/>
          <w:szCs w:val="20"/>
          <w:lang w:val="en-US" w:eastAsia="en-AU"/>
        </w:rPr>
      </w:pPr>
      <w:r w:rsidRPr="004A2384">
        <w:rPr>
          <w:rFonts w:cs="Arial"/>
          <w:b/>
          <w:szCs w:val="20"/>
          <w:lang w:val="en-US" w:eastAsia="en-AU"/>
        </w:rPr>
        <w:lastRenderedPageBreak/>
        <w:t>Customer Requirements</w:t>
      </w:r>
      <w:r w:rsidRPr="004A2384">
        <w:rPr>
          <w:rFonts w:cs="Arial"/>
          <w:szCs w:val="20"/>
          <w:lang w:val="en-US" w:eastAsia="en-AU"/>
        </w:rPr>
        <w:t xml:space="preserve"> means the standards, Customer Specifications and other requirements for the Deliverables and the performance of the Supplier’s obligations under the Contract, which are set out in the Contract.</w:t>
      </w:r>
    </w:p>
    <w:p w14:paraId="6CA1F161" w14:textId="77777777" w:rsidR="004A2384" w:rsidRPr="004A2384" w:rsidRDefault="004A2384" w:rsidP="007718A7">
      <w:pPr>
        <w:keepNext/>
        <w:numPr>
          <w:ilvl w:val="0"/>
          <w:numId w:val="38"/>
        </w:numPr>
        <w:spacing w:before="0" w:after="120" w:line="240" w:lineRule="auto"/>
        <w:ind w:left="0" w:firstLine="0"/>
        <w:rPr>
          <w:rFonts w:cs="Arial"/>
          <w:szCs w:val="20"/>
          <w:lang w:val="en-US" w:eastAsia="en-AU"/>
        </w:rPr>
      </w:pPr>
      <w:r w:rsidRPr="004A2384">
        <w:rPr>
          <w:rFonts w:cs="Arial"/>
          <w:b/>
          <w:szCs w:val="20"/>
          <w:lang w:val="en-US" w:eastAsia="en-AU"/>
        </w:rPr>
        <w:t>Customer Specifications</w:t>
      </w:r>
      <w:r w:rsidRPr="004A2384">
        <w:rPr>
          <w:rFonts w:cs="Arial"/>
          <w:szCs w:val="20"/>
          <w:lang w:val="en-US" w:eastAsia="en-AU"/>
        </w:rPr>
        <w:t>:</w:t>
      </w:r>
    </w:p>
    <w:p w14:paraId="1BB5F88C" w14:textId="76835FE7" w:rsidR="004A2384" w:rsidRPr="004A2384" w:rsidRDefault="004A2384" w:rsidP="004A2384">
      <w:pPr>
        <w:numPr>
          <w:ilvl w:val="2"/>
          <w:numId w:val="45"/>
        </w:numPr>
        <w:spacing w:before="0" w:after="120" w:line="240" w:lineRule="auto"/>
        <w:outlineLvl w:val="3"/>
        <w:rPr>
          <w:rFonts w:cs="Arial"/>
          <w:szCs w:val="20"/>
          <w:lang w:val="en-US" w:eastAsia="en-AU"/>
        </w:rPr>
      </w:pPr>
      <w:r w:rsidRPr="004A2384">
        <w:rPr>
          <w:rFonts w:cs="Arial"/>
          <w:szCs w:val="20"/>
          <w:lang w:val="en-US" w:eastAsia="en-AU"/>
        </w:rPr>
        <w:t xml:space="preserve">in </w:t>
      </w:r>
      <w:r w:rsidRPr="004A2384">
        <w:rPr>
          <w:szCs w:val="20"/>
          <w:lang w:val="en-US" w:eastAsia="en-AU"/>
        </w:rPr>
        <w:t>respect</w:t>
      </w:r>
      <w:r w:rsidRPr="004A2384">
        <w:rPr>
          <w:rFonts w:cs="Arial"/>
          <w:szCs w:val="20"/>
          <w:lang w:val="en-US" w:eastAsia="en-AU"/>
        </w:rPr>
        <w:t xml:space="preserve"> of Products, Services and Deliverables, mean the requirements set out or referred to in the Contract, including all agreed requirements as to quality, functionality, performance, interoperability, testing and other </w:t>
      </w:r>
      <w:proofErr w:type="gramStart"/>
      <w:r w:rsidRPr="004A2384">
        <w:rPr>
          <w:rFonts w:cs="Arial"/>
          <w:szCs w:val="20"/>
          <w:lang w:val="en-US" w:eastAsia="en-AU"/>
        </w:rPr>
        <w:t>matters;</w:t>
      </w:r>
      <w:proofErr w:type="gramEnd"/>
    </w:p>
    <w:p w14:paraId="2F0CD253" w14:textId="77777777" w:rsidR="004A2384" w:rsidRPr="004A2384" w:rsidRDefault="004A2384" w:rsidP="004A2384">
      <w:pPr>
        <w:numPr>
          <w:ilvl w:val="2"/>
          <w:numId w:val="44"/>
        </w:numPr>
        <w:spacing w:before="0" w:after="120" w:line="240" w:lineRule="auto"/>
        <w:outlineLvl w:val="3"/>
        <w:rPr>
          <w:rFonts w:cs="Arial"/>
          <w:szCs w:val="20"/>
          <w:lang w:val="en-US" w:eastAsia="en-AU"/>
        </w:rPr>
      </w:pPr>
      <w:r w:rsidRPr="004A2384">
        <w:rPr>
          <w:rFonts w:cs="Arial"/>
          <w:szCs w:val="20"/>
          <w:lang w:val="en-US" w:eastAsia="en-AU"/>
        </w:rPr>
        <w:t xml:space="preserve">in </w:t>
      </w:r>
      <w:r w:rsidRPr="004A2384">
        <w:rPr>
          <w:szCs w:val="20"/>
          <w:lang w:val="en-US" w:eastAsia="en-AU"/>
        </w:rPr>
        <w:t>respect</w:t>
      </w:r>
      <w:r w:rsidRPr="004A2384">
        <w:rPr>
          <w:rFonts w:cs="Arial"/>
          <w:szCs w:val="20"/>
          <w:lang w:val="en-US" w:eastAsia="en-AU"/>
        </w:rPr>
        <w:t xml:space="preserve"> of any Licensed Software, Hardware and As a Service supplied under the Contract (where applicable and as defined under that Contract), includes any published specifications of the Supplier or a </w:t>
      </w:r>
      <w:proofErr w:type="gramStart"/>
      <w:r w:rsidRPr="004A2384">
        <w:rPr>
          <w:rFonts w:cs="Arial"/>
          <w:szCs w:val="20"/>
          <w:lang w:val="en-US" w:eastAsia="en-AU"/>
        </w:rPr>
        <w:t>third party</w:t>
      </w:r>
      <w:proofErr w:type="gramEnd"/>
      <w:r w:rsidRPr="004A2384">
        <w:rPr>
          <w:rFonts w:cs="Arial"/>
          <w:szCs w:val="20"/>
          <w:lang w:val="en-US" w:eastAsia="en-AU"/>
        </w:rPr>
        <w:t xml:space="preserve"> manufacturer or supplier relating to </w:t>
      </w:r>
      <w:proofErr w:type="gramStart"/>
      <w:r w:rsidRPr="004A2384">
        <w:rPr>
          <w:rFonts w:cs="Arial"/>
          <w:szCs w:val="20"/>
          <w:lang w:val="en-US" w:eastAsia="en-AU"/>
        </w:rPr>
        <w:t>the Licensed</w:t>
      </w:r>
      <w:proofErr w:type="gramEnd"/>
      <w:r w:rsidRPr="004A2384">
        <w:rPr>
          <w:rFonts w:cs="Arial"/>
          <w:szCs w:val="20"/>
          <w:lang w:val="en-US" w:eastAsia="en-AU"/>
        </w:rPr>
        <w:t xml:space="preserve"> Software, Hardware and As a Service (as applicable).</w:t>
      </w:r>
    </w:p>
    <w:p w14:paraId="19ED8E39" w14:textId="29030759" w:rsidR="004A2384" w:rsidRPr="004A2384" w:rsidRDefault="004A2384" w:rsidP="004A2384">
      <w:pPr>
        <w:numPr>
          <w:ilvl w:val="0"/>
          <w:numId w:val="38"/>
        </w:numPr>
        <w:spacing w:before="0" w:after="120" w:line="240" w:lineRule="auto"/>
        <w:ind w:left="0" w:firstLine="0"/>
        <w:rPr>
          <w:rFonts w:cs="Arial"/>
          <w:szCs w:val="20"/>
          <w:lang w:val="en-US" w:eastAsia="en-AU"/>
        </w:rPr>
      </w:pPr>
      <w:r w:rsidRPr="004A2384">
        <w:rPr>
          <w:rFonts w:cs="Arial"/>
          <w:b/>
          <w:bCs/>
          <w:szCs w:val="20"/>
          <w:lang w:val="en-US" w:eastAsia="en-AU"/>
        </w:rPr>
        <w:t xml:space="preserve">Deliverables </w:t>
      </w:r>
      <w:r w:rsidRPr="004A2384">
        <w:rPr>
          <w:rFonts w:cs="Arial"/>
          <w:szCs w:val="20"/>
          <w:lang w:val="en-US" w:eastAsia="en-AU"/>
        </w:rPr>
        <w:t>means the Products, Services and documentation to be provided to the Customer including as described in the Contract and the Requirements.</w:t>
      </w:r>
    </w:p>
    <w:p w14:paraId="4975F2E7" w14:textId="77777777" w:rsidR="004A2384" w:rsidRPr="004A2384" w:rsidRDefault="004A2384" w:rsidP="007718A7">
      <w:pPr>
        <w:keepNext/>
        <w:numPr>
          <w:ilvl w:val="0"/>
          <w:numId w:val="38"/>
        </w:numPr>
        <w:spacing w:before="0" w:after="120" w:line="240" w:lineRule="auto"/>
        <w:ind w:left="0" w:firstLine="0"/>
        <w:rPr>
          <w:rFonts w:cs="Arial"/>
          <w:szCs w:val="20"/>
          <w:lang w:val="en-US" w:eastAsia="en-AU"/>
        </w:rPr>
      </w:pPr>
      <w:r w:rsidRPr="004A2384">
        <w:rPr>
          <w:rFonts w:cs="Arial"/>
          <w:b/>
          <w:szCs w:val="20"/>
          <w:lang w:val="en-US" w:eastAsia="en-AU"/>
        </w:rPr>
        <w:t xml:space="preserve">Eligible Customers </w:t>
      </w:r>
      <w:r w:rsidRPr="004A2384">
        <w:rPr>
          <w:rFonts w:cs="Arial"/>
          <w:szCs w:val="20"/>
          <w:lang w:val="en-US" w:eastAsia="en-AU"/>
        </w:rPr>
        <w:t xml:space="preserve">means </w:t>
      </w:r>
      <w:proofErr w:type="gramStart"/>
      <w:r w:rsidRPr="004A2384">
        <w:rPr>
          <w:rFonts w:cs="Arial"/>
          <w:szCs w:val="20"/>
          <w:lang w:val="en-US" w:eastAsia="en-AU"/>
        </w:rPr>
        <w:t>all of</w:t>
      </w:r>
      <w:proofErr w:type="gramEnd"/>
      <w:r w:rsidRPr="004A2384">
        <w:rPr>
          <w:rFonts w:cs="Arial"/>
          <w:szCs w:val="20"/>
          <w:lang w:val="en-US" w:eastAsia="en-AU"/>
        </w:rPr>
        <w:t xml:space="preserve"> the following entities:</w:t>
      </w:r>
    </w:p>
    <w:p w14:paraId="4CF46BB9" w14:textId="77777777" w:rsidR="004A2384" w:rsidRPr="004A2384" w:rsidRDefault="004A2384" w:rsidP="004A2384">
      <w:pPr>
        <w:numPr>
          <w:ilvl w:val="2"/>
          <w:numId w:val="53"/>
        </w:numPr>
        <w:spacing w:before="0" w:after="120" w:line="240" w:lineRule="auto"/>
        <w:outlineLvl w:val="3"/>
        <w:rPr>
          <w:szCs w:val="22"/>
          <w:lang w:val="en-US" w:eastAsia="en-AU"/>
        </w:rPr>
      </w:pPr>
      <w:r w:rsidRPr="004A2384">
        <w:rPr>
          <w:szCs w:val="22"/>
          <w:lang w:val="en-US" w:eastAsia="en-AU"/>
        </w:rPr>
        <w:t xml:space="preserve">Queensland Government departments and </w:t>
      </w:r>
      <w:proofErr w:type="gramStart"/>
      <w:r w:rsidRPr="004A2384">
        <w:rPr>
          <w:szCs w:val="22"/>
          <w:lang w:val="en-US" w:eastAsia="en-AU"/>
        </w:rPr>
        <w:t>agencies;</w:t>
      </w:r>
      <w:proofErr w:type="gramEnd"/>
    </w:p>
    <w:p w14:paraId="57D56FF2" w14:textId="77777777" w:rsidR="004A2384" w:rsidRPr="004A2384" w:rsidRDefault="004A2384" w:rsidP="002F0919">
      <w:pPr>
        <w:numPr>
          <w:ilvl w:val="2"/>
          <w:numId w:val="51"/>
        </w:numPr>
        <w:spacing w:before="0" w:after="120" w:line="240" w:lineRule="auto"/>
        <w:outlineLvl w:val="3"/>
        <w:rPr>
          <w:szCs w:val="22"/>
          <w:lang w:val="en-US" w:eastAsia="en-AU"/>
        </w:rPr>
      </w:pPr>
      <w:r w:rsidRPr="004A2384">
        <w:rPr>
          <w:szCs w:val="22"/>
          <w:lang w:val="en-US" w:eastAsia="en-AU"/>
        </w:rPr>
        <w:t xml:space="preserve">Queensland Government </w:t>
      </w:r>
      <w:proofErr w:type="gramStart"/>
      <w:r w:rsidRPr="004A2384">
        <w:rPr>
          <w:szCs w:val="22"/>
          <w:lang w:val="en-US" w:eastAsia="en-AU"/>
        </w:rPr>
        <w:t>Bodies;</w:t>
      </w:r>
      <w:proofErr w:type="gramEnd"/>
    </w:p>
    <w:p w14:paraId="32348BA7" w14:textId="21667234"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 xml:space="preserve">any entity which is directly or indirectly, partially or entirely funded by </w:t>
      </w:r>
      <w:r w:rsidR="00E2512C">
        <w:rPr>
          <w:szCs w:val="22"/>
          <w:lang w:val="en-US" w:eastAsia="en-AU"/>
        </w:rPr>
        <w:t xml:space="preserve">the State </w:t>
      </w:r>
      <w:r w:rsidRPr="004A2384">
        <w:rPr>
          <w:szCs w:val="22"/>
          <w:lang w:val="en-US" w:eastAsia="en-AU"/>
        </w:rPr>
        <w:t xml:space="preserve">of Queensland and/or a community based, non-profit making organisation performing community services, </w:t>
      </w:r>
    </w:p>
    <w:p w14:paraId="24DE5F5C" w14:textId="723801D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 xml:space="preserve">any entity, from time to time approved by </w:t>
      </w:r>
      <w:r w:rsidR="00E2512C">
        <w:rPr>
          <w:szCs w:val="22"/>
          <w:lang w:val="en-US" w:eastAsia="en-AU"/>
        </w:rPr>
        <w:t>the Principal</w:t>
      </w:r>
      <w:r w:rsidRPr="004A2384">
        <w:rPr>
          <w:szCs w:val="22"/>
          <w:lang w:val="en-US" w:eastAsia="en-AU"/>
        </w:rPr>
        <w:t xml:space="preserve"> as an Eligible Customer under the </w:t>
      </w:r>
      <w:r w:rsidR="00E2512C">
        <w:rPr>
          <w:szCs w:val="22"/>
          <w:lang w:val="en-US" w:eastAsia="en-AU"/>
        </w:rPr>
        <w:t>SOA</w:t>
      </w:r>
    </w:p>
    <w:p w14:paraId="01FD1029" w14:textId="7777777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the Commonwealth, another State or a Territory Government; and</w:t>
      </w:r>
    </w:p>
    <w:p w14:paraId="6461B029" w14:textId="79E41EEB" w:rsidR="004A2384" w:rsidRPr="004A2384" w:rsidRDefault="004A2384" w:rsidP="004A2384">
      <w:pPr>
        <w:numPr>
          <w:ilvl w:val="2"/>
          <w:numId w:val="51"/>
        </w:numPr>
        <w:spacing w:before="0" w:after="120" w:line="240" w:lineRule="auto"/>
        <w:outlineLvl w:val="3"/>
        <w:rPr>
          <w:szCs w:val="20"/>
          <w:lang w:val="en-US" w:eastAsia="en-AU"/>
        </w:rPr>
      </w:pPr>
      <w:r w:rsidRPr="004A2384">
        <w:rPr>
          <w:szCs w:val="22"/>
          <w:lang w:val="en-US" w:eastAsia="en-AU"/>
        </w:rPr>
        <w:t>any other entity specified in</w:t>
      </w:r>
      <w:r w:rsidR="00C23D6A">
        <w:rPr>
          <w:szCs w:val="22"/>
          <w:lang w:val="en-US" w:eastAsia="en-AU"/>
        </w:rPr>
        <w:t xml:space="preserve"> item</w:t>
      </w:r>
      <w:r w:rsidR="003B6872">
        <w:rPr>
          <w:szCs w:val="22"/>
          <w:lang w:val="en-US" w:eastAsia="en-AU"/>
        </w:rPr>
        <w:t xml:space="preserve"> 6</w:t>
      </w:r>
      <w:r w:rsidR="00D574DB">
        <w:rPr>
          <w:szCs w:val="22"/>
          <w:lang w:val="en-US" w:eastAsia="en-AU"/>
        </w:rPr>
        <w:t xml:space="preserve"> of Part A of</w:t>
      </w:r>
      <w:r w:rsidRPr="004A2384">
        <w:rPr>
          <w:szCs w:val="22"/>
          <w:lang w:val="en-US" w:eastAsia="en-AU"/>
        </w:rPr>
        <w:t xml:space="preserve"> the </w:t>
      </w:r>
      <w:r w:rsidR="00E2512C">
        <w:rPr>
          <w:szCs w:val="22"/>
          <w:lang w:val="en-US" w:eastAsia="en-AU"/>
        </w:rPr>
        <w:t>SOA</w:t>
      </w:r>
      <w:r w:rsidRPr="004A2384">
        <w:rPr>
          <w:szCs w:val="22"/>
          <w:lang w:val="en-US" w:eastAsia="en-AU"/>
        </w:rPr>
        <w:t xml:space="preserve"> Details.</w:t>
      </w:r>
    </w:p>
    <w:p w14:paraId="4D648018" w14:textId="77777777" w:rsidR="00FC4E32" w:rsidRDefault="00FC4E32" w:rsidP="00FC4E32">
      <w:pPr>
        <w:pStyle w:val="Definition"/>
        <w:numPr>
          <w:ilvl w:val="0"/>
          <w:numId w:val="38"/>
        </w:numPr>
        <w:ind w:left="0" w:firstLine="0"/>
        <w:rPr>
          <w:rFonts w:cs="Arial"/>
          <w:b/>
        </w:rPr>
      </w:pPr>
    </w:p>
    <w:p w14:paraId="1E0EDB4A" w14:textId="3051CE4F" w:rsidR="00FC4E32" w:rsidRDefault="00FC4E32" w:rsidP="00FC4E32">
      <w:pPr>
        <w:pStyle w:val="Definition"/>
        <w:numPr>
          <w:ilvl w:val="0"/>
          <w:numId w:val="38"/>
        </w:numPr>
        <w:ind w:left="0" w:firstLine="0"/>
        <w:rPr>
          <w:rFonts w:cs="Arial"/>
          <w:b/>
        </w:rPr>
      </w:pPr>
      <w:r>
        <w:rPr>
          <w:rFonts w:cs="Arial"/>
          <w:b/>
        </w:rPr>
        <w:t>Eligible Data Breach</w:t>
      </w:r>
      <w:r>
        <w:rPr>
          <w:rFonts w:cs="Arial"/>
          <w:bCs/>
        </w:rPr>
        <w:t xml:space="preserve"> has the meaning given in the Information Privacy Act.</w:t>
      </w:r>
    </w:p>
    <w:p w14:paraId="6D01EEC9" w14:textId="6A00D0BD" w:rsidR="004D47C1" w:rsidRPr="004D47C1" w:rsidRDefault="004D47C1" w:rsidP="004D47C1">
      <w:pPr>
        <w:numPr>
          <w:ilvl w:val="0"/>
          <w:numId w:val="38"/>
        </w:numPr>
        <w:spacing w:before="0" w:after="120" w:line="240" w:lineRule="auto"/>
        <w:ind w:left="0" w:firstLine="0"/>
        <w:rPr>
          <w:lang w:eastAsia="en-AU"/>
        </w:rPr>
      </w:pPr>
      <w:r w:rsidRPr="004D47C1">
        <w:rPr>
          <w:b/>
          <w:lang w:eastAsia="en-AU"/>
        </w:rPr>
        <w:t>Ethical Supplier Threshold</w:t>
      </w:r>
      <w:r w:rsidRPr="004D47C1">
        <w:rPr>
          <w:lang w:eastAsia="en-AU"/>
        </w:rPr>
        <w:t xml:space="preserve"> means the Ethical Supplier Threshold described in paragraph 2.3 of the Queensland Procurement Policy.</w:t>
      </w:r>
    </w:p>
    <w:p w14:paraId="5C7CF1C3" w14:textId="3F8328BD" w:rsidR="008B6244" w:rsidRDefault="008B6244" w:rsidP="004A2384">
      <w:pPr>
        <w:numPr>
          <w:ilvl w:val="0"/>
          <w:numId w:val="38"/>
        </w:numPr>
        <w:spacing w:before="0" w:after="120" w:line="240" w:lineRule="auto"/>
        <w:rPr>
          <w:lang w:eastAsia="en-AU"/>
        </w:rPr>
      </w:pPr>
      <w:r w:rsidRPr="008B6244">
        <w:rPr>
          <w:b/>
          <w:lang w:eastAsia="en-AU"/>
        </w:rPr>
        <w:t>Initial Term</w:t>
      </w:r>
      <w:r>
        <w:rPr>
          <w:lang w:eastAsia="en-AU"/>
        </w:rPr>
        <w:t xml:space="preserve"> means the initial term set out in</w:t>
      </w:r>
      <w:r w:rsidR="00C23D6A">
        <w:rPr>
          <w:lang w:eastAsia="en-AU"/>
        </w:rPr>
        <w:t xml:space="preserve"> </w:t>
      </w:r>
      <w:r w:rsidR="003B6872">
        <w:rPr>
          <w:lang w:eastAsia="en-AU"/>
        </w:rPr>
        <w:t>item 9</w:t>
      </w:r>
      <w:r w:rsidR="0027409A">
        <w:rPr>
          <w:lang w:eastAsia="en-AU"/>
        </w:rPr>
        <w:t xml:space="preserve"> of</w:t>
      </w:r>
      <w:r w:rsidR="00D574DB">
        <w:rPr>
          <w:lang w:eastAsia="en-AU"/>
        </w:rPr>
        <w:t xml:space="preserve"> Part A of</w:t>
      </w:r>
      <w:r>
        <w:rPr>
          <w:lang w:eastAsia="en-AU"/>
        </w:rPr>
        <w:t xml:space="preserve"> the </w:t>
      </w:r>
      <w:r w:rsidR="00E2512C">
        <w:rPr>
          <w:lang w:eastAsia="en-AU"/>
        </w:rPr>
        <w:t>SOA</w:t>
      </w:r>
      <w:r>
        <w:rPr>
          <w:lang w:eastAsia="en-AU"/>
        </w:rPr>
        <w:t xml:space="preserve"> Details.</w:t>
      </w:r>
    </w:p>
    <w:p w14:paraId="7B3409B8" w14:textId="25BEAECE" w:rsidR="008B6244" w:rsidRDefault="008B6244" w:rsidP="004A2384">
      <w:pPr>
        <w:numPr>
          <w:ilvl w:val="0"/>
          <w:numId w:val="38"/>
        </w:numPr>
        <w:spacing w:before="0" w:after="120" w:line="240" w:lineRule="auto"/>
        <w:rPr>
          <w:lang w:eastAsia="en-AU"/>
        </w:rPr>
      </w:pPr>
      <w:r w:rsidRPr="008B6244">
        <w:rPr>
          <w:b/>
          <w:lang w:eastAsia="en-AU"/>
        </w:rPr>
        <w:t>Further Term</w:t>
      </w:r>
      <w:r>
        <w:rPr>
          <w:lang w:eastAsia="en-AU"/>
        </w:rPr>
        <w:t xml:space="preserve"> means the further term set out in</w:t>
      </w:r>
      <w:r w:rsidR="00C23D6A">
        <w:rPr>
          <w:lang w:eastAsia="en-AU"/>
        </w:rPr>
        <w:t xml:space="preserve"> </w:t>
      </w:r>
      <w:r w:rsidR="003B6872">
        <w:rPr>
          <w:lang w:eastAsia="en-AU"/>
        </w:rPr>
        <w:t>item 9</w:t>
      </w:r>
      <w:r w:rsidR="0027409A">
        <w:rPr>
          <w:lang w:eastAsia="en-AU"/>
        </w:rPr>
        <w:t xml:space="preserve"> of</w:t>
      </w:r>
      <w:r w:rsidR="00D574DB">
        <w:rPr>
          <w:lang w:eastAsia="en-AU"/>
        </w:rPr>
        <w:t xml:space="preserve"> Part A of</w:t>
      </w:r>
      <w:r>
        <w:rPr>
          <w:lang w:eastAsia="en-AU"/>
        </w:rPr>
        <w:t xml:space="preserve"> the </w:t>
      </w:r>
      <w:r w:rsidR="00E2512C">
        <w:rPr>
          <w:lang w:eastAsia="en-AU"/>
        </w:rPr>
        <w:t>SOA</w:t>
      </w:r>
      <w:r>
        <w:rPr>
          <w:lang w:eastAsia="en-AU"/>
        </w:rPr>
        <w:t xml:space="preserve"> Details.</w:t>
      </w:r>
    </w:p>
    <w:p w14:paraId="71F57810" w14:textId="77777777" w:rsidR="004A2384" w:rsidRPr="004A2384" w:rsidRDefault="004A2384" w:rsidP="007718A7">
      <w:pPr>
        <w:keepNext/>
        <w:numPr>
          <w:ilvl w:val="0"/>
          <w:numId w:val="38"/>
        </w:numPr>
        <w:spacing w:before="0" w:after="120" w:line="240" w:lineRule="auto"/>
        <w:rPr>
          <w:lang w:eastAsia="en-AU"/>
        </w:rPr>
      </w:pPr>
      <w:r w:rsidRPr="004A2384">
        <w:rPr>
          <w:lang w:eastAsia="en-AU"/>
        </w:rPr>
        <w:t xml:space="preserve">A person or entity is </w:t>
      </w:r>
      <w:r w:rsidRPr="004A2384">
        <w:rPr>
          <w:b/>
          <w:lang w:eastAsia="en-AU"/>
        </w:rPr>
        <w:t>Insolvent</w:t>
      </w:r>
      <w:r w:rsidRPr="004A2384">
        <w:rPr>
          <w:lang w:eastAsia="en-AU"/>
        </w:rPr>
        <w:t xml:space="preserve"> if:</w:t>
      </w:r>
    </w:p>
    <w:p w14:paraId="710BF578" w14:textId="77777777" w:rsidR="004A2384" w:rsidRPr="004A2384" w:rsidRDefault="004A2384" w:rsidP="004A2384">
      <w:pPr>
        <w:numPr>
          <w:ilvl w:val="2"/>
          <w:numId w:val="54"/>
        </w:numPr>
        <w:spacing w:before="0" w:after="120" w:line="240" w:lineRule="auto"/>
        <w:outlineLvl w:val="3"/>
        <w:rPr>
          <w:szCs w:val="22"/>
          <w:lang w:val="en-US" w:eastAsia="en-AU"/>
        </w:rPr>
      </w:pPr>
      <w:r w:rsidRPr="004A2384">
        <w:rPr>
          <w:szCs w:val="22"/>
          <w:lang w:val="en-US" w:eastAsia="en-AU"/>
        </w:rPr>
        <w:t>it is (or states that it is) an insolvent under administration or insolvent (each as defined in the Corporations Act</w:t>
      </w:r>
      <w:proofErr w:type="gramStart"/>
      <w:r w:rsidRPr="004A2384">
        <w:rPr>
          <w:szCs w:val="22"/>
          <w:lang w:val="en-US" w:eastAsia="en-AU"/>
        </w:rPr>
        <w:t>);</w:t>
      </w:r>
      <w:proofErr w:type="gramEnd"/>
    </w:p>
    <w:p w14:paraId="72D4FFF1" w14:textId="7777777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 xml:space="preserve">it is in liquidation, in provisional liquidation, under administration or wound up or has had a controller appointed to its </w:t>
      </w:r>
      <w:proofErr w:type="gramStart"/>
      <w:r w:rsidRPr="004A2384">
        <w:rPr>
          <w:szCs w:val="22"/>
          <w:lang w:val="en-US" w:eastAsia="en-AU"/>
        </w:rPr>
        <w:t>property;</w:t>
      </w:r>
      <w:proofErr w:type="gramEnd"/>
    </w:p>
    <w:p w14:paraId="706BAA6C" w14:textId="7777777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it is subject to any arrangement, assignment, moratorium or composition, protected from creditors under any statute or dissolved (in each case, other than to carry out a reconstruction or amalgamation while solvent on terms approved by the other parties to this agreement</w:t>
      </w:r>
      <w:proofErr w:type="gramStart"/>
      <w:r w:rsidRPr="004A2384">
        <w:rPr>
          <w:szCs w:val="22"/>
          <w:lang w:val="en-US" w:eastAsia="en-AU"/>
        </w:rPr>
        <w:t>);</w:t>
      </w:r>
      <w:proofErr w:type="gramEnd"/>
    </w:p>
    <w:p w14:paraId="6D75E466" w14:textId="7777777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 xml:space="preserve">an application or order has been made (and in the case of an application, it is not stayed, withdrawn or dismissed within 30 days), resolution passed, proposal put forward, or any other action taken, in each case in connection with that person, which is </w:t>
      </w:r>
      <w:r w:rsidRPr="004A2384">
        <w:rPr>
          <w:szCs w:val="22"/>
          <w:lang w:val="en-US" w:eastAsia="en-AU"/>
        </w:rPr>
        <w:cr/>
        <w:t xml:space="preserve">preparatory to or could result in any of (a), (b) or (c) </w:t>
      </w:r>
      <w:proofErr w:type="gramStart"/>
      <w:r w:rsidRPr="004A2384">
        <w:rPr>
          <w:szCs w:val="22"/>
          <w:lang w:val="en-US" w:eastAsia="en-AU"/>
        </w:rPr>
        <w:t>above;</w:t>
      </w:r>
      <w:proofErr w:type="gramEnd"/>
    </w:p>
    <w:p w14:paraId="5EC7FDEF" w14:textId="7777777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it is taken (under section 459</w:t>
      </w:r>
      <w:proofErr w:type="gramStart"/>
      <w:r w:rsidRPr="004A2384">
        <w:rPr>
          <w:szCs w:val="22"/>
          <w:lang w:val="en-US" w:eastAsia="en-AU"/>
        </w:rPr>
        <w:t>F(</w:t>
      </w:r>
      <w:proofErr w:type="gramEnd"/>
      <w:r w:rsidRPr="004A2384">
        <w:rPr>
          <w:szCs w:val="22"/>
          <w:lang w:val="en-US" w:eastAsia="en-AU"/>
        </w:rPr>
        <w:t xml:space="preserve">1) of the Corporations Act) to have failed to comply with a statutory </w:t>
      </w:r>
      <w:proofErr w:type="gramStart"/>
      <w:r w:rsidRPr="004A2384">
        <w:rPr>
          <w:szCs w:val="22"/>
          <w:lang w:val="en-US" w:eastAsia="en-AU"/>
        </w:rPr>
        <w:t>demand;</w:t>
      </w:r>
      <w:proofErr w:type="gramEnd"/>
    </w:p>
    <w:p w14:paraId="3965B4C8" w14:textId="7777777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it is the subject of an event described in section 459C(2)(b) or section 585 of the Corporations Act (or it makes a statement from which another party to this agreement reasonably deduces it is so subject</w:t>
      </w:r>
      <w:proofErr w:type="gramStart"/>
      <w:r w:rsidRPr="004A2384">
        <w:rPr>
          <w:szCs w:val="22"/>
          <w:lang w:val="en-US" w:eastAsia="en-AU"/>
        </w:rPr>
        <w:t>);</w:t>
      </w:r>
      <w:proofErr w:type="gramEnd"/>
    </w:p>
    <w:p w14:paraId="0DD53945" w14:textId="77777777" w:rsidR="004A2384" w:rsidRPr="004A2384" w:rsidRDefault="004A2384" w:rsidP="004A2384">
      <w:pPr>
        <w:numPr>
          <w:ilvl w:val="2"/>
          <w:numId w:val="51"/>
        </w:numPr>
        <w:spacing w:before="0" w:after="120" w:line="240" w:lineRule="auto"/>
        <w:outlineLvl w:val="3"/>
        <w:rPr>
          <w:lang w:eastAsia="en-AU"/>
        </w:rPr>
      </w:pPr>
      <w:r w:rsidRPr="004A2384">
        <w:rPr>
          <w:szCs w:val="22"/>
          <w:lang w:val="en-US" w:eastAsia="en-AU"/>
        </w:rPr>
        <w:lastRenderedPageBreak/>
        <w:t>it is otherwise unable to pay its debts when they fall due, or something having a substantially similar effect to (a) to (g) happens in connection with that person or entity under the Laws of any jurisdiction.</w:t>
      </w:r>
    </w:p>
    <w:p w14:paraId="4802D306" w14:textId="77777777" w:rsidR="004A2384" w:rsidRPr="004A2384" w:rsidRDefault="004A2384" w:rsidP="004A2384">
      <w:pPr>
        <w:numPr>
          <w:ilvl w:val="0"/>
          <w:numId w:val="38"/>
        </w:numPr>
        <w:spacing w:before="0" w:after="120" w:line="240" w:lineRule="auto"/>
        <w:rPr>
          <w:lang w:eastAsia="en-AU"/>
        </w:rPr>
      </w:pPr>
      <w:r w:rsidRPr="004A2384">
        <w:rPr>
          <w:b/>
          <w:lang w:eastAsia="en-AU"/>
        </w:rPr>
        <w:t>Information Privacy Act</w:t>
      </w:r>
      <w:r w:rsidRPr="004A2384">
        <w:rPr>
          <w:lang w:eastAsia="en-AU"/>
        </w:rPr>
        <w:t xml:space="preserve"> means the Information Privacy Act 2009 (Qld).</w:t>
      </w:r>
    </w:p>
    <w:p w14:paraId="2F66678B" w14:textId="77777777" w:rsidR="004A2384" w:rsidRPr="004A2384" w:rsidRDefault="004A2384" w:rsidP="004A2384">
      <w:pPr>
        <w:spacing w:before="0" w:after="120" w:line="240" w:lineRule="auto"/>
        <w:rPr>
          <w:lang w:eastAsia="en-AU"/>
        </w:rPr>
      </w:pPr>
      <w:r w:rsidRPr="004A2384">
        <w:rPr>
          <w:b/>
          <w:szCs w:val="18"/>
          <w:lang w:val="en-US" w:eastAsia="en-AU"/>
        </w:rPr>
        <w:t xml:space="preserve">Intellectual Property Rights </w:t>
      </w:r>
      <w:proofErr w:type="gramStart"/>
      <w:r w:rsidRPr="004A2384">
        <w:rPr>
          <w:szCs w:val="18"/>
          <w:lang w:val="en-US" w:eastAsia="en-AU"/>
        </w:rPr>
        <w:t>includes</w:t>
      </w:r>
      <w:proofErr w:type="gramEnd"/>
      <w:r w:rsidRPr="004A2384">
        <w:rPr>
          <w:szCs w:val="18"/>
          <w:lang w:val="en-US" w:eastAsia="en-AU"/>
        </w:rPr>
        <w:t xml:space="preserve"> all copyright, </w:t>
      </w:r>
      <w:proofErr w:type="gramStart"/>
      <w:r w:rsidRPr="004A2384">
        <w:rPr>
          <w:szCs w:val="18"/>
          <w:lang w:val="en-US" w:eastAsia="en-AU"/>
        </w:rPr>
        <w:t>trade mark</w:t>
      </w:r>
      <w:proofErr w:type="gramEnd"/>
      <w:r w:rsidRPr="004A2384">
        <w:rPr>
          <w:szCs w:val="18"/>
          <w:lang w:val="en-US" w:eastAsia="en-AU"/>
        </w:rPr>
        <w:t xml:space="preserve">, </w:t>
      </w:r>
      <w:proofErr w:type="gramStart"/>
      <w:r w:rsidRPr="004A2384">
        <w:rPr>
          <w:szCs w:val="18"/>
          <w:lang w:val="en-US" w:eastAsia="en-AU"/>
        </w:rPr>
        <w:t>design,  patents</w:t>
      </w:r>
      <w:proofErr w:type="gramEnd"/>
      <w:r w:rsidRPr="004A2384">
        <w:rPr>
          <w:szCs w:val="18"/>
          <w:lang w:val="en-US" w:eastAsia="en-AU"/>
        </w:rPr>
        <w:t xml:space="preserve">, semiconductor or circuit layout rights and other proprietary rights, and any rights to registration of such rights existing anywhere in the world, whether created before or after the date </w:t>
      </w:r>
      <w:proofErr w:type="gramStart"/>
      <w:r w:rsidRPr="004A2384">
        <w:rPr>
          <w:szCs w:val="18"/>
          <w:lang w:val="en-US" w:eastAsia="en-AU"/>
        </w:rPr>
        <w:t>of  the</w:t>
      </w:r>
      <w:proofErr w:type="gramEnd"/>
      <w:r w:rsidRPr="004A2384">
        <w:rPr>
          <w:szCs w:val="18"/>
          <w:lang w:val="en-US" w:eastAsia="en-AU"/>
        </w:rPr>
        <w:t xml:space="preserve"> </w:t>
      </w:r>
      <w:proofErr w:type="gramStart"/>
      <w:r w:rsidRPr="004A2384">
        <w:rPr>
          <w:szCs w:val="18"/>
          <w:lang w:val="en-US" w:eastAsia="en-AU"/>
        </w:rPr>
        <w:t>Contract, but</w:t>
      </w:r>
      <w:proofErr w:type="gramEnd"/>
      <w:r w:rsidRPr="004A2384">
        <w:rPr>
          <w:szCs w:val="18"/>
          <w:lang w:val="en-US" w:eastAsia="en-AU"/>
        </w:rPr>
        <w:t xml:space="preserve"> </w:t>
      </w:r>
      <w:proofErr w:type="gramStart"/>
      <w:r w:rsidRPr="004A2384">
        <w:rPr>
          <w:szCs w:val="18"/>
          <w:lang w:val="en-US" w:eastAsia="en-AU"/>
        </w:rPr>
        <w:t>excludes</w:t>
      </w:r>
      <w:proofErr w:type="gramEnd"/>
      <w:r w:rsidRPr="004A2384">
        <w:rPr>
          <w:szCs w:val="18"/>
          <w:lang w:val="en-US" w:eastAsia="en-AU"/>
        </w:rPr>
        <w:t xml:space="preserve"> Moral Rights.</w:t>
      </w:r>
    </w:p>
    <w:p w14:paraId="069F1B96" w14:textId="77777777" w:rsidR="004A2384" w:rsidRPr="004A2384" w:rsidRDefault="004A2384" w:rsidP="007718A7">
      <w:pPr>
        <w:keepNext/>
        <w:numPr>
          <w:ilvl w:val="0"/>
          <w:numId w:val="38"/>
        </w:numPr>
        <w:spacing w:before="0" w:after="120" w:line="240" w:lineRule="auto"/>
        <w:rPr>
          <w:lang w:eastAsia="en-AU"/>
        </w:rPr>
      </w:pPr>
      <w:r w:rsidRPr="004A2384">
        <w:rPr>
          <w:b/>
          <w:lang w:eastAsia="en-AU"/>
        </w:rPr>
        <w:t xml:space="preserve">Laws </w:t>
      </w:r>
      <w:r w:rsidRPr="004A2384">
        <w:rPr>
          <w:lang w:eastAsia="en-AU"/>
        </w:rPr>
        <w:t xml:space="preserve">means all: </w:t>
      </w:r>
    </w:p>
    <w:p w14:paraId="20F20609" w14:textId="77777777" w:rsidR="004A2384" w:rsidRPr="004A2384" w:rsidRDefault="004A2384" w:rsidP="004A2384">
      <w:pPr>
        <w:numPr>
          <w:ilvl w:val="2"/>
          <w:numId w:val="55"/>
        </w:numPr>
        <w:spacing w:before="0" w:after="120" w:line="240" w:lineRule="auto"/>
        <w:outlineLvl w:val="3"/>
        <w:rPr>
          <w:szCs w:val="22"/>
          <w:lang w:val="en-US" w:eastAsia="en-AU"/>
        </w:rPr>
      </w:pPr>
      <w:r w:rsidRPr="004A2384">
        <w:rPr>
          <w:szCs w:val="22"/>
          <w:lang w:val="en-US" w:eastAsia="en-AU"/>
        </w:rPr>
        <w:t xml:space="preserve">Acts, ordinances, regulations, by-laws, orders, awards and proclamations in force from time to time in Queensland and any other relevant </w:t>
      </w:r>
      <w:proofErr w:type="gramStart"/>
      <w:r w:rsidRPr="004A2384">
        <w:rPr>
          <w:szCs w:val="22"/>
          <w:lang w:val="en-US" w:eastAsia="en-AU"/>
        </w:rPr>
        <w:t>jurisdiction;</w:t>
      </w:r>
      <w:proofErr w:type="gramEnd"/>
    </w:p>
    <w:p w14:paraId="7FDE581D" w14:textId="77777777" w:rsidR="004A2384" w:rsidRPr="004A2384" w:rsidRDefault="004A2384" w:rsidP="004A2384">
      <w:pPr>
        <w:numPr>
          <w:ilvl w:val="2"/>
          <w:numId w:val="51"/>
        </w:numPr>
        <w:spacing w:before="0" w:after="120" w:line="240" w:lineRule="auto"/>
        <w:outlineLvl w:val="3"/>
        <w:rPr>
          <w:szCs w:val="22"/>
          <w:lang w:val="en-US" w:eastAsia="en-AU"/>
        </w:rPr>
      </w:pPr>
      <w:r w:rsidRPr="004A2384">
        <w:rPr>
          <w:szCs w:val="22"/>
          <w:lang w:val="en-US" w:eastAsia="en-AU"/>
        </w:rPr>
        <w:t xml:space="preserve">certificates, licences, consents, permits, approvals and requirements of organisations having jurisdiction in connection with the provision of the Deliverables; and </w:t>
      </w:r>
    </w:p>
    <w:p w14:paraId="0FE7505E" w14:textId="77777777" w:rsidR="004A2384" w:rsidRPr="004A2384" w:rsidRDefault="004A2384" w:rsidP="004A2384">
      <w:pPr>
        <w:numPr>
          <w:ilvl w:val="2"/>
          <w:numId w:val="51"/>
        </w:numPr>
        <w:spacing w:before="0" w:after="120" w:line="240" w:lineRule="auto"/>
        <w:outlineLvl w:val="3"/>
        <w:rPr>
          <w:lang w:eastAsia="en-AU"/>
        </w:rPr>
      </w:pPr>
      <w:r w:rsidRPr="004A2384">
        <w:rPr>
          <w:szCs w:val="22"/>
          <w:lang w:val="en-US" w:eastAsia="en-AU"/>
        </w:rPr>
        <w:t>the requirements of any authority with jurisdiction in respect of the Deliverables.</w:t>
      </w:r>
    </w:p>
    <w:p w14:paraId="715DD00D" w14:textId="693A385A" w:rsidR="00FF5A17" w:rsidRPr="00525C89" w:rsidRDefault="004A2384" w:rsidP="004A2384">
      <w:pPr>
        <w:spacing w:before="0" w:after="120" w:line="240" w:lineRule="auto"/>
        <w:rPr>
          <w:szCs w:val="18"/>
          <w:lang w:val="en-US" w:eastAsia="en-AU"/>
        </w:rPr>
      </w:pPr>
      <w:r w:rsidRPr="004A2384">
        <w:rPr>
          <w:b/>
          <w:szCs w:val="18"/>
          <w:lang w:val="en-US" w:eastAsia="en-AU"/>
        </w:rPr>
        <w:t xml:space="preserve">Moral Rights </w:t>
      </w:r>
      <w:r w:rsidRPr="004A2384">
        <w:rPr>
          <w:szCs w:val="18"/>
          <w:lang w:val="en-US" w:eastAsia="en-AU"/>
        </w:rPr>
        <w:t>means the right of integrity of authorship, the right of attribution of authorship and the right not to have authorship falsely attributed, more particularly as conferred by the Copyright Act 1968 (Cth), and rights of a similar nature anywhere in the world, whether existing before or after the date of Contract.</w:t>
      </w:r>
    </w:p>
    <w:p w14:paraId="5FB7288E" w14:textId="77777777" w:rsidR="004A2384" w:rsidRPr="004A2384" w:rsidRDefault="004A2384" w:rsidP="007718A7">
      <w:pPr>
        <w:keepNext/>
        <w:numPr>
          <w:ilvl w:val="0"/>
          <w:numId w:val="38"/>
        </w:numPr>
        <w:spacing w:before="0" w:after="120" w:line="240" w:lineRule="auto"/>
        <w:rPr>
          <w:lang w:eastAsia="en-AU"/>
        </w:rPr>
      </w:pPr>
      <w:r w:rsidRPr="004A2384">
        <w:rPr>
          <w:b/>
          <w:lang w:eastAsia="en-AU"/>
        </w:rPr>
        <w:t>Personal Information</w:t>
      </w:r>
      <w:r w:rsidRPr="004A2384">
        <w:rPr>
          <w:lang w:eastAsia="en-AU"/>
        </w:rPr>
        <w:t xml:space="preserve"> has the meaning given:</w:t>
      </w:r>
    </w:p>
    <w:p w14:paraId="109BBA10" w14:textId="77777777" w:rsidR="004A2384" w:rsidRPr="004A2384" w:rsidRDefault="004A2384" w:rsidP="004A2384">
      <w:pPr>
        <w:numPr>
          <w:ilvl w:val="2"/>
          <w:numId w:val="56"/>
        </w:numPr>
        <w:spacing w:before="0" w:after="120" w:line="240" w:lineRule="auto"/>
        <w:outlineLvl w:val="3"/>
        <w:rPr>
          <w:szCs w:val="22"/>
          <w:lang w:val="en-US" w:eastAsia="en-AU"/>
        </w:rPr>
      </w:pPr>
      <w:r w:rsidRPr="004A2384">
        <w:rPr>
          <w:szCs w:val="22"/>
          <w:lang w:val="en-US" w:eastAsia="en-AU"/>
        </w:rPr>
        <w:t>for the purpose of the Information Privacy Act – in that Act; or</w:t>
      </w:r>
    </w:p>
    <w:p w14:paraId="413DAF8F" w14:textId="77777777" w:rsidR="004A2384" w:rsidRPr="004A2384" w:rsidRDefault="004A2384" w:rsidP="004A2384">
      <w:pPr>
        <w:numPr>
          <w:ilvl w:val="2"/>
          <w:numId w:val="55"/>
        </w:numPr>
        <w:spacing w:before="0" w:after="120" w:line="240" w:lineRule="auto"/>
        <w:outlineLvl w:val="3"/>
        <w:rPr>
          <w:lang w:eastAsia="en-AU"/>
        </w:rPr>
      </w:pPr>
      <w:r w:rsidRPr="004A2384">
        <w:rPr>
          <w:szCs w:val="22"/>
          <w:lang w:val="en-US" w:eastAsia="en-AU"/>
        </w:rPr>
        <w:t>for the purposes of the Privacy Act – in that Act.</w:t>
      </w:r>
    </w:p>
    <w:p w14:paraId="7684E02E" w14:textId="77777777" w:rsidR="004A2384" w:rsidRPr="004A2384" w:rsidRDefault="004A2384" w:rsidP="004A2384">
      <w:pPr>
        <w:spacing w:before="0" w:after="120" w:line="240" w:lineRule="auto"/>
        <w:rPr>
          <w:lang w:eastAsia="en-AU"/>
        </w:rPr>
      </w:pPr>
      <w:r w:rsidRPr="004A2384">
        <w:rPr>
          <w:b/>
          <w:szCs w:val="18"/>
          <w:lang w:val="en-US" w:eastAsia="en-AU"/>
        </w:rPr>
        <w:t xml:space="preserve">Personnel </w:t>
      </w:r>
      <w:proofErr w:type="gramStart"/>
      <w:r w:rsidRPr="004A2384">
        <w:rPr>
          <w:szCs w:val="18"/>
          <w:lang w:val="en-US" w:eastAsia="en-AU"/>
        </w:rPr>
        <w:t>means</w:t>
      </w:r>
      <w:proofErr w:type="gramEnd"/>
      <w:r w:rsidRPr="004A2384">
        <w:rPr>
          <w:szCs w:val="18"/>
          <w:lang w:val="en-US" w:eastAsia="en-AU"/>
        </w:rPr>
        <w:t xml:space="preserve"> officers, directors, employees and agents, and in the case of the Supplier, includes any subcontractor and the subcontractor’s officers, directors, employees and agents.</w:t>
      </w:r>
    </w:p>
    <w:p w14:paraId="7171F47B" w14:textId="702C7718" w:rsidR="00136A18" w:rsidRPr="004A2384" w:rsidRDefault="00136A18" w:rsidP="00136A18">
      <w:pPr>
        <w:spacing w:before="0" w:after="120" w:line="240" w:lineRule="auto"/>
        <w:rPr>
          <w:szCs w:val="18"/>
          <w:lang w:val="en-US" w:eastAsia="en-AU"/>
        </w:rPr>
      </w:pPr>
      <w:r w:rsidRPr="004A2384">
        <w:rPr>
          <w:b/>
          <w:szCs w:val="18"/>
          <w:lang w:val="en-US" w:eastAsia="en-AU"/>
        </w:rPr>
        <w:t xml:space="preserve">Price </w:t>
      </w:r>
      <w:r w:rsidRPr="004A2384">
        <w:rPr>
          <w:szCs w:val="18"/>
          <w:lang w:val="en-US" w:eastAsia="en-AU"/>
        </w:rPr>
        <w:t xml:space="preserve">means for the Products and/or Services, the price or prices described in Part </w:t>
      </w:r>
      <w:r w:rsidR="005C79AC">
        <w:rPr>
          <w:szCs w:val="18"/>
          <w:lang w:val="en-US" w:eastAsia="en-AU"/>
        </w:rPr>
        <w:t>C</w:t>
      </w:r>
      <w:r w:rsidRPr="004A2384">
        <w:rPr>
          <w:szCs w:val="18"/>
          <w:lang w:val="en-US" w:eastAsia="en-AU"/>
        </w:rPr>
        <w:t xml:space="preserve"> of the </w:t>
      </w:r>
      <w:r w:rsidR="00E2512C">
        <w:rPr>
          <w:szCs w:val="18"/>
          <w:lang w:val="en-US" w:eastAsia="en-AU"/>
        </w:rPr>
        <w:t>SOA</w:t>
      </w:r>
      <w:r w:rsidRPr="004A2384">
        <w:rPr>
          <w:szCs w:val="18"/>
          <w:lang w:val="en-US" w:eastAsia="en-AU"/>
        </w:rPr>
        <w:t xml:space="preserve"> Details or calculated using a calcul</w:t>
      </w:r>
      <w:r w:rsidR="00C87541">
        <w:rPr>
          <w:szCs w:val="18"/>
          <w:lang w:val="en-US" w:eastAsia="en-AU"/>
        </w:rPr>
        <w:t>ation method specified in Part C</w:t>
      </w:r>
      <w:r w:rsidRPr="004A2384">
        <w:rPr>
          <w:szCs w:val="18"/>
          <w:lang w:val="en-US" w:eastAsia="en-AU"/>
        </w:rPr>
        <w:t xml:space="preserve"> of the </w:t>
      </w:r>
      <w:r w:rsidR="00E2512C">
        <w:rPr>
          <w:szCs w:val="18"/>
          <w:lang w:val="en-US" w:eastAsia="en-AU"/>
        </w:rPr>
        <w:t>SOA</w:t>
      </w:r>
      <w:r w:rsidRPr="004A2384">
        <w:rPr>
          <w:szCs w:val="18"/>
          <w:lang w:val="en-US" w:eastAsia="en-AU"/>
        </w:rPr>
        <w:t xml:space="preserve"> Detail</w:t>
      </w:r>
      <w:r w:rsidR="005C79AC">
        <w:rPr>
          <w:szCs w:val="18"/>
          <w:lang w:val="en-US" w:eastAsia="en-AU"/>
        </w:rPr>
        <w:t>s</w:t>
      </w:r>
      <w:r w:rsidRPr="004A2384">
        <w:rPr>
          <w:szCs w:val="18"/>
          <w:lang w:val="en-US" w:eastAsia="en-AU"/>
        </w:rPr>
        <w:t>.</w:t>
      </w:r>
    </w:p>
    <w:p w14:paraId="2EE23C10" w14:textId="1F44EE01" w:rsidR="00E2512C" w:rsidRDefault="00E2512C" w:rsidP="00136A18">
      <w:pPr>
        <w:spacing w:before="0" w:after="120" w:line="240" w:lineRule="auto"/>
        <w:rPr>
          <w:b/>
          <w:szCs w:val="18"/>
          <w:lang w:val="en-US" w:eastAsia="en-AU"/>
        </w:rPr>
      </w:pPr>
      <w:r>
        <w:rPr>
          <w:b/>
          <w:szCs w:val="18"/>
          <w:lang w:val="en-US" w:eastAsia="en-AU"/>
        </w:rPr>
        <w:t>Principal</w:t>
      </w:r>
      <w:r w:rsidRPr="004A2384">
        <w:rPr>
          <w:b/>
          <w:szCs w:val="18"/>
          <w:lang w:val="en-US" w:eastAsia="en-AU"/>
        </w:rPr>
        <w:t xml:space="preserve"> </w:t>
      </w:r>
      <w:r w:rsidRPr="004A2384">
        <w:rPr>
          <w:szCs w:val="18"/>
          <w:lang w:val="en-US" w:eastAsia="en-AU"/>
        </w:rPr>
        <w:t xml:space="preserve">means </w:t>
      </w:r>
      <w:r>
        <w:rPr>
          <w:szCs w:val="18"/>
          <w:lang w:val="en-US" w:eastAsia="en-AU"/>
        </w:rPr>
        <w:t>the State</w:t>
      </w:r>
      <w:r w:rsidRPr="004A2384">
        <w:rPr>
          <w:szCs w:val="18"/>
          <w:lang w:val="en-US" w:eastAsia="en-AU"/>
        </w:rPr>
        <w:t xml:space="preserve"> of Queensland acting through the entity so described in </w:t>
      </w:r>
      <w:r w:rsidR="003B6872">
        <w:rPr>
          <w:szCs w:val="18"/>
          <w:lang w:val="en-US" w:eastAsia="en-AU"/>
        </w:rPr>
        <w:t>item 2</w:t>
      </w:r>
      <w:r w:rsidR="0027409A">
        <w:rPr>
          <w:szCs w:val="18"/>
          <w:lang w:val="en-US" w:eastAsia="en-AU"/>
        </w:rPr>
        <w:t xml:space="preserve"> of</w:t>
      </w:r>
      <w:r w:rsidR="00D574DB">
        <w:rPr>
          <w:szCs w:val="18"/>
          <w:lang w:val="en-US" w:eastAsia="en-AU"/>
        </w:rPr>
        <w:t xml:space="preserve"> Part A of</w:t>
      </w:r>
      <w:r w:rsidR="0027409A">
        <w:rPr>
          <w:szCs w:val="18"/>
          <w:lang w:val="en-US" w:eastAsia="en-AU"/>
        </w:rPr>
        <w:t xml:space="preserve"> </w:t>
      </w:r>
      <w:r w:rsidRPr="004A2384">
        <w:rPr>
          <w:szCs w:val="18"/>
          <w:lang w:val="en-US" w:eastAsia="en-AU"/>
        </w:rPr>
        <w:t xml:space="preserve">the </w:t>
      </w:r>
      <w:r>
        <w:rPr>
          <w:szCs w:val="18"/>
          <w:lang w:val="en-US" w:eastAsia="en-AU"/>
        </w:rPr>
        <w:t>SOA</w:t>
      </w:r>
      <w:r w:rsidRPr="004A2384">
        <w:rPr>
          <w:szCs w:val="18"/>
          <w:lang w:val="en-US" w:eastAsia="en-AU"/>
        </w:rPr>
        <w:t xml:space="preserve"> Details which is responsible for administering the </w:t>
      </w:r>
      <w:r>
        <w:rPr>
          <w:szCs w:val="18"/>
          <w:lang w:val="en-US" w:eastAsia="en-AU"/>
        </w:rPr>
        <w:t>SOA</w:t>
      </w:r>
      <w:r w:rsidRPr="004A2384">
        <w:rPr>
          <w:szCs w:val="18"/>
          <w:lang w:val="en-US" w:eastAsia="en-AU"/>
        </w:rPr>
        <w:t>.</w:t>
      </w:r>
    </w:p>
    <w:p w14:paraId="6D8F48DC" w14:textId="77777777" w:rsidR="00E2512C" w:rsidRPr="004A2384" w:rsidRDefault="00E2512C" w:rsidP="00E2512C">
      <w:pPr>
        <w:spacing w:before="0" w:after="120" w:line="240" w:lineRule="auto"/>
        <w:rPr>
          <w:szCs w:val="18"/>
          <w:lang w:val="en-US" w:eastAsia="en-AU"/>
        </w:rPr>
      </w:pPr>
      <w:r>
        <w:rPr>
          <w:b/>
          <w:szCs w:val="18"/>
          <w:lang w:val="en-US" w:eastAsia="en-AU"/>
        </w:rPr>
        <w:t>Principal</w:t>
      </w:r>
      <w:r w:rsidRPr="004A2384">
        <w:rPr>
          <w:b/>
          <w:szCs w:val="18"/>
          <w:lang w:val="en-US" w:eastAsia="en-AU"/>
        </w:rPr>
        <w:t xml:space="preserve"> Data </w:t>
      </w:r>
      <w:r w:rsidRPr="004A2384">
        <w:rPr>
          <w:szCs w:val="18"/>
          <w:lang w:val="en-US" w:eastAsia="en-AU"/>
        </w:rPr>
        <w:t xml:space="preserve">means any information, material, data, dataset or database to the extent provided by or on behalf of </w:t>
      </w:r>
      <w:r>
        <w:rPr>
          <w:szCs w:val="18"/>
          <w:lang w:val="en-US" w:eastAsia="en-AU"/>
        </w:rPr>
        <w:t>the Principal</w:t>
      </w:r>
      <w:r w:rsidRPr="004A2384">
        <w:rPr>
          <w:szCs w:val="18"/>
          <w:lang w:val="en-US" w:eastAsia="en-AU"/>
        </w:rPr>
        <w:t xml:space="preserve"> to the Supplier </w:t>
      </w:r>
      <w:r>
        <w:rPr>
          <w:szCs w:val="18"/>
          <w:lang w:val="en-US" w:eastAsia="en-AU"/>
        </w:rPr>
        <w:t xml:space="preserve">under the SOA </w:t>
      </w:r>
      <w:r w:rsidRPr="004A2384">
        <w:rPr>
          <w:szCs w:val="18"/>
          <w:lang w:val="en-US" w:eastAsia="en-AU"/>
        </w:rPr>
        <w:t xml:space="preserve">or to the extent created, processed, produced or derived by or on behalf of the Supplier </w:t>
      </w:r>
      <w:r>
        <w:rPr>
          <w:szCs w:val="18"/>
          <w:lang w:val="en-US" w:eastAsia="en-AU"/>
        </w:rPr>
        <w:t xml:space="preserve">under the SOA </w:t>
      </w:r>
      <w:r w:rsidRPr="004A2384">
        <w:rPr>
          <w:szCs w:val="18"/>
          <w:lang w:val="en-US" w:eastAsia="en-AU"/>
        </w:rPr>
        <w:t>using that information, material, data, dataset or database.</w:t>
      </w:r>
    </w:p>
    <w:p w14:paraId="2CEB2179" w14:textId="39A75242" w:rsidR="00E2512C" w:rsidRPr="004A2384" w:rsidRDefault="00E2512C" w:rsidP="00E2512C">
      <w:pPr>
        <w:spacing w:before="0" w:after="120" w:line="240" w:lineRule="auto"/>
        <w:rPr>
          <w:rFonts w:cs="Arial"/>
          <w:szCs w:val="20"/>
          <w:lang w:val="en-US" w:eastAsia="en-AU"/>
        </w:rPr>
      </w:pPr>
      <w:r>
        <w:rPr>
          <w:b/>
          <w:szCs w:val="20"/>
          <w:lang w:val="en-US" w:eastAsia="en-AU"/>
        </w:rPr>
        <w:t>Principal</w:t>
      </w:r>
      <w:r w:rsidRPr="004A2384">
        <w:rPr>
          <w:b/>
          <w:szCs w:val="20"/>
          <w:lang w:val="en-US" w:eastAsia="en-AU"/>
        </w:rPr>
        <w:t xml:space="preserve"> Requirements</w:t>
      </w:r>
      <w:r w:rsidRPr="004A2384">
        <w:rPr>
          <w:szCs w:val="20"/>
          <w:lang w:val="en-US" w:eastAsia="en-AU"/>
        </w:rPr>
        <w:t xml:space="preserve"> means the </w:t>
      </w:r>
      <w:r w:rsidRPr="004A2384">
        <w:rPr>
          <w:rFonts w:cs="Arial"/>
          <w:szCs w:val="20"/>
          <w:lang w:val="en-US" w:eastAsia="en-AU"/>
        </w:rPr>
        <w:t xml:space="preserve">standards, </w:t>
      </w:r>
      <w:r>
        <w:rPr>
          <w:rFonts w:cs="Arial"/>
          <w:szCs w:val="20"/>
          <w:lang w:val="en-US" w:eastAsia="en-AU"/>
        </w:rPr>
        <w:t>Principal</w:t>
      </w:r>
      <w:r w:rsidRPr="004A2384">
        <w:rPr>
          <w:rFonts w:cs="Arial"/>
          <w:szCs w:val="20"/>
          <w:lang w:val="en-US" w:eastAsia="en-AU"/>
        </w:rPr>
        <w:t xml:space="preserve"> Specifications and other requirements for the Deliverables and the performance of the Supplier’s obligations under the Contract, which are set out in </w:t>
      </w:r>
      <w:r w:rsidR="005663C3">
        <w:rPr>
          <w:rFonts w:cs="Arial"/>
          <w:szCs w:val="20"/>
          <w:lang w:val="en-US" w:eastAsia="en-AU"/>
        </w:rPr>
        <w:t>item 12</w:t>
      </w:r>
      <w:r w:rsidR="00D574DB">
        <w:rPr>
          <w:rFonts w:cs="Arial"/>
          <w:szCs w:val="20"/>
          <w:lang w:val="en-US" w:eastAsia="en-AU"/>
        </w:rPr>
        <w:t xml:space="preserve"> of</w:t>
      </w:r>
      <w:r w:rsidR="008E29C7">
        <w:rPr>
          <w:rFonts w:cs="Arial"/>
          <w:szCs w:val="20"/>
          <w:lang w:val="en-US" w:eastAsia="en-AU"/>
        </w:rPr>
        <w:t xml:space="preserve"> </w:t>
      </w:r>
      <w:r w:rsidRPr="004A2384">
        <w:rPr>
          <w:rFonts w:cs="Arial"/>
          <w:szCs w:val="20"/>
          <w:lang w:val="en-US" w:eastAsia="en-AU"/>
        </w:rPr>
        <w:t xml:space="preserve">Part </w:t>
      </w:r>
      <w:proofErr w:type="gramStart"/>
      <w:r w:rsidRPr="004A2384">
        <w:rPr>
          <w:rFonts w:cs="Arial"/>
          <w:szCs w:val="20"/>
          <w:lang w:val="en-US" w:eastAsia="en-AU"/>
        </w:rPr>
        <w:t>A  of</w:t>
      </w:r>
      <w:proofErr w:type="gramEnd"/>
      <w:r w:rsidRPr="004A2384">
        <w:rPr>
          <w:rFonts w:cs="Arial"/>
          <w:szCs w:val="20"/>
          <w:lang w:val="en-US" w:eastAsia="en-AU"/>
        </w:rPr>
        <w:t xml:space="preserve"> the </w:t>
      </w:r>
      <w:r>
        <w:rPr>
          <w:rFonts w:cs="Arial"/>
          <w:szCs w:val="20"/>
          <w:lang w:val="en-US" w:eastAsia="en-AU"/>
        </w:rPr>
        <w:t>SOA</w:t>
      </w:r>
      <w:r w:rsidRPr="004A2384">
        <w:rPr>
          <w:rFonts w:cs="Arial"/>
          <w:szCs w:val="20"/>
          <w:lang w:val="en-US" w:eastAsia="en-AU"/>
        </w:rPr>
        <w:t xml:space="preserve"> Details.</w:t>
      </w:r>
    </w:p>
    <w:p w14:paraId="536FFB0B" w14:textId="77777777" w:rsidR="00E2512C" w:rsidRPr="004A2384" w:rsidRDefault="00E2512C" w:rsidP="00E2512C">
      <w:pPr>
        <w:keepNext/>
        <w:spacing w:before="0" w:after="120" w:line="240" w:lineRule="auto"/>
        <w:rPr>
          <w:szCs w:val="18"/>
          <w:lang w:val="en-US" w:eastAsia="en-AU"/>
        </w:rPr>
      </w:pPr>
      <w:r>
        <w:rPr>
          <w:b/>
          <w:szCs w:val="18"/>
          <w:lang w:val="en-US" w:eastAsia="en-AU"/>
        </w:rPr>
        <w:t>Principal</w:t>
      </w:r>
      <w:r w:rsidRPr="004A2384">
        <w:rPr>
          <w:b/>
          <w:szCs w:val="18"/>
          <w:lang w:val="en-US" w:eastAsia="en-AU"/>
        </w:rPr>
        <w:t xml:space="preserve"> Specifications</w:t>
      </w:r>
      <w:r w:rsidRPr="004A2384">
        <w:rPr>
          <w:szCs w:val="18"/>
          <w:lang w:val="en-US" w:eastAsia="en-AU"/>
        </w:rPr>
        <w:t>:</w:t>
      </w:r>
    </w:p>
    <w:p w14:paraId="09FEB7E8" w14:textId="630B73E2" w:rsidR="00E2512C" w:rsidRPr="004A2384" w:rsidRDefault="00E2512C" w:rsidP="00E2512C">
      <w:pPr>
        <w:numPr>
          <w:ilvl w:val="2"/>
          <w:numId w:val="43"/>
        </w:numPr>
        <w:spacing w:before="0" w:after="120" w:line="240" w:lineRule="auto"/>
        <w:outlineLvl w:val="3"/>
        <w:rPr>
          <w:szCs w:val="20"/>
          <w:lang w:val="en-US" w:eastAsia="en-AU"/>
        </w:rPr>
      </w:pPr>
      <w:r w:rsidRPr="004A2384">
        <w:rPr>
          <w:szCs w:val="20"/>
          <w:lang w:val="en-US" w:eastAsia="en-AU"/>
        </w:rPr>
        <w:t xml:space="preserve">in respect of Products, Services and Deliverables, mean the requirements set out or referred to in Part </w:t>
      </w:r>
      <w:r w:rsidR="0027409A">
        <w:rPr>
          <w:szCs w:val="20"/>
          <w:lang w:val="en-US" w:eastAsia="en-AU"/>
        </w:rPr>
        <w:t>C</w:t>
      </w:r>
      <w:r w:rsidRPr="004A2384">
        <w:rPr>
          <w:szCs w:val="20"/>
          <w:lang w:val="en-US" w:eastAsia="en-AU"/>
        </w:rPr>
        <w:t xml:space="preserve"> of the </w:t>
      </w:r>
      <w:r>
        <w:rPr>
          <w:szCs w:val="20"/>
          <w:lang w:val="en-US" w:eastAsia="en-AU"/>
        </w:rPr>
        <w:t>SOA</w:t>
      </w:r>
      <w:r w:rsidRPr="004A2384">
        <w:rPr>
          <w:szCs w:val="20"/>
          <w:lang w:val="en-US" w:eastAsia="en-AU"/>
        </w:rPr>
        <w:t xml:space="preserve"> Details, including all agreed requirements as to quality, functionality, performance, interoperability, testing and other matters; and</w:t>
      </w:r>
    </w:p>
    <w:p w14:paraId="08C0F54D" w14:textId="0BE1E9C5" w:rsidR="00E2512C" w:rsidRDefault="00E2512C" w:rsidP="00E2512C">
      <w:pPr>
        <w:numPr>
          <w:ilvl w:val="2"/>
          <w:numId w:val="43"/>
        </w:numPr>
        <w:spacing w:before="0" w:after="120" w:line="240" w:lineRule="auto"/>
        <w:outlineLvl w:val="3"/>
        <w:rPr>
          <w:b/>
          <w:szCs w:val="18"/>
          <w:lang w:val="en-US" w:eastAsia="en-AU"/>
        </w:rPr>
      </w:pPr>
      <w:r w:rsidRPr="004A2384">
        <w:rPr>
          <w:szCs w:val="20"/>
          <w:lang w:val="en-US" w:eastAsia="en-AU"/>
        </w:rPr>
        <w:t xml:space="preserve">in respect of any Licensed Software, Hardware and As a Service (where applicable) supplied under a Contract, includes any published specifications of the Supplier or a </w:t>
      </w:r>
      <w:proofErr w:type="gramStart"/>
      <w:r w:rsidRPr="004A2384">
        <w:rPr>
          <w:szCs w:val="20"/>
          <w:lang w:val="en-US" w:eastAsia="en-AU"/>
        </w:rPr>
        <w:t>third party</w:t>
      </w:r>
      <w:proofErr w:type="gramEnd"/>
      <w:r w:rsidRPr="004A2384">
        <w:rPr>
          <w:szCs w:val="20"/>
          <w:lang w:val="en-US" w:eastAsia="en-AU"/>
        </w:rPr>
        <w:t xml:space="preserve"> manufacturer or supplier relating to the Licensed Software, Hardware and As a Service (as applicable).</w:t>
      </w:r>
    </w:p>
    <w:p w14:paraId="44AB0F2C" w14:textId="3BBD094C" w:rsidR="00136A18" w:rsidRDefault="00136A18" w:rsidP="00136A18">
      <w:pPr>
        <w:spacing w:before="0" w:after="120" w:line="240" w:lineRule="auto"/>
        <w:rPr>
          <w:rFonts w:cs="Arial"/>
          <w:b/>
          <w:szCs w:val="20"/>
          <w:lang w:val="en-US" w:eastAsia="en-AU"/>
        </w:rPr>
      </w:pPr>
      <w:r w:rsidRPr="004A2384">
        <w:rPr>
          <w:b/>
          <w:szCs w:val="18"/>
          <w:lang w:val="en-US" w:eastAsia="en-AU"/>
        </w:rPr>
        <w:t xml:space="preserve">Privacy Act </w:t>
      </w:r>
      <w:r w:rsidRPr="004A2384">
        <w:rPr>
          <w:szCs w:val="18"/>
          <w:lang w:val="en-US" w:eastAsia="en-AU"/>
        </w:rPr>
        <w:t>means the Privacy Act 1988 (Cth).</w:t>
      </w:r>
    </w:p>
    <w:p w14:paraId="0E32EEE3" w14:textId="449F4B60" w:rsidR="00436685" w:rsidRPr="00382A62" w:rsidRDefault="00436685" w:rsidP="00436685">
      <w:pPr>
        <w:pStyle w:val="Definition"/>
        <w:numPr>
          <w:ilvl w:val="0"/>
          <w:numId w:val="38"/>
        </w:numPr>
        <w:rPr>
          <w:rFonts w:cs="Arial"/>
        </w:rPr>
      </w:pPr>
      <w:r>
        <w:rPr>
          <w:rFonts w:cs="Arial"/>
          <w:b/>
          <w:bCs/>
        </w:rPr>
        <w:t xml:space="preserve">Privacy Breach </w:t>
      </w:r>
      <w:r>
        <w:rPr>
          <w:rFonts w:cs="Arial"/>
        </w:rPr>
        <w:t>means any of the occurrences referred to in clause 11.2.</w:t>
      </w:r>
    </w:p>
    <w:p w14:paraId="27FB2EBC" w14:textId="387409F9" w:rsidR="00A866B1" w:rsidRPr="00A866B1" w:rsidRDefault="00A866B1" w:rsidP="004A2384">
      <w:pPr>
        <w:spacing w:before="0" w:after="120" w:line="240" w:lineRule="auto"/>
        <w:rPr>
          <w:rFonts w:cs="Arial"/>
          <w:szCs w:val="20"/>
          <w:lang w:val="en-US" w:eastAsia="en-AU"/>
        </w:rPr>
      </w:pPr>
      <w:r w:rsidRPr="00A866B1">
        <w:rPr>
          <w:rFonts w:cs="Arial"/>
          <w:b/>
          <w:szCs w:val="20"/>
          <w:lang w:val="en-US" w:eastAsia="en-AU"/>
        </w:rPr>
        <w:t xml:space="preserve">Procurement Guidelines: Contract Disclosure </w:t>
      </w:r>
      <w:r w:rsidRPr="00A866B1">
        <w:rPr>
          <w:rFonts w:cs="Arial"/>
          <w:szCs w:val="20"/>
          <w:lang w:val="en-US" w:eastAsia="en-AU"/>
        </w:rPr>
        <w:t>means the Procurement Guidelines: Contract Disclosure issued by the Director-General, Department of Housing and Public Works.</w:t>
      </w:r>
    </w:p>
    <w:p w14:paraId="62993FBE" w14:textId="49699100" w:rsidR="004A2384" w:rsidRDefault="004A2384" w:rsidP="004A2384">
      <w:pPr>
        <w:spacing w:before="0" w:after="120" w:line="240" w:lineRule="auto"/>
        <w:rPr>
          <w:szCs w:val="20"/>
          <w:lang w:val="en-US" w:eastAsia="en-AU"/>
        </w:rPr>
      </w:pPr>
      <w:r w:rsidRPr="004A2384">
        <w:rPr>
          <w:rFonts w:cs="Arial"/>
          <w:b/>
          <w:szCs w:val="20"/>
          <w:lang w:val="en-US" w:eastAsia="en-AU"/>
        </w:rPr>
        <w:lastRenderedPageBreak/>
        <w:t xml:space="preserve">Products </w:t>
      </w:r>
      <w:r w:rsidRPr="004A2384">
        <w:rPr>
          <w:rFonts w:cs="Arial"/>
          <w:szCs w:val="20"/>
          <w:lang w:val="en-US" w:eastAsia="en-AU"/>
        </w:rPr>
        <w:t xml:space="preserve">means </w:t>
      </w:r>
      <w:r w:rsidRPr="004A2384">
        <w:rPr>
          <w:szCs w:val="20"/>
          <w:lang w:val="en-US" w:eastAsia="en-AU"/>
        </w:rPr>
        <w:t xml:space="preserve">products the Supplier will provide under the Contract, described in Part </w:t>
      </w:r>
      <w:r w:rsidR="0027409A">
        <w:rPr>
          <w:szCs w:val="20"/>
          <w:lang w:val="en-US" w:eastAsia="en-AU"/>
        </w:rPr>
        <w:t>C</w:t>
      </w:r>
      <w:r w:rsidRPr="004A2384">
        <w:rPr>
          <w:szCs w:val="20"/>
          <w:lang w:val="en-US" w:eastAsia="en-AU"/>
        </w:rPr>
        <w:t xml:space="preserve"> of the </w:t>
      </w:r>
      <w:r w:rsidR="00E2512C">
        <w:rPr>
          <w:szCs w:val="20"/>
          <w:lang w:val="en-US" w:eastAsia="en-AU"/>
        </w:rPr>
        <w:t>SOA</w:t>
      </w:r>
      <w:r w:rsidRPr="004A2384">
        <w:rPr>
          <w:szCs w:val="20"/>
          <w:lang w:val="en-US" w:eastAsia="en-AU"/>
        </w:rPr>
        <w:t xml:space="preserve"> Details</w:t>
      </w:r>
      <w:r w:rsidR="00D574DB">
        <w:rPr>
          <w:szCs w:val="20"/>
          <w:lang w:val="en-US" w:eastAsia="en-AU"/>
        </w:rPr>
        <w:t>.</w:t>
      </w:r>
    </w:p>
    <w:p w14:paraId="19B9E4A5" w14:textId="5C5DBDD9" w:rsidR="002D683D" w:rsidRPr="002D683D" w:rsidRDefault="002D683D" w:rsidP="004A2384">
      <w:pPr>
        <w:spacing w:before="0" w:after="120" w:line="240" w:lineRule="auto"/>
        <w:rPr>
          <w:rFonts w:cs="Arial"/>
          <w:szCs w:val="20"/>
          <w:lang w:val="en-US" w:eastAsia="en-AU"/>
        </w:rPr>
      </w:pPr>
      <w:r>
        <w:rPr>
          <w:b/>
          <w:szCs w:val="20"/>
          <w:lang w:val="en-US" w:eastAsia="en-AU"/>
        </w:rPr>
        <w:t xml:space="preserve">Products and/or Services Catalogue </w:t>
      </w:r>
      <w:r>
        <w:rPr>
          <w:szCs w:val="20"/>
          <w:lang w:val="en-US" w:eastAsia="en-AU"/>
        </w:rPr>
        <w:t xml:space="preserve">means </w:t>
      </w:r>
      <w:r w:rsidR="002B1EF4">
        <w:rPr>
          <w:szCs w:val="20"/>
          <w:lang w:val="en-US" w:eastAsia="en-AU"/>
        </w:rPr>
        <w:t xml:space="preserve">the catalogue in </w:t>
      </w:r>
      <w:r w:rsidR="002A0A11">
        <w:rPr>
          <w:szCs w:val="20"/>
          <w:lang w:val="en-US" w:eastAsia="en-AU"/>
        </w:rPr>
        <w:t xml:space="preserve">Part C </w:t>
      </w:r>
      <w:r w:rsidR="0027409A">
        <w:rPr>
          <w:szCs w:val="20"/>
          <w:lang w:val="en-US" w:eastAsia="en-AU"/>
        </w:rPr>
        <w:t xml:space="preserve">of </w:t>
      </w:r>
      <w:r w:rsidR="002A0A11">
        <w:rPr>
          <w:szCs w:val="20"/>
          <w:lang w:val="en-US" w:eastAsia="en-AU"/>
        </w:rPr>
        <w:t>the SOA</w:t>
      </w:r>
      <w:r w:rsidR="0004497F">
        <w:rPr>
          <w:szCs w:val="20"/>
          <w:lang w:val="en-US" w:eastAsia="en-AU"/>
        </w:rPr>
        <w:t xml:space="preserve"> Details</w:t>
      </w:r>
      <w:r w:rsidR="002A0A11">
        <w:rPr>
          <w:szCs w:val="20"/>
          <w:lang w:val="en-US" w:eastAsia="en-AU"/>
        </w:rPr>
        <w:t xml:space="preserve">.  </w:t>
      </w:r>
    </w:p>
    <w:p w14:paraId="3EDB99F6" w14:textId="77777777" w:rsidR="004A2384" w:rsidRPr="004A2384" w:rsidRDefault="004A2384" w:rsidP="007718A7">
      <w:pPr>
        <w:keepNext/>
        <w:spacing w:before="0" w:after="120" w:line="240" w:lineRule="auto"/>
        <w:outlineLvl w:val="3"/>
        <w:rPr>
          <w:szCs w:val="20"/>
          <w:lang w:val="en-US" w:eastAsia="en-AU"/>
        </w:rPr>
      </w:pPr>
      <w:r w:rsidRPr="004A2384">
        <w:rPr>
          <w:b/>
          <w:szCs w:val="20"/>
          <w:lang w:val="en-US" w:eastAsia="en-AU"/>
        </w:rPr>
        <w:t>Queensland Government Body</w:t>
      </w:r>
      <w:r w:rsidRPr="004A2384">
        <w:rPr>
          <w:szCs w:val="20"/>
          <w:lang w:val="en-US" w:eastAsia="en-AU"/>
        </w:rPr>
        <w:t xml:space="preserve"> means any of:</w:t>
      </w:r>
    </w:p>
    <w:p w14:paraId="09AE4BAF" w14:textId="0DA2BA61" w:rsidR="004A2384" w:rsidRPr="004A2384" w:rsidRDefault="004A2384" w:rsidP="004A2384">
      <w:pPr>
        <w:numPr>
          <w:ilvl w:val="2"/>
          <w:numId w:val="52"/>
        </w:numPr>
        <w:spacing w:before="0" w:after="120" w:line="240" w:lineRule="auto"/>
        <w:outlineLvl w:val="3"/>
        <w:rPr>
          <w:szCs w:val="20"/>
          <w:lang w:val="en-US" w:eastAsia="en-AU"/>
        </w:rPr>
      </w:pPr>
      <w:r w:rsidRPr="004A2384">
        <w:rPr>
          <w:szCs w:val="20"/>
          <w:lang w:val="en-US" w:eastAsia="en-AU"/>
        </w:rPr>
        <w:t xml:space="preserve">a body corporate or an unincorporated body established or constituted for a public purpose by </w:t>
      </w:r>
      <w:r w:rsidR="00E2512C">
        <w:rPr>
          <w:szCs w:val="20"/>
          <w:lang w:val="en-US" w:eastAsia="en-AU"/>
        </w:rPr>
        <w:t>the State</w:t>
      </w:r>
      <w:r w:rsidRPr="004A2384">
        <w:rPr>
          <w:szCs w:val="20"/>
          <w:lang w:val="en-US" w:eastAsia="en-AU"/>
        </w:rPr>
        <w:t xml:space="preserve"> of Queensland legislation, or an instrument made under that legislation (including a local authority</w:t>
      </w:r>
      <w:proofErr w:type="gramStart"/>
      <w:r w:rsidRPr="004A2384">
        <w:rPr>
          <w:szCs w:val="20"/>
          <w:lang w:val="en-US" w:eastAsia="en-AU"/>
        </w:rPr>
        <w:t>);</w:t>
      </w:r>
      <w:proofErr w:type="gramEnd"/>
      <w:r w:rsidRPr="004A2384">
        <w:rPr>
          <w:szCs w:val="20"/>
          <w:lang w:val="en-US" w:eastAsia="en-AU"/>
        </w:rPr>
        <w:t xml:space="preserve"> </w:t>
      </w:r>
    </w:p>
    <w:p w14:paraId="7E9A3FD4" w14:textId="36D4DEE6" w:rsidR="004A2384" w:rsidRPr="004A2384" w:rsidRDefault="004A2384" w:rsidP="00CC1B42">
      <w:pPr>
        <w:numPr>
          <w:ilvl w:val="2"/>
          <w:numId w:val="52"/>
        </w:numPr>
        <w:spacing w:before="0" w:after="120" w:line="240" w:lineRule="auto"/>
        <w:outlineLvl w:val="3"/>
        <w:rPr>
          <w:szCs w:val="20"/>
          <w:lang w:val="en-US" w:eastAsia="en-AU"/>
        </w:rPr>
      </w:pPr>
      <w:r w:rsidRPr="004A2384">
        <w:rPr>
          <w:szCs w:val="20"/>
          <w:lang w:val="en-US" w:eastAsia="en-AU"/>
        </w:rPr>
        <w:t xml:space="preserve">a body established by </w:t>
      </w:r>
      <w:r w:rsidR="00E2512C">
        <w:rPr>
          <w:szCs w:val="20"/>
          <w:lang w:val="en-US" w:eastAsia="en-AU"/>
        </w:rPr>
        <w:t>the State</w:t>
      </w:r>
      <w:r w:rsidRPr="004A2384">
        <w:rPr>
          <w:szCs w:val="20"/>
          <w:lang w:val="en-US" w:eastAsia="en-AU"/>
        </w:rPr>
        <w:t xml:space="preserve"> of Queensland through the Governor or a Minister; or</w:t>
      </w:r>
    </w:p>
    <w:p w14:paraId="7E8F9E40" w14:textId="587A4DF1" w:rsidR="004A2384" w:rsidRPr="004A2384" w:rsidRDefault="004A2384" w:rsidP="00CC1B42">
      <w:pPr>
        <w:numPr>
          <w:ilvl w:val="2"/>
          <w:numId w:val="52"/>
        </w:numPr>
        <w:spacing w:before="0" w:after="120" w:line="240" w:lineRule="auto"/>
        <w:outlineLvl w:val="3"/>
        <w:rPr>
          <w:szCs w:val="20"/>
          <w:lang w:val="en-US" w:eastAsia="en-AU"/>
        </w:rPr>
      </w:pPr>
      <w:r w:rsidRPr="004A2384">
        <w:rPr>
          <w:szCs w:val="20"/>
          <w:lang w:val="en-US" w:eastAsia="en-AU"/>
        </w:rPr>
        <w:t xml:space="preserve">an incorporated or unincorporated body over which </w:t>
      </w:r>
      <w:r w:rsidR="00E2512C">
        <w:rPr>
          <w:szCs w:val="20"/>
          <w:lang w:val="en-US" w:eastAsia="en-AU"/>
        </w:rPr>
        <w:t xml:space="preserve">the State </w:t>
      </w:r>
      <w:r w:rsidRPr="004A2384">
        <w:rPr>
          <w:szCs w:val="20"/>
          <w:lang w:val="en-US" w:eastAsia="en-AU"/>
        </w:rPr>
        <w:t>of Queensland exercises control.</w:t>
      </w:r>
    </w:p>
    <w:p w14:paraId="4E8C5FAA" w14:textId="1955E8AF" w:rsidR="004D47C1" w:rsidRPr="004D47C1" w:rsidRDefault="004D47C1" w:rsidP="004D47C1">
      <w:pPr>
        <w:keepNext/>
        <w:spacing w:before="0" w:after="120" w:line="240" w:lineRule="auto"/>
        <w:outlineLvl w:val="3"/>
        <w:rPr>
          <w:szCs w:val="20"/>
          <w:lang w:val="en-US" w:eastAsia="en-AU"/>
        </w:rPr>
      </w:pPr>
      <w:r w:rsidRPr="004D47C1">
        <w:rPr>
          <w:b/>
          <w:szCs w:val="20"/>
          <w:lang w:val="en-US" w:eastAsia="en-AU"/>
        </w:rPr>
        <w:t>Queensland Procurement Policy</w:t>
      </w:r>
      <w:r w:rsidRPr="004D47C1">
        <w:rPr>
          <w:szCs w:val="20"/>
          <w:lang w:val="en-US" w:eastAsia="en-AU"/>
        </w:rPr>
        <w:t xml:space="preserve"> means the Queensland Procurement Policy as published by the Department of Housing and Public Works</w:t>
      </w:r>
      <w:r>
        <w:rPr>
          <w:szCs w:val="20"/>
          <w:lang w:val="en-US" w:eastAsia="en-AU"/>
        </w:rPr>
        <w:t>.</w:t>
      </w:r>
    </w:p>
    <w:p w14:paraId="66B6EF5D" w14:textId="77777777" w:rsidR="004A2384" w:rsidRPr="004A2384" w:rsidRDefault="004A2384" w:rsidP="007718A7">
      <w:pPr>
        <w:keepNext/>
        <w:spacing w:before="0" w:after="120" w:line="240" w:lineRule="auto"/>
        <w:rPr>
          <w:rFonts w:cs="Arial"/>
          <w:szCs w:val="20"/>
          <w:lang w:val="en-US" w:eastAsia="en-AU"/>
        </w:rPr>
      </w:pPr>
      <w:r w:rsidRPr="004A2384">
        <w:rPr>
          <w:rFonts w:cs="Arial"/>
          <w:b/>
          <w:bCs/>
          <w:szCs w:val="20"/>
          <w:lang w:val="en-US" w:eastAsia="en-AU"/>
        </w:rPr>
        <w:t xml:space="preserve">Requirements </w:t>
      </w:r>
      <w:r w:rsidRPr="004A2384">
        <w:rPr>
          <w:rFonts w:cs="Arial"/>
          <w:szCs w:val="20"/>
          <w:lang w:val="en-US" w:eastAsia="en-AU"/>
        </w:rPr>
        <w:t>means the:</w:t>
      </w:r>
    </w:p>
    <w:p w14:paraId="1309B534" w14:textId="670CE8F8" w:rsidR="004A2384" w:rsidRPr="004A2384" w:rsidRDefault="00E2512C" w:rsidP="004A2384">
      <w:pPr>
        <w:numPr>
          <w:ilvl w:val="2"/>
          <w:numId w:val="39"/>
        </w:numPr>
        <w:spacing w:before="0" w:after="120" w:line="240" w:lineRule="auto"/>
        <w:outlineLvl w:val="3"/>
        <w:rPr>
          <w:rFonts w:cs="Arial"/>
          <w:szCs w:val="20"/>
          <w:lang w:val="en-US" w:eastAsia="en-AU"/>
        </w:rPr>
      </w:pPr>
      <w:r>
        <w:rPr>
          <w:rFonts w:cs="Arial"/>
          <w:szCs w:val="20"/>
          <w:lang w:val="en-US" w:eastAsia="en-AU"/>
        </w:rPr>
        <w:t>Principal</w:t>
      </w:r>
      <w:r w:rsidR="004A2384" w:rsidRPr="004A2384">
        <w:rPr>
          <w:rFonts w:cs="Arial"/>
          <w:szCs w:val="20"/>
          <w:lang w:val="en-US" w:eastAsia="en-AU"/>
        </w:rPr>
        <w:t xml:space="preserve"> Requirements; and</w:t>
      </w:r>
    </w:p>
    <w:p w14:paraId="76794D60" w14:textId="77777777" w:rsidR="004A2384" w:rsidRPr="004A2384" w:rsidRDefault="004A2384" w:rsidP="004A2384">
      <w:pPr>
        <w:numPr>
          <w:ilvl w:val="2"/>
          <w:numId w:val="39"/>
        </w:numPr>
        <w:spacing w:before="0" w:after="120" w:line="240" w:lineRule="auto"/>
        <w:outlineLvl w:val="3"/>
        <w:rPr>
          <w:rFonts w:cs="Arial"/>
          <w:szCs w:val="20"/>
          <w:lang w:val="en-US" w:eastAsia="en-AU"/>
        </w:rPr>
      </w:pPr>
      <w:r w:rsidRPr="004A2384">
        <w:rPr>
          <w:szCs w:val="20"/>
          <w:lang w:val="en-US" w:eastAsia="en-AU"/>
        </w:rPr>
        <w:t>Customer</w:t>
      </w:r>
      <w:r w:rsidRPr="004A2384">
        <w:rPr>
          <w:rFonts w:cs="Arial"/>
          <w:szCs w:val="20"/>
          <w:lang w:val="en-US" w:eastAsia="en-AU"/>
        </w:rPr>
        <w:t xml:space="preserve"> Requirements.</w:t>
      </w:r>
    </w:p>
    <w:p w14:paraId="4EFB0C19" w14:textId="71EC760D" w:rsidR="00136A18" w:rsidRPr="004A2384" w:rsidRDefault="00136A18" w:rsidP="00136A18">
      <w:pPr>
        <w:spacing w:before="0" w:after="120" w:line="240" w:lineRule="auto"/>
        <w:rPr>
          <w:szCs w:val="18"/>
          <w:lang w:val="en-US" w:eastAsia="en-AU"/>
        </w:rPr>
      </w:pPr>
      <w:r w:rsidRPr="004A2384">
        <w:rPr>
          <w:b/>
          <w:szCs w:val="18"/>
          <w:lang w:val="en-US" w:eastAsia="en-AU"/>
        </w:rPr>
        <w:t xml:space="preserve">Services </w:t>
      </w:r>
      <w:r w:rsidRPr="004A2384">
        <w:rPr>
          <w:szCs w:val="18"/>
          <w:lang w:val="en-US" w:eastAsia="en-AU"/>
        </w:rPr>
        <w:t xml:space="preserve">means services the Supplier will provide under the Contract, described in Part </w:t>
      </w:r>
      <w:r w:rsidR="00451CF7">
        <w:rPr>
          <w:szCs w:val="18"/>
          <w:lang w:val="en-US" w:eastAsia="en-AU"/>
        </w:rPr>
        <w:t>C</w:t>
      </w:r>
      <w:r w:rsidRPr="004A2384">
        <w:rPr>
          <w:szCs w:val="18"/>
          <w:lang w:val="en-US" w:eastAsia="en-AU"/>
        </w:rPr>
        <w:t xml:space="preserve"> of the </w:t>
      </w:r>
      <w:r w:rsidR="00E2512C">
        <w:rPr>
          <w:szCs w:val="18"/>
          <w:lang w:val="en-US" w:eastAsia="en-AU"/>
        </w:rPr>
        <w:t>SOA</w:t>
      </w:r>
      <w:r w:rsidRPr="004A2384">
        <w:rPr>
          <w:szCs w:val="18"/>
          <w:lang w:val="en-US" w:eastAsia="en-AU"/>
        </w:rPr>
        <w:t xml:space="preserve"> Details.</w:t>
      </w:r>
    </w:p>
    <w:p w14:paraId="13301C05" w14:textId="41B143C7" w:rsidR="00E009E5" w:rsidRPr="004A2384" w:rsidRDefault="00E009E5" w:rsidP="00E009E5">
      <w:pPr>
        <w:spacing w:before="0" w:after="120" w:line="240" w:lineRule="auto"/>
        <w:rPr>
          <w:szCs w:val="18"/>
          <w:lang w:val="en-US" w:eastAsia="en-AU"/>
        </w:rPr>
      </w:pPr>
      <w:r>
        <w:rPr>
          <w:b/>
          <w:szCs w:val="18"/>
          <w:lang w:val="en-US" w:eastAsia="en-AU"/>
        </w:rPr>
        <w:t>SOA</w:t>
      </w:r>
      <w:r w:rsidRPr="004A2384">
        <w:rPr>
          <w:b/>
          <w:szCs w:val="18"/>
          <w:lang w:val="en-US" w:eastAsia="en-AU"/>
        </w:rPr>
        <w:t xml:space="preserve"> </w:t>
      </w:r>
      <w:r w:rsidRPr="004A2384">
        <w:rPr>
          <w:szCs w:val="18"/>
          <w:lang w:val="en-US" w:eastAsia="en-AU"/>
        </w:rPr>
        <w:t xml:space="preserve">means the </w:t>
      </w:r>
      <w:r w:rsidR="006316EF">
        <w:rPr>
          <w:szCs w:val="18"/>
          <w:lang w:val="en-US" w:eastAsia="en-AU"/>
        </w:rPr>
        <w:t xml:space="preserve">standing offer arrangement </w:t>
      </w:r>
      <w:r w:rsidRPr="004A2384">
        <w:rPr>
          <w:szCs w:val="18"/>
          <w:lang w:val="en-US" w:eastAsia="en-AU"/>
        </w:rPr>
        <w:t xml:space="preserve">deed </w:t>
      </w:r>
      <w:proofErr w:type="gramStart"/>
      <w:r w:rsidRPr="004A2384">
        <w:rPr>
          <w:szCs w:val="18"/>
          <w:lang w:val="en-US" w:eastAsia="en-AU"/>
        </w:rPr>
        <w:t>entered into</w:t>
      </w:r>
      <w:proofErr w:type="gramEnd"/>
      <w:r w:rsidRPr="004A2384">
        <w:rPr>
          <w:szCs w:val="18"/>
          <w:lang w:val="en-US" w:eastAsia="en-AU"/>
        </w:rPr>
        <w:t xml:space="preserve"> between </w:t>
      </w:r>
      <w:r>
        <w:rPr>
          <w:szCs w:val="18"/>
          <w:lang w:val="en-US" w:eastAsia="en-AU"/>
        </w:rPr>
        <w:t>the Principal</w:t>
      </w:r>
      <w:r w:rsidRPr="004A2384">
        <w:rPr>
          <w:szCs w:val="18"/>
          <w:lang w:val="en-US" w:eastAsia="en-AU"/>
        </w:rPr>
        <w:t xml:space="preserve"> and the Supplier, made up of the documents specified in clause </w:t>
      </w:r>
      <w:r>
        <w:rPr>
          <w:szCs w:val="18"/>
          <w:lang w:val="en-US" w:eastAsia="en-AU"/>
        </w:rPr>
        <w:fldChar w:fldCharType="begin"/>
      </w:r>
      <w:r>
        <w:rPr>
          <w:szCs w:val="18"/>
          <w:lang w:val="en-US" w:eastAsia="en-AU"/>
        </w:rPr>
        <w:instrText xml:space="preserve"> REF _Ref17810270 \w \h </w:instrText>
      </w:r>
      <w:r>
        <w:rPr>
          <w:szCs w:val="18"/>
          <w:lang w:val="en-US" w:eastAsia="en-AU"/>
        </w:rPr>
      </w:r>
      <w:r>
        <w:rPr>
          <w:szCs w:val="18"/>
          <w:lang w:val="en-US" w:eastAsia="en-AU"/>
        </w:rPr>
        <w:fldChar w:fldCharType="separate"/>
      </w:r>
      <w:r w:rsidR="003742FB">
        <w:rPr>
          <w:szCs w:val="18"/>
          <w:lang w:val="en-US" w:eastAsia="en-AU"/>
        </w:rPr>
        <w:t>1(a)(iv)</w:t>
      </w:r>
      <w:r>
        <w:rPr>
          <w:szCs w:val="18"/>
          <w:lang w:val="en-US" w:eastAsia="en-AU"/>
        </w:rPr>
        <w:fldChar w:fldCharType="end"/>
      </w:r>
      <w:r w:rsidR="000C65CD">
        <w:rPr>
          <w:szCs w:val="18"/>
          <w:lang w:val="en-US" w:eastAsia="en-AU"/>
        </w:rPr>
        <w:t xml:space="preserve"> </w:t>
      </w:r>
      <w:r w:rsidR="00E7330F">
        <w:rPr>
          <w:szCs w:val="18"/>
          <w:lang w:val="en-US" w:eastAsia="en-AU"/>
        </w:rPr>
        <w:t>of t</w:t>
      </w:r>
      <w:r w:rsidR="000C65CD">
        <w:rPr>
          <w:szCs w:val="18"/>
          <w:lang w:val="en-US" w:eastAsia="en-AU"/>
        </w:rPr>
        <w:t>he SOA</w:t>
      </w:r>
      <w:r w:rsidR="00E7330F">
        <w:rPr>
          <w:szCs w:val="18"/>
          <w:lang w:val="en-US" w:eastAsia="en-AU"/>
        </w:rPr>
        <w:t xml:space="preserve"> Conditions</w:t>
      </w:r>
      <w:r w:rsidRPr="004A2384">
        <w:rPr>
          <w:szCs w:val="18"/>
          <w:lang w:val="en-US" w:eastAsia="en-AU"/>
        </w:rPr>
        <w:t>.</w:t>
      </w:r>
    </w:p>
    <w:p w14:paraId="37AFAB5B" w14:textId="729AC368" w:rsidR="00E009E5" w:rsidRPr="004A2384" w:rsidRDefault="00E009E5" w:rsidP="00E009E5">
      <w:pPr>
        <w:spacing w:before="0" w:after="120" w:line="240" w:lineRule="auto"/>
        <w:rPr>
          <w:szCs w:val="18"/>
          <w:lang w:val="en-US" w:eastAsia="en-AU"/>
        </w:rPr>
      </w:pPr>
      <w:r>
        <w:rPr>
          <w:b/>
          <w:szCs w:val="18"/>
          <w:lang w:val="en-US" w:eastAsia="en-AU"/>
        </w:rPr>
        <w:t>SOA</w:t>
      </w:r>
      <w:r w:rsidRPr="004A2384">
        <w:rPr>
          <w:b/>
          <w:szCs w:val="18"/>
          <w:lang w:val="en-US" w:eastAsia="en-AU"/>
        </w:rPr>
        <w:t xml:space="preserve"> Conditions</w:t>
      </w:r>
      <w:r w:rsidRPr="004A2384">
        <w:rPr>
          <w:szCs w:val="18"/>
          <w:lang w:val="en-US" w:eastAsia="en-AU"/>
        </w:rPr>
        <w:t xml:space="preserve"> means </w:t>
      </w:r>
      <w:r w:rsidR="00E7330F">
        <w:rPr>
          <w:szCs w:val="18"/>
          <w:lang w:val="en-US" w:eastAsia="en-AU"/>
        </w:rPr>
        <w:t>Part B of th</w:t>
      </w:r>
      <w:r w:rsidR="006316EF">
        <w:rPr>
          <w:szCs w:val="18"/>
          <w:lang w:val="en-US" w:eastAsia="en-AU"/>
        </w:rPr>
        <w:t>is document</w:t>
      </w:r>
      <w:r w:rsidR="00477490">
        <w:rPr>
          <w:szCs w:val="18"/>
          <w:lang w:val="en-US" w:eastAsia="en-AU"/>
        </w:rPr>
        <w:t xml:space="preserve"> titled '</w:t>
      </w:r>
      <w:r w:rsidR="00477490">
        <w:rPr>
          <w:i/>
          <w:szCs w:val="18"/>
          <w:lang w:val="en-US" w:eastAsia="en-AU"/>
        </w:rPr>
        <w:t>SOA Conditions for ICT Products and</w:t>
      </w:r>
      <w:r w:rsidR="002B1EF4">
        <w:rPr>
          <w:i/>
          <w:szCs w:val="18"/>
          <w:lang w:val="en-US" w:eastAsia="en-AU"/>
        </w:rPr>
        <w:t>/or</w:t>
      </w:r>
      <w:r w:rsidR="00477490">
        <w:rPr>
          <w:i/>
          <w:szCs w:val="18"/>
          <w:lang w:val="en-US" w:eastAsia="en-AU"/>
        </w:rPr>
        <w:t xml:space="preserve"> Services</w:t>
      </w:r>
      <w:proofErr w:type="gramStart"/>
      <w:r w:rsidR="006817A2">
        <w:rPr>
          <w:szCs w:val="18"/>
          <w:lang w:val="en-US" w:eastAsia="en-AU"/>
        </w:rPr>
        <w:t>'</w:t>
      </w:r>
      <w:r w:rsidR="00477490">
        <w:rPr>
          <w:i/>
          <w:szCs w:val="18"/>
          <w:lang w:val="en-US" w:eastAsia="en-AU"/>
        </w:rPr>
        <w:t xml:space="preserve"> </w:t>
      </w:r>
      <w:r w:rsidRPr="004A2384">
        <w:rPr>
          <w:szCs w:val="18"/>
          <w:lang w:val="en-US" w:eastAsia="en-AU"/>
        </w:rPr>
        <w:t>.</w:t>
      </w:r>
      <w:proofErr w:type="gramEnd"/>
    </w:p>
    <w:p w14:paraId="40A84A1D" w14:textId="36476F62" w:rsidR="00E009E5" w:rsidRDefault="00E009E5" w:rsidP="00E009E5">
      <w:pPr>
        <w:keepNext/>
        <w:spacing w:before="0" w:after="120" w:line="240" w:lineRule="auto"/>
        <w:rPr>
          <w:b/>
          <w:szCs w:val="18"/>
          <w:lang w:val="en-US" w:eastAsia="en-AU"/>
        </w:rPr>
      </w:pPr>
      <w:r>
        <w:rPr>
          <w:b/>
          <w:szCs w:val="20"/>
          <w:lang w:val="en-US" w:eastAsia="en-AU"/>
        </w:rPr>
        <w:t>SOA</w:t>
      </w:r>
      <w:r w:rsidRPr="004A2384">
        <w:rPr>
          <w:b/>
          <w:szCs w:val="20"/>
          <w:lang w:val="en-US" w:eastAsia="en-AU"/>
        </w:rPr>
        <w:t xml:space="preserve"> Details</w:t>
      </w:r>
      <w:r w:rsidRPr="004A2384">
        <w:rPr>
          <w:szCs w:val="20"/>
          <w:lang w:val="en-US" w:eastAsia="en-AU"/>
        </w:rPr>
        <w:t xml:space="preserve"> means the document titled ‘</w:t>
      </w:r>
      <w:r w:rsidR="00525C89">
        <w:rPr>
          <w:i/>
          <w:szCs w:val="20"/>
          <w:lang w:val="en-US" w:eastAsia="en-AU"/>
        </w:rPr>
        <w:t>Standing Offer Arrangement</w:t>
      </w:r>
      <w:r w:rsidRPr="004A2384">
        <w:rPr>
          <w:i/>
          <w:szCs w:val="20"/>
          <w:lang w:val="en-US" w:eastAsia="en-AU"/>
        </w:rPr>
        <w:t xml:space="preserve"> Details</w:t>
      </w:r>
      <w:r w:rsidR="00525C89">
        <w:rPr>
          <w:i/>
          <w:szCs w:val="20"/>
          <w:lang w:val="en-US" w:eastAsia="en-AU"/>
        </w:rPr>
        <w:t xml:space="preserve"> – ICT Products and</w:t>
      </w:r>
      <w:r w:rsidR="002B1EF4">
        <w:rPr>
          <w:i/>
          <w:szCs w:val="20"/>
          <w:lang w:val="en-US" w:eastAsia="en-AU"/>
        </w:rPr>
        <w:t>/or</w:t>
      </w:r>
      <w:r w:rsidR="00525C89">
        <w:rPr>
          <w:i/>
          <w:szCs w:val="20"/>
          <w:lang w:val="en-US" w:eastAsia="en-AU"/>
        </w:rPr>
        <w:t xml:space="preserve"> Services</w:t>
      </w:r>
      <w:r w:rsidRPr="004A2384">
        <w:rPr>
          <w:i/>
          <w:szCs w:val="20"/>
          <w:lang w:val="en-US" w:eastAsia="en-AU"/>
        </w:rPr>
        <w:t xml:space="preserve">’ </w:t>
      </w:r>
      <w:r w:rsidRPr="004A2384">
        <w:rPr>
          <w:szCs w:val="20"/>
          <w:lang w:val="en-US" w:eastAsia="en-AU"/>
        </w:rPr>
        <w:t xml:space="preserve">that contains information about a specific </w:t>
      </w:r>
      <w:r>
        <w:rPr>
          <w:szCs w:val="20"/>
          <w:lang w:val="en-US" w:eastAsia="en-AU"/>
        </w:rPr>
        <w:t>SOA</w:t>
      </w:r>
      <w:r w:rsidRPr="004A2384">
        <w:rPr>
          <w:szCs w:val="20"/>
          <w:lang w:val="en-US" w:eastAsia="en-AU"/>
        </w:rPr>
        <w:t xml:space="preserve"> between </w:t>
      </w:r>
      <w:r>
        <w:rPr>
          <w:szCs w:val="20"/>
          <w:lang w:val="en-US" w:eastAsia="en-AU"/>
        </w:rPr>
        <w:t>the Principal</w:t>
      </w:r>
      <w:r w:rsidRPr="004A2384">
        <w:rPr>
          <w:szCs w:val="20"/>
          <w:lang w:val="en-US" w:eastAsia="en-AU"/>
        </w:rPr>
        <w:t xml:space="preserve"> and the Supplier.</w:t>
      </w:r>
    </w:p>
    <w:p w14:paraId="100BFBAB" w14:textId="77777777" w:rsidR="00136A18" w:rsidRPr="004A2384" w:rsidRDefault="00136A18" w:rsidP="007718A7">
      <w:pPr>
        <w:keepNext/>
        <w:spacing w:before="0" w:after="120" w:line="240" w:lineRule="auto"/>
        <w:rPr>
          <w:szCs w:val="18"/>
          <w:lang w:val="en-US" w:eastAsia="en-AU"/>
        </w:rPr>
      </w:pPr>
      <w:r w:rsidRPr="004A2384">
        <w:rPr>
          <w:b/>
          <w:szCs w:val="18"/>
          <w:lang w:val="en-US" w:eastAsia="en-AU"/>
        </w:rPr>
        <w:t xml:space="preserve">Specifications </w:t>
      </w:r>
      <w:r w:rsidRPr="004A2384">
        <w:rPr>
          <w:szCs w:val="18"/>
          <w:lang w:val="en-US" w:eastAsia="en-AU"/>
        </w:rPr>
        <w:t>means the:</w:t>
      </w:r>
    </w:p>
    <w:p w14:paraId="36C287C5" w14:textId="75526ACD" w:rsidR="00136A18" w:rsidRPr="004A2384" w:rsidRDefault="00E2512C" w:rsidP="00136A18">
      <w:pPr>
        <w:numPr>
          <w:ilvl w:val="2"/>
          <w:numId w:val="47"/>
        </w:numPr>
        <w:spacing w:before="0" w:after="120" w:line="240" w:lineRule="auto"/>
        <w:outlineLvl w:val="3"/>
        <w:rPr>
          <w:szCs w:val="20"/>
          <w:lang w:val="en-US" w:eastAsia="en-AU"/>
        </w:rPr>
      </w:pPr>
      <w:r>
        <w:rPr>
          <w:szCs w:val="20"/>
          <w:lang w:val="en-US" w:eastAsia="en-AU"/>
        </w:rPr>
        <w:t>Principal</w:t>
      </w:r>
      <w:r w:rsidR="00136A18" w:rsidRPr="004A2384">
        <w:rPr>
          <w:szCs w:val="20"/>
          <w:lang w:val="en-US" w:eastAsia="en-AU"/>
        </w:rPr>
        <w:t xml:space="preserve"> Specifications; and</w:t>
      </w:r>
    </w:p>
    <w:p w14:paraId="3BF55CEF" w14:textId="5FDF5054" w:rsidR="00136A18" w:rsidRDefault="00136A18" w:rsidP="00136A18">
      <w:pPr>
        <w:numPr>
          <w:ilvl w:val="2"/>
          <w:numId w:val="47"/>
        </w:numPr>
        <w:spacing w:before="0" w:after="120" w:line="240" w:lineRule="auto"/>
        <w:outlineLvl w:val="3"/>
        <w:rPr>
          <w:b/>
          <w:szCs w:val="18"/>
          <w:lang w:val="en-US" w:eastAsia="en-AU"/>
        </w:rPr>
      </w:pPr>
      <w:r w:rsidRPr="004A2384">
        <w:rPr>
          <w:szCs w:val="20"/>
          <w:lang w:val="en-US" w:eastAsia="en-AU"/>
        </w:rPr>
        <w:t>Customer Specifications.</w:t>
      </w:r>
    </w:p>
    <w:p w14:paraId="01A87A43" w14:textId="0F920433" w:rsidR="00424FA1" w:rsidRPr="00424FA1" w:rsidRDefault="00424FA1" w:rsidP="004A2384">
      <w:pPr>
        <w:spacing w:before="0" w:after="120" w:line="240" w:lineRule="auto"/>
        <w:rPr>
          <w:szCs w:val="18"/>
          <w:lang w:val="en-US" w:eastAsia="en-AU"/>
        </w:rPr>
      </w:pPr>
      <w:r>
        <w:rPr>
          <w:b/>
          <w:szCs w:val="18"/>
          <w:lang w:val="en-US" w:eastAsia="en-AU"/>
        </w:rPr>
        <w:t>Start Date</w:t>
      </w:r>
      <w:r>
        <w:rPr>
          <w:szCs w:val="18"/>
          <w:lang w:val="en-US" w:eastAsia="en-AU"/>
        </w:rPr>
        <w:t xml:space="preserve"> means the start date indicated in </w:t>
      </w:r>
      <w:r w:rsidR="00D574DB">
        <w:rPr>
          <w:szCs w:val="18"/>
          <w:lang w:val="en-US" w:eastAsia="en-AU"/>
        </w:rPr>
        <w:t xml:space="preserve">item </w:t>
      </w:r>
      <w:r w:rsidR="00D574DB">
        <w:rPr>
          <w:szCs w:val="18"/>
          <w:lang w:val="en-US" w:eastAsia="en-AU"/>
        </w:rPr>
        <w:fldChar w:fldCharType="begin"/>
      </w:r>
      <w:r w:rsidR="00D574DB">
        <w:rPr>
          <w:szCs w:val="18"/>
          <w:lang w:val="en-US" w:eastAsia="en-AU"/>
        </w:rPr>
        <w:instrText xml:space="preserve"> REF _Ref25656487 \r \h </w:instrText>
      </w:r>
      <w:r w:rsidR="00D574DB">
        <w:rPr>
          <w:szCs w:val="18"/>
          <w:lang w:val="en-US" w:eastAsia="en-AU"/>
        </w:rPr>
      </w:r>
      <w:r w:rsidR="00D574DB">
        <w:rPr>
          <w:szCs w:val="18"/>
          <w:lang w:val="en-US" w:eastAsia="en-AU"/>
        </w:rPr>
        <w:fldChar w:fldCharType="separate"/>
      </w:r>
      <w:r w:rsidR="00D574DB">
        <w:rPr>
          <w:szCs w:val="18"/>
          <w:lang w:val="en-US" w:eastAsia="en-AU"/>
        </w:rPr>
        <w:t>9</w:t>
      </w:r>
      <w:r w:rsidR="00D574DB">
        <w:rPr>
          <w:szCs w:val="18"/>
          <w:lang w:val="en-US" w:eastAsia="en-AU"/>
        </w:rPr>
        <w:fldChar w:fldCharType="end"/>
      </w:r>
      <w:r w:rsidR="00D574DB">
        <w:rPr>
          <w:szCs w:val="18"/>
          <w:lang w:val="en-US" w:eastAsia="en-AU"/>
        </w:rPr>
        <w:t xml:space="preserve"> of Part A of </w:t>
      </w:r>
      <w:r>
        <w:rPr>
          <w:szCs w:val="18"/>
          <w:lang w:val="en-US" w:eastAsia="en-AU"/>
        </w:rPr>
        <w:t xml:space="preserve">the </w:t>
      </w:r>
      <w:r w:rsidR="00E2512C">
        <w:rPr>
          <w:szCs w:val="18"/>
          <w:lang w:val="en-US" w:eastAsia="en-AU"/>
        </w:rPr>
        <w:t>SOA</w:t>
      </w:r>
      <w:r>
        <w:rPr>
          <w:szCs w:val="18"/>
          <w:lang w:val="en-US" w:eastAsia="en-AU"/>
        </w:rPr>
        <w:t xml:space="preserve"> Details.</w:t>
      </w:r>
    </w:p>
    <w:p w14:paraId="10295782" w14:textId="34017E25" w:rsidR="004A2384" w:rsidRPr="004A2384" w:rsidRDefault="004A2384" w:rsidP="00E2512C">
      <w:pPr>
        <w:spacing w:before="0" w:after="120" w:line="240" w:lineRule="auto"/>
        <w:outlineLvl w:val="3"/>
        <w:rPr>
          <w:szCs w:val="18"/>
          <w:lang w:val="en-US" w:eastAsia="en-AU"/>
        </w:rPr>
      </w:pPr>
      <w:r w:rsidRPr="004A2384">
        <w:rPr>
          <w:b/>
          <w:szCs w:val="18"/>
          <w:lang w:val="en-US" w:eastAsia="en-AU"/>
        </w:rPr>
        <w:t>Supplier</w:t>
      </w:r>
      <w:r w:rsidRPr="004A2384">
        <w:rPr>
          <w:szCs w:val="18"/>
          <w:lang w:val="en-US" w:eastAsia="en-AU"/>
        </w:rPr>
        <w:t xml:space="preserve"> means the entity so described in the </w:t>
      </w:r>
      <w:r w:rsidR="00A3574F">
        <w:rPr>
          <w:szCs w:val="18"/>
          <w:lang w:val="en-US" w:eastAsia="en-AU"/>
        </w:rPr>
        <w:t xml:space="preserve">item </w:t>
      </w:r>
      <w:r w:rsidR="00A3574F">
        <w:rPr>
          <w:szCs w:val="18"/>
          <w:lang w:val="en-US" w:eastAsia="en-AU"/>
        </w:rPr>
        <w:fldChar w:fldCharType="begin"/>
      </w:r>
      <w:r w:rsidR="00A3574F">
        <w:rPr>
          <w:szCs w:val="18"/>
          <w:lang w:val="en-US" w:eastAsia="en-AU"/>
        </w:rPr>
        <w:instrText xml:space="preserve"> REF _Ref25656507 \r \h </w:instrText>
      </w:r>
      <w:r w:rsidR="00A3574F">
        <w:rPr>
          <w:szCs w:val="18"/>
          <w:lang w:val="en-US" w:eastAsia="en-AU"/>
        </w:rPr>
      </w:r>
      <w:r w:rsidR="00A3574F">
        <w:rPr>
          <w:szCs w:val="18"/>
          <w:lang w:val="en-US" w:eastAsia="en-AU"/>
        </w:rPr>
        <w:fldChar w:fldCharType="separate"/>
      </w:r>
      <w:r w:rsidR="00A3574F">
        <w:rPr>
          <w:szCs w:val="18"/>
          <w:lang w:val="en-US" w:eastAsia="en-AU"/>
        </w:rPr>
        <w:t>4</w:t>
      </w:r>
      <w:r w:rsidR="00A3574F">
        <w:rPr>
          <w:szCs w:val="18"/>
          <w:lang w:val="en-US" w:eastAsia="en-AU"/>
        </w:rPr>
        <w:fldChar w:fldCharType="end"/>
      </w:r>
      <w:r w:rsidR="00A3574F">
        <w:rPr>
          <w:szCs w:val="18"/>
          <w:lang w:val="en-US" w:eastAsia="en-AU"/>
        </w:rPr>
        <w:t xml:space="preserve"> of Part A of the </w:t>
      </w:r>
      <w:r w:rsidR="00E2512C">
        <w:rPr>
          <w:szCs w:val="18"/>
          <w:lang w:val="en-US" w:eastAsia="en-AU"/>
        </w:rPr>
        <w:t>SOA</w:t>
      </w:r>
      <w:r w:rsidRPr="004A2384">
        <w:rPr>
          <w:szCs w:val="18"/>
          <w:lang w:val="en-US" w:eastAsia="en-AU"/>
        </w:rPr>
        <w:t xml:space="preserve"> Details responsible for performing obligations under:</w:t>
      </w:r>
    </w:p>
    <w:p w14:paraId="1D0ECDE7" w14:textId="0C43B5AC" w:rsidR="004A2384" w:rsidRPr="004A2384" w:rsidRDefault="004A2384" w:rsidP="004A2384">
      <w:pPr>
        <w:numPr>
          <w:ilvl w:val="2"/>
          <w:numId w:val="48"/>
        </w:numPr>
        <w:spacing w:before="0" w:after="120" w:line="240" w:lineRule="auto"/>
        <w:outlineLvl w:val="3"/>
        <w:rPr>
          <w:szCs w:val="20"/>
          <w:lang w:val="en-US" w:eastAsia="en-AU"/>
        </w:rPr>
      </w:pPr>
      <w:r w:rsidRPr="004A2384">
        <w:rPr>
          <w:szCs w:val="20"/>
          <w:lang w:val="en-US" w:eastAsia="en-AU"/>
        </w:rPr>
        <w:t xml:space="preserve">the </w:t>
      </w:r>
      <w:r w:rsidR="00E2512C">
        <w:rPr>
          <w:szCs w:val="20"/>
          <w:lang w:val="en-US" w:eastAsia="en-AU"/>
        </w:rPr>
        <w:t>SOA</w:t>
      </w:r>
      <w:r w:rsidRPr="004A2384">
        <w:rPr>
          <w:szCs w:val="20"/>
          <w:lang w:val="en-US" w:eastAsia="en-AU"/>
        </w:rPr>
        <w:t>; and</w:t>
      </w:r>
    </w:p>
    <w:p w14:paraId="5BFDC8D2" w14:textId="57087FBF" w:rsidR="004A2384" w:rsidRPr="004A2384" w:rsidRDefault="004A2384" w:rsidP="004A2384">
      <w:pPr>
        <w:numPr>
          <w:ilvl w:val="2"/>
          <w:numId w:val="47"/>
        </w:numPr>
        <w:spacing w:before="0" w:after="120" w:line="240" w:lineRule="auto"/>
        <w:outlineLvl w:val="3"/>
        <w:rPr>
          <w:szCs w:val="20"/>
          <w:lang w:val="en-US" w:eastAsia="en-AU"/>
        </w:rPr>
      </w:pPr>
      <w:r w:rsidRPr="004A2384">
        <w:rPr>
          <w:szCs w:val="20"/>
          <w:lang w:val="en-US" w:eastAsia="en-AU"/>
        </w:rPr>
        <w:t xml:space="preserve">any Contract </w:t>
      </w:r>
      <w:proofErr w:type="gramStart"/>
      <w:r w:rsidRPr="004A2384">
        <w:rPr>
          <w:szCs w:val="20"/>
          <w:lang w:val="en-US" w:eastAsia="en-AU"/>
        </w:rPr>
        <w:t>entered into</w:t>
      </w:r>
      <w:proofErr w:type="gramEnd"/>
      <w:r w:rsidRPr="004A2384">
        <w:rPr>
          <w:szCs w:val="20"/>
          <w:lang w:val="en-US" w:eastAsia="en-AU"/>
        </w:rPr>
        <w:t xml:space="preserve"> under the </w:t>
      </w:r>
      <w:r w:rsidR="00E2512C">
        <w:rPr>
          <w:szCs w:val="20"/>
          <w:lang w:val="en-US" w:eastAsia="en-AU"/>
        </w:rPr>
        <w:t>SOA</w:t>
      </w:r>
      <w:r w:rsidRPr="004A2384">
        <w:rPr>
          <w:b/>
          <w:szCs w:val="20"/>
          <w:lang w:val="en-US" w:eastAsia="en-AU"/>
        </w:rPr>
        <w:t>.</w:t>
      </w:r>
      <w:r w:rsidRPr="004A2384">
        <w:rPr>
          <w:szCs w:val="20"/>
          <w:lang w:val="en-US" w:eastAsia="en-AU"/>
        </w:rPr>
        <w:t xml:space="preserve"> </w:t>
      </w:r>
    </w:p>
    <w:p w14:paraId="320DF915" w14:textId="77777777" w:rsidR="004A2384" w:rsidRPr="00CC1B42" w:rsidRDefault="004A2384" w:rsidP="00CC1B42">
      <w:pPr>
        <w:pStyle w:val="Heading3"/>
        <w:keepNext/>
        <w:numPr>
          <w:ilvl w:val="1"/>
          <w:numId w:val="58"/>
        </w:numPr>
        <w:autoSpaceDE/>
        <w:autoSpaceDN/>
        <w:adjustRightInd/>
        <w:spacing w:before="0" w:after="120" w:line="240" w:lineRule="atLeast"/>
        <w:rPr>
          <w:rFonts w:cs="Arial"/>
          <w:bCs w:val="0"/>
          <w:sz w:val="24"/>
          <w:szCs w:val="26"/>
          <w:lang w:val="en-US"/>
        </w:rPr>
      </w:pPr>
      <w:bookmarkStart w:id="246" w:name="_Toc2704366"/>
      <w:bookmarkStart w:id="247" w:name="_Toc3453570"/>
      <w:bookmarkStart w:id="248" w:name="_Toc3789817"/>
      <w:bookmarkStart w:id="249" w:name="_Toc3789901"/>
      <w:bookmarkStart w:id="250" w:name="_Toc17808918"/>
      <w:bookmarkStart w:id="251" w:name="_Toc199159692"/>
      <w:bookmarkEnd w:id="246"/>
      <w:bookmarkEnd w:id="247"/>
      <w:bookmarkEnd w:id="248"/>
      <w:bookmarkEnd w:id="249"/>
      <w:r w:rsidRPr="00CC1B42">
        <w:rPr>
          <w:rFonts w:cs="Arial"/>
          <w:bCs w:val="0"/>
          <w:sz w:val="24"/>
          <w:szCs w:val="26"/>
          <w:lang w:val="en-US"/>
        </w:rPr>
        <w:t>Interpretation</w:t>
      </w:r>
      <w:bookmarkStart w:id="252" w:name="_Toc2704368"/>
      <w:bookmarkStart w:id="253" w:name="_Toc3453572"/>
      <w:bookmarkStart w:id="254" w:name="_Toc3789819"/>
      <w:bookmarkStart w:id="255" w:name="_Toc3789903"/>
      <w:bookmarkStart w:id="256" w:name="_Toc2704369"/>
      <w:bookmarkStart w:id="257" w:name="_Toc3453573"/>
      <w:bookmarkStart w:id="258" w:name="_Toc3789820"/>
      <w:bookmarkStart w:id="259" w:name="_Toc3789904"/>
      <w:bookmarkEnd w:id="250"/>
      <w:bookmarkEnd w:id="251"/>
      <w:bookmarkEnd w:id="252"/>
      <w:bookmarkEnd w:id="253"/>
      <w:bookmarkEnd w:id="254"/>
      <w:bookmarkEnd w:id="255"/>
      <w:bookmarkEnd w:id="256"/>
      <w:bookmarkEnd w:id="257"/>
      <w:bookmarkEnd w:id="258"/>
      <w:bookmarkEnd w:id="259"/>
    </w:p>
    <w:p w14:paraId="5D195778" w14:textId="77777777" w:rsidR="004A2384" w:rsidRPr="004A2384" w:rsidRDefault="004A2384" w:rsidP="007718A7">
      <w:pPr>
        <w:keepNext/>
        <w:spacing w:before="0" w:after="120" w:line="240" w:lineRule="auto"/>
        <w:rPr>
          <w:szCs w:val="20"/>
          <w:lang w:val="en-US" w:eastAsia="en-AU"/>
        </w:rPr>
      </w:pPr>
      <w:r w:rsidRPr="004A2384">
        <w:rPr>
          <w:szCs w:val="20"/>
          <w:lang w:val="en-US" w:eastAsia="en-AU"/>
        </w:rPr>
        <w:t>Unless it is expressly stated that a different rule of interpretation will apply:</w:t>
      </w:r>
    </w:p>
    <w:p w14:paraId="303D8351"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agreement</w:t>
      </w:r>
      <w:r w:rsidRPr="004A2384">
        <w:rPr>
          <w:szCs w:val="20"/>
          <w:lang w:val="en-US" w:eastAsia="en-AU"/>
        </w:rPr>
        <w:t xml:space="preserve">) a reference to an agreement includes any variation or replacement of the </w:t>
      </w:r>
      <w:proofErr w:type="gramStart"/>
      <w:r w:rsidRPr="004A2384">
        <w:rPr>
          <w:szCs w:val="20"/>
          <w:lang w:val="en-US" w:eastAsia="en-AU"/>
        </w:rPr>
        <w:t>agreement;</w:t>
      </w:r>
      <w:proofErr w:type="gramEnd"/>
    </w:p>
    <w:p w14:paraId="42E38368" w14:textId="696D71F9"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Business Day</w:t>
      </w:r>
      <w:r w:rsidRPr="004A2384">
        <w:rPr>
          <w:szCs w:val="20"/>
          <w:lang w:val="en-US" w:eastAsia="en-AU"/>
        </w:rPr>
        <w:t xml:space="preserve">) if the due date for any obligation is not a Business Day, the due date will be the next Business </w:t>
      </w:r>
      <w:proofErr w:type="gramStart"/>
      <w:r w:rsidRPr="004A2384">
        <w:rPr>
          <w:szCs w:val="20"/>
          <w:lang w:val="en-US" w:eastAsia="en-AU"/>
        </w:rPr>
        <w:t>Day;</w:t>
      </w:r>
      <w:proofErr w:type="gramEnd"/>
    </w:p>
    <w:p w14:paraId="2D35037A"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currency</w:t>
      </w:r>
      <w:r w:rsidRPr="004A2384">
        <w:rPr>
          <w:szCs w:val="20"/>
          <w:lang w:val="en-US" w:eastAsia="en-AU"/>
        </w:rPr>
        <w:t xml:space="preserve">) all currency amounts are in Australian </w:t>
      </w:r>
      <w:proofErr w:type="gramStart"/>
      <w:r w:rsidRPr="004A2384">
        <w:rPr>
          <w:szCs w:val="20"/>
          <w:lang w:val="en-US" w:eastAsia="en-AU"/>
        </w:rPr>
        <w:t>dollars;</w:t>
      </w:r>
      <w:proofErr w:type="gramEnd"/>
    </w:p>
    <w:p w14:paraId="65D318DD" w14:textId="7D0CB46E" w:rsidR="004A2384" w:rsidRPr="004A2384" w:rsidRDefault="004A2384" w:rsidP="00CC1B42">
      <w:pPr>
        <w:numPr>
          <w:ilvl w:val="2"/>
          <w:numId w:val="59"/>
        </w:numPr>
        <w:spacing w:before="0" w:after="120" w:line="240" w:lineRule="auto"/>
        <w:outlineLvl w:val="3"/>
        <w:rPr>
          <w:szCs w:val="20"/>
          <w:lang w:val="en-US" w:eastAsia="en-AU"/>
        </w:rPr>
      </w:pPr>
      <w:proofErr w:type="gramStart"/>
      <w:r w:rsidRPr="004A2384">
        <w:rPr>
          <w:szCs w:val="20"/>
          <w:lang w:val="en-US" w:eastAsia="en-AU"/>
        </w:rPr>
        <w:t>(</w:t>
      </w:r>
      <w:r w:rsidRPr="004A2384">
        <w:rPr>
          <w:b/>
          <w:szCs w:val="20"/>
          <w:lang w:val="en-US" w:eastAsia="en-AU"/>
        </w:rPr>
        <w:t>headings</w:t>
      </w:r>
      <w:r w:rsidRPr="004A2384">
        <w:rPr>
          <w:szCs w:val="20"/>
          <w:lang w:val="en-US" w:eastAsia="en-AU"/>
        </w:rPr>
        <w:t>) headings</w:t>
      </w:r>
      <w:proofErr w:type="gramEnd"/>
      <w:r w:rsidRPr="004A2384">
        <w:rPr>
          <w:szCs w:val="20"/>
          <w:lang w:val="en-US" w:eastAsia="en-AU"/>
        </w:rPr>
        <w:t xml:space="preserve"> are provided for convenience and do not affect the interpretation of the documents making up the </w:t>
      </w:r>
      <w:proofErr w:type="gramStart"/>
      <w:r w:rsidR="00E2512C">
        <w:rPr>
          <w:szCs w:val="20"/>
          <w:lang w:val="en-US" w:eastAsia="en-AU"/>
        </w:rPr>
        <w:t>SOA</w:t>
      </w:r>
      <w:r w:rsidRPr="004A2384">
        <w:rPr>
          <w:szCs w:val="20"/>
          <w:lang w:val="en-US" w:eastAsia="en-AU"/>
        </w:rPr>
        <w:t>;</w:t>
      </w:r>
      <w:proofErr w:type="gramEnd"/>
    </w:p>
    <w:p w14:paraId="6E6DC34E"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includes</w:t>
      </w:r>
      <w:r w:rsidRPr="004A2384">
        <w:rPr>
          <w:szCs w:val="20"/>
          <w:lang w:val="en-US" w:eastAsia="en-AU"/>
        </w:rPr>
        <w:t>) “include”, “includes” and “including” must be read as if followed by the words “without limitation</w:t>
      </w:r>
      <w:proofErr w:type="gramStart"/>
      <w:r w:rsidRPr="004A2384">
        <w:rPr>
          <w:szCs w:val="20"/>
          <w:lang w:val="en-US" w:eastAsia="en-AU"/>
        </w:rPr>
        <w:t>”;</w:t>
      </w:r>
      <w:proofErr w:type="gramEnd"/>
    </w:p>
    <w:p w14:paraId="03EA6C32"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lastRenderedPageBreak/>
        <w:t>(</w:t>
      </w:r>
      <w:r w:rsidRPr="004A2384">
        <w:rPr>
          <w:b/>
          <w:szCs w:val="20"/>
          <w:lang w:val="en-US" w:eastAsia="en-AU"/>
        </w:rPr>
        <w:t>corresponding meaning</w:t>
      </w:r>
      <w:r w:rsidRPr="004A2384">
        <w:rPr>
          <w:szCs w:val="20"/>
          <w:lang w:val="en-US" w:eastAsia="en-AU"/>
        </w:rPr>
        <w:t xml:space="preserve">) if a word or phrase is defined its other grammatical forms have corresponding </w:t>
      </w:r>
      <w:proofErr w:type="gramStart"/>
      <w:r w:rsidRPr="004A2384">
        <w:rPr>
          <w:szCs w:val="20"/>
          <w:lang w:val="en-US" w:eastAsia="en-AU"/>
        </w:rPr>
        <w:t>meanings;</w:t>
      </w:r>
      <w:proofErr w:type="gramEnd"/>
    </w:p>
    <w:p w14:paraId="53455A28"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joint and several</w:t>
      </w:r>
      <w:r w:rsidRPr="004A2384">
        <w:rPr>
          <w:szCs w:val="20"/>
          <w:lang w:val="en-US" w:eastAsia="en-AU"/>
        </w:rPr>
        <w:t xml:space="preserve">) agreements, representations and warranties made by two or more people will bind them jointly and </w:t>
      </w:r>
      <w:proofErr w:type="gramStart"/>
      <w:r w:rsidRPr="004A2384">
        <w:rPr>
          <w:szCs w:val="20"/>
          <w:lang w:val="en-US" w:eastAsia="en-AU"/>
        </w:rPr>
        <w:t>severally;</w:t>
      </w:r>
      <w:proofErr w:type="gramEnd"/>
    </w:p>
    <w:p w14:paraId="26A09FE0"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law</w:t>
      </w:r>
      <w:r w:rsidRPr="004A2384">
        <w:rPr>
          <w:szCs w:val="20"/>
          <w:lang w:val="en-US" w:eastAsia="en-AU"/>
        </w:rPr>
        <w:t xml:space="preserve">) a reference to any legislation </w:t>
      </w:r>
      <w:proofErr w:type="gramStart"/>
      <w:r w:rsidRPr="004A2384">
        <w:rPr>
          <w:szCs w:val="20"/>
          <w:lang w:val="en-US" w:eastAsia="en-AU"/>
        </w:rPr>
        <w:t>includes</w:t>
      </w:r>
      <w:proofErr w:type="gramEnd"/>
      <w:r w:rsidRPr="004A2384">
        <w:rPr>
          <w:szCs w:val="20"/>
          <w:lang w:val="en-US" w:eastAsia="en-AU"/>
        </w:rPr>
        <w:t xml:space="preserve"> any consolidation, amendment, re-enactment or replacement of </w:t>
      </w:r>
      <w:proofErr w:type="gramStart"/>
      <w:r w:rsidRPr="004A2384">
        <w:rPr>
          <w:szCs w:val="20"/>
          <w:lang w:val="en-US" w:eastAsia="en-AU"/>
        </w:rPr>
        <w:t>legislation;</w:t>
      </w:r>
      <w:proofErr w:type="gramEnd"/>
    </w:p>
    <w:p w14:paraId="7B222B10"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person</w:t>
      </w:r>
      <w:r w:rsidRPr="004A2384">
        <w:rPr>
          <w:szCs w:val="20"/>
          <w:lang w:val="en-US" w:eastAsia="en-AU"/>
        </w:rPr>
        <w:t xml:space="preserve">) a person includes the person’s executors, administrators and permitted novatees and </w:t>
      </w:r>
      <w:proofErr w:type="gramStart"/>
      <w:r w:rsidRPr="004A2384">
        <w:rPr>
          <w:szCs w:val="20"/>
          <w:lang w:val="en-US" w:eastAsia="en-AU"/>
        </w:rPr>
        <w:t>assignees;</w:t>
      </w:r>
      <w:proofErr w:type="gramEnd"/>
    </w:p>
    <w:p w14:paraId="68DB0B15" w14:textId="77777777"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construction</w:t>
      </w:r>
      <w:r w:rsidRPr="004A2384">
        <w:rPr>
          <w:szCs w:val="20"/>
          <w:lang w:val="en-US" w:eastAsia="en-AU"/>
        </w:rPr>
        <w:t xml:space="preserve">) no rule of construction will apply to a provision of a document to the disadvantage of a party merely because that party drafted the provision or would otherwise benefit from </w:t>
      </w:r>
      <w:proofErr w:type="gramStart"/>
      <w:r w:rsidRPr="004A2384">
        <w:rPr>
          <w:szCs w:val="20"/>
          <w:lang w:val="en-US" w:eastAsia="en-AU"/>
        </w:rPr>
        <w:t>it;</w:t>
      </w:r>
      <w:proofErr w:type="gramEnd"/>
    </w:p>
    <w:p w14:paraId="364511A7" w14:textId="797B5331" w:rsidR="004A2384" w:rsidRPr="004A2384" w:rsidRDefault="004A2384" w:rsidP="00CC1B42">
      <w:pPr>
        <w:numPr>
          <w:ilvl w:val="2"/>
          <w:numId w:val="59"/>
        </w:numPr>
        <w:spacing w:before="0" w:after="120" w:line="240" w:lineRule="auto"/>
        <w:outlineLvl w:val="3"/>
        <w:rPr>
          <w:szCs w:val="20"/>
          <w:lang w:val="en-US" w:eastAsia="en-AU"/>
        </w:rPr>
      </w:pPr>
      <w:r w:rsidRPr="004A2384">
        <w:rPr>
          <w:szCs w:val="20"/>
          <w:lang w:val="en-US" w:eastAsia="en-AU"/>
        </w:rPr>
        <w:t>(</w:t>
      </w:r>
      <w:r w:rsidRPr="004A2384">
        <w:rPr>
          <w:b/>
          <w:szCs w:val="20"/>
          <w:lang w:val="en-US" w:eastAsia="en-AU"/>
        </w:rPr>
        <w:t>severability</w:t>
      </w:r>
      <w:r w:rsidRPr="004A2384">
        <w:rPr>
          <w:szCs w:val="20"/>
          <w:lang w:val="en-US" w:eastAsia="en-AU"/>
        </w:rPr>
        <w:t xml:space="preserve">) if any part of the </w:t>
      </w:r>
      <w:r w:rsidR="00E2512C">
        <w:rPr>
          <w:szCs w:val="20"/>
          <w:lang w:val="en-US" w:eastAsia="en-AU"/>
        </w:rPr>
        <w:t>SOA</w:t>
      </w:r>
      <w:r w:rsidRPr="004A2384">
        <w:rPr>
          <w:szCs w:val="20"/>
          <w:lang w:val="en-US" w:eastAsia="en-AU"/>
        </w:rPr>
        <w:t xml:space="preserve"> is invalid, unlawful or unenforceable, the invalid, unlawful or unenforceable part of the </w:t>
      </w:r>
      <w:r w:rsidR="00E2512C">
        <w:rPr>
          <w:szCs w:val="20"/>
          <w:lang w:val="en-US" w:eastAsia="en-AU"/>
        </w:rPr>
        <w:t>SOA</w:t>
      </w:r>
      <w:r w:rsidRPr="004A2384">
        <w:rPr>
          <w:szCs w:val="20"/>
          <w:lang w:val="en-US" w:eastAsia="en-AU"/>
        </w:rPr>
        <w:t xml:space="preserve"> will not apply but the other parts of the </w:t>
      </w:r>
      <w:r w:rsidR="00E2512C">
        <w:rPr>
          <w:szCs w:val="20"/>
          <w:lang w:val="en-US" w:eastAsia="en-AU"/>
        </w:rPr>
        <w:t>SOA</w:t>
      </w:r>
      <w:r w:rsidRPr="004A2384">
        <w:rPr>
          <w:szCs w:val="20"/>
          <w:lang w:val="en-US" w:eastAsia="en-AU"/>
        </w:rPr>
        <w:t xml:space="preserve"> will not be affected.</w:t>
      </w:r>
      <w:r w:rsidRPr="004A2384" w:rsidDel="0000102A">
        <w:rPr>
          <w:szCs w:val="20"/>
          <w:lang w:val="en-US" w:eastAsia="en-AU"/>
        </w:rPr>
        <w:t xml:space="preserve"> </w:t>
      </w:r>
    </w:p>
    <w:p w14:paraId="12C2F229" w14:textId="77777777" w:rsidR="004A2384" w:rsidRPr="004A2384" w:rsidRDefault="004A2384" w:rsidP="004A2384">
      <w:pPr>
        <w:spacing w:before="0" w:after="120" w:line="240" w:lineRule="auto"/>
        <w:outlineLvl w:val="3"/>
        <w:rPr>
          <w:szCs w:val="20"/>
          <w:lang w:val="en-US" w:eastAsia="en-AU"/>
        </w:rPr>
      </w:pPr>
    </w:p>
    <w:p w14:paraId="2A32FDB7" w14:textId="77777777" w:rsidR="008570BD" w:rsidRDefault="008570BD" w:rsidP="00461E2A">
      <w:pPr>
        <w:pStyle w:val="Heading2"/>
        <w:tabs>
          <w:tab w:val="clear" w:pos="0"/>
        </w:tabs>
        <w:autoSpaceDE/>
        <w:autoSpaceDN/>
        <w:adjustRightInd/>
        <w:spacing w:before="120" w:after="120" w:line="240" w:lineRule="auto"/>
        <w:sectPr w:rsidR="008570BD" w:rsidSect="004A2384">
          <w:headerReference w:type="even" r:id="rId19"/>
          <w:headerReference w:type="default" r:id="rId20"/>
          <w:footerReference w:type="even" r:id="rId21"/>
          <w:footerReference w:type="default" r:id="rId22"/>
          <w:headerReference w:type="first" r:id="rId23"/>
          <w:footerReference w:type="first" r:id="rId24"/>
          <w:pgSz w:w="11907" w:h="16840" w:code="9"/>
          <w:pgMar w:top="788" w:right="1559" w:bottom="238" w:left="992" w:header="426" w:footer="567" w:gutter="0"/>
          <w:paperSrc w:first="265" w:other="265"/>
          <w:cols w:space="720"/>
          <w:noEndnote/>
          <w:titlePg/>
          <w:docGrid w:linePitch="286"/>
        </w:sectPr>
      </w:pPr>
    </w:p>
    <w:p w14:paraId="013C18D8" w14:textId="2FF5B847" w:rsidR="008570BD" w:rsidRDefault="008570BD" w:rsidP="008570BD">
      <w:pPr>
        <w:pStyle w:val="Heading1"/>
      </w:pPr>
      <w:bookmarkStart w:id="260" w:name="_Toc496082685"/>
      <w:bookmarkStart w:id="261" w:name="_Toc19694329"/>
      <w:r w:rsidRPr="0057277D">
        <w:lastRenderedPageBreak/>
        <w:t xml:space="preserve">Part </w:t>
      </w:r>
      <w:r>
        <w:t>C</w:t>
      </w:r>
      <w:r w:rsidRPr="0057277D">
        <w:t xml:space="preserve"> – Products </w:t>
      </w:r>
      <w:r>
        <w:t xml:space="preserve">and/or </w:t>
      </w:r>
      <w:r w:rsidRPr="0057277D">
        <w:t>Services</w:t>
      </w:r>
      <w:bookmarkEnd w:id="260"/>
      <w:r>
        <w:t xml:space="preserve"> Catalogue</w:t>
      </w:r>
      <w:bookmarkEnd w:id="261"/>
    </w:p>
    <w:p w14:paraId="7991D541" w14:textId="4F5A5507" w:rsidR="008570BD" w:rsidRDefault="008570BD" w:rsidP="008570BD">
      <w:pPr>
        <w:spacing w:before="120" w:after="120"/>
        <w:rPr>
          <w:lang w:eastAsia="en-AU"/>
        </w:rPr>
      </w:pPr>
      <w:r w:rsidRPr="00080B26">
        <w:rPr>
          <w:lang w:eastAsia="en-AU"/>
        </w:rPr>
        <w:t xml:space="preserve">The Supplier must provide the Products and/or Services to Customers, in accordance with the Requirements and Specifications </w:t>
      </w:r>
      <w:r>
        <w:rPr>
          <w:lang w:eastAsia="en-AU"/>
        </w:rPr>
        <w:t xml:space="preserve">and at the Prices </w:t>
      </w:r>
      <w:r w:rsidRPr="00080B26">
        <w:rPr>
          <w:lang w:eastAsia="en-AU"/>
        </w:rPr>
        <w:t xml:space="preserve">described </w:t>
      </w:r>
      <w:r>
        <w:rPr>
          <w:lang w:eastAsia="en-AU"/>
        </w:rPr>
        <w:t xml:space="preserve">in these </w:t>
      </w:r>
      <w:r w:rsidR="00E2512C">
        <w:rPr>
          <w:lang w:eastAsia="en-AU"/>
        </w:rPr>
        <w:t>SOA</w:t>
      </w:r>
      <w:r>
        <w:rPr>
          <w:lang w:eastAsia="en-AU"/>
        </w:rPr>
        <w:t xml:space="preserve"> Details</w:t>
      </w:r>
      <w:r w:rsidRPr="00080B26">
        <w:rPr>
          <w:lang w:eastAsia="en-AU"/>
        </w:rPr>
        <w:t>.</w:t>
      </w:r>
    </w:p>
    <w:p w14:paraId="6AAF270E" w14:textId="77777777" w:rsidR="008570BD" w:rsidRPr="000258FB" w:rsidRDefault="008570BD" w:rsidP="008570BD">
      <w:pPr>
        <w:spacing w:before="120" w:after="120"/>
        <w:rPr>
          <w:lang w:eastAsia="en-AU"/>
        </w:rPr>
      </w:pPr>
      <w:r>
        <w:rPr>
          <w:lang w:eastAsia="en-AU"/>
        </w:rPr>
        <w:t>A Customer may, in its Contract,</w:t>
      </w:r>
      <w:r w:rsidRPr="000258FB">
        <w:rPr>
          <w:lang w:eastAsia="en-AU"/>
        </w:rPr>
        <w:t xml:space="preserve"> specify the </w:t>
      </w:r>
      <w:proofErr w:type="gramStart"/>
      <w:r w:rsidRPr="000258FB">
        <w:rPr>
          <w:lang w:eastAsia="en-AU"/>
        </w:rPr>
        <w:t>particular Products</w:t>
      </w:r>
      <w:proofErr w:type="gramEnd"/>
      <w:r w:rsidRPr="000258FB">
        <w:rPr>
          <w:lang w:eastAsia="en-AU"/>
        </w:rPr>
        <w:t xml:space="preserve"> and/or Services to be provided by the Supplier to the Customer in the Contract</w:t>
      </w:r>
      <w:r>
        <w:rPr>
          <w:lang w:eastAsia="en-AU"/>
        </w:rPr>
        <w:t>.</w:t>
      </w:r>
    </w:p>
    <w:p w14:paraId="7DCEEA95" w14:textId="060A4F5E" w:rsidR="003742FB" w:rsidRPr="003742FB" w:rsidRDefault="003742FB" w:rsidP="003742FB">
      <w:pPr>
        <w:rPr>
          <w:b/>
          <w:color w:val="1F497D" w:themeColor="text2"/>
          <w:sz w:val="36"/>
          <w:szCs w:val="36"/>
        </w:rPr>
      </w:pPr>
      <w:r w:rsidRPr="003742FB">
        <w:rPr>
          <w:b/>
          <w:color w:val="1F497D" w:themeColor="text2"/>
          <w:sz w:val="36"/>
          <w:szCs w:val="36"/>
        </w:rPr>
        <w:t>Products and/or Services</w:t>
      </w:r>
    </w:p>
    <w:p w14:paraId="59FC5828" w14:textId="1A5255A9" w:rsidR="008570BD" w:rsidRPr="003742FB" w:rsidRDefault="008570BD" w:rsidP="008570BD">
      <w:pPr>
        <w:spacing w:before="120" w:after="120"/>
        <w:rPr>
          <w:lang w:eastAsia="en-AU"/>
        </w:rPr>
      </w:pPr>
      <w:r w:rsidRPr="00A525AE">
        <w:rPr>
          <w:highlight w:val="yellow"/>
          <w:lang w:eastAsia="en-AU"/>
        </w:rPr>
        <w:t xml:space="preserve">&lt;&lt;Insert a detailed description of the Products and/or Services to be supplied by the Supplier under the </w:t>
      </w:r>
      <w:r w:rsidR="00E2512C">
        <w:rPr>
          <w:highlight w:val="yellow"/>
          <w:lang w:eastAsia="en-AU"/>
        </w:rPr>
        <w:t>SOA</w:t>
      </w:r>
      <w:r w:rsidRPr="00A525AE">
        <w:rPr>
          <w:highlight w:val="yellow"/>
          <w:lang w:eastAsia="en-AU"/>
        </w:rPr>
        <w:t>.  Include as muc</w:t>
      </w:r>
      <w:r w:rsidRPr="003742FB">
        <w:rPr>
          <w:highlight w:val="yellow"/>
          <w:lang w:eastAsia="en-AU"/>
        </w:rPr>
        <w:t>h detail as possible.</w:t>
      </w:r>
      <w:r w:rsidR="003742FB" w:rsidRPr="003742FB">
        <w:rPr>
          <w:highlight w:val="yellow"/>
          <w:lang w:eastAsia="en-AU"/>
        </w:rPr>
        <w:t xml:space="preserve">  </w:t>
      </w:r>
      <w:r w:rsidRPr="003742FB">
        <w:rPr>
          <w:highlight w:val="yellow"/>
          <w:lang w:eastAsia="en-AU"/>
        </w:rPr>
        <w:t>Delete any of the sections below if they are not applicable</w:t>
      </w:r>
      <w:r w:rsidR="003742FB" w:rsidRPr="003742FB">
        <w:rPr>
          <w:highlight w:val="yellow"/>
          <w:lang w:eastAsia="en-AU"/>
        </w:rPr>
        <w:t>&gt;&gt;</w:t>
      </w:r>
    </w:p>
    <w:p w14:paraId="40CEDD42" w14:textId="77777777" w:rsidR="008570BD" w:rsidRPr="00444C7D" w:rsidRDefault="008570BD" w:rsidP="008570BD">
      <w:pPr>
        <w:spacing w:before="120" w:after="120"/>
        <w:rPr>
          <w:b/>
          <w:lang w:eastAsia="en-AU"/>
        </w:rPr>
      </w:pPr>
      <w:r w:rsidRPr="00444C7D">
        <w:rPr>
          <w:b/>
          <w:lang w:eastAsia="en-AU"/>
        </w:rPr>
        <w:t>Description of Products</w:t>
      </w:r>
    </w:p>
    <w:p w14:paraId="5B0B07F0" w14:textId="5FEB570D" w:rsidR="008570BD" w:rsidRPr="005B1B93" w:rsidRDefault="008570BD" w:rsidP="008570BD">
      <w:pPr>
        <w:spacing w:before="120" w:after="120"/>
        <w:rPr>
          <w:lang w:eastAsia="en-AU"/>
        </w:rPr>
      </w:pPr>
      <w:r w:rsidRPr="005B1B93">
        <w:rPr>
          <w:highlight w:val="yellow"/>
          <w:lang w:eastAsia="en-AU"/>
        </w:rPr>
        <w:t>&lt;&lt;</w:t>
      </w:r>
      <w:r w:rsidR="00E2512C">
        <w:rPr>
          <w:highlight w:val="yellow"/>
          <w:lang w:eastAsia="en-AU"/>
        </w:rPr>
        <w:t>Principal</w:t>
      </w:r>
      <w:r w:rsidRPr="005B1B93">
        <w:rPr>
          <w:highlight w:val="yellow"/>
          <w:lang w:eastAsia="en-AU"/>
        </w:rPr>
        <w:t xml:space="preserve"> to insert</w:t>
      </w:r>
      <w:r>
        <w:rPr>
          <w:rFonts w:cs="Arial"/>
          <w:highlight w:val="yellow"/>
          <w:lang w:eastAsia="en-AU"/>
        </w:rPr>
        <w:t>.</w:t>
      </w:r>
      <w:r w:rsidRPr="005B1B93">
        <w:rPr>
          <w:rFonts w:cs="Arial"/>
          <w:highlight w:val="yellow"/>
          <w:lang w:eastAsia="en-AU"/>
        </w:rPr>
        <w:t>&gt;&gt;</w:t>
      </w:r>
    </w:p>
    <w:p w14:paraId="513C6FA8" w14:textId="77777777" w:rsidR="008570BD" w:rsidRPr="00444C7D" w:rsidRDefault="008570BD" w:rsidP="008570BD">
      <w:pPr>
        <w:spacing w:before="120" w:after="120"/>
        <w:rPr>
          <w:b/>
          <w:lang w:eastAsia="en-AU"/>
        </w:rPr>
      </w:pPr>
      <w:r w:rsidRPr="00444C7D">
        <w:rPr>
          <w:b/>
          <w:lang w:eastAsia="en-AU"/>
        </w:rPr>
        <w:t>Description of Services</w:t>
      </w:r>
    </w:p>
    <w:p w14:paraId="49E8A295" w14:textId="77777777" w:rsidR="00712945" w:rsidRDefault="008570BD" w:rsidP="008570BD">
      <w:pPr>
        <w:rPr>
          <w:rFonts w:cs="Arial"/>
          <w:lang w:eastAsia="en-AU"/>
        </w:rPr>
      </w:pPr>
      <w:r w:rsidRPr="005B1B93">
        <w:rPr>
          <w:highlight w:val="yellow"/>
          <w:lang w:eastAsia="en-AU"/>
        </w:rPr>
        <w:t>&lt;&lt;</w:t>
      </w:r>
      <w:r w:rsidR="00E2512C">
        <w:rPr>
          <w:highlight w:val="yellow"/>
          <w:lang w:eastAsia="en-AU"/>
        </w:rPr>
        <w:t>Principal</w:t>
      </w:r>
      <w:r w:rsidRPr="005B1B93">
        <w:rPr>
          <w:highlight w:val="yellow"/>
          <w:lang w:eastAsia="en-AU"/>
        </w:rPr>
        <w:t xml:space="preserve"> to insert</w:t>
      </w:r>
      <w:r w:rsidRPr="005B1B93">
        <w:rPr>
          <w:rFonts w:cs="Arial"/>
          <w:highlight w:val="yellow"/>
          <w:lang w:eastAsia="en-AU"/>
        </w:rPr>
        <w:t>&gt;&gt;</w:t>
      </w:r>
      <w:bookmarkStart w:id="262" w:name="_Toc496082686"/>
    </w:p>
    <w:p w14:paraId="005D5D67" w14:textId="3B30603C" w:rsidR="008570BD" w:rsidRPr="00F37BBD" w:rsidRDefault="008570BD" w:rsidP="008570BD">
      <w:pPr>
        <w:rPr>
          <w:b/>
          <w:sz w:val="36"/>
          <w:szCs w:val="36"/>
        </w:rPr>
      </w:pPr>
      <w:r w:rsidRPr="00F37BBD">
        <w:rPr>
          <w:b/>
          <w:color w:val="1F497D" w:themeColor="text2"/>
          <w:sz w:val="36"/>
          <w:szCs w:val="36"/>
        </w:rPr>
        <w:t>Specifications</w:t>
      </w:r>
      <w:bookmarkEnd w:id="262"/>
    </w:p>
    <w:tbl>
      <w:tblPr>
        <w:tblStyle w:val="TableGrid"/>
        <w:tblW w:w="0" w:type="auto"/>
        <w:shd w:val="clear" w:color="auto" w:fill="EAF1DD" w:themeFill="accent3" w:themeFillTint="33"/>
        <w:tblLook w:val="04A0" w:firstRow="1" w:lastRow="0" w:firstColumn="1" w:lastColumn="0" w:noHBand="0" w:noVBand="1"/>
      </w:tblPr>
      <w:tblGrid>
        <w:gridCol w:w="9238"/>
      </w:tblGrid>
      <w:tr w:rsidR="008570BD" w14:paraId="6ABBBF04" w14:textId="77777777" w:rsidTr="008570BD">
        <w:tc>
          <w:tcPr>
            <w:tcW w:w="9629" w:type="dxa"/>
            <w:shd w:val="clear" w:color="auto" w:fill="EAF1DD" w:themeFill="accent3" w:themeFillTint="33"/>
          </w:tcPr>
          <w:p w14:paraId="18D4DCD6" w14:textId="3C32BFC7" w:rsidR="008570BD" w:rsidRPr="00817AC3" w:rsidRDefault="008570BD" w:rsidP="008570BD">
            <w:pPr>
              <w:spacing w:before="120" w:after="120"/>
              <w:rPr>
                <w:szCs w:val="22"/>
                <w:lang w:eastAsia="en-AU"/>
              </w:rPr>
            </w:pPr>
            <w:r w:rsidRPr="00817AC3">
              <w:rPr>
                <w:szCs w:val="22"/>
                <w:lang w:eastAsia="en-AU"/>
              </w:rPr>
              <w:t>The Supplier must provide the Products and/or Services specified</w:t>
            </w:r>
            <w:r>
              <w:rPr>
                <w:szCs w:val="22"/>
                <w:lang w:eastAsia="en-AU"/>
              </w:rPr>
              <w:t xml:space="preserve"> above</w:t>
            </w:r>
            <w:r w:rsidRPr="00817AC3">
              <w:rPr>
                <w:szCs w:val="22"/>
                <w:lang w:eastAsia="en-AU"/>
              </w:rPr>
              <w:t xml:space="preserve"> in </w:t>
            </w:r>
            <w:r>
              <w:rPr>
                <w:szCs w:val="22"/>
                <w:lang w:eastAsia="en-AU"/>
              </w:rPr>
              <w:t xml:space="preserve">this </w:t>
            </w:r>
            <w:r w:rsidRPr="00817AC3">
              <w:rPr>
                <w:szCs w:val="22"/>
                <w:lang w:eastAsia="en-AU"/>
              </w:rPr>
              <w:t xml:space="preserve">Part </w:t>
            </w:r>
            <w:r w:rsidR="003742FB">
              <w:rPr>
                <w:szCs w:val="22"/>
                <w:lang w:eastAsia="en-AU"/>
              </w:rPr>
              <w:t>C</w:t>
            </w:r>
            <w:r w:rsidRPr="00817AC3">
              <w:rPr>
                <w:szCs w:val="22"/>
                <w:lang w:eastAsia="en-AU"/>
              </w:rPr>
              <w:t xml:space="preserve"> to Customers, in accordance with the Requirements </w:t>
            </w:r>
            <w:r>
              <w:rPr>
                <w:szCs w:val="22"/>
                <w:lang w:eastAsia="en-AU"/>
              </w:rPr>
              <w:t xml:space="preserve">described in Part A in these </w:t>
            </w:r>
            <w:r w:rsidR="00E2512C">
              <w:rPr>
                <w:szCs w:val="22"/>
                <w:lang w:eastAsia="en-AU"/>
              </w:rPr>
              <w:t>SOA</w:t>
            </w:r>
            <w:r>
              <w:rPr>
                <w:szCs w:val="22"/>
                <w:lang w:eastAsia="en-AU"/>
              </w:rPr>
              <w:t xml:space="preserve"> Details and these </w:t>
            </w:r>
            <w:r w:rsidRPr="00817AC3">
              <w:rPr>
                <w:szCs w:val="22"/>
                <w:lang w:eastAsia="en-AU"/>
              </w:rPr>
              <w:t xml:space="preserve">Specifications. </w:t>
            </w:r>
          </w:p>
          <w:p w14:paraId="3928BBDC" w14:textId="77777777" w:rsidR="008570BD" w:rsidRDefault="008570BD" w:rsidP="008570BD">
            <w:pPr>
              <w:spacing w:before="120" w:after="120"/>
              <w:rPr>
                <w:szCs w:val="22"/>
                <w:lang w:eastAsia="en-AU"/>
              </w:rPr>
            </w:pPr>
            <w:r w:rsidRPr="00817AC3">
              <w:rPr>
                <w:szCs w:val="22"/>
                <w:lang w:eastAsia="en-AU"/>
              </w:rPr>
              <w:t>The Customer and the Supplier may agree additional Requirements and Specifications for the Products and/or Services in the Contract.</w:t>
            </w:r>
          </w:p>
        </w:tc>
      </w:tr>
    </w:tbl>
    <w:p w14:paraId="5D2776FD" w14:textId="18ACF070" w:rsidR="008570BD" w:rsidRPr="00817AC3" w:rsidRDefault="008570BD" w:rsidP="008570BD">
      <w:pPr>
        <w:spacing w:before="120" w:after="120"/>
        <w:rPr>
          <w:szCs w:val="22"/>
          <w:lang w:eastAsia="en-AU"/>
        </w:rPr>
      </w:pPr>
      <w:r w:rsidRPr="00817AC3">
        <w:rPr>
          <w:szCs w:val="22"/>
          <w:highlight w:val="yellow"/>
          <w:lang w:eastAsia="en-AU"/>
        </w:rPr>
        <w:t>&lt;&lt;</w:t>
      </w:r>
      <w:r w:rsidR="00E2512C">
        <w:rPr>
          <w:szCs w:val="22"/>
          <w:highlight w:val="yellow"/>
          <w:lang w:eastAsia="en-AU"/>
        </w:rPr>
        <w:t>Principal</w:t>
      </w:r>
      <w:r w:rsidRPr="00817AC3">
        <w:rPr>
          <w:szCs w:val="22"/>
          <w:highlight w:val="yellow"/>
          <w:lang w:eastAsia="en-AU"/>
        </w:rPr>
        <w:t xml:space="preserve"> to insert</w:t>
      </w:r>
      <w:r w:rsidRPr="00817AC3">
        <w:rPr>
          <w:rFonts w:cs="Arial"/>
          <w:szCs w:val="22"/>
          <w:highlight w:val="yellow"/>
          <w:lang w:eastAsia="en-AU"/>
        </w:rPr>
        <w:t>.&gt;&gt;</w:t>
      </w:r>
    </w:p>
    <w:p w14:paraId="4E0CA92B" w14:textId="77777777" w:rsidR="008570BD" w:rsidRPr="00817AC3" w:rsidRDefault="008570BD" w:rsidP="008570BD">
      <w:pPr>
        <w:rPr>
          <w:szCs w:val="22"/>
          <w:lang w:eastAsia="en-AU"/>
        </w:rPr>
      </w:pPr>
    </w:p>
    <w:p w14:paraId="56C2A79E" w14:textId="77777777" w:rsidR="008570BD" w:rsidRPr="00AE4ECD" w:rsidRDefault="008570BD" w:rsidP="008570BD">
      <w:r w:rsidRPr="00F37BBD">
        <w:rPr>
          <w:b/>
          <w:color w:val="1F497D" w:themeColor="text2"/>
          <w:sz w:val="36"/>
          <w:szCs w:val="36"/>
        </w:rPr>
        <w:t>Price</w:t>
      </w:r>
    </w:p>
    <w:tbl>
      <w:tblPr>
        <w:tblStyle w:val="TableGrid"/>
        <w:tblW w:w="0" w:type="auto"/>
        <w:shd w:val="clear" w:color="auto" w:fill="EAF1DD" w:themeFill="accent3" w:themeFillTint="33"/>
        <w:tblLook w:val="04A0" w:firstRow="1" w:lastRow="0" w:firstColumn="1" w:lastColumn="0" w:noHBand="0" w:noVBand="1"/>
      </w:tblPr>
      <w:tblGrid>
        <w:gridCol w:w="9238"/>
      </w:tblGrid>
      <w:tr w:rsidR="008570BD" w14:paraId="528D686C" w14:textId="77777777" w:rsidTr="008570BD">
        <w:tc>
          <w:tcPr>
            <w:tcW w:w="9629" w:type="dxa"/>
            <w:shd w:val="clear" w:color="auto" w:fill="EAF1DD" w:themeFill="accent3" w:themeFillTint="33"/>
          </w:tcPr>
          <w:p w14:paraId="04A53FCE" w14:textId="77777777" w:rsidR="008570BD" w:rsidRDefault="008570BD" w:rsidP="008570BD">
            <w:pPr>
              <w:spacing w:before="120" w:after="120"/>
              <w:rPr>
                <w:szCs w:val="20"/>
                <w:lang w:eastAsia="en-AU"/>
              </w:rPr>
            </w:pPr>
            <w:r>
              <w:rPr>
                <w:szCs w:val="20"/>
                <w:lang w:eastAsia="en-AU"/>
              </w:rPr>
              <w:t>This section sets out the pricing which is available to Eligible Customers for their Contracts.</w:t>
            </w:r>
            <w:r w:rsidDel="0016621D">
              <w:rPr>
                <w:szCs w:val="20"/>
                <w:lang w:eastAsia="en-AU"/>
              </w:rPr>
              <w:t xml:space="preserve"> </w:t>
            </w:r>
          </w:p>
        </w:tc>
      </w:tr>
    </w:tbl>
    <w:p w14:paraId="15EBE5FB" w14:textId="73E97533" w:rsidR="008570BD" w:rsidRPr="008264AF" w:rsidRDefault="008570BD" w:rsidP="008570BD">
      <w:pPr>
        <w:pStyle w:val="HPW3"/>
        <w:numPr>
          <w:ilvl w:val="0"/>
          <w:numId w:val="12"/>
        </w:numPr>
        <w:tabs>
          <w:tab w:val="left" w:pos="7938"/>
        </w:tabs>
        <w:spacing w:before="120" w:after="120"/>
        <w:ind w:hanging="720"/>
        <w:rPr>
          <w:lang w:val="en-US"/>
        </w:rPr>
      </w:pPr>
      <w:r w:rsidRPr="008264AF">
        <w:rPr>
          <w:lang w:val="en-US"/>
        </w:rPr>
        <w:t xml:space="preserve">Price </w:t>
      </w:r>
      <w:r w:rsidR="004D204C">
        <w:rPr>
          <w:lang w:val="en-US"/>
        </w:rPr>
        <w:t>(</w:t>
      </w:r>
      <w:r w:rsidRPr="004D204C">
        <w:rPr>
          <w:lang w:val="en-US"/>
        </w:rPr>
        <w:t xml:space="preserve">Clause </w:t>
      </w:r>
      <w:r w:rsidR="00F30899">
        <w:rPr>
          <w:lang w:val="en-US"/>
        </w:rPr>
        <w:fldChar w:fldCharType="begin"/>
      </w:r>
      <w:r w:rsidR="00F30899">
        <w:rPr>
          <w:lang w:val="en-US"/>
        </w:rPr>
        <w:instrText xml:space="preserve"> REF _Ref489194844 \r \h </w:instrText>
      </w:r>
      <w:r w:rsidR="00F30899">
        <w:rPr>
          <w:lang w:val="en-US"/>
        </w:rPr>
      </w:r>
      <w:r w:rsidR="00F30899">
        <w:rPr>
          <w:lang w:val="en-US"/>
        </w:rPr>
        <w:fldChar w:fldCharType="separate"/>
      </w:r>
      <w:r w:rsidR="00F30899">
        <w:rPr>
          <w:lang w:val="en-US"/>
        </w:rPr>
        <w:t>7</w:t>
      </w:r>
      <w:r w:rsidR="00F30899">
        <w:rPr>
          <w:lang w:val="en-US"/>
        </w:rPr>
        <w:fldChar w:fldCharType="end"/>
      </w:r>
      <w:r w:rsidR="004D204C" w:rsidRPr="004D204C">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1694"/>
        <w:gridCol w:w="1696"/>
        <w:gridCol w:w="1694"/>
      </w:tblGrid>
      <w:tr w:rsidR="008570BD" w:rsidRPr="004F43DD" w14:paraId="4E62A682" w14:textId="77777777" w:rsidTr="004D204C">
        <w:tc>
          <w:tcPr>
            <w:tcW w:w="4432" w:type="dxa"/>
            <w:shd w:val="clear" w:color="auto" w:fill="E7E6E6"/>
          </w:tcPr>
          <w:p w14:paraId="4DF3918B" w14:textId="77777777" w:rsidR="008570BD" w:rsidRPr="00AE4ECD" w:rsidRDefault="008570BD" w:rsidP="008570BD">
            <w:pPr>
              <w:tabs>
                <w:tab w:val="left" w:pos="0"/>
              </w:tabs>
              <w:spacing w:before="120" w:after="120"/>
              <w:rPr>
                <w:b/>
                <w:lang w:eastAsia="en-AU"/>
              </w:rPr>
            </w:pPr>
            <w:r w:rsidRPr="00AE4ECD">
              <w:rPr>
                <w:b/>
                <w:lang w:eastAsia="en-AU"/>
              </w:rPr>
              <w:t>Description</w:t>
            </w:r>
          </w:p>
        </w:tc>
        <w:tc>
          <w:tcPr>
            <w:tcW w:w="1713" w:type="dxa"/>
            <w:shd w:val="clear" w:color="auto" w:fill="E7E6E6"/>
          </w:tcPr>
          <w:p w14:paraId="14235C2A" w14:textId="77777777" w:rsidR="008570BD" w:rsidRPr="00AE4ECD" w:rsidRDefault="008570BD" w:rsidP="008570BD">
            <w:pPr>
              <w:tabs>
                <w:tab w:val="left" w:pos="0"/>
              </w:tabs>
              <w:spacing w:before="120" w:after="120"/>
              <w:rPr>
                <w:b/>
                <w:lang w:eastAsia="en-AU"/>
              </w:rPr>
            </w:pPr>
            <w:r w:rsidRPr="00AE4ECD">
              <w:rPr>
                <w:b/>
                <w:lang w:eastAsia="en-AU"/>
              </w:rPr>
              <w:t>Unit Price (Excl. GST)</w:t>
            </w:r>
          </w:p>
        </w:tc>
        <w:tc>
          <w:tcPr>
            <w:tcW w:w="1714" w:type="dxa"/>
            <w:shd w:val="clear" w:color="auto" w:fill="E7E6E6"/>
          </w:tcPr>
          <w:p w14:paraId="2B93627E" w14:textId="77777777" w:rsidR="008570BD" w:rsidRPr="00AE4ECD" w:rsidRDefault="008570BD" w:rsidP="008570BD">
            <w:pPr>
              <w:tabs>
                <w:tab w:val="left" w:pos="0"/>
              </w:tabs>
              <w:spacing w:before="120" w:after="120"/>
              <w:rPr>
                <w:b/>
                <w:lang w:eastAsia="en-AU"/>
              </w:rPr>
            </w:pPr>
            <w:r w:rsidRPr="00AE4ECD">
              <w:rPr>
                <w:b/>
                <w:lang w:eastAsia="en-AU"/>
              </w:rPr>
              <w:t>Price (GST component only)</w:t>
            </w:r>
          </w:p>
        </w:tc>
        <w:tc>
          <w:tcPr>
            <w:tcW w:w="1713" w:type="dxa"/>
            <w:shd w:val="clear" w:color="auto" w:fill="E7E6E6"/>
          </w:tcPr>
          <w:p w14:paraId="50364E32" w14:textId="77777777" w:rsidR="008570BD" w:rsidRPr="00AE4ECD" w:rsidRDefault="008570BD" w:rsidP="008570BD">
            <w:pPr>
              <w:tabs>
                <w:tab w:val="left" w:pos="0"/>
              </w:tabs>
              <w:spacing w:before="120" w:after="120"/>
              <w:rPr>
                <w:b/>
                <w:lang w:eastAsia="en-AU"/>
              </w:rPr>
            </w:pPr>
            <w:r w:rsidRPr="00AE4ECD">
              <w:rPr>
                <w:b/>
                <w:lang w:eastAsia="en-AU"/>
              </w:rPr>
              <w:t>Total Price (Incl. GST)</w:t>
            </w:r>
          </w:p>
        </w:tc>
      </w:tr>
      <w:tr w:rsidR="008570BD" w:rsidRPr="004F43DD" w14:paraId="243BB31D" w14:textId="77777777" w:rsidTr="00F30899">
        <w:tc>
          <w:tcPr>
            <w:tcW w:w="4432" w:type="dxa"/>
            <w:shd w:val="clear" w:color="auto" w:fill="auto"/>
          </w:tcPr>
          <w:p w14:paraId="399ABAF8" w14:textId="77777777" w:rsidR="008570BD" w:rsidRPr="00AE4ECD" w:rsidRDefault="008570BD" w:rsidP="008570BD">
            <w:pPr>
              <w:tabs>
                <w:tab w:val="left" w:pos="0"/>
              </w:tabs>
              <w:spacing w:before="120" w:after="120"/>
              <w:rPr>
                <w:lang w:eastAsia="en-AU"/>
              </w:rPr>
            </w:pPr>
            <w:r w:rsidRPr="00AE4ECD">
              <w:rPr>
                <w:highlight w:val="yellow"/>
                <w:lang w:eastAsia="en-AU"/>
              </w:rPr>
              <w:t>&lt;&lt;Insert Products and/or Services item description&gt;&gt;</w:t>
            </w:r>
          </w:p>
        </w:tc>
        <w:tc>
          <w:tcPr>
            <w:tcW w:w="1713" w:type="dxa"/>
            <w:shd w:val="clear" w:color="auto" w:fill="auto"/>
          </w:tcPr>
          <w:p w14:paraId="00038B99" w14:textId="77777777" w:rsidR="008570BD" w:rsidRPr="00AE4ECD" w:rsidRDefault="008570BD" w:rsidP="008570BD">
            <w:pPr>
              <w:spacing w:before="120" w:after="120"/>
            </w:pPr>
            <w:r w:rsidRPr="00AE4ECD">
              <w:rPr>
                <w:highlight w:val="yellow"/>
                <w:lang w:eastAsia="en-AU"/>
              </w:rPr>
              <w:t>$&lt;&lt;insert&gt;&gt;</w:t>
            </w:r>
          </w:p>
        </w:tc>
        <w:tc>
          <w:tcPr>
            <w:tcW w:w="1714" w:type="dxa"/>
            <w:shd w:val="clear" w:color="auto" w:fill="auto"/>
          </w:tcPr>
          <w:p w14:paraId="230F1558" w14:textId="77777777" w:rsidR="008570BD" w:rsidRPr="00AE4ECD" w:rsidRDefault="008570BD" w:rsidP="008570BD">
            <w:pPr>
              <w:spacing w:before="120" w:after="120"/>
            </w:pPr>
            <w:r w:rsidRPr="00AE4ECD">
              <w:rPr>
                <w:highlight w:val="yellow"/>
                <w:lang w:eastAsia="en-AU"/>
              </w:rPr>
              <w:t>$&lt;&lt;insert&gt;&gt;</w:t>
            </w:r>
          </w:p>
        </w:tc>
        <w:tc>
          <w:tcPr>
            <w:tcW w:w="1713" w:type="dxa"/>
            <w:shd w:val="clear" w:color="auto" w:fill="auto"/>
          </w:tcPr>
          <w:p w14:paraId="14B2A39E" w14:textId="77777777" w:rsidR="008570BD" w:rsidRPr="00AE4ECD" w:rsidRDefault="008570BD" w:rsidP="008570BD">
            <w:pPr>
              <w:spacing w:before="120" w:after="120"/>
            </w:pPr>
            <w:r w:rsidRPr="00AE4ECD">
              <w:rPr>
                <w:highlight w:val="yellow"/>
                <w:lang w:eastAsia="en-AU"/>
              </w:rPr>
              <w:t>$&lt;&lt;insert&gt;&gt;</w:t>
            </w:r>
          </w:p>
        </w:tc>
      </w:tr>
      <w:tr w:rsidR="008570BD" w:rsidRPr="004F43DD" w14:paraId="51572839" w14:textId="77777777" w:rsidTr="00F30899">
        <w:tc>
          <w:tcPr>
            <w:tcW w:w="4432" w:type="dxa"/>
            <w:shd w:val="clear" w:color="auto" w:fill="auto"/>
          </w:tcPr>
          <w:p w14:paraId="22C59DA2" w14:textId="77777777" w:rsidR="008570BD" w:rsidRPr="00AE4ECD" w:rsidRDefault="008570BD" w:rsidP="008570BD">
            <w:pPr>
              <w:tabs>
                <w:tab w:val="left" w:pos="0"/>
              </w:tabs>
              <w:spacing w:before="120" w:after="120"/>
              <w:rPr>
                <w:lang w:eastAsia="en-AU"/>
              </w:rPr>
            </w:pPr>
            <w:r w:rsidRPr="00AE4ECD">
              <w:rPr>
                <w:highlight w:val="yellow"/>
                <w:lang w:eastAsia="en-AU"/>
              </w:rPr>
              <w:t>&lt;&lt;Insert Products and/or Services item description&gt;&gt;</w:t>
            </w:r>
          </w:p>
        </w:tc>
        <w:tc>
          <w:tcPr>
            <w:tcW w:w="1713" w:type="dxa"/>
            <w:shd w:val="clear" w:color="auto" w:fill="auto"/>
          </w:tcPr>
          <w:p w14:paraId="123D0DAC" w14:textId="77777777" w:rsidR="008570BD" w:rsidRPr="00AE4ECD" w:rsidRDefault="008570BD" w:rsidP="008570BD">
            <w:pPr>
              <w:spacing w:before="120" w:after="120"/>
            </w:pPr>
            <w:r w:rsidRPr="00AE4ECD">
              <w:rPr>
                <w:highlight w:val="yellow"/>
                <w:lang w:eastAsia="en-AU"/>
              </w:rPr>
              <w:t>$&lt;&lt;insert&gt;&gt;</w:t>
            </w:r>
          </w:p>
        </w:tc>
        <w:tc>
          <w:tcPr>
            <w:tcW w:w="1714" w:type="dxa"/>
            <w:shd w:val="clear" w:color="auto" w:fill="auto"/>
          </w:tcPr>
          <w:p w14:paraId="4B422D57" w14:textId="77777777" w:rsidR="008570BD" w:rsidRPr="00AE4ECD" w:rsidRDefault="008570BD" w:rsidP="008570BD">
            <w:pPr>
              <w:spacing w:before="120" w:after="120"/>
            </w:pPr>
            <w:r w:rsidRPr="00AE4ECD">
              <w:rPr>
                <w:highlight w:val="yellow"/>
                <w:lang w:eastAsia="en-AU"/>
              </w:rPr>
              <w:t>$&lt;&lt;insert&gt;&gt;</w:t>
            </w:r>
          </w:p>
        </w:tc>
        <w:tc>
          <w:tcPr>
            <w:tcW w:w="1713" w:type="dxa"/>
            <w:shd w:val="clear" w:color="auto" w:fill="auto"/>
          </w:tcPr>
          <w:p w14:paraId="44D242BD" w14:textId="77777777" w:rsidR="008570BD" w:rsidRPr="00AE4ECD" w:rsidRDefault="008570BD" w:rsidP="008570BD">
            <w:pPr>
              <w:spacing w:before="120" w:after="120"/>
            </w:pPr>
            <w:r w:rsidRPr="00AE4ECD">
              <w:rPr>
                <w:highlight w:val="yellow"/>
                <w:lang w:eastAsia="en-AU"/>
              </w:rPr>
              <w:t>$&lt;&lt;insert&gt;&gt;</w:t>
            </w:r>
          </w:p>
        </w:tc>
      </w:tr>
      <w:tr w:rsidR="008570BD" w:rsidRPr="004F43DD" w14:paraId="416B96AF" w14:textId="77777777" w:rsidTr="00F30899">
        <w:tc>
          <w:tcPr>
            <w:tcW w:w="6145" w:type="dxa"/>
            <w:gridSpan w:val="2"/>
            <w:shd w:val="clear" w:color="auto" w:fill="auto"/>
          </w:tcPr>
          <w:p w14:paraId="17AEEB33" w14:textId="77777777" w:rsidR="008570BD" w:rsidRPr="00AE4ECD" w:rsidRDefault="008570BD" w:rsidP="008570BD">
            <w:pPr>
              <w:tabs>
                <w:tab w:val="left" w:pos="0"/>
              </w:tabs>
              <w:spacing w:before="120" w:after="120"/>
              <w:rPr>
                <w:lang w:eastAsia="en-AU"/>
              </w:rPr>
            </w:pPr>
            <w:r w:rsidRPr="00AE4ECD">
              <w:rPr>
                <w:lang w:eastAsia="en-AU"/>
              </w:rPr>
              <w:t>Delivery and installation details and charges (if applicable)</w:t>
            </w:r>
          </w:p>
        </w:tc>
        <w:tc>
          <w:tcPr>
            <w:tcW w:w="1714" w:type="dxa"/>
            <w:shd w:val="clear" w:color="auto" w:fill="auto"/>
          </w:tcPr>
          <w:p w14:paraId="2C81CADC" w14:textId="77777777" w:rsidR="008570BD" w:rsidRPr="00AE4ECD" w:rsidRDefault="008570BD" w:rsidP="008570BD">
            <w:pPr>
              <w:spacing w:before="120" w:after="120"/>
            </w:pPr>
            <w:r w:rsidRPr="00AE4ECD">
              <w:rPr>
                <w:highlight w:val="yellow"/>
                <w:lang w:eastAsia="en-AU"/>
              </w:rPr>
              <w:t>$&lt;&lt;insert&gt;&gt;</w:t>
            </w:r>
          </w:p>
        </w:tc>
        <w:tc>
          <w:tcPr>
            <w:tcW w:w="1713" w:type="dxa"/>
            <w:shd w:val="clear" w:color="auto" w:fill="auto"/>
          </w:tcPr>
          <w:p w14:paraId="0A5030C4" w14:textId="77777777" w:rsidR="008570BD" w:rsidRPr="00AE4ECD" w:rsidRDefault="008570BD" w:rsidP="008570BD">
            <w:pPr>
              <w:spacing w:before="120" w:after="120"/>
            </w:pPr>
            <w:r w:rsidRPr="00AE4ECD">
              <w:rPr>
                <w:highlight w:val="yellow"/>
                <w:lang w:eastAsia="en-AU"/>
              </w:rPr>
              <w:t>$&lt;&lt;insert&gt;&gt;</w:t>
            </w:r>
          </w:p>
        </w:tc>
      </w:tr>
      <w:tr w:rsidR="008570BD" w:rsidRPr="004F43DD" w14:paraId="66BB4259" w14:textId="77777777" w:rsidTr="00F30899">
        <w:tc>
          <w:tcPr>
            <w:tcW w:w="7859" w:type="dxa"/>
            <w:gridSpan w:val="3"/>
            <w:shd w:val="clear" w:color="auto" w:fill="auto"/>
          </w:tcPr>
          <w:p w14:paraId="64CA5FFB" w14:textId="77777777" w:rsidR="008570BD" w:rsidRPr="00AE4ECD" w:rsidRDefault="008570BD" w:rsidP="008570BD">
            <w:pPr>
              <w:tabs>
                <w:tab w:val="left" w:pos="0"/>
              </w:tabs>
              <w:spacing w:before="120" w:after="120"/>
              <w:rPr>
                <w:b/>
                <w:lang w:eastAsia="en-AU"/>
              </w:rPr>
            </w:pPr>
            <w:r w:rsidRPr="00AE4ECD">
              <w:rPr>
                <w:b/>
                <w:lang w:eastAsia="en-AU"/>
              </w:rPr>
              <w:t>TOTAL PRICE</w:t>
            </w:r>
          </w:p>
        </w:tc>
        <w:tc>
          <w:tcPr>
            <w:tcW w:w="1713" w:type="dxa"/>
            <w:shd w:val="clear" w:color="auto" w:fill="auto"/>
          </w:tcPr>
          <w:p w14:paraId="42D0FE5E" w14:textId="77777777" w:rsidR="008570BD" w:rsidRPr="00AE4ECD" w:rsidRDefault="008570BD" w:rsidP="008570BD">
            <w:pPr>
              <w:tabs>
                <w:tab w:val="left" w:pos="0"/>
              </w:tabs>
              <w:spacing w:before="120" w:after="120"/>
              <w:rPr>
                <w:lang w:eastAsia="en-AU"/>
              </w:rPr>
            </w:pPr>
          </w:p>
        </w:tc>
      </w:tr>
    </w:tbl>
    <w:p w14:paraId="38ED473E" w14:textId="0783B333" w:rsidR="00D4136E" w:rsidRDefault="00D4136E" w:rsidP="008570BD">
      <w:pPr>
        <w:spacing w:before="120" w:after="120"/>
      </w:pPr>
    </w:p>
    <w:p w14:paraId="627E6FB6" w14:textId="77777777" w:rsidR="00D4136E" w:rsidRDefault="00D4136E">
      <w:pPr>
        <w:spacing w:before="0" w:after="0" w:line="240" w:lineRule="auto"/>
      </w:pPr>
      <w:r>
        <w:br w:type="page"/>
      </w:r>
    </w:p>
    <w:p w14:paraId="0BC10905" w14:textId="77777777" w:rsidR="008570BD" w:rsidRDefault="008570BD" w:rsidP="008570BD">
      <w:pPr>
        <w:spacing w:before="120" w:after="120"/>
      </w:pPr>
    </w:p>
    <w:p w14:paraId="6EF0BCC9" w14:textId="77777777" w:rsidR="004D204C" w:rsidRPr="008264AF" w:rsidRDefault="004D204C" w:rsidP="004D204C">
      <w:pPr>
        <w:pStyle w:val="HPW3"/>
        <w:numPr>
          <w:ilvl w:val="0"/>
          <w:numId w:val="12"/>
        </w:numPr>
        <w:spacing w:before="120" w:after="120"/>
        <w:ind w:hanging="720"/>
        <w:rPr>
          <w:lang w:val="en-US"/>
        </w:rPr>
      </w:pPr>
      <w:r w:rsidRPr="008264AF">
        <w:rPr>
          <w:lang w:val="en-US"/>
        </w:rPr>
        <w:t>Discounts or rebates</w:t>
      </w:r>
    </w:p>
    <w:p w14:paraId="7ED0F340" w14:textId="7AF9A545" w:rsidR="004D204C" w:rsidRDefault="004D204C" w:rsidP="004D204C">
      <w:pPr>
        <w:spacing w:before="120" w:after="120"/>
      </w:pPr>
      <w:r w:rsidRPr="00817AC3">
        <w:rPr>
          <w:highlight w:val="yellow"/>
          <w:lang w:eastAsia="en-AU"/>
        </w:rPr>
        <w:t>&lt;&lt;Insert details of any applicable discounts (e.g. trade discounts, early payment discounts, volume discounts) or rebates. If it is to be determined by the Customer, specify “To be specified in the Contract”&gt;&gt;</w:t>
      </w:r>
    </w:p>
    <w:p w14:paraId="3110DCBB" w14:textId="77777777" w:rsidR="004D204C" w:rsidRDefault="004D204C" w:rsidP="008570BD">
      <w:pPr>
        <w:spacing w:before="120" w:after="120"/>
      </w:pPr>
    </w:p>
    <w:p w14:paraId="01D2F97B" w14:textId="77777777" w:rsidR="008570BD" w:rsidRPr="00F10FC6" w:rsidRDefault="008570BD" w:rsidP="008570BD">
      <w:pPr>
        <w:pStyle w:val="HPW3"/>
        <w:keepNext/>
        <w:numPr>
          <w:ilvl w:val="0"/>
          <w:numId w:val="12"/>
        </w:numPr>
        <w:spacing w:before="120" w:after="120"/>
        <w:ind w:hanging="720"/>
        <w:rPr>
          <w:rFonts w:cs="Arial"/>
          <w:sz w:val="28"/>
        </w:rPr>
      </w:pPr>
      <w:r w:rsidRPr="008264AF">
        <w:rPr>
          <w:lang w:val="en-US"/>
        </w:rPr>
        <w:t>Expenses</w:t>
      </w:r>
    </w:p>
    <w:p w14:paraId="15B9A300" w14:textId="28AC7462" w:rsidR="008570BD" w:rsidRDefault="008570BD" w:rsidP="008570BD">
      <w:pPr>
        <w:keepNext/>
        <w:tabs>
          <w:tab w:val="left" w:pos="0"/>
        </w:tabs>
        <w:spacing w:before="120" w:after="120"/>
        <w:rPr>
          <w:lang w:eastAsia="en-AU"/>
        </w:rPr>
      </w:pPr>
      <w:r w:rsidRPr="00817AC3">
        <w:rPr>
          <w:highlight w:val="yellow"/>
          <w:lang w:eastAsia="en-AU"/>
        </w:rPr>
        <w:t>&lt;&lt;</w:t>
      </w:r>
      <w:r w:rsidR="004D204C">
        <w:rPr>
          <w:highlight w:val="yellow"/>
          <w:lang w:eastAsia="en-AU"/>
        </w:rPr>
        <w:t>Insert (if any)</w:t>
      </w:r>
      <w:r w:rsidRPr="00817AC3">
        <w:rPr>
          <w:highlight w:val="yellow"/>
          <w:lang w:eastAsia="en-AU"/>
        </w:rPr>
        <w:t>&gt;&gt;</w:t>
      </w:r>
    </w:p>
    <w:p w14:paraId="248FAFB1" w14:textId="77777777" w:rsidR="004D204C" w:rsidRDefault="004D204C" w:rsidP="008570BD">
      <w:pPr>
        <w:keepNext/>
        <w:tabs>
          <w:tab w:val="left" w:pos="0"/>
        </w:tabs>
        <w:spacing w:before="120" w:after="120"/>
        <w:rPr>
          <w:lang w:eastAsia="en-AU"/>
        </w:rPr>
      </w:pPr>
    </w:p>
    <w:p w14:paraId="0DAEFD23" w14:textId="4A54899D" w:rsidR="008570BD" w:rsidRPr="004D204C" w:rsidRDefault="008570BD" w:rsidP="008570BD">
      <w:pPr>
        <w:pStyle w:val="HPW3"/>
        <w:numPr>
          <w:ilvl w:val="0"/>
          <w:numId w:val="12"/>
        </w:numPr>
        <w:tabs>
          <w:tab w:val="left" w:pos="7938"/>
        </w:tabs>
        <w:spacing w:before="120" w:after="120"/>
        <w:ind w:hanging="720"/>
        <w:rPr>
          <w:lang w:val="en-US"/>
        </w:rPr>
      </w:pPr>
      <w:bookmarkStart w:id="263" w:name="_Ref25656959"/>
      <w:r w:rsidRPr="008264AF">
        <w:rPr>
          <w:lang w:val="en-US"/>
        </w:rPr>
        <w:t>Price reviews</w:t>
      </w:r>
      <w:r w:rsidR="004D204C">
        <w:rPr>
          <w:lang w:val="en-US"/>
        </w:rPr>
        <w:t xml:space="preserve"> (</w:t>
      </w:r>
      <w:r w:rsidRPr="004D204C">
        <w:rPr>
          <w:lang w:val="en-US"/>
        </w:rPr>
        <w:t xml:space="preserve">Clause </w:t>
      </w:r>
      <w:r w:rsidRPr="004D204C">
        <w:rPr>
          <w:lang w:val="en-US"/>
        </w:rPr>
        <w:fldChar w:fldCharType="begin"/>
      </w:r>
      <w:r w:rsidRPr="004D204C">
        <w:rPr>
          <w:lang w:val="en-US"/>
        </w:rPr>
        <w:instrText xml:space="preserve"> REF _Ref17812739 \w \h </w:instrText>
      </w:r>
      <w:r w:rsidR="004D204C">
        <w:rPr>
          <w:lang w:val="en-US"/>
        </w:rPr>
        <w:instrText xml:space="preserve"> \* MERGEFORMAT </w:instrText>
      </w:r>
      <w:r w:rsidRPr="004D204C">
        <w:rPr>
          <w:lang w:val="en-US"/>
        </w:rPr>
      </w:r>
      <w:r w:rsidRPr="004D204C">
        <w:rPr>
          <w:lang w:val="en-US"/>
        </w:rPr>
        <w:fldChar w:fldCharType="separate"/>
      </w:r>
      <w:r w:rsidR="003742FB">
        <w:rPr>
          <w:lang w:val="en-US"/>
        </w:rPr>
        <w:t>7.2(a)</w:t>
      </w:r>
      <w:r w:rsidRPr="004D204C">
        <w:rPr>
          <w:lang w:val="en-US"/>
        </w:rPr>
        <w:fldChar w:fldCharType="end"/>
      </w:r>
      <w:r w:rsidR="004D204C" w:rsidRPr="004D204C">
        <w:rPr>
          <w:lang w:val="en-US"/>
        </w:rPr>
        <w:t>)</w:t>
      </w:r>
      <w:bookmarkEnd w:id="263"/>
    </w:p>
    <w:p w14:paraId="0D31F2CC" w14:textId="564647D1" w:rsidR="008570BD" w:rsidRDefault="008570BD" w:rsidP="008570BD">
      <w:pPr>
        <w:tabs>
          <w:tab w:val="left" w:pos="0"/>
        </w:tabs>
        <w:spacing w:before="120" w:after="120"/>
        <w:rPr>
          <w:lang w:eastAsia="en-AU"/>
        </w:rPr>
      </w:pPr>
      <w:r w:rsidRPr="00817AC3">
        <w:rPr>
          <w:highlight w:val="yellow"/>
          <w:lang w:eastAsia="en-AU"/>
        </w:rPr>
        <w:t>&lt;&lt;</w:t>
      </w:r>
      <w:r w:rsidR="004D204C">
        <w:rPr>
          <w:highlight w:val="yellow"/>
          <w:lang w:eastAsia="en-AU"/>
        </w:rPr>
        <w:t>Insert (if any)</w:t>
      </w:r>
      <w:r w:rsidRPr="00817AC3" w:rsidDel="008B39E5">
        <w:rPr>
          <w:highlight w:val="yellow"/>
          <w:lang w:eastAsia="en-AU"/>
        </w:rPr>
        <w:t xml:space="preserve"> </w:t>
      </w:r>
      <w:r w:rsidRPr="00817AC3">
        <w:rPr>
          <w:highlight w:val="yellow"/>
          <w:lang w:eastAsia="en-AU"/>
        </w:rPr>
        <w:t>&gt;&gt;</w:t>
      </w:r>
    </w:p>
    <w:p w14:paraId="30001EE8" w14:textId="48DDC4BA" w:rsidR="008570BD" w:rsidRPr="00817AC3" w:rsidRDefault="008570BD" w:rsidP="008570BD">
      <w:pPr>
        <w:tabs>
          <w:tab w:val="left" w:pos="0"/>
        </w:tabs>
        <w:spacing w:before="120" w:after="120"/>
        <w:rPr>
          <w:highlight w:val="yellow"/>
          <w:lang w:eastAsia="en-AU"/>
        </w:rPr>
      </w:pPr>
    </w:p>
    <w:p w14:paraId="6509EA47" w14:textId="77777777" w:rsidR="002F0919" w:rsidRDefault="002F0919" w:rsidP="008570BD">
      <w:pPr>
        <w:pStyle w:val="Heading1"/>
        <w:rPr>
          <w:sz w:val="20"/>
          <w:highlight w:val="yellow"/>
        </w:rPr>
        <w:sectPr w:rsidR="002F0919" w:rsidSect="004A2384">
          <w:headerReference w:type="even" r:id="rId25"/>
          <w:headerReference w:type="default" r:id="rId26"/>
          <w:footerReference w:type="default" r:id="rId27"/>
          <w:headerReference w:type="first" r:id="rId28"/>
          <w:footerReference w:type="first" r:id="rId29"/>
          <w:pgSz w:w="11907" w:h="16840" w:code="9"/>
          <w:pgMar w:top="788" w:right="1559" w:bottom="238" w:left="992" w:header="426" w:footer="567" w:gutter="0"/>
          <w:paperSrc w:first="265" w:other="265"/>
          <w:cols w:space="720"/>
          <w:noEndnote/>
          <w:titlePg/>
          <w:docGrid w:linePitch="286"/>
        </w:sectPr>
      </w:pPr>
    </w:p>
    <w:p w14:paraId="0FAE7B6F" w14:textId="2F9D4F4C" w:rsidR="008570BD" w:rsidRPr="00F37BBD" w:rsidRDefault="008570BD" w:rsidP="008570BD">
      <w:pPr>
        <w:pStyle w:val="Heading1"/>
      </w:pPr>
      <w:bookmarkStart w:id="264" w:name="_Toc19694330"/>
      <w:r w:rsidRPr="00F37BBD">
        <w:lastRenderedPageBreak/>
        <w:t xml:space="preserve">Part </w:t>
      </w:r>
      <w:r>
        <w:t>D</w:t>
      </w:r>
      <w:r w:rsidRPr="00F37BBD">
        <w:t xml:space="preserve"> – Contract</w:t>
      </w:r>
      <w:bookmarkEnd w:id="264"/>
      <w:r w:rsidRPr="00F37BBD">
        <w:t xml:space="preserve"> </w:t>
      </w:r>
    </w:p>
    <w:p w14:paraId="33C1F9F0" w14:textId="64639289" w:rsidR="008570BD" w:rsidRDefault="00F30899" w:rsidP="003742FB">
      <w:pPr>
        <w:rPr>
          <w:lang w:val="en-US"/>
        </w:rPr>
      </w:pPr>
      <w:r w:rsidRPr="00F30899">
        <w:rPr>
          <w:highlight w:val="yellow"/>
          <w:lang w:val="en-US"/>
        </w:rPr>
        <w:t>&lt;&lt;C</w:t>
      </w:r>
      <w:r w:rsidR="008570BD" w:rsidRPr="00F30899">
        <w:rPr>
          <w:highlight w:val="yellow"/>
          <w:lang w:val="en-US"/>
        </w:rPr>
        <w:t xml:space="preserve">opy of </w:t>
      </w:r>
      <w:r w:rsidR="003A03AE">
        <w:rPr>
          <w:highlight w:val="yellow"/>
          <w:lang w:val="en-US"/>
        </w:rPr>
        <w:t xml:space="preserve">QITC </w:t>
      </w:r>
      <w:r w:rsidR="00E2512C" w:rsidRPr="00F30899">
        <w:rPr>
          <w:highlight w:val="yellow"/>
          <w:lang w:val="en-US"/>
        </w:rPr>
        <w:t>SOA</w:t>
      </w:r>
      <w:r w:rsidR="008570BD" w:rsidRPr="00F30899">
        <w:rPr>
          <w:highlight w:val="yellow"/>
          <w:lang w:val="en-US"/>
        </w:rPr>
        <w:t xml:space="preserve"> Comprehensive Contract or </w:t>
      </w:r>
      <w:r w:rsidR="00E2512C" w:rsidRPr="00F30899">
        <w:rPr>
          <w:highlight w:val="yellow"/>
          <w:lang w:val="en-US"/>
        </w:rPr>
        <w:t>SOA</w:t>
      </w:r>
      <w:r w:rsidR="008570BD" w:rsidRPr="00F30899">
        <w:rPr>
          <w:highlight w:val="yellow"/>
          <w:lang w:val="en-US"/>
        </w:rPr>
        <w:t xml:space="preserve"> General Contract to be inserted here</w:t>
      </w:r>
      <w:r w:rsidR="003A03AE">
        <w:rPr>
          <w:highlight w:val="yellow"/>
          <w:lang w:val="en-US"/>
        </w:rPr>
        <w:t>.  Note that these documents have been modified from the template QITC documents, and so the template QITC documents</w:t>
      </w:r>
      <w:r w:rsidR="00E90DF9">
        <w:rPr>
          <w:highlight w:val="yellow"/>
          <w:lang w:val="en-US"/>
        </w:rPr>
        <w:t xml:space="preserve"> cannot be used with this SOA.</w:t>
      </w:r>
      <w:r w:rsidRPr="00F30899">
        <w:rPr>
          <w:highlight w:val="yellow"/>
          <w:lang w:val="en-US"/>
        </w:rPr>
        <w:t>&gt;&gt;</w:t>
      </w:r>
    </w:p>
    <w:p w14:paraId="339E30E6" w14:textId="77777777" w:rsidR="008570BD" w:rsidRPr="00506D24" w:rsidRDefault="008570BD" w:rsidP="008570BD">
      <w:pPr>
        <w:pBdr>
          <w:bottom w:val="single" w:sz="8" w:space="1" w:color="auto"/>
        </w:pBdr>
        <w:spacing w:before="0" w:after="120" w:line="270" w:lineRule="atLeast"/>
        <w:rPr>
          <w:szCs w:val="20"/>
          <w:lang w:val="en-US" w:eastAsia="en-AU"/>
        </w:rPr>
      </w:pPr>
    </w:p>
    <w:p w14:paraId="0D470102" w14:textId="77777777" w:rsidR="002F0919" w:rsidRDefault="002F0919" w:rsidP="008570BD">
      <w:pPr>
        <w:spacing w:before="0" w:after="0" w:line="240" w:lineRule="auto"/>
        <w:rPr>
          <w:rFonts w:cs="Arial"/>
          <w:b/>
          <w:bCs/>
          <w:color w:val="003E69"/>
          <w:sz w:val="36"/>
          <w:szCs w:val="20"/>
          <w:highlight w:val="yellow"/>
          <w:lang w:eastAsia="en-AU"/>
        </w:rPr>
        <w:sectPr w:rsidR="002F0919" w:rsidSect="004A2384">
          <w:pgSz w:w="11907" w:h="16840" w:code="9"/>
          <w:pgMar w:top="788" w:right="1559" w:bottom="238" w:left="992" w:header="426" w:footer="567" w:gutter="0"/>
          <w:paperSrc w:first="265" w:other="265"/>
          <w:cols w:space="720"/>
          <w:noEndnote/>
          <w:titlePg/>
          <w:docGrid w:linePitch="286"/>
        </w:sectPr>
      </w:pPr>
      <w:bookmarkStart w:id="265" w:name="_Toc1928108"/>
      <w:bookmarkStart w:id="266" w:name="_Toc1928109"/>
      <w:bookmarkStart w:id="267" w:name="_Toc1928110"/>
      <w:bookmarkEnd w:id="265"/>
      <w:bookmarkEnd w:id="266"/>
      <w:bookmarkEnd w:id="267"/>
    </w:p>
    <w:p w14:paraId="1F750E35" w14:textId="3D90BAED" w:rsidR="008570BD" w:rsidRPr="00F37BBD" w:rsidRDefault="008570BD" w:rsidP="008570BD">
      <w:pPr>
        <w:rPr>
          <w:b/>
          <w:sz w:val="36"/>
          <w:szCs w:val="36"/>
        </w:rPr>
      </w:pPr>
      <w:bookmarkStart w:id="268" w:name="_Toc496082699"/>
      <w:r w:rsidRPr="00F37BBD">
        <w:rPr>
          <w:b/>
          <w:color w:val="1F497D" w:themeColor="text2"/>
          <w:sz w:val="36"/>
          <w:szCs w:val="36"/>
        </w:rPr>
        <w:lastRenderedPageBreak/>
        <w:t xml:space="preserve">EXECUTION OF </w:t>
      </w:r>
      <w:bookmarkEnd w:id="268"/>
      <w:r w:rsidR="00E2512C">
        <w:rPr>
          <w:b/>
          <w:color w:val="1F497D" w:themeColor="text2"/>
          <w:sz w:val="36"/>
          <w:szCs w:val="36"/>
        </w:rPr>
        <w:t>SOA</w:t>
      </w:r>
    </w:p>
    <w:tbl>
      <w:tblPr>
        <w:tblW w:w="5162" w:type="pct"/>
        <w:tblBorders>
          <w:top w:val="single" w:sz="36" w:space="0" w:color="92D050"/>
          <w:left w:val="single" w:sz="36" w:space="0" w:color="92D050"/>
          <w:bottom w:val="single" w:sz="24" w:space="0" w:color="92D050"/>
          <w:right w:val="single" w:sz="36" w:space="0" w:color="92D050"/>
        </w:tblBorders>
        <w:shd w:val="clear" w:color="auto" w:fill="C2D69B" w:themeFill="accent3" w:themeFillTint="99"/>
        <w:tblLook w:val="04A0" w:firstRow="1" w:lastRow="0" w:firstColumn="1" w:lastColumn="0" w:noHBand="0" w:noVBand="1"/>
      </w:tblPr>
      <w:tblGrid>
        <w:gridCol w:w="9566"/>
      </w:tblGrid>
      <w:tr w:rsidR="008570BD" w:rsidRPr="00A00F36" w14:paraId="2FF4E360" w14:textId="77777777" w:rsidTr="008570BD">
        <w:tc>
          <w:tcPr>
            <w:tcW w:w="5000" w:type="pct"/>
            <w:shd w:val="clear" w:color="auto" w:fill="C2D69B" w:themeFill="accent3" w:themeFillTint="99"/>
            <w:hideMark/>
          </w:tcPr>
          <w:p w14:paraId="11EB0D5C" w14:textId="77777777" w:rsidR="008570BD" w:rsidRPr="00A00F36" w:rsidRDefault="008570BD" w:rsidP="008570BD">
            <w:pPr>
              <w:tabs>
                <w:tab w:val="left" w:pos="0"/>
              </w:tabs>
              <w:spacing w:before="120" w:after="120"/>
              <w:rPr>
                <w:b/>
                <w:szCs w:val="20"/>
                <w:lang w:eastAsia="en-AU"/>
              </w:rPr>
            </w:pPr>
            <w:r w:rsidRPr="00A00F36">
              <w:rPr>
                <w:b/>
                <w:szCs w:val="20"/>
                <w:u w:val="single"/>
                <w:lang w:eastAsia="en-AU"/>
              </w:rPr>
              <w:t xml:space="preserve">INSTRUCTIONS TO </w:t>
            </w:r>
            <w:r>
              <w:rPr>
                <w:b/>
                <w:szCs w:val="20"/>
                <w:u w:val="single"/>
                <w:lang w:eastAsia="en-AU"/>
              </w:rPr>
              <w:t>STATE</w:t>
            </w:r>
            <w:r w:rsidRPr="00A00F36">
              <w:rPr>
                <w:b/>
                <w:szCs w:val="20"/>
                <w:lang w:eastAsia="en-AU"/>
              </w:rPr>
              <w:t xml:space="preserve">: </w:t>
            </w:r>
          </w:p>
          <w:p w14:paraId="016C39DF" w14:textId="3CBB7EAE" w:rsidR="008570BD" w:rsidRPr="00A00F36" w:rsidRDefault="008570BD" w:rsidP="008570BD">
            <w:pPr>
              <w:tabs>
                <w:tab w:val="left" w:pos="0"/>
              </w:tabs>
              <w:spacing w:before="120" w:after="120"/>
              <w:rPr>
                <w:szCs w:val="20"/>
                <w:lang w:eastAsia="en-AU"/>
              </w:rPr>
            </w:pPr>
            <w:r w:rsidRPr="00A00F36">
              <w:rPr>
                <w:szCs w:val="20"/>
                <w:lang w:eastAsia="en-AU"/>
              </w:rPr>
              <w:t xml:space="preserve">These execution panels apply to the establishment of the </w:t>
            </w:r>
            <w:r w:rsidR="00E2512C">
              <w:rPr>
                <w:szCs w:val="20"/>
                <w:lang w:eastAsia="en-AU"/>
              </w:rPr>
              <w:t>SOA</w:t>
            </w:r>
            <w:r w:rsidRPr="00A00F36">
              <w:rPr>
                <w:szCs w:val="20"/>
                <w:lang w:eastAsia="en-AU"/>
              </w:rPr>
              <w:t>.</w:t>
            </w:r>
            <w:r>
              <w:rPr>
                <w:szCs w:val="20"/>
                <w:lang w:eastAsia="en-AU"/>
              </w:rPr>
              <w:t xml:space="preserve"> </w:t>
            </w:r>
            <w:proofErr w:type="gramStart"/>
            <w:r w:rsidRPr="00A00F36">
              <w:rPr>
                <w:szCs w:val="20"/>
                <w:lang w:eastAsia="en-AU"/>
              </w:rPr>
              <w:t>In order to</w:t>
            </w:r>
            <w:proofErr w:type="gramEnd"/>
            <w:r w:rsidRPr="00A00F36">
              <w:rPr>
                <w:szCs w:val="20"/>
                <w:lang w:eastAsia="en-AU"/>
              </w:rPr>
              <w:t xml:space="preserve"> establish the </w:t>
            </w:r>
            <w:r w:rsidR="00E2512C">
              <w:rPr>
                <w:szCs w:val="20"/>
                <w:lang w:eastAsia="en-AU"/>
              </w:rPr>
              <w:t>SOA</w:t>
            </w:r>
            <w:r w:rsidRPr="00A00F36">
              <w:rPr>
                <w:szCs w:val="20"/>
                <w:lang w:eastAsia="en-AU"/>
              </w:rPr>
              <w:t xml:space="preserve">, the authorised representatives of </w:t>
            </w:r>
            <w:r w:rsidR="00E2512C">
              <w:rPr>
                <w:szCs w:val="20"/>
                <w:lang w:eastAsia="en-AU"/>
              </w:rPr>
              <w:t>the Principal</w:t>
            </w:r>
            <w:r>
              <w:rPr>
                <w:szCs w:val="20"/>
                <w:lang w:eastAsia="en-AU"/>
              </w:rPr>
              <w:t xml:space="preserve"> </w:t>
            </w:r>
            <w:r w:rsidRPr="00A00F36">
              <w:rPr>
                <w:szCs w:val="20"/>
                <w:lang w:eastAsia="en-AU"/>
              </w:rPr>
              <w:t>and the Supplier must sign the corresponding execution panels</w:t>
            </w:r>
            <w:r>
              <w:rPr>
                <w:szCs w:val="20"/>
                <w:lang w:eastAsia="en-AU"/>
              </w:rPr>
              <w:t xml:space="preserve"> below</w:t>
            </w:r>
            <w:r w:rsidRPr="00A00F36">
              <w:rPr>
                <w:szCs w:val="20"/>
                <w:lang w:eastAsia="en-AU"/>
              </w:rPr>
              <w:t>.</w:t>
            </w:r>
          </w:p>
        </w:tc>
      </w:tr>
    </w:tbl>
    <w:p w14:paraId="60C398AA" w14:textId="77777777" w:rsidR="008570BD" w:rsidRPr="00A00F36" w:rsidRDefault="008570BD" w:rsidP="008570BD">
      <w:pPr>
        <w:spacing w:before="120" w:after="120"/>
        <w:rPr>
          <w:szCs w:val="20"/>
        </w:rPr>
      </w:pPr>
      <w:r>
        <w:rPr>
          <w:szCs w:val="20"/>
        </w:rPr>
        <w:t>The parties to this deed have</w:t>
      </w:r>
      <w:r w:rsidRPr="00A00F36">
        <w:rPr>
          <w:szCs w:val="20"/>
        </w:rPr>
        <w:t xml:space="preserve"> executed the </w:t>
      </w:r>
      <w:r>
        <w:rPr>
          <w:szCs w:val="20"/>
        </w:rPr>
        <w:t>d</w:t>
      </w:r>
      <w:r w:rsidRPr="00A00F36">
        <w:rPr>
          <w:szCs w:val="20"/>
        </w:rPr>
        <w:t>eed on the dates set out below:</w:t>
      </w:r>
    </w:p>
    <w:p w14:paraId="4AC49F57" w14:textId="77777777" w:rsidR="008570BD" w:rsidRPr="00526771" w:rsidRDefault="008570BD" w:rsidP="008570BD">
      <w:pPr>
        <w:pStyle w:val="HPW3"/>
        <w:spacing w:before="120" w:after="120"/>
      </w:pPr>
      <w:r w:rsidRPr="00526771">
        <w:t>EXECUTED AS A DEED</w:t>
      </w:r>
    </w:p>
    <w:p w14:paraId="7421AC36" w14:textId="77777777" w:rsidR="008570BD" w:rsidRPr="00526771" w:rsidRDefault="008570BD" w:rsidP="008570BD">
      <w:pPr>
        <w:pStyle w:val="HPW3"/>
        <w:spacing w:before="120" w:after="120"/>
      </w:pPr>
      <w:r w:rsidRPr="00526771">
        <w:t xml:space="preserve">EXECUTION BY </w:t>
      </w:r>
      <w:r>
        <w:t>STATE</w:t>
      </w:r>
      <w:r w:rsidRPr="00526771">
        <w:t>:</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6"/>
        <w:gridCol w:w="258"/>
        <w:gridCol w:w="4045"/>
      </w:tblGrid>
      <w:tr w:rsidR="008570BD" w:rsidRPr="00A00F36" w14:paraId="64E6CDBE" w14:textId="77777777" w:rsidTr="008570BD">
        <w:tc>
          <w:tcPr>
            <w:tcW w:w="2666" w:type="pct"/>
          </w:tcPr>
          <w:p w14:paraId="4AD88B21" w14:textId="011441A0" w:rsidR="008570BD" w:rsidRDefault="008570BD" w:rsidP="008570BD">
            <w:pPr>
              <w:rPr>
                <w:szCs w:val="20"/>
              </w:rPr>
            </w:pPr>
            <w:r w:rsidRPr="00A00F36">
              <w:rPr>
                <w:szCs w:val="20"/>
              </w:rPr>
              <w:t>SIGNED SEALED AND DELIVERED</w:t>
            </w:r>
            <w:r>
              <w:rPr>
                <w:szCs w:val="20"/>
              </w:rPr>
              <w:t xml:space="preserve"> </w:t>
            </w:r>
            <w:r w:rsidRPr="00A00F36">
              <w:rPr>
                <w:szCs w:val="20"/>
              </w:rPr>
              <w:t xml:space="preserve">for and on behalf of the </w:t>
            </w:r>
            <w:r w:rsidR="003742FB">
              <w:rPr>
                <w:szCs w:val="20"/>
              </w:rPr>
              <w:t>State of Queensland</w:t>
            </w:r>
            <w:r>
              <w:rPr>
                <w:szCs w:val="20"/>
              </w:rPr>
              <w:t xml:space="preserve"> </w:t>
            </w:r>
            <w:r w:rsidRPr="00A00F36">
              <w:rPr>
                <w:szCs w:val="20"/>
              </w:rPr>
              <w:t>(</w:t>
            </w:r>
            <w:r w:rsidRPr="00DC11EF">
              <w:rPr>
                <w:szCs w:val="20"/>
              </w:rPr>
              <w:t xml:space="preserve">acting through the </w:t>
            </w:r>
            <w:r w:rsidRPr="00DC11EF">
              <w:rPr>
                <w:szCs w:val="20"/>
                <w:highlight w:val="yellow"/>
              </w:rPr>
              <w:t>&lt;&lt;insert name of Government department/agency&gt;&gt;</w:t>
            </w:r>
            <w:r w:rsidRPr="00DC11EF">
              <w:rPr>
                <w:szCs w:val="20"/>
              </w:rPr>
              <w:t>)</w:t>
            </w:r>
            <w:r>
              <w:rPr>
                <w:szCs w:val="20"/>
              </w:rPr>
              <w:t xml:space="preserve"> by</w:t>
            </w:r>
          </w:p>
          <w:p w14:paraId="0126443C" w14:textId="77777777" w:rsidR="003742FB" w:rsidRDefault="008570BD" w:rsidP="008570BD">
            <w:pPr>
              <w:rPr>
                <w:szCs w:val="20"/>
              </w:rPr>
            </w:pPr>
            <w:r>
              <w:rPr>
                <w:szCs w:val="20"/>
              </w:rPr>
              <w:t>………………………………………</w:t>
            </w:r>
          </w:p>
          <w:p w14:paraId="705E4009" w14:textId="3414729D" w:rsidR="008570BD" w:rsidRDefault="008570BD" w:rsidP="008570BD">
            <w:pPr>
              <w:rPr>
                <w:szCs w:val="20"/>
              </w:rPr>
            </w:pPr>
            <w:r>
              <w:rPr>
                <w:szCs w:val="20"/>
              </w:rPr>
              <w:t xml:space="preserve">(insert name of authorised representative of the </w:t>
            </w:r>
            <w:proofErr w:type="gramStart"/>
            <w:r>
              <w:rPr>
                <w:szCs w:val="20"/>
              </w:rPr>
              <w:t>Principal</w:t>
            </w:r>
            <w:proofErr w:type="gramEnd"/>
            <w:r>
              <w:rPr>
                <w:szCs w:val="20"/>
              </w:rPr>
              <w:t>)</w:t>
            </w:r>
          </w:p>
          <w:p w14:paraId="6ACB8B4F" w14:textId="77777777" w:rsidR="008570BD" w:rsidRPr="00DC11EF" w:rsidRDefault="008570BD" w:rsidP="008570BD">
            <w:pPr>
              <w:rPr>
                <w:szCs w:val="20"/>
              </w:rPr>
            </w:pPr>
            <w:r w:rsidRPr="00DC11EF">
              <w:rPr>
                <w:szCs w:val="20"/>
              </w:rPr>
              <w:t xml:space="preserve">this </w:t>
            </w:r>
            <w:r w:rsidRPr="00DC11EF">
              <w:rPr>
                <w:szCs w:val="20"/>
                <w:highlight w:val="yellow"/>
              </w:rPr>
              <w:t>&lt;&lt;insert date&gt;&gt;</w:t>
            </w:r>
            <w:r w:rsidRPr="00DC11EF">
              <w:rPr>
                <w:szCs w:val="20"/>
              </w:rPr>
              <w:t xml:space="preserve"> day of </w:t>
            </w:r>
            <w:r w:rsidRPr="00DC11EF">
              <w:rPr>
                <w:szCs w:val="20"/>
                <w:highlight w:val="yellow"/>
              </w:rPr>
              <w:t>&lt;&lt;insert month&gt;&gt;,</w:t>
            </w:r>
            <w:r w:rsidRPr="00DC11EF">
              <w:rPr>
                <w:szCs w:val="20"/>
              </w:rPr>
              <w:t xml:space="preserve"> </w:t>
            </w:r>
            <w:r w:rsidRPr="00DC11EF">
              <w:rPr>
                <w:szCs w:val="20"/>
                <w:highlight w:val="yellow"/>
              </w:rPr>
              <w:t>&lt;&lt;insert year&gt;&gt;</w:t>
            </w:r>
          </w:p>
          <w:p w14:paraId="1DAC4113" w14:textId="77777777" w:rsidR="008570BD" w:rsidRDefault="008570BD" w:rsidP="008570BD">
            <w:pPr>
              <w:rPr>
                <w:szCs w:val="20"/>
              </w:rPr>
            </w:pPr>
            <w:r>
              <w:rPr>
                <w:szCs w:val="20"/>
              </w:rPr>
              <w:t>in the presence of</w:t>
            </w:r>
            <w:r w:rsidRPr="00DC11EF">
              <w:rPr>
                <w:szCs w:val="20"/>
              </w:rPr>
              <w:t>:</w:t>
            </w:r>
          </w:p>
          <w:p w14:paraId="7449349D" w14:textId="77777777" w:rsidR="008570BD" w:rsidRPr="00DC11EF" w:rsidRDefault="008570BD" w:rsidP="008570BD">
            <w:pPr>
              <w:rPr>
                <w:szCs w:val="20"/>
              </w:rPr>
            </w:pPr>
            <w:r>
              <w:rPr>
                <w:szCs w:val="20"/>
              </w:rPr>
              <w:t>…………………………………….</w:t>
            </w:r>
          </w:p>
          <w:p w14:paraId="37746C83" w14:textId="77777777" w:rsidR="008570BD" w:rsidRPr="00A00F36" w:rsidRDefault="008570BD" w:rsidP="008570BD">
            <w:pPr>
              <w:rPr>
                <w:color w:val="0000FF"/>
                <w:szCs w:val="20"/>
              </w:rPr>
            </w:pPr>
            <w:r w:rsidRPr="00DC11EF">
              <w:rPr>
                <w:szCs w:val="20"/>
                <w:highlight w:val="yellow"/>
              </w:rPr>
              <w:t>&lt;&lt;insert full name of witness&gt;&gt;</w:t>
            </w:r>
          </w:p>
        </w:tc>
        <w:tc>
          <w:tcPr>
            <w:tcW w:w="140" w:type="pct"/>
          </w:tcPr>
          <w:p w14:paraId="0873B2A3" w14:textId="77777777" w:rsidR="008570BD" w:rsidRPr="00A00F36" w:rsidRDefault="008570BD" w:rsidP="008570BD">
            <w:pPr>
              <w:rPr>
                <w:szCs w:val="20"/>
              </w:rPr>
            </w:pPr>
            <w:r w:rsidRPr="00A00F36">
              <w:rPr>
                <w:szCs w:val="20"/>
              </w:rPr>
              <w:t>)))))))))))) ))</w:t>
            </w:r>
          </w:p>
        </w:tc>
        <w:tc>
          <w:tcPr>
            <w:tcW w:w="2194" w:type="pct"/>
          </w:tcPr>
          <w:p w14:paraId="5998D0E9" w14:textId="77777777" w:rsidR="008570BD" w:rsidRPr="00A00F36" w:rsidRDefault="008570BD" w:rsidP="008570BD">
            <w:pPr>
              <w:rPr>
                <w:szCs w:val="20"/>
              </w:rPr>
            </w:pPr>
          </w:p>
          <w:p w14:paraId="56934F3D" w14:textId="77777777" w:rsidR="008570BD" w:rsidRPr="00A00F36" w:rsidRDefault="008570BD" w:rsidP="008570BD">
            <w:pPr>
              <w:rPr>
                <w:szCs w:val="20"/>
              </w:rPr>
            </w:pPr>
          </w:p>
          <w:p w14:paraId="6C53B3C5" w14:textId="77777777" w:rsidR="008570BD" w:rsidRPr="00A00F36" w:rsidRDefault="008570BD" w:rsidP="008570BD">
            <w:pPr>
              <w:pBdr>
                <w:bottom w:val="single" w:sz="4" w:space="1" w:color="auto"/>
              </w:pBdr>
              <w:rPr>
                <w:szCs w:val="20"/>
              </w:rPr>
            </w:pPr>
          </w:p>
          <w:p w14:paraId="622479E3" w14:textId="7FF7AC74" w:rsidR="008570BD" w:rsidRPr="00A00F36" w:rsidRDefault="008570BD" w:rsidP="008570BD">
            <w:pPr>
              <w:rPr>
                <w:szCs w:val="20"/>
              </w:rPr>
            </w:pPr>
            <w:r w:rsidRPr="00A00F36">
              <w:rPr>
                <w:szCs w:val="20"/>
              </w:rPr>
              <w:t xml:space="preserve">Signature of </w:t>
            </w:r>
            <w:r>
              <w:rPr>
                <w:szCs w:val="20"/>
              </w:rPr>
              <w:t xml:space="preserve">authorised representative of </w:t>
            </w:r>
            <w:r w:rsidR="00E2512C">
              <w:rPr>
                <w:szCs w:val="20"/>
              </w:rPr>
              <w:t xml:space="preserve">the </w:t>
            </w:r>
            <w:proofErr w:type="gramStart"/>
            <w:r w:rsidR="00E2512C">
              <w:rPr>
                <w:szCs w:val="20"/>
              </w:rPr>
              <w:t>Principal</w:t>
            </w:r>
            <w:proofErr w:type="gramEnd"/>
          </w:p>
          <w:p w14:paraId="2C64D3E8" w14:textId="77777777" w:rsidR="008570BD" w:rsidRDefault="008570BD" w:rsidP="008570BD">
            <w:pPr>
              <w:pBdr>
                <w:bottom w:val="single" w:sz="4" w:space="1" w:color="auto"/>
              </w:pBdr>
              <w:rPr>
                <w:szCs w:val="20"/>
              </w:rPr>
            </w:pPr>
          </w:p>
          <w:p w14:paraId="332227F9" w14:textId="77777777" w:rsidR="008570BD" w:rsidRPr="00A00F36" w:rsidRDefault="008570BD" w:rsidP="008570BD">
            <w:pPr>
              <w:pBdr>
                <w:bottom w:val="single" w:sz="4" w:space="1" w:color="auto"/>
              </w:pBdr>
              <w:rPr>
                <w:szCs w:val="20"/>
              </w:rPr>
            </w:pPr>
          </w:p>
          <w:p w14:paraId="40645A3E" w14:textId="77777777" w:rsidR="008570BD" w:rsidRPr="00A00F36" w:rsidRDefault="008570BD" w:rsidP="008570BD">
            <w:pPr>
              <w:spacing w:before="0"/>
              <w:rPr>
                <w:szCs w:val="20"/>
              </w:rPr>
            </w:pPr>
            <w:r w:rsidRPr="00A00F36">
              <w:rPr>
                <w:szCs w:val="20"/>
              </w:rPr>
              <w:t xml:space="preserve">Signature of </w:t>
            </w:r>
            <w:r>
              <w:rPr>
                <w:szCs w:val="20"/>
              </w:rPr>
              <w:t>witness</w:t>
            </w:r>
          </w:p>
        </w:tc>
      </w:tr>
    </w:tbl>
    <w:p w14:paraId="29E12BBC" w14:textId="77777777" w:rsidR="003742FB" w:rsidRDefault="003742FB" w:rsidP="008570BD">
      <w:pPr>
        <w:pStyle w:val="HPW3"/>
        <w:spacing w:before="120" w:after="120"/>
      </w:pPr>
    </w:p>
    <w:p w14:paraId="056FEE55" w14:textId="77777777" w:rsidR="008570BD" w:rsidRPr="00526771" w:rsidRDefault="008570BD" w:rsidP="008570BD">
      <w:pPr>
        <w:pStyle w:val="HPW3"/>
        <w:spacing w:before="120" w:after="120"/>
      </w:pPr>
      <w:r w:rsidRPr="00526771">
        <w:t>EXECUTION BY SUPPLIER:</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6"/>
        <w:gridCol w:w="258"/>
        <w:gridCol w:w="4045"/>
      </w:tblGrid>
      <w:tr w:rsidR="008570BD" w:rsidRPr="00A00F36" w14:paraId="29094CBE" w14:textId="77777777" w:rsidTr="008570BD">
        <w:tc>
          <w:tcPr>
            <w:tcW w:w="2666" w:type="pct"/>
          </w:tcPr>
          <w:p w14:paraId="35870C19" w14:textId="64858484" w:rsidR="008570BD" w:rsidRDefault="008570BD" w:rsidP="008570BD">
            <w:pPr>
              <w:rPr>
                <w:szCs w:val="20"/>
              </w:rPr>
            </w:pPr>
            <w:r w:rsidRPr="00A00F36">
              <w:rPr>
                <w:szCs w:val="20"/>
              </w:rPr>
              <w:t>SIGNED SEALED AND DELIVERED</w:t>
            </w:r>
            <w:r>
              <w:rPr>
                <w:szCs w:val="20"/>
              </w:rPr>
              <w:t xml:space="preserve"> </w:t>
            </w:r>
            <w:r w:rsidRPr="00DC11EF">
              <w:rPr>
                <w:szCs w:val="20"/>
              </w:rPr>
              <w:t xml:space="preserve">for and on behalf of </w:t>
            </w:r>
            <w:r w:rsidRPr="00DC11EF">
              <w:rPr>
                <w:szCs w:val="20"/>
                <w:highlight w:val="yellow"/>
              </w:rPr>
              <w:t>&lt;&lt;insert full name of the Supplier</w:t>
            </w:r>
            <w:r w:rsidR="003742FB">
              <w:rPr>
                <w:szCs w:val="20"/>
                <w:highlight w:val="yellow"/>
              </w:rPr>
              <w:t xml:space="preserve"> and ACN/ABN</w:t>
            </w:r>
            <w:r w:rsidRPr="00DC11EF">
              <w:rPr>
                <w:szCs w:val="20"/>
                <w:highlight w:val="yellow"/>
              </w:rPr>
              <w:t>&gt;&gt;</w:t>
            </w:r>
          </w:p>
          <w:p w14:paraId="16C2A6DD" w14:textId="77777777" w:rsidR="008570BD" w:rsidRPr="00DC11EF" w:rsidRDefault="008570BD" w:rsidP="008570BD">
            <w:pPr>
              <w:rPr>
                <w:i/>
                <w:szCs w:val="20"/>
              </w:rPr>
            </w:pPr>
            <w:r w:rsidRPr="00DC11EF">
              <w:rPr>
                <w:rFonts w:cs="Arial"/>
                <w:b/>
                <w:i/>
                <w:szCs w:val="20"/>
              </w:rPr>
              <w:t>in accordance with s. 127 of the Corporations Act 2001 (Cth)</w:t>
            </w:r>
          </w:p>
          <w:p w14:paraId="44883591" w14:textId="77777777" w:rsidR="008570BD" w:rsidRDefault="008570BD" w:rsidP="008570BD">
            <w:pPr>
              <w:rPr>
                <w:szCs w:val="20"/>
              </w:rPr>
            </w:pPr>
            <w:r w:rsidRPr="00DC11EF">
              <w:rPr>
                <w:szCs w:val="20"/>
              </w:rPr>
              <w:t xml:space="preserve">this </w:t>
            </w:r>
            <w:r w:rsidRPr="00DC11EF">
              <w:rPr>
                <w:szCs w:val="20"/>
                <w:highlight w:val="yellow"/>
              </w:rPr>
              <w:t>&lt;&lt;insert date&gt;&gt;</w:t>
            </w:r>
            <w:r w:rsidRPr="00DC11EF">
              <w:rPr>
                <w:szCs w:val="20"/>
              </w:rPr>
              <w:t xml:space="preserve"> day of </w:t>
            </w:r>
            <w:r w:rsidRPr="00DC11EF">
              <w:rPr>
                <w:szCs w:val="20"/>
                <w:highlight w:val="yellow"/>
              </w:rPr>
              <w:t>&lt;&lt;insert month&gt;&gt;, &lt;&lt;insert year&gt;&gt;</w:t>
            </w:r>
            <w:r>
              <w:rPr>
                <w:szCs w:val="20"/>
              </w:rPr>
              <w:t xml:space="preserve"> </w:t>
            </w:r>
            <w:r w:rsidRPr="00DC11EF">
              <w:rPr>
                <w:szCs w:val="20"/>
              </w:rPr>
              <w:t>by</w:t>
            </w:r>
          </w:p>
          <w:p w14:paraId="387BC7E1" w14:textId="77777777" w:rsidR="008570BD" w:rsidRPr="00DC11EF" w:rsidRDefault="008570BD" w:rsidP="008570BD">
            <w:pPr>
              <w:rPr>
                <w:szCs w:val="20"/>
              </w:rPr>
            </w:pPr>
            <w:r w:rsidRPr="00DC11EF">
              <w:rPr>
                <w:szCs w:val="20"/>
              </w:rPr>
              <w:t xml:space="preserve"> </w:t>
            </w:r>
            <w:r w:rsidRPr="00DC11EF">
              <w:rPr>
                <w:szCs w:val="20"/>
                <w:highlight w:val="yellow"/>
              </w:rPr>
              <w:t>&lt;&lt;insert full name of Director&gt;&gt;</w:t>
            </w:r>
          </w:p>
          <w:p w14:paraId="7FAFD229" w14:textId="77777777" w:rsidR="008570BD" w:rsidRPr="00DC11EF" w:rsidRDefault="008570BD" w:rsidP="008570BD">
            <w:pPr>
              <w:rPr>
                <w:szCs w:val="20"/>
              </w:rPr>
            </w:pPr>
            <w:r w:rsidRPr="00DC11EF">
              <w:rPr>
                <w:szCs w:val="20"/>
                <w:highlight w:val="yellow"/>
              </w:rPr>
              <w:t>&lt;&lt;insert full name of Director/Secretary&gt;&gt;</w:t>
            </w:r>
          </w:p>
          <w:p w14:paraId="171E5D6B" w14:textId="77777777" w:rsidR="008570BD" w:rsidRDefault="008570BD" w:rsidP="008570BD">
            <w:pPr>
              <w:rPr>
                <w:szCs w:val="20"/>
              </w:rPr>
            </w:pPr>
            <w:r w:rsidRPr="00DC11EF">
              <w:rPr>
                <w:szCs w:val="20"/>
              </w:rPr>
              <w:t>in the presence of:</w:t>
            </w:r>
          </w:p>
          <w:p w14:paraId="02F2825B" w14:textId="77777777" w:rsidR="008570BD" w:rsidRPr="00A00F36" w:rsidRDefault="008570BD" w:rsidP="008570BD">
            <w:pPr>
              <w:rPr>
                <w:color w:val="0000FF"/>
                <w:szCs w:val="20"/>
              </w:rPr>
            </w:pPr>
            <w:r w:rsidRPr="00DC11EF">
              <w:rPr>
                <w:szCs w:val="20"/>
                <w:highlight w:val="yellow"/>
              </w:rPr>
              <w:t>&lt;&lt;insert full name of witness&gt;&gt;</w:t>
            </w:r>
          </w:p>
        </w:tc>
        <w:tc>
          <w:tcPr>
            <w:tcW w:w="140" w:type="pct"/>
          </w:tcPr>
          <w:p w14:paraId="2C7F7E2E" w14:textId="6A88F338" w:rsidR="008570BD" w:rsidRPr="00A00F36" w:rsidRDefault="008570BD" w:rsidP="003742FB">
            <w:pPr>
              <w:rPr>
                <w:szCs w:val="20"/>
              </w:rPr>
            </w:pPr>
            <w:r w:rsidRPr="00A00F36">
              <w:rPr>
                <w:szCs w:val="20"/>
              </w:rPr>
              <w:t xml:space="preserve">)))))))))))) )) </w:t>
            </w:r>
          </w:p>
        </w:tc>
        <w:tc>
          <w:tcPr>
            <w:tcW w:w="2194" w:type="pct"/>
          </w:tcPr>
          <w:p w14:paraId="32186921" w14:textId="77777777" w:rsidR="008570BD" w:rsidRPr="00A00F36" w:rsidRDefault="008570BD" w:rsidP="008570BD">
            <w:pPr>
              <w:rPr>
                <w:szCs w:val="20"/>
              </w:rPr>
            </w:pPr>
          </w:p>
          <w:p w14:paraId="6D85ED3A" w14:textId="77777777" w:rsidR="008570BD" w:rsidRPr="00A00F36" w:rsidRDefault="008570BD" w:rsidP="008570BD">
            <w:pPr>
              <w:rPr>
                <w:szCs w:val="20"/>
              </w:rPr>
            </w:pPr>
          </w:p>
          <w:p w14:paraId="45EACCE5" w14:textId="77777777" w:rsidR="008570BD" w:rsidRPr="00A00F36" w:rsidRDefault="008570BD" w:rsidP="008570BD">
            <w:pPr>
              <w:rPr>
                <w:szCs w:val="20"/>
              </w:rPr>
            </w:pPr>
          </w:p>
          <w:p w14:paraId="5BC34C93" w14:textId="77777777" w:rsidR="008570BD" w:rsidRPr="00A00F36" w:rsidRDefault="008570BD" w:rsidP="008570BD">
            <w:pPr>
              <w:rPr>
                <w:szCs w:val="20"/>
              </w:rPr>
            </w:pPr>
          </w:p>
          <w:p w14:paraId="7B777460" w14:textId="47A8F060" w:rsidR="003742FB" w:rsidRPr="00A00F36" w:rsidRDefault="003742FB" w:rsidP="008570BD">
            <w:pPr>
              <w:pBdr>
                <w:bottom w:val="single" w:sz="4" w:space="1" w:color="auto"/>
              </w:pBdr>
              <w:rPr>
                <w:szCs w:val="20"/>
              </w:rPr>
            </w:pPr>
          </w:p>
          <w:p w14:paraId="14EAD611" w14:textId="77777777" w:rsidR="008570BD" w:rsidRPr="00A00F36" w:rsidRDefault="008570BD" w:rsidP="008570BD">
            <w:pPr>
              <w:rPr>
                <w:szCs w:val="20"/>
              </w:rPr>
            </w:pPr>
            <w:r w:rsidRPr="00A00F36">
              <w:rPr>
                <w:szCs w:val="20"/>
              </w:rPr>
              <w:t>Signature of Director</w:t>
            </w:r>
          </w:p>
          <w:p w14:paraId="10230DD7" w14:textId="77777777" w:rsidR="008570BD" w:rsidRPr="00A00F36" w:rsidRDefault="008570BD" w:rsidP="008570BD">
            <w:pPr>
              <w:pBdr>
                <w:bottom w:val="single" w:sz="4" w:space="1" w:color="auto"/>
              </w:pBdr>
              <w:rPr>
                <w:szCs w:val="20"/>
              </w:rPr>
            </w:pPr>
          </w:p>
          <w:p w14:paraId="2BD6A568" w14:textId="77777777" w:rsidR="008570BD" w:rsidRPr="00A00F36" w:rsidRDefault="008570BD" w:rsidP="008570BD">
            <w:pPr>
              <w:spacing w:before="0"/>
              <w:rPr>
                <w:szCs w:val="20"/>
              </w:rPr>
            </w:pPr>
            <w:r w:rsidRPr="00A00F36">
              <w:rPr>
                <w:szCs w:val="20"/>
              </w:rPr>
              <w:t>Signature of Director/Secretary</w:t>
            </w:r>
          </w:p>
          <w:p w14:paraId="64945860" w14:textId="77777777" w:rsidR="008570BD" w:rsidRPr="00A00F36" w:rsidRDefault="008570BD" w:rsidP="008570BD">
            <w:pPr>
              <w:pBdr>
                <w:bottom w:val="single" w:sz="4" w:space="1" w:color="auto"/>
              </w:pBdr>
              <w:rPr>
                <w:szCs w:val="20"/>
              </w:rPr>
            </w:pPr>
          </w:p>
          <w:p w14:paraId="2A0F53A9" w14:textId="77777777" w:rsidR="008570BD" w:rsidRPr="00A00F36" w:rsidRDefault="008570BD" w:rsidP="008570BD">
            <w:pPr>
              <w:spacing w:before="0"/>
              <w:rPr>
                <w:szCs w:val="20"/>
              </w:rPr>
            </w:pPr>
            <w:r w:rsidRPr="00A00F36">
              <w:rPr>
                <w:szCs w:val="20"/>
              </w:rPr>
              <w:t>Signature of Witness</w:t>
            </w:r>
          </w:p>
        </w:tc>
      </w:tr>
    </w:tbl>
    <w:p w14:paraId="3E579B05" w14:textId="389DB6DA" w:rsidR="00FC6D62" w:rsidRDefault="00FC6D62" w:rsidP="00FC6D62">
      <w:pPr>
        <w:rPr>
          <w:b/>
          <w:bCs/>
          <w:i/>
          <w:szCs w:val="20"/>
        </w:rPr>
      </w:pPr>
    </w:p>
    <w:p w14:paraId="1FCA509C" w14:textId="77777777" w:rsidR="00FC6D62" w:rsidRDefault="00FC6D62">
      <w:pPr>
        <w:spacing w:before="0" w:after="0" w:line="240" w:lineRule="auto"/>
        <w:rPr>
          <w:b/>
          <w:bCs/>
          <w:i/>
          <w:szCs w:val="20"/>
        </w:rPr>
      </w:pPr>
    </w:p>
    <w:p w14:paraId="157C91F4" w14:textId="556506FF" w:rsidR="00FC6D62" w:rsidRDefault="00FC6D62">
      <w:pPr>
        <w:spacing w:before="0" w:after="0" w:line="240" w:lineRule="auto"/>
        <w:rPr>
          <w:b/>
          <w:bCs/>
          <w:i/>
          <w:szCs w:val="20"/>
        </w:rPr>
      </w:pPr>
      <w:r>
        <w:rPr>
          <w:b/>
          <w:bCs/>
          <w:i/>
          <w:szCs w:val="20"/>
        </w:rPr>
        <w:br w:type="page"/>
      </w:r>
    </w:p>
    <w:p w14:paraId="64D1E066" w14:textId="1DFF54B4" w:rsidR="008570BD" w:rsidRPr="008264AF" w:rsidRDefault="008570BD" w:rsidP="008570BD">
      <w:pPr>
        <w:pBdr>
          <w:top w:val="single" w:sz="4" w:space="1" w:color="auto"/>
          <w:bottom w:val="single" w:sz="4" w:space="1" w:color="auto"/>
        </w:pBdr>
        <w:rPr>
          <w:szCs w:val="20"/>
        </w:rPr>
      </w:pPr>
      <w:r w:rsidRPr="008264AF">
        <w:rPr>
          <w:b/>
          <w:bCs/>
          <w:i/>
          <w:szCs w:val="20"/>
        </w:rPr>
        <w:lastRenderedPageBreak/>
        <w:t xml:space="preserve">Privacy Statement </w:t>
      </w:r>
      <w:r w:rsidRPr="008264AF">
        <w:rPr>
          <w:szCs w:val="20"/>
        </w:rPr>
        <w:t xml:space="preserve">- The </w:t>
      </w:r>
      <w:r w:rsidR="00E2512C">
        <w:rPr>
          <w:szCs w:val="20"/>
        </w:rPr>
        <w:t>Principal</w:t>
      </w:r>
      <w:r>
        <w:rPr>
          <w:szCs w:val="20"/>
        </w:rPr>
        <w:t xml:space="preserve"> </w:t>
      </w:r>
      <w:r w:rsidRPr="008264AF">
        <w:rPr>
          <w:szCs w:val="20"/>
        </w:rPr>
        <w:t xml:space="preserve">is collecting Personal Information from the Supplier for the purpose of administering the </w:t>
      </w:r>
      <w:r w:rsidR="00E2512C">
        <w:rPr>
          <w:szCs w:val="20"/>
        </w:rPr>
        <w:t>SOA</w:t>
      </w:r>
      <w:r w:rsidRPr="008264AF">
        <w:rPr>
          <w:szCs w:val="20"/>
        </w:rPr>
        <w:t xml:space="preserve"> and any Contract.  This Personal Information may be disclosed to Queensland Government departments or agencies, Queensland Government Bodies, Non-Government Organisations and/or Commonwealth, States or Territories for the purpose of administering the </w:t>
      </w:r>
      <w:r w:rsidR="00E2512C">
        <w:rPr>
          <w:szCs w:val="20"/>
        </w:rPr>
        <w:t>SOA</w:t>
      </w:r>
      <w:r>
        <w:rPr>
          <w:szCs w:val="20"/>
        </w:rPr>
        <w:t xml:space="preserve"> </w:t>
      </w:r>
      <w:r w:rsidRPr="008264AF">
        <w:rPr>
          <w:szCs w:val="20"/>
        </w:rPr>
        <w:t xml:space="preserve">and any </w:t>
      </w:r>
      <w:proofErr w:type="gramStart"/>
      <w:r w:rsidRPr="008264AF">
        <w:rPr>
          <w:szCs w:val="20"/>
        </w:rPr>
        <w:t>Contract, or</w:t>
      </w:r>
      <w:proofErr w:type="gramEnd"/>
      <w:r w:rsidRPr="008264AF">
        <w:rPr>
          <w:szCs w:val="20"/>
        </w:rPr>
        <w:t xml:space="preserve"> made publicly available in accordance with the requirements of </w:t>
      </w:r>
      <w:r w:rsidR="00E2512C">
        <w:rPr>
          <w:szCs w:val="20"/>
        </w:rPr>
        <w:t>the Principal</w:t>
      </w:r>
      <w:r w:rsidRPr="008264AF">
        <w:rPr>
          <w:szCs w:val="20"/>
        </w:rPr>
        <w:t xml:space="preserve"> Procurement Policy.  Personal </w:t>
      </w:r>
      <w:r>
        <w:rPr>
          <w:szCs w:val="20"/>
        </w:rPr>
        <w:t>I</w:t>
      </w:r>
      <w:r w:rsidRPr="008264AF">
        <w:rPr>
          <w:szCs w:val="20"/>
        </w:rPr>
        <w:t>nformation will not otherwise be disclosed to any other third party without consent of the Supplier, except where authorised or required by law.</w:t>
      </w:r>
    </w:p>
    <w:p w14:paraId="10AEB940" w14:textId="580DF313" w:rsidR="00B97AAB" w:rsidRPr="008264AF" w:rsidRDefault="00B97AAB" w:rsidP="00461E2A">
      <w:pPr>
        <w:pStyle w:val="Heading2"/>
        <w:tabs>
          <w:tab w:val="clear" w:pos="0"/>
        </w:tabs>
        <w:autoSpaceDE/>
        <w:autoSpaceDN/>
        <w:adjustRightInd/>
        <w:spacing w:before="120" w:after="120" w:line="240" w:lineRule="auto"/>
      </w:pPr>
    </w:p>
    <w:sectPr w:rsidR="00B97AAB" w:rsidRPr="008264AF" w:rsidSect="004A2384">
      <w:headerReference w:type="even" r:id="rId30"/>
      <w:headerReference w:type="default" r:id="rId31"/>
      <w:headerReference w:type="first" r:id="rId32"/>
      <w:footerReference w:type="first" r:id="rId33"/>
      <w:pgSz w:w="11907" w:h="16840" w:code="9"/>
      <w:pgMar w:top="788" w:right="1559" w:bottom="238" w:left="992" w:header="426" w:footer="567" w:gutter="0"/>
      <w:paperSrc w:first="265" w:other="265"/>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77F1" w14:textId="77777777" w:rsidR="00841C8D" w:rsidRDefault="00841C8D" w:rsidP="00C35074">
      <w:r>
        <w:separator/>
      </w:r>
    </w:p>
    <w:p w14:paraId="4D982833" w14:textId="77777777" w:rsidR="00841C8D" w:rsidRDefault="00841C8D" w:rsidP="00C35074"/>
    <w:p w14:paraId="614B0996" w14:textId="77777777" w:rsidR="00841C8D" w:rsidRDefault="00841C8D"/>
  </w:endnote>
  <w:endnote w:type="continuationSeparator" w:id="0">
    <w:p w14:paraId="3965BBFA" w14:textId="77777777" w:rsidR="00841C8D" w:rsidRDefault="00841C8D" w:rsidP="00C35074">
      <w:r>
        <w:continuationSeparator/>
      </w:r>
    </w:p>
    <w:p w14:paraId="0EE94429" w14:textId="77777777" w:rsidR="00841C8D" w:rsidRDefault="00841C8D" w:rsidP="00C35074"/>
    <w:p w14:paraId="25E8804F" w14:textId="77777777" w:rsidR="00841C8D" w:rsidRDefault="00841C8D"/>
  </w:endnote>
  <w:endnote w:type="continuationNotice" w:id="1">
    <w:p w14:paraId="04A54E12" w14:textId="77777777" w:rsidR="00841C8D" w:rsidRDefault="00841C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B4B7" w14:textId="77777777" w:rsidR="00D34D13" w:rsidRDefault="00D34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7508" w14:textId="4BEB2C1B" w:rsidR="00CB2E28" w:rsidRDefault="00CB2E28" w:rsidP="00E9422E">
    <w:pPr>
      <w:pStyle w:val="Footer"/>
      <w:rPr>
        <w:noProof/>
      </w:rPr>
    </w:pPr>
    <w:r>
      <w:rPr>
        <w:noProof/>
        <w:lang w:eastAsia="en-AU"/>
      </w:rPr>
      <mc:AlternateContent>
        <mc:Choice Requires="wpg">
          <w:drawing>
            <wp:anchor distT="0" distB="0" distL="114935" distR="114935" simplePos="0" relativeHeight="251658249" behindDoc="0" locked="0" layoutInCell="1" allowOverlap="1" wp14:anchorId="5B3B68E1" wp14:editId="7A9C257B">
              <wp:simplePos x="0" y="0"/>
              <wp:positionH relativeFrom="page">
                <wp:posOffset>-133985</wp:posOffset>
              </wp:positionH>
              <wp:positionV relativeFrom="page">
                <wp:posOffset>10232191</wp:posOffset>
              </wp:positionV>
              <wp:extent cx="10800080" cy="360045"/>
              <wp:effectExtent l="0" t="0" r="20320" b="20955"/>
              <wp:wrapNone/>
              <wp:docPr id="5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58"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9"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252F521" id="Group 147" o:spid="_x0000_s1026" style="position:absolute;margin-left:-10.55pt;margin-top:805.7pt;width:850.4pt;height:28.35pt;z-index:251658240;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" strokecolor="#15467a"/>
              <w10:wrap anchorx="page" anchory="page"/>
            </v:group>
          </w:pict>
        </mc:Fallback>
      </mc:AlternateContent>
    </w:r>
    <w:r>
      <w:t>SOA</w:t>
    </w:r>
    <w:r w:rsidRPr="00B85765">
      <w:t xml:space="preserve"> </w:t>
    </w:r>
    <w:r>
      <w:t>Details – ICT Products and/or Services</w:t>
    </w:r>
    <w:r w:rsidR="002F0969">
      <w:t xml:space="preserve"> Version </w:t>
    </w:r>
    <w:r w:rsidR="00D34D13">
      <w:t>2</w:t>
    </w:r>
    <w:r w:rsidR="002F0969">
      <w:t>.0.0</w:t>
    </w:r>
    <w:r w:rsidRPr="00AA07AF">
      <w:tab/>
      <w:t xml:space="preserve">Page </w:t>
    </w:r>
    <w:r>
      <w:fldChar w:fldCharType="begin"/>
    </w:r>
    <w:r>
      <w:instrText xml:space="preserve"> PAGE </w:instrText>
    </w:r>
    <w:r>
      <w:fldChar w:fldCharType="separate"/>
    </w:r>
    <w:r>
      <w:rPr>
        <w:noProof/>
      </w:rPr>
      <w:t>4</w:t>
    </w:r>
    <w:r>
      <w:rPr>
        <w:noProof/>
      </w:rPr>
      <w:fldChar w:fldCharType="end"/>
    </w:r>
    <w:r w:rsidRPr="00AA07AF">
      <w:t xml:space="preserve"> of </w:t>
    </w:r>
    <w:r>
      <w:fldChar w:fldCharType="begin"/>
    </w:r>
    <w:r>
      <w:instrText xml:space="preserve"> NUMPAGES </w:instrText>
    </w:r>
    <w:r>
      <w:fldChar w:fldCharType="separate"/>
    </w:r>
    <w:r>
      <w:rPr>
        <w:noProof/>
      </w:rPr>
      <w:t>6</w:t>
    </w:r>
    <w:r>
      <w:rPr>
        <w:noProof/>
      </w:rPr>
      <w:fldChar w:fldCharType="end"/>
    </w:r>
  </w:p>
  <w:p w14:paraId="7C6A58A1" w14:textId="77777777" w:rsidR="00CB2E28" w:rsidRDefault="00CB2E28" w:rsidP="00E94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B018" w14:textId="0B159E40" w:rsidR="00CB2E28" w:rsidRDefault="00CB2E28">
    <w:pPr>
      <w:pStyle w:val="Footer"/>
      <w:rPr>
        <w:noProof/>
      </w:rPr>
    </w:pPr>
    <w:r>
      <w:rPr>
        <w:noProof/>
        <w:lang w:eastAsia="en-AU"/>
      </w:rPr>
      <mc:AlternateContent>
        <mc:Choice Requires="wpg">
          <w:drawing>
            <wp:anchor distT="0" distB="0" distL="114935" distR="114935" simplePos="0" relativeHeight="251658246" behindDoc="0" locked="0" layoutInCell="1" allowOverlap="1" wp14:anchorId="62BBCB4F" wp14:editId="5356E4D5">
              <wp:simplePos x="0" y="0"/>
              <wp:positionH relativeFrom="page">
                <wp:posOffset>-133985</wp:posOffset>
              </wp:positionH>
              <wp:positionV relativeFrom="page">
                <wp:posOffset>10232191</wp:posOffset>
              </wp:positionV>
              <wp:extent cx="10800080" cy="360045"/>
              <wp:effectExtent l="0" t="0" r="20320" b="20955"/>
              <wp:wrapNone/>
              <wp:docPr id="2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22"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23"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0D0FD45" id="Group 147" o:spid="_x0000_s1026" style="position:absolute;margin-left:-10.55pt;margin-top:805.7pt;width:850.4pt;height:28.35pt;z-index:251655168;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" strokecolor="#15467a"/>
              <w10:wrap anchorx="page" anchory="page"/>
            </v:group>
          </w:pict>
        </mc:Fallback>
      </mc:AlternateContent>
    </w:r>
    <w:r>
      <w:t>SOA</w:t>
    </w:r>
    <w:r w:rsidRPr="00B85765">
      <w:t xml:space="preserve"> </w:t>
    </w:r>
    <w:r>
      <w:t>Details – ICT Products and/or Services</w:t>
    </w:r>
    <w:r w:rsidR="002F0969">
      <w:t xml:space="preserve"> Version </w:t>
    </w:r>
    <w:r w:rsidR="00D34D13">
      <w:t>2</w:t>
    </w:r>
    <w:r w:rsidR="002F0969">
      <w:t>.0.0</w:t>
    </w:r>
    <w:r w:rsidRPr="00AA07AF">
      <w:tab/>
      <w:t xml:space="preserve">Page </w:t>
    </w:r>
    <w:r>
      <w:fldChar w:fldCharType="begin"/>
    </w:r>
    <w:r>
      <w:instrText xml:space="preserve"> PAGE </w:instrText>
    </w:r>
    <w:r>
      <w:fldChar w:fldCharType="separate"/>
    </w:r>
    <w:r>
      <w:rPr>
        <w:noProof/>
      </w:rPr>
      <w:t>1</w:t>
    </w:r>
    <w:r>
      <w:rPr>
        <w:noProof/>
      </w:rPr>
      <w:fldChar w:fldCharType="end"/>
    </w:r>
    <w:r w:rsidRPr="00AA07AF">
      <w:t xml:space="preserve"> of </w:t>
    </w:r>
    <w:r>
      <w:fldChar w:fldCharType="begin"/>
    </w:r>
    <w:r>
      <w:instrText xml:space="preserve"> NUMPAGES </w:instrText>
    </w:r>
    <w:r>
      <w:fldChar w:fldCharType="separate"/>
    </w:r>
    <w:r>
      <w:rPr>
        <w:noProof/>
      </w:rPr>
      <w:t>4</w:t>
    </w:r>
    <w:r>
      <w:rPr>
        <w:noProof/>
      </w:rPr>
      <w:fldChar w:fldCharType="end"/>
    </w:r>
  </w:p>
  <w:p w14:paraId="16D71493" w14:textId="77777777" w:rsidR="00CB2E28" w:rsidRDefault="00CB2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9463" w14:textId="77777777" w:rsidR="00CB2E28" w:rsidRDefault="00CB2E28">
    <w:pPr>
      <w:pStyle w:val="Footer"/>
    </w:pPr>
    <w:r>
      <w:fldChar w:fldCharType="begin"/>
    </w:r>
    <w:r>
      <w:instrText xml:space="preserve"> if </w:instrText>
    </w:r>
    <w:r>
      <w:fldChar w:fldCharType="begin"/>
    </w:r>
    <w:r>
      <w:instrText xml:space="preserve"> docproperty mDocID </w:instrText>
    </w:r>
    <w:r>
      <w:fldChar w:fldCharType="separate"/>
    </w:r>
    <w:r>
      <w:rPr>
        <w:b/>
        <w:bCs/>
        <w:lang w:val="en-U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Pr>
        <w:b/>
        <w:bCs/>
        <w:lang w:val="en-US"/>
      </w:rPr>
      <w:instrText>Error! Unknown document property name.</w:instrText>
    </w:r>
    <w:r>
      <w:fldChar w:fldCharType="end"/>
    </w:r>
    <w:r>
      <w:instrText xml:space="preserve">" </w:instrText>
    </w:r>
    <w:r>
      <w:fldChar w:fldCharType="separate"/>
    </w:r>
    <w:r>
      <w:rPr>
        <w:b/>
        <w:bCs/>
        <w:noProof/>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820C" w14:textId="77777777" w:rsidR="00CB2E28" w:rsidRDefault="00CB2E28" w:rsidP="00F910D0">
    <w:pPr>
      <w:pStyle w:val="Header"/>
      <w:tabs>
        <w:tab w:val="left" w:pos="8675"/>
      </w:tabs>
      <w:rPr>
        <w:rFonts w:cs="Arial"/>
        <w:sz w:val="16"/>
        <w:szCs w:val="16"/>
      </w:rPr>
    </w:pPr>
  </w:p>
  <w:p w14:paraId="3FD6AE4C" w14:textId="55117C85" w:rsidR="00CB2E28" w:rsidRPr="00F300A8" w:rsidRDefault="00CB2E28" w:rsidP="00024F59">
    <w:pPr>
      <w:pStyle w:val="Header"/>
      <w:tabs>
        <w:tab w:val="left" w:pos="6804"/>
      </w:tabs>
      <w:rPr>
        <w:rFonts w:cs="Arial"/>
        <w:sz w:val="16"/>
        <w:szCs w:val="16"/>
      </w:rPr>
    </w:pPr>
    <w:r w:rsidRPr="00657D23">
      <w:rPr>
        <w:noProof/>
        <w:sz w:val="16"/>
        <w:szCs w:val="16"/>
        <w:lang w:eastAsia="en-AU"/>
      </w:rPr>
      <mc:AlternateContent>
        <mc:Choice Requires="wpg">
          <w:drawing>
            <wp:anchor distT="0" distB="0" distL="114935" distR="114935" simplePos="0" relativeHeight="251658243" behindDoc="0" locked="0" layoutInCell="1" allowOverlap="1" wp14:anchorId="5993A6C4" wp14:editId="4FDC19C2">
              <wp:simplePos x="0" y="0"/>
              <wp:positionH relativeFrom="page">
                <wp:posOffset>-1198245</wp:posOffset>
              </wp:positionH>
              <wp:positionV relativeFrom="page">
                <wp:posOffset>159258</wp:posOffset>
              </wp:positionV>
              <wp:extent cx="10800080" cy="316745"/>
              <wp:effectExtent l="0" t="0" r="20320" b="26670"/>
              <wp:wrapNone/>
              <wp:docPr id="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3"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4"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E596C7D" id="Group 147" o:spid="_x0000_s1026" style="position:absolute;margin-left:-94.35pt;margin-top:12.55pt;width:850.4pt;height:24.95pt;z-index:251652096;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w10:wrap anchorx="page" anchory="page"/>
            </v:group>
          </w:pict>
        </mc:Fallback>
      </mc:AlternateContent>
    </w:r>
    <w:r w:rsidRPr="00E9422E">
      <w:rPr>
        <w:szCs w:val="18"/>
      </w:rPr>
      <w:t xml:space="preserve">SOA Details – ICT Products and/or Services                                </w:t>
    </w:r>
    <w:r w:rsidRPr="00E9422E">
      <w:rPr>
        <w:noProof/>
        <w:szCs w:val="18"/>
        <w:lang w:eastAsia="en-AU"/>
      </w:rPr>
      <w:t xml:space="preserve"> </w:t>
    </w:r>
    <w:r w:rsidRPr="00E9422E">
      <w:rPr>
        <w:noProof/>
        <w:szCs w:val="18"/>
        <w:lang w:eastAsia="en-AU"/>
      </w:rPr>
      <mc:AlternateContent>
        <mc:Choice Requires="wpg">
          <w:drawing>
            <wp:anchor distT="0" distB="0" distL="114935" distR="114935" simplePos="0" relativeHeight="251658254" behindDoc="0" locked="0" layoutInCell="1" allowOverlap="1" wp14:anchorId="18752BCD" wp14:editId="49D50A4F">
              <wp:simplePos x="0" y="0"/>
              <wp:positionH relativeFrom="page">
                <wp:posOffset>-1198245</wp:posOffset>
              </wp:positionH>
              <wp:positionV relativeFrom="page">
                <wp:posOffset>159258</wp:posOffset>
              </wp:positionV>
              <wp:extent cx="10800080" cy="316745"/>
              <wp:effectExtent l="0" t="0" r="20320" b="26670"/>
              <wp:wrapNone/>
              <wp:docPr id="8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88"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89"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9F6A667" id="Group 147" o:spid="_x0000_s1026" style="position:absolute;margin-left:-94.35pt;margin-top:12.55pt;width:850.4pt;height:24.95pt;z-index:251663360;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" strokecolor="#15467a"/>
              <w10:wrap anchorx="page" anchory="page"/>
            </v:group>
          </w:pict>
        </mc:Fallback>
      </mc:AlternateContent>
    </w:r>
    <w:r>
      <w:rPr>
        <w:noProof/>
        <w:szCs w:val="18"/>
        <w:lang w:eastAsia="en-AU"/>
      </w:rPr>
      <w:tab/>
      <w:t xml:space="preserve">                             </w:t>
    </w:r>
    <w:r w:rsidRPr="00E9422E">
      <w:rPr>
        <w:rFonts w:cs="Arial"/>
        <w:szCs w:val="18"/>
      </w:rPr>
      <w:t xml:space="preserve">page </w:t>
    </w:r>
    <w:r w:rsidRPr="00E9422E">
      <w:rPr>
        <w:rStyle w:val="PageNumber"/>
        <w:rFonts w:cs="Arial"/>
        <w:szCs w:val="18"/>
      </w:rPr>
      <w:fldChar w:fldCharType="begin"/>
    </w:r>
    <w:r w:rsidRPr="00E9422E">
      <w:rPr>
        <w:rStyle w:val="PageNumber"/>
        <w:rFonts w:cs="Arial"/>
        <w:szCs w:val="18"/>
      </w:rPr>
      <w:instrText xml:space="preserve"> PAGE </w:instrText>
    </w:r>
    <w:r w:rsidRPr="00E9422E">
      <w:rPr>
        <w:rStyle w:val="PageNumber"/>
        <w:rFonts w:cs="Arial"/>
        <w:szCs w:val="18"/>
      </w:rPr>
      <w:fldChar w:fldCharType="separate"/>
    </w:r>
    <w:r>
      <w:rPr>
        <w:rStyle w:val="PageNumber"/>
        <w:rFonts w:cs="Arial"/>
        <w:noProof/>
        <w:szCs w:val="18"/>
      </w:rPr>
      <w:t>4</w:t>
    </w:r>
    <w:r w:rsidRPr="00E9422E">
      <w:rPr>
        <w:rStyle w:val="PageNumber"/>
        <w:rFonts w:cs="Arial"/>
        <w:szCs w:val="18"/>
      </w:rPr>
      <w:fldChar w:fldCharType="end"/>
    </w:r>
    <w:r w:rsidRPr="00E9422E">
      <w:rPr>
        <w:rStyle w:val="PageNumber"/>
        <w:rFonts w:cs="Arial"/>
        <w:szCs w:val="18"/>
      </w:rPr>
      <w:t xml:space="preserve"> of </w:t>
    </w:r>
    <w:r w:rsidRPr="00E9422E">
      <w:fldChar w:fldCharType="begin"/>
    </w:r>
    <w:r w:rsidRPr="00E9422E">
      <w:rPr>
        <w:szCs w:val="18"/>
      </w:rPr>
      <w:instrText xml:space="preserve"> NUMPAGES  \* Arabic  \* MERGEFORMAT </w:instrText>
    </w:r>
    <w:r w:rsidRPr="00E9422E">
      <w:fldChar w:fldCharType="separate"/>
    </w:r>
    <w:r w:rsidRPr="0005754E">
      <w:rPr>
        <w:rStyle w:val="PageNumber"/>
        <w:noProof/>
      </w:rPr>
      <w:t>4</w:t>
    </w:r>
    <w:r w:rsidRPr="00E9422E">
      <w:rPr>
        <w:rStyle w:val="PageNumber"/>
        <w:noProof/>
        <w:szCs w:val="18"/>
      </w:rPr>
      <w:fldChar w:fldCharType="end"/>
    </w:r>
    <w:r>
      <w:rPr>
        <w:rStyle w:val="PageNumber"/>
        <w:noProof/>
        <w:sz w:val="12"/>
        <w:szCs w:val="16"/>
      </w:rPr>
      <w:tab/>
    </w:r>
    <w:r w:rsidRPr="00AF4CA3">
      <w:rPr>
        <w:noProof/>
        <w:szCs w:val="18"/>
        <w:lang w:eastAsia="en-AU"/>
      </w:rPr>
      <mc:AlternateContent>
        <mc:Choice Requires="wpg">
          <w:drawing>
            <wp:anchor distT="0" distB="0" distL="114935" distR="114935" simplePos="0" relativeHeight="251658253" behindDoc="0" locked="0" layoutInCell="1" allowOverlap="1" wp14:anchorId="1833C635" wp14:editId="0CF94295">
              <wp:simplePos x="0" y="0"/>
              <wp:positionH relativeFrom="page">
                <wp:posOffset>-1610106</wp:posOffset>
              </wp:positionH>
              <wp:positionV relativeFrom="page">
                <wp:posOffset>10135388</wp:posOffset>
              </wp:positionV>
              <wp:extent cx="10800080" cy="316745"/>
              <wp:effectExtent l="0" t="0" r="20320" b="26670"/>
              <wp:wrapNone/>
              <wp:docPr id="7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73"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74"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6B0F0B6" id="Group 147" o:spid="_x0000_s1026" style="position:absolute;margin-left:-126.8pt;margin-top:798.05pt;width:850.4pt;height:24.95pt;z-index:251662336;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" strokecolor="#15467a"/>
              <w10:wrap anchorx="page" anchory="page"/>
            </v:group>
          </w:pict>
        </mc:Fallback>
      </mc:AlternateContent>
    </w:r>
    <w:r w:rsidRPr="00AF4CA3">
      <w:rPr>
        <w:noProof/>
        <w:szCs w:val="18"/>
        <w:lang w:eastAsia="en-AU"/>
      </w:rPr>
      <mc:AlternateContent>
        <mc:Choice Requires="wpg">
          <w:drawing>
            <wp:anchor distT="0" distB="0" distL="114935" distR="114935" simplePos="0" relativeHeight="251658252" behindDoc="0" locked="0" layoutInCell="1" allowOverlap="1" wp14:anchorId="794759E6" wp14:editId="517C055A">
              <wp:simplePos x="0" y="0"/>
              <wp:positionH relativeFrom="page">
                <wp:posOffset>-1610106</wp:posOffset>
              </wp:positionH>
              <wp:positionV relativeFrom="page">
                <wp:posOffset>10135388</wp:posOffset>
              </wp:positionV>
              <wp:extent cx="10800080" cy="316745"/>
              <wp:effectExtent l="0" t="0" r="20320" b="26670"/>
              <wp:wrapNone/>
              <wp:docPr id="7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76"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77"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56028BF" id="Group 147" o:spid="_x0000_s1026" style="position:absolute;margin-left:-126.8pt;margin-top:798.05pt;width:850.4pt;height:24.95pt;z-index:251661312;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" strokecolor="#15467a"/>
              <w10:wrap anchorx="page" anchory="page"/>
            </v:group>
          </w:pict>
        </mc:Fallback>
      </mc:AlternateContent>
    </w:r>
    <w:r w:rsidRPr="00AF4CA3">
      <w:rPr>
        <w:noProof/>
        <w:szCs w:val="18"/>
        <w:lang w:eastAsia="en-AU"/>
      </w:rPr>
      <mc:AlternateContent>
        <mc:Choice Requires="wpg">
          <w:drawing>
            <wp:anchor distT="0" distB="0" distL="114935" distR="114935" simplePos="0" relativeHeight="251658242" behindDoc="0" locked="0" layoutInCell="1" allowOverlap="1" wp14:anchorId="71532044" wp14:editId="1DE62284">
              <wp:simplePos x="0" y="0"/>
              <wp:positionH relativeFrom="page">
                <wp:posOffset>-1610106</wp:posOffset>
              </wp:positionH>
              <wp:positionV relativeFrom="page">
                <wp:posOffset>10135388</wp:posOffset>
              </wp:positionV>
              <wp:extent cx="10800080" cy="316745"/>
              <wp:effectExtent l="0" t="0" r="20320" b="26670"/>
              <wp:wrapNone/>
              <wp:docPr id="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9"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3"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6FEEE9F" id="Group 147" o:spid="_x0000_s1026" style="position:absolute;margin-left:-126.8pt;margin-top:798.05pt;width:850.4pt;height:24.95pt;z-index:251651072;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" strokecolor="#15467a"/>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A846" w14:textId="1AE2F0A1" w:rsidR="00CB2E28" w:rsidRPr="00E9422E" w:rsidRDefault="00CB2E28" w:rsidP="00E9422E">
    <w:pPr>
      <w:pStyle w:val="Header"/>
      <w:tabs>
        <w:tab w:val="left" w:pos="6804"/>
      </w:tabs>
      <w:rPr>
        <w:rFonts w:cs="Arial"/>
        <w:szCs w:val="18"/>
      </w:rPr>
    </w:pPr>
    <w:r w:rsidRPr="00E9422E">
      <w:rPr>
        <w:szCs w:val="18"/>
      </w:rPr>
      <w:t xml:space="preserve">SOA Details – ICT Products and/or Services                                </w:t>
    </w:r>
    <w:r w:rsidRPr="00E9422E">
      <w:rPr>
        <w:noProof/>
        <w:szCs w:val="18"/>
        <w:lang w:eastAsia="en-AU"/>
      </w:rPr>
      <w:t xml:space="preserve"> </w:t>
    </w:r>
    <w:r w:rsidRPr="00E9422E">
      <w:rPr>
        <w:noProof/>
        <w:szCs w:val="18"/>
        <w:lang w:eastAsia="en-AU"/>
      </w:rPr>
      <mc:AlternateContent>
        <mc:Choice Requires="wpg">
          <w:drawing>
            <wp:anchor distT="0" distB="0" distL="114935" distR="114935" simplePos="0" relativeHeight="251658251" behindDoc="0" locked="0" layoutInCell="1" allowOverlap="1" wp14:anchorId="5EBF9176" wp14:editId="20C6ED1C">
              <wp:simplePos x="0" y="0"/>
              <wp:positionH relativeFrom="page">
                <wp:posOffset>-1198245</wp:posOffset>
              </wp:positionH>
              <wp:positionV relativeFrom="page">
                <wp:posOffset>159258</wp:posOffset>
              </wp:positionV>
              <wp:extent cx="10800080" cy="316745"/>
              <wp:effectExtent l="0" t="0" r="20320" b="26670"/>
              <wp:wrapNone/>
              <wp:docPr id="4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46"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47"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1B24C2F" id="Group 147" o:spid="_x0000_s1026" style="position:absolute;margin-left:-94.35pt;margin-top:12.55pt;width:850.4pt;height:24.95pt;z-index:251660288;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" strokecolor="#15467a"/>
              <w10:wrap anchorx="page" anchory="page"/>
            </v:group>
          </w:pict>
        </mc:Fallback>
      </mc:AlternateContent>
    </w:r>
    <w:r>
      <w:rPr>
        <w:noProof/>
        <w:szCs w:val="18"/>
        <w:lang w:eastAsia="en-AU"/>
      </w:rPr>
      <w:tab/>
      <w:t xml:space="preserve">                              </w:t>
    </w:r>
    <w:r w:rsidRPr="00E9422E">
      <w:rPr>
        <w:rFonts w:cs="Arial"/>
        <w:szCs w:val="18"/>
      </w:rPr>
      <w:t xml:space="preserve">page </w:t>
    </w:r>
    <w:r w:rsidRPr="00E9422E">
      <w:rPr>
        <w:rStyle w:val="PageNumber"/>
        <w:rFonts w:cs="Arial"/>
        <w:szCs w:val="18"/>
      </w:rPr>
      <w:fldChar w:fldCharType="begin"/>
    </w:r>
    <w:r w:rsidRPr="00E9422E">
      <w:rPr>
        <w:rStyle w:val="PageNumber"/>
        <w:rFonts w:cs="Arial"/>
        <w:szCs w:val="18"/>
      </w:rPr>
      <w:instrText xml:space="preserve"> PAGE </w:instrText>
    </w:r>
    <w:r w:rsidRPr="00E9422E">
      <w:rPr>
        <w:rStyle w:val="PageNumber"/>
        <w:rFonts w:cs="Arial"/>
        <w:szCs w:val="18"/>
      </w:rPr>
      <w:fldChar w:fldCharType="separate"/>
    </w:r>
    <w:r>
      <w:rPr>
        <w:rStyle w:val="PageNumber"/>
        <w:rFonts w:cs="Arial"/>
        <w:noProof/>
        <w:szCs w:val="18"/>
      </w:rPr>
      <w:t>4</w:t>
    </w:r>
    <w:r w:rsidRPr="00E9422E">
      <w:rPr>
        <w:rStyle w:val="PageNumber"/>
        <w:rFonts w:cs="Arial"/>
        <w:szCs w:val="18"/>
      </w:rPr>
      <w:fldChar w:fldCharType="end"/>
    </w:r>
    <w:r w:rsidRPr="00E9422E">
      <w:rPr>
        <w:rStyle w:val="PageNumber"/>
        <w:rFonts w:cs="Arial"/>
        <w:szCs w:val="18"/>
      </w:rPr>
      <w:t xml:space="preserve"> of </w:t>
    </w:r>
    <w:r w:rsidRPr="00E9422E">
      <w:fldChar w:fldCharType="begin"/>
    </w:r>
    <w:r w:rsidRPr="00E9422E">
      <w:rPr>
        <w:szCs w:val="18"/>
      </w:rPr>
      <w:instrText xml:space="preserve"> NUMPAGES  \* Arabic  \* MERGEFORMAT </w:instrText>
    </w:r>
    <w:r w:rsidRPr="00E9422E">
      <w:fldChar w:fldCharType="separate"/>
    </w:r>
    <w:r w:rsidRPr="0005754E">
      <w:rPr>
        <w:rStyle w:val="PageNumber"/>
        <w:noProof/>
      </w:rPr>
      <w:t>4</w:t>
    </w:r>
    <w:r w:rsidRPr="00E9422E">
      <w:rPr>
        <w:rStyle w:val="PageNumber"/>
        <w:noProof/>
        <w:szCs w:val="18"/>
      </w:rPr>
      <w:fldChar w:fldCharType="end"/>
    </w:r>
    <w:r w:rsidRPr="00E9422E">
      <w:rPr>
        <w:noProof/>
        <w:szCs w:val="18"/>
        <w:lang w:eastAsia="en-AU"/>
      </w:rPr>
      <mc:AlternateContent>
        <mc:Choice Requires="wpg">
          <w:drawing>
            <wp:anchor distT="0" distB="0" distL="114935" distR="114935" simplePos="0" relativeHeight="251658250" behindDoc="0" locked="0" layoutInCell="1" allowOverlap="1" wp14:anchorId="01241891" wp14:editId="0A8305C5">
              <wp:simplePos x="0" y="0"/>
              <wp:positionH relativeFrom="page">
                <wp:posOffset>-1610106</wp:posOffset>
              </wp:positionH>
              <wp:positionV relativeFrom="page">
                <wp:posOffset>10135388</wp:posOffset>
              </wp:positionV>
              <wp:extent cx="10800080" cy="316745"/>
              <wp:effectExtent l="0" t="0" r="20320" b="26670"/>
              <wp:wrapNone/>
              <wp:docPr id="4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49"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255B1B2" id="Group 147" o:spid="_x0000_s1026" style="position:absolute;margin-left:-126.8pt;margin-top:798.05pt;width:850.4pt;height:24.95pt;z-index:251659264;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" strokecolor="#15467a"/>
              <w10:wrap anchorx="page" anchory="page"/>
            </v:group>
          </w:pict>
        </mc:Fallback>
      </mc:AlternateContent>
    </w:r>
    <w:r w:rsidRPr="00E9422E">
      <w:rPr>
        <w:noProof/>
        <w:szCs w:val="18"/>
        <w:lang w:eastAsia="en-AU"/>
      </w:rPr>
      <mc:AlternateContent>
        <mc:Choice Requires="wpg">
          <w:drawing>
            <wp:anchor distT="0" distB="0" distL="114935" distR="114935" simplePos="0" relativeHeight="251658241" behindDoc="0" locked="0" layoutInCell="1" allowOverlap="1" wp14:anchorId="1941CCD4" wp14:editId="5F810BB0">
              <wp:simplePos x="0" y="0"/>
              <wp:positionH relativeFrom="page">
                <wp:posOffset>-1610106</wp:posOffset>
              </wp:positionH>
              <wp:positionV relativeFrom="page">
                <wp:posOffset>10135388</wp:posOffset>
              </wp:positionV>
              <wp:extent cx="10800080" cy="316745"/>
              <wp:effectExtent l="0" t="0" r="20320" b="26670"/>
              <wp:wrapNone/>
              <wp:docPr id="14"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16"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7"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14960FA" id="Group 147" o:spid="_x0000_s1026" style="position:absolute;margin-left:-126.8pt;margin-top:798.05pt;width:850.4pt;height:24.95pt;z-index:251650048;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" strokecolor="#15467a"/>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46AE" w14:textId="77777777" w:rsidR="00CB2E28" w:rsidRDefault="00CB2E28" w:rsidP="00F910D0">
    <w:pPr>
      <w:pStyle w:val="Header"/>
      <w:tabs>
        <w:tab w:val="left" w:pos="8675"/>
      </w:tabs>
      <w:rPr>
        <w:rFonts w:cs="Arial"/>
        <w:sz w:val="16"/>
        <w:szCs w:val="16"/>
      </w:rPr>
    </w:pPr>
  </w:p>
  <w:p w14:paraId="3BF5574E" w14:textId="0F362310" w:rsidR="00CB2E28" w:rsidRPr="00F300A8" w:rsidRDefault="00CB2E28" w:rsidP="00024F59">
    <w:pPr>
      <w:pStyle w:val="Header"/>
      <w:tabs>
        <w:tab w:val="left" w:pos="6804"/>
      </w:tabs>
      <w:rPr>
        <w:rFonts w:cs="Arial"/>
        <w:sz w:val="16"/>
        <w:szCs w:val="16"/>
      </w:rPr>
    </w:pPr>
    <w:r w:rsidRPr="00657D23">
      <w:rPr>
        <w:noProof/>
        <w:sz w:val="16"/>
        <w:szCs w:val="16"/>
        <w:lang w:eastAsia="en-AU"/>
      </w:rPr>
      <mc:AlternateContent>
        <mc:Choice Requires="wpg">
          <w:drawing>
            <wp:anchor distT="0" distB="0" distL="114935" distR="114935" simplePos="0" relativeHeight="251658247" behindDoc="0" locked="0" layoutInCell="1" allowOverlap="1" wp14:anchorId="4E2319DC" wp14:editId="74AA56D2">
              <wp:simplePos x="0" y="0"/>
              <wp:positionH relativeFrom="page">
                <wp:posOffset>-1198245</wp:posOffset>
              </wp:positionH>
              <wp:positionV relativeFrom="page">
                <wp:posOffset>159258</wp:posOffset>
              </wp:positionV>
              <wp:extent cx="10800080" cy="316745"/>
              <wp:effectExtent l="0" t="0" r="20320" b="26670"/>
              <wp:wrapNone/>
              <wp:docPr id="3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31"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32"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B57B2BD" id="Group 147" o:spid="_x0000_s1026" style="position:absolute;margin-left:-94.35pt;margin-top:12.55pt;width:850.4pt;height:24.95pt;z-index:251656192;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" strokecolor="#15467a"/>
              <w10:wrap anchorx="page" anchory="page"/>
            </v:group>
          </w:pict>
        </mc:Fallback>
      </mc:AlternateContent>
    </w:r>
    <w:r w:rsidRPr="004A1762">
      <w:rPr>
        <w:szCs w:val="18"/>
      </w:rPr>
      <w:t xml:space="preserve"> </w:t>
    </w:r>
    <w:r w:rsidRPr="00E9422E">
      <w:rPr>
        <w:szCs w:val="18"/>
      </w:rPr>
      <w:t xml:space="preserve">SOA Details – ICT Products and/or Services                                </w:t>
    </w:r>
    <w:r w:rsidRPr="00E9422E">
      <w:rPr>
        <w:noProof/>
        <w:szCs w:val="18"/>
        <w:lang w:eastAsia="en-AU"/>
      </w:rPr>
      <w:t xml:space="preserve"> </w:t>
    </w:r>
    <w:r w:rsidRPr="00E9422E">
      <w:rPr>
        <w:noProof/>
        <w:szCs w:val="18"/>
        <w:lang w:eastAsia="en-AU"/>
      </w:rPr>
      <mc:AlternateContent>
        <mc:Choice Requires="wpg">
          <w:drawing>
            <wp:anchor distT="0" distB="0" distL="114935" distR="114935" simplePos="0" relativeHeight="251658257" behindDoc="0" locked="0" layoutInCell="1" allowOverlap="1" wp14:anchorId="0B359950" wp14:editId="45D1A81B">
              <wp:simplePos x="0" y="0"/>
              <wp:positionH relativeFrom="page">
                <wp:posOffset>-1198245</wp:posOffset>
              </wp:positionH>
              <wp:positionV relativeFrom="page">
                <wp:posOffset>159258</wp:posOffset>
              </wp:positionV>
              <wp:extent cx="10800080" cy="316745"/>
              <wp:effectExtent l="0" t="0" r="20320" b="26670"/>
              <wp:wrapNone/>
              <wp:docPr id="10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103"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04"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F16907B" id="Group 147" o:spid="_x0000_s1026" style="position:absolute;margin-left:-94.35pt;margin-top:12.55pt;width:850.4pt;height:24.95pt;z-index:251666432;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" strokecolor="#15467a"/>
              <w10:wrap anchorx="page" anchory="page"/>
            </v:group>
          </w:pict>
        </mc:Fallback>
      </mc:AlternateContent>
    </w:r>
    <w:r>
      <w:rPr>
        <w:noProof/>
        <w:szCs w:val="18"/>
        <w:lang w:eastAsia="en-AU"/>
      </w:rPr>
      <w:t xml:space="preserve">                                                            </w:t>
    </w:r>
    <w:r w:rsidRPr="00E9422E">
      <w:rPr>
        <w:rFonts w:cs="Arial"/>
        <w:szCs w:val="18"/>
      </w:rPr>
      <w:t xml:space="preserve">page </w:t>
    </w:r>
    <w:r w:rsidRPr="00E9422E">
      <w:rPr>
        <w:rStyle w:val="PageNumber"/>
        <w:rFonts w:cs="Arial"/>
        <w:szCs w:val="18"/>
      </w:rPr>
      <w:fldChar w:fldCharType="begin"/>
    </w:r>
    <w:r w:rsidRPr="00E9422E">
      <w:rPr>
        <w:rStyle w:val="PageNumber"/>
        <w:rFonts w:cs="Arial"/>
        <w:szCs w:val="18"/>
      </w:rPr>
      <w:instrText xml:space="preserve"> PAGE </w:instrText>
    </w:r>
    <w:r w:rsidRPr="00E9422E">
      <w:rPr>
        <w:rStyle w:val="PageNumber"/>
        <w:rFonts w:cs="Arial"/>
        <w:szCs w:val="18"/>
      </w:rPr>
      <w:fldChar w:fldCharType="separate"/>
    </w:r>
    <w:r>
      <w:rPr>
        <w:rStyle w:val="PageNumber"/>
        <w:rFonts w:cs="Arial"/>
        <w:noProof/>
        <w:szCs w:val="18"/>
      </w:rPr>
      <w:t>4</w:t>
    </w:r>
    <w:r w:rsidRPr="00E9422E">
      <w:rPr>
        <w:rStyle w:val="PageNumber"/>
        <w:rFonts w:cs="Arial"/>
        <w:szCs w:val="18"/>
      </w:rPr>
      <w:fldChar w:fldCharType="end"/>
    </w:r>
    <w:r w:rsidRPr="00E9422E">
      <w:rPr>
        <w:rStyle w:val="PageNumber"/>
        <w:rFonts w:cs="Arial"/>
        <w:szCs w:val="18"/>
      </w:rPr>
      <w:t xml:space="preserve"> of </w:t>
    </w:r>
    <w:r w:rsidRPr="00E9422E">
      <w:fldChar w:fldCharType="begin"/>
    </w:r>
    <w:r w:rsidRPr="00E9422E">
      <w:rPr>
        <w:szCs w:val="18"/>
      </w:rPr>
      <w:instrText xml:space="preserve"> NUMPAGES  \* Arabic  \* MERGEFORMAT </w:instrText>
    </w:r>
    <w:r w:rsidRPr="00E9422E">
      <w:fldChar w:fldCharType="separate"/>
    </w:r>
    <w:r w:rsidRPr="0005754E">
      <w:rPr>
        <w:rStyle w:val="PageNumber"/>
        <w:noProof/>
      </w:rPr>
      <w:t>4</w:t>
    </w:r>
    <w:r w:rsidRPr="00E9422E">
      <w:rPr>
        <w:rStyle w:val="PageNumber"/>
        <w:noProof/>
        <w:szCs w:val="18"/>
      </w:rPr>
      <w:fldChar w:fldCharType="end"/>
    </w:r>
    <w:r w:rsidRPr="00AF4CA3">
      <w:rPr>
        <w:noProof/>
        <w:szCs w:val="18"/>
        <w:lang w:eastAsia="en-AU"/>
      </w:rPr>
      <mc:AlternateContent>
        <mc:Choice Requires="wpg">
          <w:drawing>
            <wp:anchor distT="0" distB="0" distL="114935" distR="114935" simplePos="0" relativeHeight="251658245" behindDoc="0" locked="0" layoutInCell="1" allowOverlap="1" wp14:anchorId="33E980B7" wp14:editId="172AEA5B">
              <wp:simplePos x="0" y="0"/>
              <wp:positionH relativeFrom="page">
                <wp:posOffset>-1610106</wp:posOffset>
              </wp:positionH>
              <wp:positionV relativeFrom="page">
                <wp:posOffset>10135388</wp:posOffset>
              </wp:positionV>
              <wp:extent cx="10800080" cy="316745"/>
              <wp:effectExtent l="0" t="0" r="20320" b="26670"/>
              <wp:wrapNone/>
              <wp:docPr id="3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3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35"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B42D1B3" id="Group 147" o:spid="_x0000_s1026" style="position:absolute;margin-left:-126.8pt;margin-top:798.05pt;width:850.4pt;height:24.95pt;z-index:251654144;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" strokecolor="#15467a"/>
              <w10:wrap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3434" w14:textId="77777777" w:rsidR="00CB2E28" w:rsidRDefault="00CB2E28" w:rsidP="00F910D0">
    <w:pPr>
      <w:pStyle w:val="Footer"/>
      <w:rPr>
        <w:vanish/>
      </w:rPr>
    </w:pPr>
    <w:r w:rsidRPr="00AF4CA3">
      <w:rPr>
        <w:noProof/>
        <w:szCs w:val="18"/>
        <w:lang w:eastAsia="en-AU"/>
      </w:rPr>
      <mc:AlternateContent>
        <mc:Choice Requires="wpg">
          <w:drawing>
            <wp:anchor distT="0" distB="0" distL="114935" distR="114935" simplePos="0" relativeHeight="251658244" behindDoc="0" locked="0" layoutInCell="1" allowOverlap="1" wp14:anchorId="09D1B9CE" wp14:editId="646D50AA">
              <wp:simplePos x="0" y="0"/>
              <wp:positionH relativeFrom="page">
                <wp:posOffset>-1610106</wp:posOffset>
              </wp:positionH>
              <wp:positionV relativeFrom="page">
                <wp:posOffset>10135388</wp:posOffset>
              </wp:positionV>
              <wp:extent cx="10800080" cy="316745"/>
              <wp:effectExtent l="0" t="0" r="20320" b="26670"/>
              <wp:wrapNone/>
              <wp:docPr id="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18"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20"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5A93F2E" id="Group 147" o:spid="_x0000_s1026" style="position:absolute;margin-left:-126.8pt;margin-top:798.05pt;width:850.4pt;height:24.95pt;z-index:251653120;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" strokecolor="#15467a"/>
              <w10:wrap anchorx="page" anchory="page"/>
            </v:group>
          </w:pict>
        </mc:Fallback>
      </mc:AlternateContent>
    </w:r>
  </w:p>
  <w:p w14:paraId="1D596704" w14:textId="2AEBD6BC" w:rsidR="00CB2E28" w:rsidRDefault="00CB2E28" w:rsidP="004A1762">
    <w:pPr>
      <w:pStyle w:val="Footer"/>
      <w:rPr>
        <w:vanish/>
      </w:rPr>
    </w:pPr>
    <w:r w:rsidRPr="00E9422E">
      <w:rPr>
        <w:szCs w:val="18"/>
      </w:rPr>
      <w:t xml:space="preserve">SOA Details – ICT Products and/or Services                                </w:t>
    </w:r>
    <w:r w:rsidRPr="00E9422E">
      <w:rPr>
        <w:noProof/>
        <w:szCs w:val="18"/>
        <w:lang w:eastAsia="en-AU"/>
      </w:rPr>
      <w:t xml:space="preserve"> </w:t>
    </w:r>
    <w:r w:rsidRPr="00E9422E">
      <w:rPr>
        <w:noProof/>
        <w:szCs w:val="18"/>
        <w:lang w:eastAsia="en-AU"/>
      </w:rPr>
      <mc:AlternateContent>
        <mc:Choice Requires="wpg">
          <w:drawing>
            <wp:anchor distT="0" distB="0" distL="114935" distR="114935" simplePos="0" relativeHeight="251658255" behindDoc="0" locked="0" layoutInCell="1" allowOverlap="1" wp14:anchorId="19E36D67" wp14:editId="50BC7F05">
              <wp:simplePos x="0" y="0"/>
              <wp:positionH relativeFrom="page">
                <wp:posOffset>-1198245</wp:posOffset>
              </wp:positionH>
              <wp:positionV relativeFrom="page">
                <wp:posOffset>159258</wp:posOffset>
              </wp:positionV>
              <wp:extent cx="10800080" cy="316745"/>
              <wp:effectExtent l="0" t="0" r="20320" b="26670"/>
              <wp:wrapNone/>
              <wp:docPr id="9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97"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98"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F881CDA" id="Group 147" o:spid="_x0000_s1026" style="position:absolute;margin-left:-94.35pt;margin-top:12.55pt;width:850.4pt;height:24.95pt;z-index:251664384;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" strokecolor="#15467a"/>
              <w10:wrap anchorx="page" anchory="page"/>
            </v:group>
          </w:pict>
        </mc:Fallback>
      </mc:AlternateContent>
    </w:r>
    <w:r>
      <w:rPr>
        <w:noProof/>
        <w:szCs w:val="18"/>
        <w:lang w:eastAsia="en-AU"/>
      </w:rPr>
      <w:t xml:space="preserve">                                                             </w:t>
    </w:r>
    <w:r w:rsidRPr="00E9422E">
      <w:rPr>
        <w:rFonts w:cs="Arial"/>
        <w:szCs w:val="18"/>
      </w:rPr>
      <w:t xml:space="preserve">page </w:t>
    </w:r>
    <w:r w:rsidRPr="00E9422E">
      <w:rPr>
        <w:rStyle w:val="PageNumber"/>
        <w:rFonts w:cs="Arial"/>
        <w:szCs w:val="18"/>
      </w:rPr>
      <w:fldChar w:fldCharType="begin"/>
    </w:r>
    <w:r w:rsidRPr="00E9422E">
      <w:rPr>
        <w:rStyle w:val="PageNumber"/>
        <w:rFonts w:cs="Arial"/>
        <w:szCs w:val="18"/>
      </w:rPr>
      <w:instrText xml:space="preserve"> PAGE </w:instrText>
    </w:r>
    <w:r w:rsidRPr="00E9422E">
      <w:rPr>
        <w:rStyle w:val="PageNumber"/>
        <w:rFonts w:cs="Arial"/>
        <w:szCs w:val="18"/>
      </w:rPr>
      <w:fldChar w:fldCharType="separate"/>
    </w:r>
    <w:r>
      <w:rPr>
        <w:rStyle w:val="PageNumber"/>
        <w:rFonts w:cs="Arial"/>
        <w:noProof/>
        <w:szCs w:val="18"/>
      </w:rPr>
      <w:t>4</w:t>
    </w:r>
    <w:r w:rsidRPr="00E9422E">
      <w:rPr>
        <w:rStyle w:val="PageNumber"/>
        <w:rFonts w:cs="Arial"/>
        <w:szCs w:val="18"/>
      </w:rPr>
      <w:fldChar w:fldCharType="end"/>
    </w:r>
    <w:r w:rsidRPr="00E9422E">
      <w:rPr>
        <w:rStyle w:val="PageNumber"/>
        <w:rFonts w:cs="Arial"/>
        <w:szCs w:val="18"/>
      </w:rPr>
      <w:t xml:space="preserve"> of </w:t>
    </w:r>
    <w:r w:rsidRPr="00E9422E">
      <w:fldChar w:fldCharType="begin"/>
    </w:r>
    <w:r w:rsidRPr="00E9422E">
      <w:rPr>
        <w:szCs w:val="18"/>
      </w:rPr>
      <w:instrText xml:space="preserve"> NUMPAGES  \* Arabic  \* MERGEFORMAT </w:instrText>
    </w:r>
    <w:r w:rsidRPr="00E9422E">
      <w:fldChar w:fldCharType="separate"/>
    </w:r>
    <w:r w:rsidRPr="0005754E">
      <w:rPr>
        <w:rStyle w:val="PageNumber"/>
        <w:noProof/>
      </w:rPr>
      <w:t>4</w:t>
    </w:r>
    <w:r w:rsidRPr="00E9422E">
      <w:rPr>
        <w:rStyle w:val="PageNumber"/>
        <w:noProof/>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949D" w14:textId="77777777" w:rsidR="00CB2E28" w:rsidRDefault="00CB2E28" w:rsidP="00F910D0">
    <w:pPr>
      <w:pStyle w:val="Footer"/>
      <w:rPr>
        <w:vanish/>
      </w:rPr>
    </w:pPr>
    <w:r w:rsidRPr="00AF4CA3">
      <w:rPr>
        <w:noProof/>
        <w:szCs w:val="18"/>
        <w:lang w:eastAsia="en-AU"/>
      </w:rPr>
      <mc:AlternateContent>
        <mc:Choice Requires="wpg">
          <w:drawing>
            <wp:anchor distT="0" distB="0" distL="114935" distR="114935" simplePos="0" relativeHeight="251658248" behindDoc="0" locked="0" layoutInCell="1" allowOverlap="1" wp14:anchorId="352F87C5" wp14:editId="6A61C6EB">
              <wp:simplePos x="0" y="0"/>
              <wp:positionH relativeFrom="page">
                <wp:posOffset>-1610106</wp:posOffset>
              </wp:positionH>
              <wp:positionV relativeFrom="page">
                <wp:posOffset>10135388</wp:posOffset>
              </wp:positionV>
              <wp:extent cx="10800080" cy="316745"/>
              <wp:effectExtent l="0" t="0" r="20320" b="26670"/>
              <wp:wrapNone/>
              <wp:docPr id="3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37"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38"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3C0347E" id="Group 147" o:spid="_x0000_s1026" style="position:absolute;margin-left:-126.8pt;margin-top:798.05pt;width:850.4pt;height:24.95pt;z-index:251657216;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" strokecolor="#15467a"/>
              <w10:wrap anchorx="page" anchory="page"/>
            </v:group>
          </w:pict>
        </mc:Fallback>
      </mc:AlternateContent>
    </w:r>
  </w:p>
  <w:p w14:paraId="350252CE" w14:textId="3499AD6F" w:rsidR="00CB2E28" w:rsidRDefault="00CB2E28" w:rsidP="002F0919">
    <w:pPr>
      <w:pStyle w:val="Footer"/>
      <w:rPr>
        <w:vanish/>
      </w:rPr>
    </w:pPr>
    <w:r w:rsidRPr="00E9422E">
      <w:rPr>
        <w:szCs w:val="18"/>
      </w:rPr>
      <w:t xml:space="preserve">SOA Details – ICT Products and/or Services                                </w:t>
    </w:r>
    <w:r w:rsidRPr="00E9422E">
      <w:rPr>
        <w:noProof/>
        <w:szCs w:val="18"/>
        <w:lang w:eastAsia="en-AU"/>
      </w:rPr>
      <w:t xml:space="preserve"> </w:t>
    </w:r>
    <w:r w:rsidRPr="00E9422E">
      <w:rPr>
        <w:noProof/>
        <w:szCs w:val="18"/>
        <w:lang w:eastAsia="en-AU"/>
      </w:rPr>
      <mc:AlternateContent>
        <mc:Choice Requires="wpg">
          <w:drawing>
            <wp:anchor distT="0" distB="0" distL="114935" distR="114935" simplePos="0" relativeHeight="251658256" behindDoc="0" locked="0" layoutInCell="1" allowOverlap="1" wp14:anchorId="249CAF6A" wp14:editId="731C8533">
              <wp:simplePos x="0" y="0"/>
              <wp:positionH relativeFrom="page">
                <wp:posOffset>-1198245</wp:posOffset>
              </wp:positionH>
              <wp:positionV relativeFrom="page">
                <wp:posOffset>159258</wp:posOffset>
              </wp:positionV>
              <wp:extent cx="10800080" cy="316745"/>
              <wp:effectExtent l="0" t="0" r="20320" b="26670"/>
              <wp:wrapNone/>
              <wp:docPr id="9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100"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01"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7261007" id="Group 147" o:spid="_x0000_s1026" style="position:absolute;margin-left:-94.35pt;margin-top:12.55pt;width:850.4pt;height:24.95pt;z-index:251665408;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" strokecolor="#15467a"/>
              <w10:wrap anchorx="page" anchory="page"/>
            </v:group>
          </w:pict>
        </mc:Fallback>
      </mc:AlternateContent>
    </w:r>
    <w:r>
      <w:rPr>
        <w:noProof/>
        <w:szCs w:val="18"/>
        <w:lang w:eastAsia="en-AU"/>
      </w:rPr>
      <w:t xml:space="preserve">                                                             </w:t>
    </w:r>
    <w:r w:rsidRPr="00E9422E">
      <w:rPr>
        <w:rFonts w:cs="Arial"/>
        <w:szCs w:val="18"/>
      </w:rPr>
      <w:t xml:space="preserve">page </w:t>
    </w:r>
    <w:r w:rsidRPr="00E9422E">
      <w:rPr>
        <w:rStyle w:val="PageNumber"/>
        <w:rFonts w:cs="Arial"/>
        <w:szCs w:val="18"/>
      </w:rPr>
      <w:fldChar w:fldCharType="begin"/>
    </w:r>
    <w:r w:rsidRPr="00E9422E">
      <w:rPr>
        <w:rStyle w:val="PageNumber"/>
        <w:rFonts w:cs="Arial"/>
        <w:szCs w:val="18"/>
      </w:rPr>
      <w:instrText xml:space="preserve"> PAGE </w:instrText>
    </w:r>
    <w:r w:rsidRPr="00E9422E">
      <w:rPr>
        <w:rStyle w:val="PageNumber"/>
        <w:rFonts w:cs="Arial"/>
        <w:szCs w:val="18"/>
      </w:rPr>
      <w:fldChar w:fldCharType="separate"/>
    </w:r>
    <w:r>
      <w:rPr>
        <w:rStyle w:val="PageNumber"/>
        <w:rFonts w:cs="Arial"/>
        <w:noProof/>
        <w:szCs w:val="18"/>
      </w:rPr>
      <w:t>4</w:t>
    </w:r>
    <w:r w:rsidRPr="00E9422E">
      <w:rPr>
        <w:rStyle w:val="PageNumber"/>
        <w:rFonts w:cs="Arial"/>
        <w:szCs w:val="18"/>
      </w:rPr>
      <w:fldChar w:fldCharType="end"/>
    </w:r>
    <w:r w:rsidRPr="00E9422E">
      <w:rPr>
        <w:rStyle w:val="PageNumber"/>
        <w:rFonts w:cs="Arial"/>
        <w:szCs w:val="18"/>
      </w:rPr>
      <w:t xml:space="preserve"> of </w:t>
    </w:r>
    <w:r w:rsidRPr="00E9422E">
      <w:fldChar w:fldCharType="begin"/>
    </w:r>
    <w:r w:rsidRPr="00E9422E">
      <w:rPr>
        <w:szCs w:val="18"/>
      </w:rPr>
      <w:instrText xml:space="preserve"> NUMPAGES  \* Arabic  \* MERGEFORMAT </w:instrText>
    </w:r>
    <w:r w:rsidRPr="00E9422E">
      <w:fldChar w:fldCharType="separate"/>
    </w:r>
    <w:r w:rsidRPr="0005754E">
      <w:rPr>
        <w:rStyle w:val="PageNumber"/>
        <w:noProof/>
      </w:rPr>
      <w:t>4</w:t>
    </w:r>
    <w:r w:rsidRPr="00E9422E">
      <w:rPr>
        <w:rStyle w:val="PageNumber"/>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BD5E" w14:textId="77777777" w:rsidR="00841C8D" w:rsidRDefault="00841C8D" w:rsidP="00C35074">
      <w:r>
        <w:separator/>
      </w:r>
    </w:p>
    <w:p w14:paraId="2FAF7E04" w14:textId="77777777" w:rsidR="00841C8D" w:rsidRDefault="00841C8D" w:rsidP="00C35074"/>
    <w:p w14:paraId="7A822223" w14:textId="77777777" w:rsidR="00841C8D" w:rsidRDefault="00841C8D"/>
  </w:footnote>
  <w:footnote w:type="continuationSeparator" w:id="0">
    <w:p w14:paraId="4557179F" w14:textId="77777777" w:rsidR="00841C8D" w:rsidRDefault="00841C8D" w:rsidP="00C35074">
      <w:r>
        <w:continuationSeparator/>
      </w:r>
    </w:p>
    <w:p w14:paraId="3932035B" w14:textId="77777777" w:rsidR="00841C8D" w:rsidRDefault="00841C8D" w:rsidP="00C35074"/>
    <w:p w14:paraId="4EB796AB" w14:textId="77777777" w:rsidR="00841C8D" w:rsidRDefault="00841C8D"/>
  </w:footnote>
  <w:footnote w:type="continuationNotice" w:id="1">
    <w:p w14:paraId="72EFC869" w14:textId="77777777" w:rsidR="00841C8D" w:rsidRDefault="00841C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6FD2" w14:textId="0C261293" w:rsidR="00D34D13" w:rsidRDefault="00D34D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6C88" w14:textId="0998164B" w:rsidR="00D34D13" w:rsidRDefault="00D34D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A513" w14:textId="2A9BEF19" w:rsidR="00D34D13" w:rsidRDefault="00D34D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CBCF" w14:textId="11306B7B" w:rsidR="00D34D13" w:rsidRDefault="00D34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D8E" w14:textId="2BA3463A" w:rsidR="00CB2E28" w:rsidRPr="00AA07AF" w:rsidRDefault="00CB2E28" w:rsidP="00307281">
    <w:pPr>
      <w:pStyle w:val="Header"/>
      <w:tabs>
        <w:tab w:val="clear" w:pos="9639"/>
        <w:tab w:val="left" w:pos="7051"/>
        <w:tab w:val="right" w:pos="9781"/>
      </w:tabs>
    </w:pPr>
    <w:r w:rsidRPr="00AA07AF">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9F55" w14:textId="46FA51EF" w:rsidR="00D34D13" w:rsidRDefault="00D34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6DCB" w14:textId="2CB23091" w:rsidR="00CB2E28" w:rsidRDefault="00CB2E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3078" w14:textId="4AFDFFA5" w:rsidR="00CB2E28" w:rsidRPr="00657D23" w:rsidRDefault="00CB2E28" w:rsidP="00F910D0">
    <w:pPr>
      <w:pStyle w:val="Header"/>
      <w:tabs>
        <w:tab w:val="left" w:pos="8675"/>
      </w:tabs>
      <w:rPr>
        <w:rFonts w:cs="Arial"/>
        <w:sz w:val="16"/>
        <w:szCs w:val="16"/>
      </w:rPr>
    </w:pPr>
    <w:r>
      <w:t>Part B SOA Details – ICT Products and/or Services</w:t>
    </w:r>
    <w:r w:rsidRPr="00657D23">
      <w:rPr>
        <w:noProof/>
        <w:sz w:val="16"/>
        <w:szCs w:val="16"/>
        <w:lang w:eastAsia="en-AU"/>
      </w:rPr>
      <mc:AlternateContent>
        <mc:Choice Requires="wpg">
          <w:drawing>
            <wp:anchor distT="0" distB="0" distL="114935" distR="114935" simplePos="0" relativeHeight="251658240" behindDoc="0" locked="0" layoutInCell="1" allowOverlap="1" wp14:anchorId="6A111035" wp14:editId="479590AD">
              <wp:simplePos x="0" y="0"/>
              <wp:positionH relativeFrom="page">
                <wp:posOffset>-1198245</wp:posOffset>
              </wp:positionH>
              <wp:positionV relativeFrom="page">
                <wp:posOffset>159258</wp:posOffset>
              </wp:positionV>
              <wp:extent cx="10800080" cy="316745"/>
              <wp:effectExtent l="0" t="0" r="20320" b="26670"/>
              <wp:wrapNone/>
              <wp:docPr id="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16745"/>
                        <a:chOff x="283" y="284"/>
                        <a:chExt cx="11339" cy="689"/>
                      </a:xfrm>
                    </wpg:grpSpPr>
                    <wps:wsp>
                      <wps:cNvPr id="7"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8" name="Line 149"/>
                      <wps:cNvCnPr>
                        <a:cxnSpLocks noChangeShapeType="1"/>
                      </wps:cNvCnPr>
                      <wps:spPr bwMode="auto">
                        <a:xfrm>
                          <a:off x="283" y="973"/>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3DC4599" id="Group 147" o:spid="_x0000_s1026" style="position:absolute;margin-left:-94.35pt;margin-top:12.55pt;width:850.4pt;height:24.95pt;z-index:251649024;mso-wrap-distance-left:9.05pt;mso-wrap-distance-right:9.05pt;mso-position-horizontal-relative:page;mso-position-vertical-relative:page" coordorigin="283,284" coordsize="1133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" strokecolor="#15467a"/>
              <v:line id="Line 149" o:spid="_x0000_s1028" style="position:absolute;visibility:visible;mso-wrap-style:square" from="283,973" to="1162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" strokecolor="#15467a"/>
              <w10:wrap anchorx="page" anchory="page"/>
            </v:group>
          </w:pict>
        </mc:Fallback>
      </mc:AlternateContent>
    </w:r>
    <w:r>
      <w:tab/>
    </w:r>
    <w:r w:rsidRPr="00657D23">
      <w:rPr>
        <w:rStyle w:val="PageNumber"/>
        <w:noProof/>
        <w:sz w:val="16"/>
        <w:szCs w:val="16"/>
      </w:rPr>
      <w:tab/>
    </w:r>
  </w:p>
  <w:p w14:paraId="58DB2F41" w14:textId="77777777" w:rsidR="00CB2E28" w:rsidRPr="007D18C3" w:rsidRDefault="00CB2E28">
    <w:pPr>
      <w:pStyle w:val="Header"/>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C0BB" w14:textId="31C9FB15" w:rsidR="00CB2E28" w:rsidRDefault="00CB2E28">
    <w:pPr>
      <w:pStyle w:val="Header"/>
    </w:pPr>
    <w:r>
      <w:t>Part C SOA Details – ICT Products and/or Services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0486" w14:textId="3336A99F" w:rsidR="00D34D13" w:rsidRDefault="00D34D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87F9" w14:textId="531614FF" w:rsidR="00D34D13" w:rsidRDefault="00D34D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B629" w14:textId="0D453609" w:rsidR="00D34D13" w:rsidRDefault="00D34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1E5"/>
    <w:multiLevelType w:val="multilevel"/>
    <w:tmpl w:val="B5FAD472"/>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lowerLetter"/>
      <w:lvlText w:val="(%4)"/>
      <w:lvlJc w:val="left"/>
      <w:pPr>
        <w:tabs>
          <w:tab w:val="num" w:pos="1701"/>
        </w:tabs>
        <w:ind w:left="567" w:firstLine="567"/>
      </w:pPr>
      <w:rPr>
        <w:rFonts w:ascii="Arial" w:eastAsia="Times New Roman" w:hAnsi="Arial" w:cs="Times New Roman"/>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 w15:restartNumberingAfterBreak="0">
    <w:nsid w:val="044A2C71"/>
    <w:multiLevelType w:val="multilevel"/>
    <w:tmpl w:val="C778EB54"/>
    <w:numStyleLink w:val="StyleNumbered"/>
  </w:abstractNum>
  <w:abstractNum w:abstractNumId="2" w15:restartNumberingAfterBreak="0">
    <w:nsid w:val="05483D7F"/>
    <w:multiLevelType w:val="hybridMultilevel"/>
    <w:tmpl w:val="D66C8D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F6418A"/>
    <w:multiLevelType w:val="multilevel"/>
    <w:tmpl w:val="6CA2239C"/>
    <w:lvl w:ilvl="0">
      <w:start w:val="1"/>
      <w:numFmt w:val="decimal"/>
      <w:pStyle w:val="Sub-Clause"/>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 w15:restartNumberingAfterBreak="0">
    <w:nsid w:val="06FD43DD"/>
    <w:multiLevelType w:val="hybridMultilevel"/>
    <w:tmpl w:val="756C4102"/>
    <w:lvl w:ilvl="0" w:tplc="CD909DA6">
      <w:start w:val="1"/>
      <w:numFmt w:val="upp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0C263431"/>
    <w:multiLevelType w:val="hybridMultilevel"/>
    <w:tmpl w:val="5EFC4108"/>
    <w:lvl w:ilvl="0" w:tplc="4EBA9F60">
      <w:start w:val="1"/>
      <w:numFmt w:val="decimal"/>
      <w:lvlText w:val="%1."/>
      <w:lvlJc w:val="left"/>
      <w:pPr>
        <w:ind w:left="720" w:hanging="360"/>
      </w:pPr>
      <w:rPr>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F641F7"/>
    <w:multiLevelType w:val="hybridMultilevel"/>
    <w:tmpl w:val="F3DCEE3C"/>
    <w:lvl w:ilvl="0" w:tplc="07080D04">
      <w:start w:val="1"/>
      <w:numFmt w:val="lowerLetter"/>
      <w:pStyle w:val="PITNoLv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EC691E"/>
    <w:multiLevelType w:val="multilevel"/>
    <w:tmpl w:val="957A0E2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ascii="Arial" w:hAnsi="Arial" w:cs="Arial"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150E43"/>
    <w:multiLevelType w:val="multilevel"/>
    <w:tmpl w:val="9B685E2E"/>
    <w:lvl w:ilvl="0">
      <w:start w:val="1"/>
      <w:numFmt w:val="decimal"/>
      <w:pStyle w:val="PITSchedule5NoLv1"/>
      <w:lvlText w:val="%1."/>
      <w:lvlJc w:val="left"/>
      <w:pPr>
        <w:ind w:left="709" w:hanging="709"/>
      </w:pPr>
      <w:rPr>
        <w:rFonts w:cs="Times New Roman" w:hint="default"/>
        <w:b/>
        <w:bCs w:val="0"/>
        <w:i w:val="0"/>
        <w:iCs w:val="0"/>
        <w:caps w:val="0"/>
        <w:smallCaps w:val="0"/>
        <w:strike w:val="0"/>
        <w:dstrike w:val="0"/>
        <w:noProof w:val="0"/>
        <w:vanish w:val="0"/>
        <w:color w:val="auto"/>
        <w:spacing w:val="0"/>
        <w:kern w:val="0"/>
        <w:position w:val="0"/>
        <w:sz w:val="28"/>
        <w:szCs w:val="32"/>
        <w:u w:val="none"/>
        <w:vertAlign w:val="baseline"/>
        <w:em w:val="none"/>
      </w:rPr>
    </w:lvl>
    <w:lvl w:ilvl="1">
      <w:start w:val="1"/>
      <w:numFmt w:val="none"/>
      <w:lvlRestart w:val="0"/>
      <w:lvlText w:val=""/>
      <w:lvlJc w:val="left"/>
      <w:pPr>
        <w:ind w:left="709" w:hanging="709"/>
      </w:pPr>
      <w:rPr>
        <w:rFonts w:ascii="Arial Bold" w:hAnsi="Arial Bold" w:hint="default"/>
        <w:b/>
        <w:i w:val="0"/>
        <w:caps w:val="0"/>
        <w:strike w:val="0"/>
        <w:dstrike w:val="0"/>
        <w:vanish w:val="0"/>
        <w:color w:val="000000"/>
        <w:sz w:val="22"/>
        <w:vertAlign w:val="baseline"/>
      </w:rPr>
    </w:lvl>
    <w:lvl w:ilvl="2">
      <w:start w:val="1"/>
      <w:numFmt w:val="decimal"/>
      <w:lvlRestart w:val="1"/>
      <w:pStyle w:val="NormaloLv2"/>
      <w:lvlText w:val="%2%1.%3"/>
      <w:lvlJc w:val="left"/>
      <w:pPr>
        <w:ind w:left="709" w:hanging="709"/>
      </w:pPr>
      <w:rPr>
        <w:rFonts w:ascii="Arial" w:hAnsi="Arial" w:cs="Arial" w:hint="default"/>
        <w:b/>
        <w:i w:val="0"/>
        <w:caps w:val="0"/>
        <w:strike w:val="0"/>
        <w:dstrike w:val="0"/>
        <w:vanish w:val="0"/>
        <w:color w:val="auto"/>
        <w:sz w:val="20"/>
        <w:vertAlign w:val="baseline"/>
      </w:rPr>
    </w:lvl>
    <w:lvl w:ilvl="3">
      <w:start w:val="1"/>
      <w:numFmt w:val="none"/>
      <w:lvlRestart w:val="0"/>
      <w:lvlText w:val=""/>
      <w:lvlJc w:val="left"/>
      <w:pPr>
        <w:ind w:left="709" w:hanging="709"/>
      </w:pPr>
      <w:rPr>
        <w:rFonts w:ascii="Arial" w:hAnsi="Arial" w:hint="default"/>
        <w:b w:val="0"/>
        <w:i w:val="0"/>
        <w:caps w:val="0"/>
        <w:strike w:val="0"/>
        <w:dstrike w:val="0"/>
        <w:vanish w:val="0"/>
        <w:color w:val="000000"/>
        <w:sz w:val="22"/>
        <w:vertAlign w:val="baseline"/>
      </w:rPr>
    </w:lvl>
    <w:lvl w:ilvl="4">
      <w:start w:val="1"/>
      <w:numFmt w:val="lowerRoman"/>
      <w:lvlText w:val="(%5)"/>
      <w:lvlJc w:val="left"/>
      <w:pPr>
        <w:ind w:left="709" w:hanging="709"/>
      </w:pPr>
      <w:rPr>
        <w:rFonts w:ascii="Arial" w:eastAsia="Calibri" w:hAnsi="Arial"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PITNoLv4"/>
      <w:lvlText w:val="(%6)"/>
      <w:lvlJc w:val="left"/>
      <w:pPr>
        <w:tabs>
          <w:tab w:val="num" w:pos="2325"/>
        </w:tabs>
        <w:ind w:left="2325" w:hanging="907"/>
      </w:pPr>
      <w:rPr>
        <w:rFonts w:ascii="Arial" w:hAnsi="Arial" w:hint="default"/>
        <w:b w:val="0"/>
        <w:i w:val="0"/>
        <w:caps w:val="0"/>
        <w:strike w:val="0"/>
        <w:dstrike w:val="0"/>
        <w:vanish w:val="0"/>
        <w:color w:val="000000"/>
        <w:sz w:val="20"/>
        <w:vertAlign w:val="baseline"/>
      </w:rPr>
    </w:lvl>
    <w:lvl w:ilvl="6">
      <w:start w:val="1"/>
      <w:numFmt w:val="lowerLetter"/>
      <w:pStyle w:val="PITNoLv5"/>
      <w:lvlText w:val="(%7)"/>
      <w:lvlJc w:val="left"/>
      <w:pPr>
        <w:tabs>
          <w:tab w:val="num" w:pos="2835"/>
        </w:tabs>
        <w:ind w:left="2835" w:hanging="850"/>
      </w:pPr>
      <w:rPr>
        <w:rFonts w:hint="default"/>
        <w:b w:val="0"/>
        <w:i w:val="0"/>
        <w:caps w:val="0"/>
        <w:strike w:val="0"/>
        <w:dstrike w:val="0"/>
        <w:vanish w:val="0"/>
        <w:color w:val="000000"/>
        <w:sz w:val="20"/>
        <w:szCs w:val="20"/>
        <w:vertAlign w:val="baseline"/>
      </w:rPr>
    </w:lvl>
    <w:lvl w:ilvl="7">
      <w:start w:val="1"/>
      <w:numFmt w:val="upperRoman"/>
      <w:pStyle w:val="PITNoLv6"/>
      <w:lvlText w:val="(%8)"/>
      <w:lvlJc w:val="left"/>
      <w:pPr>
        <w:tabs>
          <w:tab w:val="num" w:pos="3459"/>
        </w:tabs>
        <w:ind w:left="3572" w:hanging="737"/>
      </w:pPr>
      <w:rPr>
        <w:rFonts w:ascii="Arial" w:hAnsi="Arial" w:hint="default"/>
        <w:b w:val="0"/>
        <w:i w:val="0"/>
        <w:caps w:val="0"/>
        <w:strike w:val="0"/>
        <w:dstrike w:val="0"/>
        <w:vanish w:val="0"/>
        <w:color w:val="000000"/>
        <w:sz w:val="20"/>
        <w:vertAlign w:val="baseline"/>
      </w:rPr>
    </w:lvl>
    <w:lvl w:ilvl="8">
      <w:start w:val="1"/>
      <w:numFmt w:val="none"/>
      <w:lvlText w:val="%9"/>
      <w:lvlJc w:val="left"/>
      <w:pPr>
        <w:tabs>
          <w:tab w:val="num" w:pos="3345"/>
        </w:tabs>
        <w:ind w:left="0" w:firstLine="0"/>
      </w:pPr>
      <w:rPr>
        <w:rFonts w:ascii="Arial" w:hAnsi="Arial" w:hint="default"/>
        <w:b w:val="0"/>
        <w:i w:val="0"/>
        <w:caps w:val="0"/>
        <w:strike w:val="0"/>
        <w:dstrike w:val="0"/>
        <w:vanish w:val="0"/>
        <w:color w:val="000000"/>
        <w:sz w:val="22"/>
        <w:vertAlign w:val="baseline"/>
      </w:rPr>
    </w:lvl>
  </w:abstractNum>
  <w:abstractNum w:abstractNumId="9" w15:restartNumberingAfterBreak="0">
    <w:nsid w:val="16173774"/>
    <w:multiLevelType w:val="multilevel"/>
    <w:tmpl w:val="44A837D0"/>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ascii="Arial" w:hAnsi="Arial" w:cs="Arial" w:hint="default"/>
        <w:b/>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i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1CA22974"/>
    <w:multiLevelType w:val="multilevel"/>
    <w:tmpl w:val="796CA9B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b w:val="0"/>
        <w:i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6A22AB"/>
    <w:multiLevelType w:val="multilevel"/>
    <w:tmpl w:val="1428C0E4"/>
    <w:lvl w:ilvl="0">
      <w:start w:val="2"/>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EB7CF9"/>
    <w:multiLevelType w:val="multilevel"/>
    <w:tmpl w:val="796CA9B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b w:val="0"/>
        <w:i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0260C4B"/>
    <w:multiLevelType w:val="hybridMultilevel"/>
    <w:tmpl w:val="87E4CB92"/>
    <w:lvl w:ilvl="0" w:tplc="4EB0306C">
      <w:start w:val="1"/>
      <w:numFmt w:val="decimal"/>
      <w:lvlText w:val="%1."/>
      <w:lvlJc w:val="left"/>
      <w:pPr>
        <w:ind w:left="720" w:hanging="360"/>
      </w:pPr>
      <w:rPr>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5A5F4F"/>
    <w:multiLevelType w:val="hybridMultilevel"/>
    <w:tmpl w:val="3A96EDA0"/>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18" w15:restartNumberingAfterBreak="0">
    <w:nsid w:val="2FD70B1D"/>
    <w:multiLevelType w:val="multilevel"/>
    <w:tmpl w:val="F4DC49CA"/>
    <w:lvl w:ilvl="0">
      <w:start w:val="1"/>
      <w:numFmt w:val="decimal"/>
      <w:lvlText w:val="%1"/>
      <w:lvlJc w:val="left"/>
      <w:pPr>
        <w:tabs>
          <w:tab w:val="num" w:pos="567"/>
        </w:tabs>
        <w:ind w:left="567" w:hanging="567"/>
      </w:pPr>
      <w:rPr>
        <w:rFonts w:hint="default"/>
        <w:b/>
        <w:i w:val="0"/>
      </w:rPr>
    </w:lvl>
    <w:lvl w:ilvl="1">
      <w:start w:val="2"/>
      <w:numFmt w:val="decimal"/>
      <w:lvlText w:val="%1.%2"/>
      <w:lvlJc w:val="left"/>
      <w:pPr>
        <w:tabs>
          <w:tab w:val="num" w:pos="1276"/>
        </w:tabs>
        <w:ind w:left="567" w:hanging="567"/>
      </w:pPr>
      <w:rPr>
        <w:rFonts w:ascii="Arial" w:hAnsi="Arial" w:cs="Arial"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F606F6"/>
    <w:multiLevelType w:val="multilevel"/>
    <w:tmpl w:val="77A8E1E6"/>
    <w:lvl w:ilvl="0">
      <w:start w:val="1"/>
      <w:numFmt w:val="decimal"/>
      <w:lvlText w:val="%1"/>
      <w:lvlJc w:val="left"/>
      <w:pPr>
        <w:tabs>
          <w:tab w:val="num" w:pos="567"/>
        </w:tabs>
        <w:ind w:left="567" w:hanging="567"/>
      </w:pPr>
      <w:rPr>
        <w:rFonts w:hint="default"/>
        <w:b/>
        <w:i w:val="0"/>
      </w:rPr>
    </w:lvl>
    <w:lvl w:ilvl="1">
      <w:start w:val="8"/>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314B0C"/>
    <w:multiLevelType w:val="multilevel"/>
    <w:tmpl w:val="1428C0E4"/>
    <w:lvl w:ilvl="0">
      <w:start w:val="2"/>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9A6D9E"/>
    <w:multiLevelType w:val="multilevel"/>
    <w:tmpl w:val="957A0E2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ascii="Arial" w:hAnsi="Arial" w:cs="Arial"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405369BB"/>
    <w:multiLevelType w:val="hybridMultilevel"/>
    <w:tmpl w:val="CFF48436"/>
    <w:lvl w:ilvl="0" w:tplc="0C090015">
      <w:start w:val="1"/>
      <w:numFmt w:val="upp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407910D7"/>
    <w:multiLevelType w:val="multilevel"/>
    <w:tmpl w:val="0344BB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5" w15:restartNumberingAfterBreak="0">
    <w:nsid w:val="49865F5D"/>
    <w:multiLevelType w:val="multilevel"/>
    <w:tmpl w:val="A5EAAE4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hint="default"/>
        <w:b w:val="0"/>
        <w:i w:val="0"/>
      </w:rPr>
    </w:lvl>
    <w:lvl w:ilvl="2">
      <w:start w:val="2"/>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EF7E5D"/>
    <w:multiLevelType w:val="multilevel"/>
    <w:tmpl w:val="77A8E1E6"/>
    <w:lvl w:ilvl="0">
      <w:start w:val="1"/>
      <w:numFmt w:val="decimal"/>
      <w:lvlText w:val="%1"/>
      <w:lvlJc w:val="left"/>
      <w:pPr>
        <w:tabs>
          <w:tab w:val="num" w:pos="567"/>
        </w:tabs>
        <w:ind w:left="567" w:hanging="567"/>
      </w:pPr>
      <w:rPr>
        <w:rFonts w:hint="default"/>
        <w:b/>
        <w:i w:val="0"/>
      </w:rPr>
    </w:lvl>
    <w:lvl w:ilvl="1">
      <w:start w:val="8"/>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1AB62EF"/>
    <w:multiLevelType w:val="hybridMultilevel"/>
    <w:tmpl w:val="7D0EE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731A00"/>
    <w:multiLevelType w:val="multilevel"/>
    <w:tmpl w:val="A380D916"/>
    <w:lvl w:ilvl="0">
      <w:start w:val="1"/>
      <w:numFmt w:val="decimal"/>
      <w:lvlText w:val="%1"/>
      <w:lvlJc w:val="left"/>
      <w:pPr>
        <w:tabs>
          <w:tab w:val="num" w:pos="567"/>
        </w:tabs>
        <w:ind w:left="567" w:hanging="567"/>
      </w:pPr>
      <w:rPr>
        <w:rFonts w:hint="default"/>
        <w:b/>
        <w:i w:val="0"/>
      </w:rPr>
    </w:lvl>
    <w:lvl w:ilvl="1">
      <w:start w:val="5"/>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3FF2C08"/>
    <w:multiLevelType w:val="hybridMultilevel"/>
    <w:tmpl w:val="4CFE2134"/>
    <w:lvl w:ilvl="0" w:tplc="430EF15A">
      <w:start w:val="1"/>
      <w:numFmt w:val="lowerLetter"/>
      <w:lvlText w:val="(%1)"/>
      <w:lvlJc w:val="left"/>
      <w:pPr>
        <w:ind w:left="360" w:hanging="360"/>
      </w:pPr>
      <w:rPr>
        <w:rFonts w:hint="default"/>
        <w:sz w:val="22"/>
        <w:szCs w:val="22"/>
      </w:rPr>
    </w:lvl>
    <w:lvl w:ilvl="1" w:tplc="5FD02A44">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A275C2"/>
    <w:multiLevelType w:val="multilevel"/>
    <w:tmpl w:val="EBB89B80"/>
    <w:lvl w:ilvl="0">
      <w:start w:val="1"/>
      <w:numFmt w:val="decimal"/>
      <w:lvlText w:val="%1"/>
      <w:lvlJc w:val="left"/>
      <w:pPr>
        <w:tabs>
          <w:tab w:val="num" w:pos="567"/>
        </w:tabs>
        <w:ind w:left="567" w:hanging="567"/>
      </w:pPr>
      <w:rPr>
        <w:rFonts w:hint="default"/>
        <w:b/>
        <w:i w:val="0"/>
      </w:rPr>
    </w:lvl>
    <w:lvl w:ilvl="1">
      <w:start w:val="2"/>
      <w:numFmt w:val="decimal"/>
      <w:lvlText w:val="%1.%2"/>
      <w:lvlJc w:val="left"/>
      <w:pPr>
        <w:tabs>
          <w:tab w:val="num" w:pos="1276"/>
        </w:tabs>
        <w:ind w:left="567" w:hanging="567"/>
      </w:pPr>
      <w:rPr>
        <w:rFonts w:ascii="Arial" w:hAnsi="Arial" w:cs="Arial"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62064CB"/>
    <w:multiLevelType w:val="multilevel"/>
    <w:tmpl w:val="957A0E2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ascii="Arial" w:hAnsi="Arial" w:cs="Arial"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7AD4439"/>
    <w:multiLevelType w:val="multilevel"/>
    <w:tmpl w:val="796CA9B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b w:val="0"/>
        <w:i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7263EE"/>
    <w:multiLevelType w:val="multilevel"/>
    <w:tmpl w:val="957A0E2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ascii="Arial" w:hAnsi="Arial" w:cs="Arial"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37" w15:restartNumberingAfterBreak="0">
    <w:nsid w:val="67545DF5"/>
    <w:multiLevelType w:val="multilevel"/>
    <w:tmpl w:val="C7F812CE"/>
    <w:lvl w:ilvl="0">
      <w:start w:val="1"/>
      <w:numFmt w:val="decimal"/>
      <w:pStyle w:val="Level1"/>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38" w15:restartNumberingAfterBreak="0">
    <w:nsid w:val="67CB1AA3"/>
    <w:multiLevelType w:val="multilevel"/>
    <w:tmpl w:val="796CA9B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b w:val="0"/>
        <w:i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8562A3"/>
    <w:multiLevelType w:val="multilevel"/>
    <w:tmpl w:val="4B186EB8"/>
    <w:lvl w:ilvl="0">
      <w:start w:val="1"/>
      <w:numFmt w:val="decimal"/>
      <w:lvlText w:val="%1"/>
      <w:lvlJc w:val="left"/>
      <w:pPr>
        <w:tabs>
          <w:tab w:val="num" w:pos="567"/>
        </w:tabs>
        <w:ind w:left="567" w:hanging="567"/>
      </w:pPr>
      <w:rPr>
        <w:rFonts w:hint="default"/>
        <w:b/>
        <w:i w:val="0"/>
      </w:rPr>
    </w:lvl>
    <w:lvl w:ilvl="1">
      <w:start w:val="7"/>
      <w:numFmt w:val="decimal"/>
      <w:lvlText w:val="%1.%2"/>
      <w:lvlJc w:val="left"/>
      <w:pPr>
        <w:tabs>
          <w:tab w:val="num" w:pos="1276"/>
        </w:tabs>
        <w:ind w:left="567" w:hanging="567"/>
      </w:pPr>
      <w:rPr>
        <w:rFonts w:hint="default"/>
        <w:b w:val="0"/>
        <w:i w:val="0"/>
      </w:rPr>
    </w:lvl>
    <w:lvl w:ilvl="2">
      <w:start w:val="2"/>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41" w15:restartNumberingAfterBreak="0">
    <w:nsid w:val="76352D51"/>
    <w:multiLevelType w:val="multilevel"/>
    <w:tmpl w:val="BAC25374"/>
    <w:lvl w:ilvl="0">
      <w:start w:val="1"/>
      <w:numFmt w:val="decimal"/>
      <w:lvlText w:val="%1"/>
      <w:lvlJc w:val="left"/>
      <w:pPr>
        <w:tabs>
          <w:tab w:val="num" w:pos="567"/>
        </w:tabs>
        <w:ind w:left="567" w:hanging="567"/>
      </w:pPr>
      <w:rPr>
        <w:rFonts w:hint="default"/>
        <w:b/>
        <w:i w:val="0"/>
      </w:rPr>
    </w:lvl>
    <w:lvl w:ilvl="1">
      <w:start w:val="2"/>
      <w:numFmt w:val="decimal"/>
      <w:lvlText w:val="%1.%2"/>
      <w:lvlJc w:val="left"/>
      <w:pPr>
        <w:tabs>
          <w:tab w:val="num" w:pos="1276"/>
        </w:tabs>
        <w:ind w:left="567" w:hanging="567"/>
      </w:pPr>
      <w:rPr>
        <w:rFonts w:ascii="Arial" w:hAnsi="Arial" w:cs="Arial"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b w:val="0"/>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8D1B6B"/>
    <w:multiLevelType w:val="hybridMultilevel"/>
    <w:tmpl w:val="124C3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316EA7"/>
    <w:multiLevelType w:val="multilevel"/>
    <w:tmpl w:val="A380D916"/>
    <w:lvl w:ilvl="0">
      <w:start w:val="1"/>
      <w:numFmt w:val="decimal"/>
      <w:lvlText w:val="%1"/>
      <w:lvlJc w:val="left"/>
      <w:pPr>
        <w:tabs>
          <w:tab w:val="num" w:pos="567"/>
        </w:tabs>
        <w:ind w:left="567" w:hanging="567"/>
      </w:pPr>
      <w:rPr>
        <w:rFonts w:hint="default"/>
        <w:b/>
        <w:i w:val="0"/>
      </w:rPr>
    </w:lvl>
    <w:lvl w:ilvl="1">
      <w:start w:val="5"/>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AC5D81"/>
    <w:multiLevelType w:val="multilevel"/>
    <w:tmpl w:val="A380D916"/>
    <w:lvl w:ilvl="0">
      <w:start w:val="1"/>
      <w:numFmt w:val="decimal"/>
      <w:lvlText w:val="%1"/>
      <w:lvlJc w:val="left"/>
      <w:pPr>
        <w:tabs>
          <w:tab w:val="num" w:pos="567"/>
        </w:tabs>
        <w:ind w:left="567" w:hanging="567"/>
      </w:pPr>
      <w:rPr>
        <w:rFonts w:hint="default"/>
        <w:b/>
        <w:i w:val="0"/>
      </w:rPr>
    </w:lvl>
    <w:lvl w:ilvl="1">
      <w:start w:val="5"/>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i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C923CCC"/>
    <w:multiLevelType w:val="multilevel"/>
    <w:tmpl w:val="77A8E1E6"/>
    <w:lvl w:ilvl="0">
      <w:start w:val="1"/>
      <w:numFmt w:val="decimal"/>
      <w:lvlText w:val="%1"/>
      <w:lvlJc w:val="left"/>
      <w:pPr>
        <w:tabs>
          <w:tab w:val="num" w:pos="567"/>
        </w:tabs>
        <w:ind w:left="567" w:hanging="567"/>
      </w:pPr>
      <w:rPr>
        <w:rFonts w:hint="default"/>
        <w:b/>
        <w:i w:val="0"/>
      </w:rPr>
    </w:lvl>
    <w:lvl w:ilvl="1">
      <w:start w:val="8"/>
      <w:numFmt w:val="decimal"/>
      <w:lvlText w:val="%1.%2"/>
      <w:lvlJc w:val="left"/>
      <w:pPr>
        <w:tabs>
          <w:tab w:val="num" w:pos="1276"/>
        </w:tabs>
        <w:ind w:left="567" w:hanging="567"/>
      </w:pPr>
      <w:rPr>
        <w:rFonts w:hint="default"/>
        <w:b w:val="0"/>
        <w:i w:val="0"/>
      </w:rPr>
    </w:lvl>
    <w:lvl w:ilvl="2">
      <w:start w:val="1"/>
      <w:numFmt w:val="lowerLetter"/>
      <w:lvlText w:val="(%3)"/>
      <w:lvlJc w:val="left"/>
      <w:pPr>
        <w:tabs>
          <w:tab w:val="num" w:pos="567"/>
        </w:tabs>
        <w:ind w:left="567" w:hanging="567"/>
      </w:pPr>
      <w:rPr>
        <w:rFonts w:ascii="Arial" w:eastAsia="Times New Roman" w:hAnsi="Arial" w:cs="Times New Roman" w:hint="default"/>
        <w:b w:val="0"/>
      </w:rPr>
    </w:lvl>
    <w:lvl w:ilvl="3">
      <w:start w:val="1"/>
      <w:numFmt w:val="lowerRoman"/>
      <w:lvlText w:val="(%4)"/>
      <w:lvlJc w:val="left"/>
      <w:pPr>
        <w:tabs>
          <w:tab w:val="num" w:pos="1134"/>
        </w:tabs>
        <w:ind w:left="1134" w:hanging="567"/>
      </w:pPr>
      <w:rPr>
        <w:rFonts w:hint="default"/>
      </w:rPr>
    </w:lvl>
    <w:lvl w:ilvl="4">
      <w:start w:val="1"/>
      <w:numFmt w:val="upperLetter"/>
      <w:lvlText w:val="(%5)"/>
      <w:lvlJc w:val="left"/>
      <w:pPr>
        <w:tabs>
          <w:tab w:val="num" w:pos="1842"/>
        </w:tabs>
        <w:ind w:left="184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EDF0709"/>
    <w:multiLevelType w:val="hybridMultilevel"/>
    <w:tmpl w:val="B1769396"/>
    <w:lvl w:ilvl="0" w:tplc="FFFFFFFF">
      <w:start w:val="1"/>
      <w:numFmt w:val="lowerLetter"/>
      <w:pStyle w:val="MoHeading3"/>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072462580">
    <w:abstractNumId w:val="10"/>
  </w:num>
  <w:num w:numId="2" w16cid:durableId="1860460505">
    <w:abstractNumId w:val="1"/>
  </w:num>
  <w:num w:numId="3" w16cid:durableId="1395859953">
    <w:abstractNumId w:val="27"/>
  </w:num>
  <w:num w:numId="4" w16cid:durableId="849222170">
    <w:abstractNumId w:val="14"/>
  </w:num>
  <w:num w:numId="5" w16cid:durableId="1219587113">
    <w:abstractNumId w:val="24"/>
  </w:num>
  <w:num w:numId="6" w16cid:durableId="92357348">
    <w:abstractNumId w:val="31"/>
  </w:num>
  <w:num w:numId="7" w16cid:durableId="1197740933">
    <w:abstractNumId w:val="8"/>
  </w:num>
  <w:num w:numId="8" w16cid:durableId="355691866">
    <w:abstractNumId w:val="3"/>
  </w:num>
  <w:num w:numId="9" w16cid:durableId="1631741168">
    <w:abstractNumId w:val="5"/>
  </w:num>
  <w:num w:numId="10" w16cid:durableId="652178414">
    <w:abstractNumId w:val="6"/>
  </w:num>
  <w:num w:numId="11" w16cid:durableId="603418069">
    <w:abstractNumId w:val="28"/>
  </w:num>
  <w:num w:numId="12" w16cid:durableId="1918174061">
    <w:abstractNumId w:val="15"/>
  </w:num>
  <w:num w:numId="13" w16cid:durableId="39746645">
    <w:abstractNumId w:val="7"/>
  </w:num>
  <w:num w:numId="14" w16cid:durableId="839589517">
    <w:abstractNumId w:val="37"/>
  </w:num>
  <w:num w:numId="15" w16cid:durableId="1105153840">
    <w:abstractNumId w:val="29"/>
  </w:num>
  <w:num w:numId="16" w16cid:durableId="1055812919">
    <w:abstractNumId w:val="36"/>
  </w:num>
  <w:num w:numId="17" w16cid:durableId="1924412779">
    <w:abstractNumId w:val="17"/>
  </w:num>
  <w:num w:numId="18" w16cid:durableId="158690262">
    <w:abstractNumId w:val="40"/>
  </w:num>
  <w:num w:numId="19" w16cid:durableId="623653294">
    <w:abstractNumId w:val="46"/>
  </w:num>
  <w:num w:numId="20" w16cid:durableId="1117792918">
    <w:abstractNumId w:val="20"/>
  </w:num>
  <w:num w:numId="21" w16cid:durableId="1328173187">
    <w:abstractNumId w:val="38"/>
  </w:num>
  <w:num w:numId="22" w16cid:durableId="417294863">
    <w:abstractNumId w:val="39"/>
  </w:num>
  <w:num w:numId="23" w16cid:durableId="943683249">
    <w:abstractNumId w:val="45"/>
  </w:num>
  <w:num w:numId="24" w16cid:durableId="1346441457">
    <w:abstractNumId w:val="25"/>
  </w:num>
  <w:num w:numId="25" w16cid:durableId="399863424">
    <w:abstractNumId w:val="30"/>
  </w:num>
  <w:num w:numId="26" w16cid:durableId="197550266">
    <w:abstractNumId w:val="34"/>
  </w:num>
  <w:num w:numId="27" w16cid:durableId="1344895509">
    <w:abstractNumId w:val="43"/>
  </w:num>
  <w:num w:numId="28" w16cid:durableId="946161979">
    <w:abstractNumId w:val="41"/>
  </w:num>
  <w:num w:numId="29" w16cid:durableId="282466611">
    <w:abstractNumId w:val="32"/>
  </w:num>
  <w:num w:numId="30" w16cid:durableId="285434893">
    <w:abstractNumId w:val="18"/>
  </w:num>
  <w:num w:numId="31" w16cid:durableId="1873304825">
    <w:abstractNumId w:val="19"/>
  </w:num>
  <w:num w:numId="32" w16cid:durableId="1427310750">
    <w:abstractNumId w:val="13"/>
  </w:num>
  <w:num w:numId="33" w16cid:durableId="1001396669">
    <w:abstractNumId w:val="44"/>
  </w:num>
  <w:num w:numId="34" w16cid:durableId="1530800770">
    <w:abstractNumId w:val="12"/>
  </w:num>
  <w:num w:numId="35" w16cid:durableId="1383823156">
    <w:abstractNumId w:val="33"/>
  </w:num>
  <w:num w:numId="36" w16cid:durableId="1017778286">
    <w:abstractNumId w:val="11"/>
  </w:num>
  <w:num w:numId="37" w16cid:durableId="63836996">
    <w:abstractNumId w:val="26"/>
  </w:num>
  <w:num w:numId="38" w16cid:durableId="2033610529">
    <w:abstractNumId w:val="0"/>
  </w:num>
  <w:num w:numId="39" w16cid:durableId="2015523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6065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5154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8282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4228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248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005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3875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6542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74892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7096394">
    <w:abstractNumId w:val="16"/>
  </w:num>
  <w:num w:numId="50" w16cid:durableId="556018615">
    <w:abstractNumId w:val="23"/>
  </w:num>
  <w:num w:numId="51" w16cid:durableId="1604654256">
    <w:abstractNumId w:val="7"/>
  </w:num>
  <w:num w:numId="52" w16cid:durableId="759790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8702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562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2326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3376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0572312">
    <w:abstractNumId w:val="4"/>
  </w:num>
  <w:num w:numId="58" w16cid:durableId="205989227">
    <w:abstractNumId w:val="9"/>
  </w:num>
  <w:num w:numId="59" w16cid:durableId="1752581348">
    <w:abstractNumId w:val="21"/>
  </w:num>
  <w:num w:numId="60" w16cid:durableId="2028822035">
    <w:abstractNumId w:val="35"/>
  </w:num>
  <w:num w:numId="61" w16cid:durableId="157618301">
    <w:abstractNumId w:val="2"/>
  </w:num>
  <w:num w:numId="62" w16cid:durableId="155876749">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0B8C"/>
    <w:rsid w:val="00001317"/>
    <w:rsid w:val="00001A9C"/>
    <w:rsid w:val="000025C5"/>
    <w:rsid w:val="00002ABA"/>
    <w:rsid w:val="000034F4"/>
    <w:rsid w:val="00005512"/>
    <w:rsid w:val="00007420"/>
    <w:rsid w:val="000138A1"/>
    <w:rsid w:val="00013FB0"/>
    <w:rsid w:val="000145A0"/>
    <w:rsid w:val="00015E23"/>
    <w:rsid w:val="0001737A"/>
    <w:rsid w:val="00021653"/>
    <w:rsid w:val="00021F3C"/>
    <w:rsid w:val="00021F65"/>
    <w:rsid w:val="000221C9"/>
    <w:rsid w:val="00024F59"/>
    <w:rsid w:val="00025651"/>
    <w:rsid w:val="000258FB"/>
    <w:rsid w:val="000259BE"/>
    <w:rsid w:val="00026CCC"/>
    <w:rsid w:val="00027F6C"/>
    <w:rsid w:val="000319D5"/>
    <w:rsid w:val="00031B86"/>
    <w:rsid w:val="00031EE8"/>
    <w:rsid w:val="0003279E"/>
    <w:rsid w:val="00032C4A"/>
    <w:rsid w:val="0003436F"/>
    <w:rsid w:val="00034E57"/>
    <w:rsid w:val="00035853"/>
    <w:rsid w:val="0003603E"/>
    <w:rsid w:val="00036331"/>
    <w:rsid w:val="00042132"/>
    <w:rsid w:val="00042525"/>
    <w:rsid w:val="0004497F"/>
    <w:rsid w:val="00044985"/>
    <w:rsid w:val="00045FDB"/>
    <w:rsid w:val="00047AB9"/>
    <w:rsid w:val="000502DD"/>
    <w:rsid w:val="00050FC9"/>
    <w:rsid w:val="00052C6F"/>
    <w:rsid w:val="000539DF"/>
    <w:rsid w:val="000541A7"/>
    <w:rsid w:val="00054C28"/>
    <w:rsid w:val="0005597B"/>
    <w:rsid w:val="000568A7"/>
    <w:rsid w:val="00056E13"/>
    <w:rsid w:val="0005754E"/>
    <w:rsid w:val="00057E44"/>
    <w:rsid w:val="00057EB2"/>
    <w:rsid w:val="00057F53"/>
    <w:rsid w:val="00060080"/>
    <w:rsid w:val="0006037C"/>
    <w:rsid w:val="000612B3"/>
    <w:rsid w:val="0006207F"/>
    <w:rsid w:val="00062C6E"/>
    <w:rsid w:val="00063025"/>
    <w:rsid w:val="00063371"/>
    <w:rsid w:val="000656BD"/>
    <w:rsid w:val="0006580C"/>
    <w:rsid w:val="00065B0E"/>
    <w:rsid w:val="000676E0"/>
    <w:rsid w:val="00067FF2"/>
    <w:rsid w:val="00070732"/>
    <w:rsid w:val="000710BB"/>
    <w:rsid w:val="000716F9"/>
    <w:rsid w:val="000723E9"/>
    <w:rsid w:val="00072D95"/>
    <w:rsid w:val="000737B3"/>
    <w:rsid w:val="00075B88"/>
    <w:rsid w:val="00080764"/>
    <w:rsid w:val="00080B26"/>
    <w:rsid w:val="00081AF8"/>
    <w:rsid w:val="00081CD2"/>
    <w:rsid w:val="00082E71"/>
    <w:rsid w:val="000841E4"/>
    <w:rsid w:val="000865AD"/>
    <w:rsid w:val="0008726B"/>
    <w:rsid w:val="00087297"/>
    <w:rsid w:val="0009177F"/>
    <w:rsid w:val="000941A4"/>
    <w:rsid w:val="000955B5"/>
    <w:rsid w:val="0009628B"/>
    <w:rsid w:val="000962B1"/>
    <w:rsid w:val="000969D6"/>
    <w:rsid w:val="00096F55"/>
    <w:rsid w:val="000A3525"/>
    <w:rsid w:val="000A4555"/>
    <w:rsid w:val="000A465F"/>
    <w:rsid w:val="000A4D62"/>
    <w:rsid w:val="000A6423"/>
    <w:rsid w:val="000A694A"/>
    <w:rsid w:val="000A728A"/>
    <w:rsid w:val="000A7473"/>
    <w:rsid w:val="000A77D3"/>
    <w:rsid w:val="000B2498"/>
    <w:rsid w:val="000B3E9C"/>
    <w:rsid w:val="000B6442"/>
    <w:rsid w:val="000B67BF"/>
    <w:rsid w:val="000C05A0"/>
    <w:rsid w:val="000C25D3"/>
    <w:rsid w:val="000C360D"/>
    <w:rsid w:val="000C3650"/>
    <w:rsid w:val="000C4916"/>
    <w:rsid w:val="000C5B9C"/>
    <w:rsid w:val="000C65CD"/>
    <w:rsid w:val="000C6A6C"/>
    <w:rsid w:val="000C7268"/>
    <w:rsid w:val="000C7D7D"/>
    <w:rsid w:val="000D04A4"/>
    <w:rsid w:val="000D1EC0"/>
    <w:rsid w:val="000D1F11"/>
    <w:rsid w:val="000D351B"/>
    <w:rsid w:val="000E18B4"/>
    <w:rsid w:val="000E22A3"/>
    <w:rsid w:val="000E24BE"/>
    <w:rsid w:val="000E2849"/>
    <w:rsid w:val="000E4A89"/>
    <w:rsid w:val="000E5770"/>
    <w:rsid w:val="000E592B"/>
    <w:rsid w:val="000E6697"/>
    <w:rsid w:val="000E791F"/>
    <w:rsid w:val="000F4449"/>
    <w:rsid w:val="000F4EFD"/>
    <w:rsid w:val="000F57FE"/>
    <w:rsid w:val="000F5CD3"/>
    <w:rsid w:val="000F732D"/>
    <w:rsid w:val="000F7500"/>
    <w:rsid w:val="000F7B81"/>
    <w:rsid w:val="0010206A"/>
    <w:rsid w:val="0010421C"/>
    <w:rsid w:val="001047A8"/>
    <w:rsid w:val="00105046"/>
    <w:rsid w:val="00105BE3"/>
    <w:rsid w:val="00105C23"/>
    <w:rsid w:val="00106B41"/>
    <w:rsid w:val="00106C72"/>
    <w:rsid w:val="00107C6F"/>
    <w:rsid w:val="00107E1E"/>
    <w:rsid w:val="001110E2"/>
    <w:rsid w:val="00111A1B"/>
    <w:rsid w:val="001121AA"/>
    <w:rsid w:val="00115063"/>
    <w:rsid w:val="00115AA4"/>
    <w:rsid w:val="00116452"/>
    <w:rsid w:val="00116E9F"/>
    <w:rsid w:val="001179E6"/>
    <w:rsid w:val="0012273B"/>
    <w:rsid w:val="001227FA"/>
    <w:rsid w:val="001233A2"/>
    <w:rsid w:val="00123462"/>
    <w:rsid w:val="00123BE5"/>
    <w:rsid w:val="001240C3"/>
    <w:rsid w:val="00124141"/>
    <w:rsid w:val="0012685F"/>
    <w:rsid w:val="00127405"/>
    <w:rsid w:val="00127B62"/>
    <w:rsid w:val="00130D78"/>
    <w:rsid w:val="00131037"/>
    <w:rsid w:val="00132D36"/>
    <w:rsid w:val="00134ECF"/>
    <w:rsid w:val="001357EB"/>
    <w:rsid w:val="00136A18"/>
    <w:rsid w:val="00137BC7"/>
    <w:rsid w:val="001408D2"/>
    <w:rsid w:val="001409C2"/>
    <w:rsid w:val="001416DC"/>
    <w:rsid w:val="00141D19"/>
    <w:rsid w:val="001422C4"/>
    <w:rsid w:val="001424BE"/>
    <w:rsid w:val="001429A2"/>
    <w:rsid w:val="0014346C"/>
    <w:rsid w:val="00147220"/>
    <w:rsid w:val="001474F3"/>
    <w:rsid w:val="00151FBB"/>
    <w:rsid w:val="00152108"/>
    <w:rsid w:val="001530BF"/>
    <w:rsid w:val="00153F25"/>
    <w:rsid w:val="00154AD5"/>
    <w:rsid w:val="00154F03"/>
    <w:rsid w:val="0015518F"/>
    <w:rsid w:val="0015555D"/>
    <w:rsid w:val="001556FF"/>
    <w:rsid w:val="001567FF"/>
    <w:rsid w:val="0015686A"/>
    <w:rsid w:val="00157EC1"/>
    <w:rsid w:val="00162813"/>
    <w:rsid w:val="00162A0F"/>
    <w:rsid w:val="00163B51"/>
    <w:rsid w:val="00163DE1"/>
    <w:rsid w:val="001643F7"/>
    <w:rsid w:val="0016513E"/>
    <w:rsid w:val="0016621D"/>
    <w:rsid w:val="0016627A"/>
    <w:rsid w:val="001669A2"/>
    <w:rsid w:val="00166C85"/>
    <w:rsid w:val="00172800"/>
    <w:rsid w:val="00172F95"/>
    <w:rsid w:val="00173425"/>
    <w:rsid w:val="00174A56"/>
    <w:rsid w:val="00175A09"/>
    <w:rsid w:val="00180F4D"/>
    <w:rsid w:val="00182444"/>
    <w:rsid w:val="001824F2"/>
    <w:rsid w:val="001826EC"/>
    <w:rsid w:val="001836E7"/>
    <w:rsid w:val="00183A0B"/>
    <w:rsid w:val="00183AED"/>
    <w:rsid w:val="00184B12"/>
    <w:rsid w:val="00186F09"/>
    <w:rsid w:val="00190109"/>
    <w:rsid w:val="00190B6C"/>
    <w:rsid w:val="00191B43"/>
    <w:rsid w:val="001926C0"/>
    <w:rsid w:val="00192A78"/>
    <w:rsid w:val="00194781"/>
    <w:rsid w:val="00194FD9"/>
    <w:rsid w:val="00195491"/>
    <w:rsid w:val="0019581F"/>
    <w:rsid w:val="001963D2"/>
    <w:rsid w:val="001977E4"/>
    <w:rsid w:val="00197F27"/>
    <w:rsid w:val="001A0B34"/>
    <w:rsid w:val="001A0E9B"/>
    <w:rsid w:val="001A1E78"/>
    <w:rsid w:val="001A2A42"/>
    <w:rsid w:val="001A3099"/>
    <w:rsid w:val="001A4136"/>
    <w:rsid w:val="001A4166"/>
    <w:rsid w:val="001A510C"/>
    <w:rsid w:val="001A57D7"/>
    <w:rsid w:val="001A67E4"/>
    <w:rsid w:val="001A7CA8"/>
    <w:rsid w:val="001B0186"/>
    <w:rsid w:val="001B0C47"/>
    <w:rsid w:val="001B173E"/>
    <w:rsid w:val="001B2FE4"/>
    <w:rsid w:val="001B3831"/>
    <w:rsid w:val="001B45F0"/>
    <w:rsid w:val="001B6047"/>
    <w:rsid w:val="001B664D"/>
    <w:rsid w:val="001B7BCB"/>
    <w:rsid w:val="001C0105"/>
    <w:rsid w:val="001C0156"/>
    <w:rsid w:val="001C05BD"/>
    <w:rsid w:val="001C1C99"/>
    <w:rsid w:val="001C375F"/>
    <w:rsid w:val="001C3929"/>
    <w:rsid w:val="001C3D3A"/>
    <w:rsid w:val="001C3DD5"/>
    <w:rsid w:val="001C3E9F"/>
    <w:rsid w:val="001C6B9C"/>
    <w:rsid w:val="001C7429"/>
    <w:rsid w:val="001C7C23"/>
    <w:rsid w:val="001D10DD"/>
    <w:rsid w:val="001D1108"/>
    <w:rsid w:val="001D25E9"/>
    <w:rsid w:val="001D2976"/>
    <w:rsid w:val="001D3F10"/>
    <w:rsid w:val="001D4366"/>
    <w:rsid w:val="001D4967"/>
    <w:rsid w:val="001D718B"/>
    <w:rsid w:val="001E2E22"/>
    <w:rsid w:val="001E38E9"/>
    <w:rsid w:val="001E4ECD"/>
    <w:rsid w:val="001E4FD6"/>
    <w:rsid w:val="001E748C"/>
    <w:rsid w:val="001E74E6"/>
    <w:rsid w:val="001F0153"/>
    <w:rsid w:val="001F1174"/>
    <w:rsid w:val="001F1795"/>
    <w:rsid w:val="001F33DA"/>
    <w:rsid w:val="001F365C"/>
    <w:rsid w:val="001F6F39"/>
    <w:rsid w:val="001F703B"/>
    <w:rsid w:val="001F70FE"/>
    <w:rsid w:val="001F74DF"/>
    <w:rsid w:val="001F758D"/>
    <w:rsid w:val="002005A6"/>
    <w:rsid w:val="002011E5"/>
    <w:rsid w:val="00201506"/>
    <w:rsid w:val="00201782"/>
    <w:rsid w:val="00202271"/>
    <w:rsid w:val="00202C88"/>
    <w:rsid w:val="00203302"/>
    <w:rsid w:val="00206A43"/>
    <w:rsid w:val="002073C4"/>
    <w:rsid w:val="00207A7C"/>
    <w:rsid w:val="00210CA7"/>
    <w:rsid w:val="0021339A"/>
    <w:rsid w:val="00214F65"/>
    <w:rsid w:val="002150A8"/>
    <w:rsid w:val="002157B3"/>
    <w:rsid w:val="002168B3"/>
    <w:rsid w:val="00217A2A"/>
    <w:rsid w:val="00220986"/>
    <w:rsid w:val="002221A0"/>
    <w:rsid w:val="00223359"/>
    <w:rsid w:val="00224687"/>
    <w:rsid w:val="00225071"/>
    <w:rsid w:val="0023089D"/>
    <w:rsid w:val="002311CF"/>
    <w:rsid w:val="00235286"/>
    <w:rsid w:val="00235AE2"/>
    <w:rsid w:val="00235B97"/>
    <w:rsid w:val="00236F57"/>
    <w:rsid w:val="00243754"/>
    <w:rsid w:val="00243EFA"/>
    <w:rsid w:val="002449FF"/>
    <w:rsid w:val="00244F17"/>
    <w:rsid w:val="00245662"/>
    <w:rsid w:val="002463E7"/>
    <w:rsid w:val="00247420"/>
    <w:rsid w:val="00247594"/>
    <w:rsid w:val="00250E34"/>
    <w:rsid w:val="002521F3"/>
    <w:rsid w:val="002525F7"/>
    <w:rsid w:val="00253742"/>
    <w:rsid w:val="0025413C"/>
    <w:rsid w:val="00262447"/>
    <w:rsid w:val="002626D0"/>
    <w:rsid w:val="00263A77"/>
    <w:rsid w:val="00264C59"/>
    <w:rsid w:val="002652C1"/>
    <w:rsid w:val="002652FA"/>
    <w:rsid w:val="002656BE"/>
    <w:rsid w:val="00266D60"/>
    <w:rsid w:val="00266D9D"/>
    <w:rsid w:val="00267B97"/>
    <w:rsid w:val="002707B0"/>
    <w:rsid w:val="00271384"/>
    <w:rsid w:val="0027176C"/>
    <w:rsid w:val="00271B1D"/>
    <w:rsid w:val="00273291"/>
    <w:rsid w:val="0027409A"/>
    <w:rsid w:val="002765D7"/>
    <w:rsid w:val="00277509"/>
    <w:rsid w:val="00277B05"/>
    <w:rsid w:val="00277C3A"/>
    <w:rsid w:val="00282B3B"/>
    <w:rsid w:val="002842C5"/>
    <w:rsid w:val="00284A5C"/>
    <w:rsid w:val="00286CE4"/>
    <w:rsid w:val="0028764A"/>
    <w:rsid w:val="002902E6"/>
    <w:rsid w:val="00290854"/>
    <w:rsid w:val="00291761"/>
    <w:rsid w:val="002931F2"/>
    <w:rsid w:val="002933F2"/>
    <w:rsid w:val="00293C6E"/>
    <w:rsid w:val="00293CC1"/>
    <w:rsid w:val="0029556E"/>
    <w:rsid w:val="002956F5"/>
    <w:rsid w:val="00295B33"/>
    <w:rsid w:val="002960B9"/>
    <w:rsid w:val="00296393"/>
    <w:rsid w:val="002A0A11"/>
    <w:rsid w:val="002A7DAC"/>
    <w:rsid w:val="002B1D49"/>
    <w:rsid w:val="002B1ECA"/>
    <w:rsid w:val="002B1EF4"/>
    <w:rsid w:val="002B2542"/>
    <w:rsid w:val="002B3C13"/>
    <w:rsid w:val="002B4A45"/>
    <w:rsid w:val="002B4A6E"/>
    <w:rsid w:val="002B4B6C"/>
    <w:rsid w:val="002B4D09"/>
    <w:rsid w:val="002B52E7"/>
    <w:rsid w:val="002B542F"/>
    <w:rsid w:val="002B5521"/>
    <w:rsid w:val="002B593E"/>
    <w:rsid w:val="002B59A4"/>
    <w:rsid w:val="002B66FC"/>
    <w:rsid w:val="002B7968"/>
    <w:rsid w:val="002C3C6E"/>
    <w:rsid w:val="002C497F"/>
    <w:rsid w:val="002C5CD3"/>
    <w:rsid w:val="002C64B9"/>
    <w:rsid w:val="002D0412"/>
    <w:rsid w:val="002D3982"/>
    <w:rsid w:val="002D43C6"/>
    <w:rsid w:val="002D4CB8"/>
    <w:rsid w:val="002D5C85"/>
    <w:rsid w:val="002D5CDB"/>
    <w:rsid w:val="002D647F"/>
    <w:rsid w:val="002D683D"/>
    <w:rsid w:val="002E0304"/>
    <w:rsid w:val="002E0E50"/>
    <w:rsid w:val="002E34C0"/>
    <w:rsid w:val="002E6091"/>
    <w:rsid w:val="002E7380"/>
    <w:rsid w:val="002F0919"/>
    <w:rsid w:val="002F0969"/>
    <w:rsid w:val="002F3134"/>
    <w:rsid w:val="002F3863"/>
    <w:rsid w:val="002F4E2D"/>
    <w:rsid w:val="002F55E4"/>
    <w:rsid w:val="002F567F"/>
    <w:rsid w:val="002F7CDA"/>
    <w:rsid w:val="003054D6"/>
    <w:rsid w:val="0030590F"/>
    <w:rsid w:val="00305B85"/>
    <w:rsid w:val="00306297"/>
    <w:rsid w:val="00306D9F"/>
    <w:rsid w:val="00306E18"/>
    <w:rsid w:val="00306F9C"/>
    <w:rsid w:val="00307281"/>
    <w:rsid w:val="0030750D"/>
    <w:rsid w:val="00307DED"/>
    <w:rsid w:val="0031025E"/>
    <w:rsid w:val="00310B4C"/>
    <w:rsid w:val="00312AAF"/>
    <w:rsid w:val="003131CF"/>
    <w:rsid w:val="003146F3"/>
    <w:rsid w:val="0031471C"/>
    <w:rsid w:val="00314C7B"/>
    <w:rsid w:val="00316F16"/>
    <w:rsid w:val="00320203"/>
    <w:rsid w:val="00322675"/>
    <w:rsid w:val="00322DF8"/>
    <w:rsid w:val="00322E24"/>
    <w:rsid w:val="003230BF"/>
    <w:rsid w:val="00324D0F"/>
    <w:rsid w:val="003254B3"/>
    <w:rsid w:val="00326E9C"/>
    <w:rsid w:val="00327A21"/>
    <w:rsid w:val="00327F47"/>
    <w:rsid w:val="003304B2"/>
    <w:rsid w:val="0033153D"/>
    <w:rsid w:val="00331B58"/>
    <w:rsid w:val="00332CB7"/>
    <w:rsid w:val="00334F01"/>
    <w:rsid w:val="00335079"/>
    <w:rsid w:val="00336DBC"/>
    <w:rsid w:val="00341942"/>
    <w:rsid w:val="00341B03"/>
    <w:rsid w:val="00343824"/>
    <w:rsid w:val="00344824"/>
    <w:rsid w:val="0035027C"/>
    <w:rsid w:val="003502A5"/>
    <w:rsid w:val="00352330"/>
    <w:rsid w:val="00352370"/>
    <w:rsid w:val="0035500E"/>
    <w:rsid w:val="00356030"/>
    <w:rsid w:val="00357F38"/>
    <w:rsid w:val="00361530"/>
    <w:rsid w:val="003640D8"/>
    <w:rsid w:val="0036438D"/>
    <w:rsid w:val="003646A2"/>
    <w:rsid w:val="003674A2"/>
    <w:rsid w:val="00370084"/>
    <w:rsid w:val="00370A68"/>
    <w:rsid w:val="00372AFB"/>
    <w:rsid w:val="0037429A"/>
    <w:rsid w:val="003742FB"/>
    <w:rsid w:val="00374D73"/>
    <w:rsid w:val="003754F1"/>
    <w:rsid w:val="003765C4"/>
    <w:rsid w:val="00376713"/>
    <w:rsid w:val="00377985"/>
    <w:rsid w:val="00382024"/>
    <w:rsid w:val="00382066"/>
    <w:rsid w:val="003839F7"/>
    <w:rsid w:val="00384040"/>
    <w:rsid w:val="00385365"/>
    <w:rsid w:val="003859AB"/>
    <w:rsid w:val="003859DB"/>
    <w:rsid w:val="00386C3A"/>
    <w:rsid w:val="003874A5"/>
    <w:rsid w:val="00391931"/>
    <w:rsid w:val="00391CFD"/>
    <w:rsid w:val="00392020"/>
    <w:rsid w:val="00393631"/>
    <w:rsid w:val="003947E0"/>
    <w:rsid w:val="003955F2"/>
    <w:rsid w:val="00396AE7"/>
    <w:rsid w:val="00396DC0"/>
    <w:rsid w:val="00396E63"/>
    <w:rsid w:val="003A03AE"/>
    <w:rsid w:val="003A1219"/>
    <w:rsid w:val="003A13EC"/>
    <w:rsid w:val="003A3447"/>
    <w:rsid w:val="003A366B"/>
    <w:rsid w:val="003A4382"/>
    <w:rsid w:val="003A4FDC"/>
    <w:rsid w:val="003A5079"/>
    <w:rsid w:val="003A5746"/>
    <w:rsid w:val="003A59F8"/>
    <w:rsid w:val="003A70FD"/>
    <w:rsid w:val="003B0BEE"/>
    <w:rsid w:val="003B0D93"/>
    <w:rsid w:val="003B1CBF"/>
    <w:rsid w:val="003B21E5"/>
    <w:rsid w:val="003B2B08"/>
    <w:rsid w:val="003B2BB0"/>
    <w:rsid w:val="003B3254"/>
    <w:rsid w:val="003B3F80"/>
    <w:rsid w:val="003B5534"/>
    <w:rsid w:val="003B6872"/>
    <w:rsid w:val="003C0129"/>
    <w:rsid w:val="003C0926"/>
    <w:rsid w:val="003C1439"/>
    <w:rsid w:val="003C2537"/>
    <w:rsid w:val="003C2DB4"/>
    <w:rsid w:val="003C3141"/>
    <w:rsid w:val="003C4974"/>
    <w:rsid w:val="003C4D2F"/>
    <w:rsid w:val="003C717B"/>
    <w:rsid w:val="003D049F"/>
    <w:rsid w:val="003D1277"/>
    <w:rsid w:val="003D29DE"/>
    <w:rsid w:val="003D2A7C"/>
    <w:rsid w:val="003D49FC"/>
    <w:rsid w:val="003D5683"/>
    <w:rsid w:val="003D5957"/>
    <w:rsid w:val="003D6430"/>
    <w:rsid w:val="003D6A34"/>
    <w:rsid w:val="003D6E6D"/>
    <w:rsid w:val="003E0B6F"/>
    <w:rsid w:val="003E186F"/>
    <w:rsid w:val="003E23F3"/>
    <w:rsid w:val="003E2579"/>
    <w:rsid w:val="003E2975"/>
    <w:rsid w:val="003E32EC"/>
    <w:rsid w:val="003E3D31"/>
    <w:rsid w:val="003E57C2"/>
    <w:rsid w:val="003E6F31"/>
    <w:rsid w:val="003E7369"/>
    <w:rsid w:val="003F1D50"/>
    <w:rsid w:val="003F1E9A"/>
    <w:rsid w:val="003F43BB"/>
    <w:rsid w:val="003F46F0"/>
    <w:rsid w:val="003F5277"/>
    <w:rsid w:val="003F5ACB"/>
    <w:rsid w:val="003F6A1C"/>
    <w:rsid w:val="003F7C3A"/>
    <w:rsid w:val="00400DD6"/>
    <w:rsid w:val="004011F9"/>
    <w:rsid w:val="0040252D"/>
    <w:rsid w:val="00402E46"/>
    <w:rsid w:val="004076BA"/>
    <w:rsid w:val="00407B73"/>
    <w:rsid w:val="00414A95"/>
    <w:rsid w:val="0041662C"/>
    <w:rsid w:val="004175D6"/>
    <w:rsid w:val="00420E87"/>
    <w:rsid w:val="00421EB9"/>
    <w:rsid w:val="00424772"/>
    <w:rsid w:val="00424FA1"/>
    <w:rsid w:val="00425974"/>
    <w:rsid w:val="00425C7C"/>
    <w:rsid w:val="00425DBB"/>
    <w:rsid w:val="00426E2D"/>
    <w:rsid w:val="00426E3D"/>
    <w:rsid w:val="004275BF"/>
    <w:rsid w:val="00430577"/>
    <w:rsid w:val="00430E67"/>
    <w:rsid w:val="00430E80"/>
    <w:rsid w:val="0043268E"/>
    <w:rsid w:val="00433907"/>
    <w:rsid w:val="00435463"/>
    <w:rsid w:val="0043599D"/>
    <w:rsid w:val="00435F23"/>
    <w:rsid w:val="00436685"/>
    <w:rsid w:val="004402CC"/>
    <w:rsid w:val="00440F25"/>
    <w:rsid w:val="004412C0"/>
    <w:rsid w:val="00444215"/>
    <w:rsid w:val="00444400"/>
    <w:rsid w:val="00444C7D"/>
    <w:rsid w:val="00447344"/>
    <w:rsid w:val="00447611"/>
    <w:rsid w:val="00447DF8"/>
    <w:rsid w:val="00451CF7"/>
    <w:rsid w:val="004529EC"/>
    <w:rsid w:val="00455318"/>
    <w:rsid w:val="00455CD5"/>
    <w:rsid w:val="00457166"/>
    <w:rsid w:val="004572B8"/>
    <w:rsid w:val="00461259"/>
    <w:rsid w:val="00461E2A"/>
    <w:rsid w:val="00461F84"/>
    <w:rsid w:val="00464470"/>
    <w:rsid w:val="0046493B"/>
    <w:rsid w:val="00467DAB"/>
    <w:rsid w:val="00470D4C"/>
    <w:rsid w:val="00471333"/>
    <w:rsid w:val="004716B0"/>
    <w:rsid w:val="00472D8D"/>
    <w:rsid w:val="004733C5"/>
    <w:rsid w:val="00473A2F"/>
    <w:rsid w:val="00474E62"/>
    <w:rsid w:val="0047578D"/>
    <w:rsid w:val="004773D7"/>
    <w:rsid w:val="00477490"/>
    <w:rsid w:val="0047791B"/>
    <w:rsid w:val="00480142"/>
    <w:rsid w:val="004829DF"/>
    <w:rsid w:val="00482C11"/>
    <w:rsid w:val="00485ACB"/>
    <w:rsid w:val="00485D54"/>
    <w:rsid w:val="00486F2A"/>
    <w:rsid w:val="004871FA"/>
    <w:rsid w:val="004932DE"/>
    <w:rsid w:val="0049491F"/>
    <w:rsid w:val="004973AD"/>
    <w:rsid w:val="00497D98"/>
    <w:rsid w:val="004A1762"/>
    <w:rsid w:val="004A1F1E"/>
    <w:rsid w:val="004A2384"/>
    <w:rsid w:val="004A42ED"/>
    <w:rsid w:val="004A44F3"/>
    <w:rsid w:val="004A4CDE"/>
    <w:rsid w:val="004A4E37"/>
    <w:rsid w:val="004A526D"/>
    <w:rsid w:val="004A5F8E"/>
    <w:rsid w:val="004A6127"/>
    <w:rsid w:val="004A71FA"/>
    <w:rsid w:val="004B2792"/>
    <w:rsid w:val="004B452D"/>
    <w:rsid w:val="004B4F16"/>
    <w:rsid w:val="004B62A1"/>
    <w:rsid w:val="004B6C99"/>
    <w:rsid w:val="004B7259"/>
    <w:rsid w:val="004B7341"/>
    <w:rsid w:val="004B7408"/>
    <w:rsid w:val="004C1226"/>
    <w:rsid w:val="004C1508"/>
    <w:rsid w:val="004C258B"/>
    <w:rsid w:val="004C2D1D"/>
    <w:rsid w:val="004C32A2"/>
    <w:rsid w:val="004C3C2A"/>
    <w:rsid w:val="004C7149"/>
    <w:rsid w:val="004D15C4"/>
    <w:rsid w:val="004D17C7"/>
    <w:rsid w:val="004D204C"/>
    <w:rsid w:val="004D47C1"/>
    <w:rsid w:val="004D4FDE"/>
    <w:rsid w:val="004D692D"/>
    <w:rsid w:val="004D7635"/>
    <w:rsid w:val="004E03EA"/>
    <w:rsid w:val="004E06DE"/>
    <w:rsid w:val="004E220B"/>
    <w:rsid w:val="004E5CE8"/>
    <w:rsid w:val="004E6159"/>
    <w:rsid w:val="004E67B9"/>
    <w:rsid w:val="004E68F2"/>
    <w:rsid w:val="004E6936"/>
    <w:rsid w:val="004E71A9"/>
    <w:rsid w:val="004F0716"/>
    <w:rsid w:val="004F0D7F"/>
    <w:rsid w:val="004F130A"/>
    <w:rsid w:val="004F1C19"/>
    <w:rsid w:val="004F273B"/>
    <w:rsid w:val="004F43DD"/>
    <w:rsid w:val="004F6FE1"/>
    <w:rsid w:val="0050019C"/>
    <w:rsid w:val="0050158F"/>
    <w:rsid w:val="00501ACB"/>
    <w:rsid w:val="00501F76"/>
    <w:rsid w:val="0050278F"/>
    <w:rsid w:val="005063A8"/>
    <w:rsid w:val="00506D24"/>
    <w:rsid w:val="00507036"/>
    <w:rsid w:val="00511EC9"/>
    <w:rsid w:val="0051301F"/>
    <w:rsid w:val="0051308F"/>
    <w:rsid w:val="00514914"/>
    <w:rsid w:val="00515F91"/>
    <w:rsid w:val="005164FC"/>
    <w:rsid w:val="00516F9C"/>
    <w:rsid w:val="0051751D"/>
    <w:rsid w:val="0051774E"/>
    <w:rsid w:val="00520C92"/>
    <w:rsid w:val="00524DF3"/>
    <w:rsid w:val="0052519C"/>
    <w:rsid w:val="0052520A"/>
    <w:rsid w:val="00525732"/>
    <w:rsid w:val="00525C89"/>
    <w:rsid w:val="00526771"/>
    <w:rsid w:val="00526F2B"/>
    <w:rsid w:val="0053041D"/>
    <w:rsid w:val="00530623"/>
    <w:rsid w:val="00530652"/>
    <w:rsid w:val="00533F28"/>
    <w:rsid w:val="00535D8D"/>
    <w:rsid w:val="0053605C"/>
    <w:rsid w:val="00536A35"/>
    <w:rsid w:val="00537159"/>
    <w:rsid w:val="00540A0F"/>
    <w:rsid w:val="00540BCF"/>
    <w:rsid w:val="00542150"/>
    <w:rsid w:val="00542296"/>
    <w:rsid w:val="00542FEB"/>
    <w:rsid w:val="00545717"/>
    <w:rsid w:val="0054719B"/>
    <w:rsid w:val="00550300"/>
    <w:rsid w:val="00551FB2"/>
    <w:rsid w:val="00552B7F"/>
    <w:rsid w:val="005538CE"/>
    <w:rsid w:val="0055680B"/>
    <w:rsid w:val="005568F2"/>
    <w:rsid w:val="00556BF1"/>
    <w:rsid w:val="0055795C"/>
    <w:rsid w:val="00562972"/>
    <w:rsid w:val="005633FE"/>
    <w:rsid w:val="0056349F"/>
    <w:rsid w:val="00563A8A"/>
    <w:rsid w:val="0056538D"/>
    <w:rsid w:val="005659F2"/>
    <w:rsid w:val="005663C3"/>
    <w:rsid w:val="005665F0"/>
    <w:rsid w:val="00570431"/>
    <w:rsid w:val="0057277D"/>
    <w:rsid w:val="00573308"/>
    <w:rsid w:val="00574987"/>
    <w:rsid w:val="00575CFB"/>
    <w:rsid w:val="00576B27"/>
    <w:rsid w:val="00577019"/>
    <w:rsid w:val="00577E09"/>
    <w:rsid w:val="00577E96"/>
    <w:rsid w:val="005811A7"/>
    <w:rsid w:val="00581A58"/>
    <w:rsid w:val="00582A9E"/>
    <w:rsid w:val="00583075"/>
    <w:rsid w:val="00583915"/>
    <w:rsid w:val="005839E9"/>
    <w:rsid w:val="0058478E"/>
    <w:rsid w:val="0058546C"/>
    <w:rsid w:val="005862B2"/>
    <w:rsid w:val="005875E6"/>
    <w:rsid w:val="00587E3F"/>
    <w:rsid w:val="00591050"/>
    <w:rsid w:val="0059144C"/>
    <w:rsid w:val="00591DAF"/>
    <w:rsid w:val="00591EC7"/>
    <w:rsid w:val="005926A1"/>
    <w:rsid w:val="00592C06"/>
    <w:rsid w:val="005939D6"/>
    <w:rsid w:val="005939ED"/>
    <w:rsid w:val="005953E6"/>
    <w:rsid w:val="005955FF"/>
    <w:rsid w:val="005965B7"/>
    <w:rsid w:val="005A3287"/>
    <w:rsid w:val="005A3418"/>
    <w:rsid w:val="005A383F"/>
    <w:rsid w:val="005A4A0E"/>
    <w:rsid w:val="005A5D29"/>
    <w:rsid w:val="005A5D90"/>
    <w:rsid w:val="005A62C8"/>
    <w:rsid w:val="005A6FC0"/>
    <w:rsid w:val="005A712B"/>
    <w:rsid w:val="005A7F7D"/>
    <w:rsid w:val="005B0A1C"/>
    <w:rsid w:val="005B1B93"/>
    <w:rsid w:val="005B3542"/>
    <w:rsid w:val="005B452A"/>
    <w:rsid w:val="005B55F7"/>
    <w:rsid w:val="005B56E9"/>
    <w:rsid w:val="005B5CDA"/>
    <w:rsid w:val="005B7275"/>
    <w:rsid w:val="005C1138"/>
    <w:rsid w:val="005C19EF"/>
    <w:rsid w:val="005C264A"/>
    <w:rsid w:val="005C36DD"/>
    <w:rsid w:val="005C5189"/>
    <w:rsid w:val="005C549A"/>
    <w:rsid w:val="005C56B4"/>
    <w:rsid w:val="005C60D5"/>
    <w:rsid w:val="005C6467"/>
    <w:rsid w:val="005C79AC"/>
    <w:rsid w:val="005C7F97"/>
    <w:rsid w:val="005D51DB"/>
    <w:rsid w:val="005D53B3"/>
    <w:rsid w:val="005D6EF4"/>
    <w:rsid w:val="005E0E7E"/>
    <w:rsid w:val="005E10F1"/>
    <w:rsid w:val="005E1CC9"/>
    <w:rsid w:val="005E1D0E"/>
    <w:rsid w:val="005E3838"/>
    <w:rsid w:val="005E5551"/>
    <w:rsid w:val="005E5A2A"/>
    <w:rsid w:val="005E5DF1"/>
    <w:rsid w:val="005E66E4"/>
    <w:rsid w:val="005E6A09"/>
    <w:rsid w:val="005E700A"/>
    <w:rsid w:val="005E7F4F"/>
    <w:rsid w:val="005F0A88"/>
    <w:rsid w:val="005F1343"/>
    <w:rsid w:val="005F1938"/>
    <w:rsid w:val="005F2939"/>
    <w:rsid w:val="005F35B9"/>
    <w:rsid w:val="005F5244"/>
    <w:rsid w:val="005F69D9"/>
    <w:rsid w:val="00600438"/>
    <w:rsid w:val="0060084C"/>
    <w:rsid w:val="00605271"/>
    <w:rsid w:val="00605934"/>
    <w:rsid w:val="00607ABA"/>
    <w:rsid w:val="00611C4D"/>
    <w:rsid w:val="006121DE"/>
    <w:rsid w:val="0061411D"/>
    <w:rsid w:val="0061427C"/>
    <w:rsid w:val="00614889"/>
    <w:rsid w:val="00615362"/>
    <w:rsid w:val="00615364"/>
    <w:rsid w:val="00615EA4"/>
    <w:rsid w:val="00616579"/>
    <w:rsid w:val="00617321"/>
    <w:rsid w:val="006174E3"/>
    <w:rsid w:val="00617710"/>
    <w:rsid w:val="00617C82"/>
    <w:rsid w:val="0062019F"/>
    <w:rsid w:val="006215B6"/>
    <w:rsid w:val="00621CF0"/>
    <w:rsid w:val="00623723"/>
    <w:rsid w:val="00623AE7"/>
    <w:rsid w:val="00624141"/>
    <w:rsid w:val="0062415C"/>
    <w:rsid w:val="00625CA8"/>
    <w:rsid w:val="0062711C"/>
    <w:rsid w:val="0063027D"/>
    <w:rsid w:val="006316ED"/>
    <w:rsid w:val="006316EF"/>
    <w:rsid w:val="006317AD"/>
    <w:rsid w:val="00632712"/>
    <w:rsid w:val="00632AC1"/>
    <w:rsid w:val="00633CDF"/>
    <w:rsid w:val="006345C3"/>
    <w:rsid w:val="006345E5"/>
    <w:rsid w:val="00634D65"/>
    <w:rsid w:val="0063561B"/>
    <w:rsid w:val="00635B14"/>
    <w:rsid w:val="00635DF8"/>
    <w:rsid w:val="006417A0"/>
    <w:rsid w:val="00642284"/>
    <w:rsid w:val="00642372"/>
    <w:rsid w:val="00643B6A"/>
    <w:rsid w:val="00644B79"/>
    <w:rsid w:val="00645DC2"/>
    <w:rsid w:val="00646CBB"/>
    <w:rsid w:val="00646D3B"/>
    <w:rsid w:val="00646E17"/>
    <w:rsid w:val="00647517"/>
    <w:rsid w:val="00647AC7"/>
    <w:rsid w:val="00650648"/>
    <w:rsid w:val="0065067B"/>
    <w:rsid w:val="006532B5"/>
    <w:rsid w:val="006546F6"/>
    <w:rsid w:val="00654744"/>
    <w:rsid w:val="00655285"/>
    <w:rsid w:val="006570D7"/>
    <w:rsid w:val="00657584"/>
    <w:rsid w:val="006603AF"/>
    <w:rsid w:val="006608D6"/>
    <w:rsid w:val="00662305"/>
    <w:rsid w:val="0066733B"/>
    <w:rsid w:val="0066766D"/>
    <w:rsid w:val="00667ACA"/>
    <w:rsid w:val="006703B7"/>
    <w:rsid w:val="006706D3"/>
    <w:rsid w:val="0067096B"/>
    <w:rsid w:val="0067135F"/>
    <w:rsid w:val="00671897"/>
    <w:rsid w:val="00671E31"/>
    <w:rsid w:val="0067299D"/>
    <w:rsid w:val="00672C00"/>
    <w:rsid w:val="0067392F"/>
    <w:rsid w:val="00673F0D"/>
    <w:rsid w:val="00673FF0"/>
    <w:rsid w:val="00677550"/>
    <w:rsid w:val="0067765D"/>
    <w:rsid w:val="00680BDB"/>
    <w:rsid w:val="00681011"/>
    <w:rsid w:val="006816FA"/>
    <w:rsid w:val="006817A2"/>
    <w:rsid w:val="0068256A"/>
    <w:rsid w:val="00682D32"/>
    <w:rsid w:val="0068440B"/>
    <w:rsid w:val="00684902"/>
    <w:rsid w:val="00685006"/>
    <w:rsid w:val="0069056D"/>
    <w:rsid w:val="00692D2D"/>
    <w:rsid w:val="006938F3"/>
    <w:rsid w:val="0069451D"/>
    <w:rsid w:val="00695865"/>
    <w:rsid w:val="00696189"/>
    <w:rsid w:val="006967FA"/>
    <w:rsid w:val="0069762B"/>
    <w:rsid w:val="006A680E"/>
    <w:rsid w:val="006A6A6F"/>
    <w:rsid w:val="006A6E9F"/>
    <w:rsid w:val="006A7959"/>
    <w:rsid w:val="006B0A23"/>
    <w:rsid w:val="006B2B5C"/>
    <w:rsid w:val="006B6246"/>
    <w:rsid w:val="006B73AB"/>
    <w:rsid w:val="006B7AFA"/>
    <w:rsid w:val="006C23D1"/>
    <w:rsid w:val="006C3F4A"/>
    <w:rsid w:val="006C44C8"/>
    <w:rsid w:val="006C66BA"/>
    <w:rsid w:val="006C71F9"/>
    <w:rsid w:val="006D0375"/>
    <w:rsid w:val="006D078A"/>
    <w:rsid w:val="006D0879"/>
    <w:rsid w:val="006D20BA"/>
    <w:rsid w:val="006D4358"/>
    <w:rsid w:val="006D5031"/>
    <w:rsid w:val="006E014F"/>
    <w:rsid w:val="006E10E1"/>
    <w:rsid w:val="006E1B05"/>
    <w:rsid w:val="006E1D78"/>
    <w:rsid w:val="006E2829"/>
    <w:rsid w:val="006E2F3A"/>
    <w:rsid w:val="006E3EC6"/>
    <w:rsid w:val="006E433A"/>
    <w:rsid w:val="006E5360"/>
    <w:rsid w:val="006E5B5E"/>
    <w:rsid w:val="006E607A"/>
    <w:rsid w:val="006E632A"/>
    <w:rsid w:val="006E6898"/>
    <w:rsid w:val="006E68C8"/>
    <w:rsid w:val="006E6BE6"/>
    <w:rsid w:val="006E735A"/>
    <w:rsid w:val="006E76BB"/>
    <w:rsid w:val="006E7F09"/>
    <w:rsid w:val="006F04B5"/>
    <w:rsid w:val="006F0701"/>
    <w:rsid w:val="006F1915"/>
    <w:rsid w:val="006F2855"/>
    <w:rsid w:val="006F50C0"/>
    <w:rsid w:val="006F52D1"/>
    <w:rsid w:val="006F68C6"/>
    <w:rsid w:val="0070391D"/>
    <w:rsid w:val="00703AC0"/>
    <w:rsid w:val="00703FCC"/>
    <w:rsid w:val="00704253"/>
    <w:rsid w:val="00705CE1"/>
    <w:rsid w:val="00706198"/>
    <w:rsid w:val="00710A1E"/>
    <w:rsid w:val="00711658"/>
    <w:rsid w:val="007119C1"/>
    <w:rsid w:val="00712945"/>
    <w:rsid w:val="007164CC"/>
    <w:rsid w:val="00716951"/>
    <w:rsid w:val="00716AE1"/>
    <w:rsid w:val="00716C53"/>
    <w:rsid w:val="00717768"/>
    <w:rsid w:val="0072065A"/>
    <w:rsid w:val="007207D4"/>
    <w:rsid w:val="00724822"/>
    <w:rsid w:val="00724E72"/>
    <w:rsid w:val="00726528"/>
    <w:rsid w:val="007265E4"/>
    <w:rsid w:val="00726871"/>
    <w:rsid w:val="00726F33"/>
    <w:rsid w:val="00727553"/>
    <w:rsid w:val="00727D3A"/>
    <w:rsid w:val="00727F59"/>
    <w:rsid w:val="0073266A"/>
    <w:rsid w:val="00732776"/>
    <w:rsid w:val="00732D4D"/>
    <w:rsid w:val="00733051"/>
    <w:rsid w:val="00733BF6"/>
    <w:rsid w:val="007349A1"/>
    <w:rsid w:val="00735DA9"/>
    <w:rsid w:val="0073685A"/>
    <w:rsid w:val="007369D3"/>
    <w:rsid w:val="00737647"/>
    <w:rsid w:val="00741207"/>
    <w:rsid w:val="00741941"/>
    <w:rsid w:val="007428B8"/>
    <w:rsid w:val="007469FE"/>
    <w:rsid w:val="0075088C"/>
    <w:rsid w:val="00751FA9"/>
    <w:rsid w:val="0075216E"/>
    <w:rsid w:val="00752504"/>
    <w:rsid w:val="0075320F"/>
    <w:rsid w:val="00753B93"/>
    <w:rsid w:val="00755A22"/>
    <w:rsid w:val="007570D1"/>
    <w:rsid w:val="0076056D"/>
    <w:rsid w:val="00760A86"/>
    <w:rsid w:val="00761DCB"/>
    <w:rsid w:val="00761F9B"/>
    <w:rsid w:val="00763758"/>
    <w:rsid w:val="00763A58"/>
    <w:rsid w:val="00763DE5"/>
    <w:rsid w:val="00763F62"/>
    <w:rsid w:val="007641E8"/>
    <w:rsid w:val="00764B38"/>
    <w:rsid w:val="00765326"/>
    <w:rsid w:val="00766C46"/>
    <w:rsid w:val="0077062B"/>
    <w:rsid w:val="00770A11"/>
    <w:rsid w:val="00771288"/>
    <w:rsid w:val="007718A7"/>
    <w:rsid w:val="00773A32"/>
    <w:rsid w:val="00780407"/>
    <w:rsid w:val="00781AF8"/>
    <w:rsid w:val="007826A7"/>
    <w:rsid w:val="00782AAD"/>
    <w:rsid w:val="00783039"/>
    <w:rsid w:val="0078342D"/>
    <w:rsid w:val="00784015"/>
    <w:rsid w:val="00784079"/>
    <w:rsid w:val="00786765"/>
    <w:rsid w:val="007868D6"/>
    <w:rsid w:val="007908BC"/>
    <w:rsid w:val="00790A53"/>
    <w:rsid w:val="007912CE"/>
    <w:rsid w:val="00791FBA"/>
    <w:rsid w:val="00791FEC"/>
    <w:rsid w:val="0079251E"/>
    <w:rsid w:val="00792E7A"/>
    <w:rsid w:val="00795306"/>
    <w:rsid w:val="007969C1"/>
    <w:rsid w:val="0079757B"/>
    <w:rsid w:val="007A0F9D"/>
    <w:rsid w:val="007A221B"/>
    <w:rsid w:val="007A2AD2"/>
    <w:rsid w:val="007A5AE1"/>
    <w:rsid w:val="007A621D"/>
    <w:rsid w:val="007A7181"/>
    <w:rsid w:val="007A784F"/>
    <w:rsid w:val="007B143F"/>
    <w:rsid w:val="007B21E1"/>
    <w:rsid w:val="007B3BBD"/>
    <w:rsid w:val="007B3EB4"/>
    <w:rsid w:val="007B4CD2"/>
    <w:rsid w:val="007B568A"/>
    <w:rsid w:val="007B60D6"/>
    <w:rsid w:val="007C033E"/>
    <w:rsid w:val="007C1B72"/>
    <w:rsid w:val="007C1B7D"/>
    <w:rsid w:val="007C1EAC"/>
    <w:rsid w:val="007C36FE"/>
    <w:rsid w:val="007C4309"/>
    <w:rsid w:val="007C52C3"/>
    <w:rsid w:val="007C5AF5"/>
    <w:rsid w:val="007C61FC"/>
    <w:rsid w:val="007C6ACC"/>
    <w:rsid w:val="007C75D8"/>
    <w:rsid w:val="007D346A"/>
    <w:rsid w:val="007D36E2"/>
    <w:rsid w:val="007D4013"/>
    <w:rsid w:val="007D4126"/>
    <w:rsid w:val="007D5984"/>
    <w:rsid w:val="007E0792"/>
    <w:rsid w:val="007E1B8B"/>
    <w:rsid w:val="007E50B6"/>
    <w:rsid w:val="007E51A4"/>
    <w:rsid w:val="007E63A9"/>
    <w:rsid w:val="007F0871"/>
    <w:rsid w:val="007F0EB4"/>
    <w:rsid w:val="007F195D"/>
    <w:rsid w:val="007F1B4C"/>
    <w:rsid w:val="007F39A2"/>
    <w:rsid w:val="007F423D"/>
    <w:rsid w:val="007F483D"/>
    <w:rsid w:val="007F51E8"/>
    <w:rsid w:val="007F5492"/>
    <w:rsid w:val="007F6208"/>
    <w:rsid w:val="007F79B5"/>
    <w:rsid w:val="007F7BCF"/>
    <w:rsid w:val="008025FE"/>
    <w:rsid w:val="00803E3A"/>
    <w:rsid w:val="00805350"/>
    <w:rsid w:val="00805557"/>
    <w:rsid w:val="00805DE6"/>
    <w:rsid w:val="00806429"/>
    <w:rsid w:val="008064B2"/>
    <w:rsid w:val="00810A79"/>
    <w:rsid w:val="008130FA"/>
    <w:rsid w:val="00814A8A"/>
    <w:rsid w:val="00816E97"/>
    <w:rsid w:val="00817AC3"/>
    <w:rsid w:val="00820006"/>
    <w:rsid w:val="00820C00"/>
    <w:rsid w:val="008264AF"/>
    <w:rsid w:val="008271AD"/>
    <w:rsid w:val="008278BA"/>
    <w:rsid w:val="00827B12"/>
    <w:rsid w:val="00827B3C"/>
    <w:rsid w:val="00834B31"/>
    <w:rsid w:val="00835B21"/>
    <w:rsid w:val="00837658"/>
    <w:rsid w:val="00841C8D"/>
    <w:rsid w:val="008425A8"/>
    <w:rsid w:val="008426B1"/>
    <w:rsid w:val="008454D8"/>
    <w:rsid w:val="008501DF"/>
    <w:rsid w:val="008530A5"/>
    <w:rsid w:val="00856C3D"/>
    <w:rsid w:val="008570BD"/>
    <w:rsid w:val="008576A4"/>
    <w:rsid w:val="0086143E"/>
    <w:rsid w:val="0086282E"/>
    <w:rsid w:val="008649AC"/>
    <w:rsid w:val="008660F4"/>
    <w:rsid w:val="00867A5F"/>
    <w:rsid w:val="008716EA"/>
    <w:rsid w:val="00873684"/>
    <w:rsid w:val="00874319"/>
    <w:rsid w:val="008743D5"/>
    <w:rsid w:val="0087470F"/>
    <w:rsid w:val="008771B5"/>
    <w:rsid w:val="00877437"/>
    <w:rsid w:val="00880009"/>
    <w:rsid w:val="00882094"/>
    <w:rsid w:val="008821B7"/>
    <w:rsid w:val="00882BBF"/>
    <w:rsid w:val="00883E8A"/>
    <w:rsid w:val="00884876"/>
    <w:rsid w:val="00885814"/>
    <w:rsid w:val="00886EE7"/>
    <w:rsid w:val="00887B42"/>
    <w:rsid w:val="00887B45"/>
    <w:rsid w:val="0089032B"/>
    <w:rsid w:val="00890F58"/>
    <w:rsid w:val="00892A55"/>
    <w:rsid w:val="00894098"/>
    <w:rsid w:val="0089573C"/>
    <w:rsid w:val="008960C7"/>
    <w:rsid w:val="008968A5"/>
    <w:rsid w:val="008A02F6"/>
    <w:rsid w:val="008A1978"/>
    <w:rsid w:val="008A24B1"/>
    <w:rsid w:val="008A2806"/>
    <w:rsid w:val="008A4392"/>
    <w:rsid w:val="008A538A"/>
    <w:rsid w:val="008A586D"/>
    <w:rsid w:val="008A5DA0"/>
    <w:rsid w:val="008A68A6"/>
    <w:rsid w:val="008B02FC"/>
    <w:rsid w:val="008B11FA"/>
    <w:rsid w:val="008B129B"/>
    <w:rsid w:val="008B39E5"/>
    <w:rsid w:val="008B43CE"/>
    <w:rsid w:val="008B5361"/>
    <w:rsid w:val="008B5C64"/>
    <w:rsid w:val="008B6244"/>
    <w:rsid w:val="008B66F8"/>
    <w:rsid w:val="008B6BB2"/>
    <w:rsid w:val="008B6CE4"/>
    <w:rsid w:val="008B6ED8"/>
    <w:rsid w:val="008B77F9"/>
    <w:rsid w:val="008B7B5F"/>
    <w:rsid w:val="008B7E4C"/>
    <w:rsid w:val="008C018B"/>
    <w:rsid w:val="008C0D58"/>
    <w:rsid w:val="008C1165"/>
    <w:rsid w:val="008C1839"/>
    <w:rsid w:val="008C2375"/>
    <w:rsid w:val="008C3DDB"/>
    <w:rsid w:val="008C40B4"/>
    <w:rsid w:val="008C53B7"/>
    <w:rsid w:val="008C59C9"/>
    <w:rsid w:val="008C612B"/>
    <w:rsid w:val="008D442F"/>
    <w:rsid w:val="008D703D"/>
    <w:rsid w:val="008E0204"/>
    <w:rsid w:val="008E04AD"/>
    <w:rsid w:val="008E2429"/>
    <w:rsid w:val="008E29C7"/>
    <w:rsid w:val="008E54FF"/>
    <w:rsid w:val="008E59D4"/>
    <w:rsid w:val="008E5D23"/>
    <w:rsid w:val="008E60F8"/>
    <w:rsid w:val="008F0387"/>
    <w:rsid w:val="008F0E91"/>
    <w:rsid w:val="008F0EAD"/>
    <w:rsid w:val="008F0F83"/>
    <w:rsid w:val="008F1094"/>
    <w:rsid w:val="008F1F16"/>
    <w:rsid w:val="008F34F2"/>
    <w:rsid w:val="008F380C"/>
    <w:rsid w:val="008F50A0"/>
    <w:rsid w:val="008F661F"/>
    <w:rsid w:val="008F6A41"/>
    <w:rsid w:val="008F6B52"/>
    <w:rsid w:val="008F776E"/>
    <w:rsid w:val="00901CA4"/>
    <w:rsid w:val="00902908"/>
    <w:rsid w:val="009047AE"/>
    <w:rsid w:val="009048CF"/>
    <w:rsid w:val="009049F4"/>
    <w:rsid w:val="009055BF"/>
    <w:rsid w:val="00910170"/>
    <w:rsid w:val="00910FB4"/>
    <w:rsid w:val="009115BE"/>
    <w:rsid w:val="009115DA"/>
    <w:rsid w:val="00913CE1"/>
    <w:rsid w:val="00915C99"/>
    <w:rsid w:val="00915E11"/>
    <w:rsid w:val="00916437"/>
    <w:rsid w:val="009165E2"/>
    <w:rsid w:val="00916E79"/>
    <w:rsid w:val="00917FDA"/>
    <w:rsid w:val="00922E3B"/>
    <w:rsid w:val="009239A0"/>
    <w:rsid w:val="00926D0A"/>
    <w:rsid w:val="00930982"/>
    <w:rsid w:val="00931F14"/>
    <w:rsid w:val="009333F6"/>
    <w:rsid w:val="00934BC6"/>
    <w:rsid w:val="00935ECC"/>
    <w:rsid w:val="009362DA"/>
    <w:rsid w:val="00936849"/>
    <w:rsid w:val="00936DA1"/>
    <w:rsid w:val="0094092D"/>
    <w:rsid w:val="00940A00"/>
    <w:rsid w:val="009443B7"/>
    <w:rsid w:val="009468AB"/>
    <w:rsid w:val="00946ED4"/>
    <w:rsid w:val="00950009"/>
    <w:rsid w:val="009520B9"/>
    <w:rsid w:val="00952866"/>
    <w:rsid w:val="0095347C"/>
    <w:rsid w:val="00953FE3"/>
    <w:rsid w:val="0095464F"/>
    <w:rsid w:val="00954E6D"/>
    <w:rsid w:val="00954E96"/>
    <w:rsid w:val="00956F3A"/>
    <w:rsid w:val="0096182E"/>
    <w:rsid w:val="00961CCC"/>
    <w:rsid w:val="009649E1"/>
    <w:rsid w:val="00965645"/>
    <w:rsid w:val="00965D89"/>
    <w:rsid w:val="00966D44"/>
    <w:rsid w:val="009671DC"/>
    <w:rsid w:val="0097134E"/>
    <w:rsid w:val="00971C99"/>
    <w:rsid w:val="00972AE8"/>
    <w:rsid w:val="009734FC"/>
    <w:rsid w:val="00973BC4"/>
    <w:rsid w:val="00973CA0"/>
    <w:rsid w:val="00975163"/>
    <w:rsid w:val="009767CD"/>
    <w:rsid w:val="00977A5D"/>
    <w:rsid w:val="0098006F"/>
    <w:rsid w:val="00980450"/>
    <w:rsid w:val="00980504"/>
    <w:rsid w:val="00980CEB"/>
    <w:rsid w:val="00980E08"/>
    <w:rsid w:val="009820E9"/>
    <w:rsid w:val="00983A18"/>
    <w:rsid w:val="00984F60"/>
    <w:rsid w:val="00986497"/>
    <w:rsid w:val="00986811"/>
    <w:rsid w:val="00986B46"/>
    <w:rsid w:val="00987F5D"/>
    <w:rsid w:val="00990A94"/>
    <w:rsid w:val="00991615"/>
    <w:rsid w:val="0099294D"/>
    <w:rsid w:val="00993A38"/>
    <w:rsid w:val="00994E4A"/>
    <w:rsid w:val="00996404"/>
    <w:rsid w:val="009A1275"/>
    <w:rsid w:val="009A1706"/>
    <w:rsid w:val="009A209F"/>
    <w:rsid w:val="009A2C40"/>
    <w:rsid w:val="009A31B8"/>
    <w:rsid w:val="009A3E7B"/>
    <w:rsid w:val="009A40E4"/>
    <w:rsid w:val="009A57CB"/>
    <w:rsid w:val="009A5EAB"/>
    <w:rsid w:val="009B2601"/>
    <w:rsid w:val="009B38EE"/>
    <w:rsid w:val="009B3E71"/>
    <w:rsid w:val="009B50F6"/>
    <w:rsid w:val="009B5708"/>
    <w:rsid w:val="009B6AC5"/>
    <w:rsid w:val="009B76B2"/>
    <w:rsid w:val="009C2BFB"/>
    <w:rsid w:val="009C35C0"/>
    <w:rsid w:val="009C5A30"/>
    <w:rsid w:val="009C5B4F"/>
    <w:rsid w:val="009C6681"/>
    <w:rsid w:val="009C6A2B"/>
    <w:rsid w:val="009C7312"/>
    <w:rsid w:val="009D0005"/>
    <w:rsid w:val="009D2099"/>
    <w:rsid w:val="009D2EF6"/>
    <w:rsid w:val="009D3921"/>
    <w:rsid w:val="009D46F5"/>
    <w:rsid w:val="009D5A0D"/>
    <w:rsid w:val="009D5CC7"/>
    <w:rsid w:val="009D6624"/>
    <w:rsid w:val="009D7080"/>
    <w:rsid w:val="009E0099"/>
    <w:rsid w:val="009E11C0"/>
    <w:rsid w:val="009E1EF6"/>
    <w:rsid w:val="009E226D"/>
    <w:rsid w:val="009E42C0"/>
    <w:rsid w:val="009E45A8"/>
    <w:rsid w:val="009E526A"/>
    <w:rsid w:val="009F02BD"/>
    <w:rsid w:val="009F1200"/>
    <w:rsid w:val="009F1A7F"/>
    <w:rsid w:val="009F233F"/>
    <w:rsid w:val="009F3F06"/>
    <w:rsid w:val="009F415B"/>
    <w:rsid w:val="009F43AB"/>
    <w:rsid w:val="009F5BE6"/>
    <w:rsid w:val="009F5F51"/>
    <w:rsid w:val="00A00AAC"/>
    <w:rsid w:val="00A00EE0"/>
    <w:rsid w:val="00A00F36"/>
    <w:rsid w:val="00A01781"/>
    <w:rsid w:val="00A03B26"/>
    <w:rsid w:val="00A0455E"/>
    <w:rsid w:val="00A06D68"/>
    <w:rsid w:val="00A07657"/>
    <w:rsid w:val="00A101B5"/>
    <w:rsid w:val="00A13482"/>
    <w:rsid w:val="00A13621"/>
    <w:rsid w:val="00A15038"/>
    <w:rsid w:val="00A15487"/>
    <w:rsid w:val="00A1683C"/>
    <w:rsid w:val="00A17647"/>
    <w:rsid w:val="00A20A74"/>
    <w:rsid w:val="00A2259E"/>
    <w:rsid w:val="00A22CE8"/>
    <w:rsid w:val="00A232B7"/>
    <w:rsid w:val="00A23AFC"/>
    <w:rsid w:val="00A24FE0"/>
    <w:rsid w:val="00A26D1E"/>
    <w:rsid w:val="00A3024C"/>
    <w:rsid w:val="00A314A2"/>
    <w:rsid w:val="00A31C75"/>
    <w:rsid w:val="00A324A2"/>
    <w:rsid w:val="00A33B18"/>
    <w:rsid w:val="00A3534E"/>
    <w:rsid w:val="00A3559C"/>
    <w:rsid w:val="00A3574F"/>
    <w:rsid w:val="00A36E16"/>
    <w:rsid w:val="00A37B87"/>
    <w:rsid w:val="00A43284"/>
    <w:rsid w:val="00A44E0E"/>
    <w:rsid w:val="00A4638F"/>
    <w:rsid w:val="00A51B0F"/>
    <w:rsid w:val="00A51D1E"/>
    <w:rsid w:val="00A525AE"/>
    <w:rsid w:val="00A53DA4"/>
    <w:rsid w:val="00A54D1A"/>
    <w:rsid w:val="00A556E2"/>
    <w:rsid w:val="00A56A91"/>
    <w:rsid w:val="00A62A03"/>
    <w:rsid w:val="00A64EE4"/>
    <w:rsid w:val="00A651BA"/>
    <w:rsid w:val="00A6539A"/>
    <w:rsid w:val="00A6568F"/>
    <w:rsid w:val="00A65B55"/>
    <w:rsid w:val="00A67B19"/>
    <w:rsid w:val="00A67F43"/>
    <w:rsid w:val="00A70348"/>
    <w:rsid w:val="00A70EE3"/>
    <w:rsid w:val="00A7160A"/>
    <w:rsid w:val="00A7483A"/>
    <w:rsid w:val="00A7616B"/>
    <w:rsid w:val="00A76523"/>
    <w:rsid w:val="00A80257"/>
    <w:rsid w:val="00A81775"/>
    <w:rsid w:val="00A82CA8"/>
    <w:rsid w:val="00A83504"/>
    <w:rsid w:val="00A83774"/>
    <w:rsid w:val="00A8472C"/>
    <w:rsid w:val="00A85837"/>
    <w:rsid w:val="00A858BD"/>
    <w:rsid w:val="00A85C6C"/>
    <w:rsid w:val="00A866B1"/>
    <w:rsid w:val="00A86D90"/>
    <w:rsid w:val="00A90245"/>
    <w:rsid w:val="00A915B3"/>
    <w:rsid w:val="00A9388B"/>
    <w:rsid w:val="00A93AD7"/>
    <w:rsid w:val="00A93CA9"/>
    <w:rsid w:val="00AA07AF"/>
    <w:rsid w:val="00AA0BA6"/>
    <w:rsid w:val="00AA0CD0"/>
    <w:rsid w:val="00AA2BD0"/>
    <w:rsid w:val="00AA35F7"/>
    <w:rsid w:val="00AA4E30"/>
    <w:rsid w:val="00AA5A2B"/>
    <w:rsid w:val="00AA65FA"/>
    <w:rsid w:val="00AB233E"/>
    <w:rsid w:val="00AB26C5"/>
    <w:rsid w:val="00AB4CD2"/>
    <w:rsid w:val="00AB58E9"/>
    <w:rsid w:val="00AB5C4C"/>
    <w:rsid w:val="00AB799D"/>
    <w:rsid w:val="00AC0251"/>
    <w:rsid w:val="00AC15CC"/>
    <w:rsid w:val="00AC1C5C"/>
    <w:rsid w:val="00AD047F"/>
    <w:rsid w:val="00AD3A74"/>
    <w:rsid w:val="00AD3B0F"/>
    <w:rsid w:val="00AD445E"/>
    <w:rsid w:val="00AD5364"/>
    <w:rsid w:val="00AD6867"/>
    <w:rsid w:val="00AD6AAE"/>
    <w:rsid w:val="00AD6CD9"/>
    <w:rsid w:val="00AD72DE"/>
    <w:rsid w:val="00AE046F"/>
    <w:rsid w:val="00AE1974"/>
    <w:rsid w:val="00AE27A6"/>
    <w:rsid w:val="00AE31B2"/>
    <w:rsid w:val="00AE38DB"/>
    <w:rsid w:val="00AE3A44"/>
    <w:rsid w:val="00AE3B8E"/>
    <w:rsid w:val="00AE3BC9"/>
    <w:rsid w:val="00AE4ECD"/>
    <w:rsid w:val="00AE71C6"/>
    <w:rsid w:val="00AF10CA"/>
    <w:rsid w:val="00AF2D65"/>
    <w:rsid w:val="00AF42CC"/>
    <w:rsid w:val="00AF6582"/>
    <w:rsid w:val="00AF659A"/>
    <w:rsid w:val="00AF68B4"/>
    <w:rsid w:val="00AF6C6F"/>
    <w:rsid w:val="00AF7AB4"/>
    <w:rsid w:val="00AF7F03"/>
    <w:rsid w:val="00B0037E"/>
    <w:rsid w:val="00B02B4F"/>
    <w:rsid w:val="00B02F55"/>
    <w:rsid w:val="00B03F9F"/>
    <w:rsid w:val="00B04302"/>
    <w:rsid w:val="00B0613E"/>
    <w:rsid w:val="00B06D5B"/>
    <w:rsid w:val="00B10194"/>
    <w:rsid w:val="00B1024B"/>
    <w:rsid w:val="00B1043C"/>
    <w:rsid w:val="00B113CD"/>
    <w:rsid w:val="00B1178C"/>
    <w:rsid w:val="00B11F12"/>
    <w:rsid w:val="00B1218C"/>
    <w:rsid w:val="00B121E0"/>
    <w:rsid w:val="00B14F01"/>
    <w:rsid w:val="00B15A63"/>
    <w:rsid w:val="00B15D6A"/>
    <w:rsid w:val="00B15FD8"/>
    <w:rsid w:val="00B16C77"/>
    <w:rsid w:val="00B17022"/>
    <w:rsid w:val="00B17CD6"/>
    <w:rsid w:val="00B2125E"/>
    <w:rsid w:val="00B21AC1"/>
    <w:rsid w:val="00B2281F"/>
    <w:rsid w:val="00B23101"/>
    <w:rsid w:val="00B2343D"/>
    <w:rsid w:val="00B239BE"/>
    <w:rsid w:val="00B23F34"/>
    <w:rsid w:val="00B24302"/>
    <w:rsid w:val="00B26C1F"/>
    <w:rsid w:val="00B26F92"/>
    <w:rsid w:val="00B30353"/>
    <w:rsid w:val="00B313D3"/>
    <w:rsid w:val="00B31510"/>
    <w:rsid w:val="00B31EDB"/>
    <w:rsid w:val="00B32CA8"/>
    <w:rsid w:val="00B32E85"/>
    <w:rsid w:val="00B345E3"/>
    <w:rsid w:val="00B34799"/>
    <w:rsid w:val="00B432F5"/>
    <w:rsid w:val="00B45296"/>
    <w:rsid w:val="00B4609F"/>
    <w:rsid w:val="00B464DA"/>
    <w:rsid w:val="00B52362"/>
    <w:rsid w:val="00B52B1D"/>
    <w:rsid w:val="00B5397B"/>
    <w:rsid w:val="00B53F50"/>
    <w:rsid w:val="00B542EA"/>
    <w:rsid w:val="00B54C6F"/>
    <w:rsid w:val="00B54D22"/>
    <w:rsid w:val="00B54F5E"/>
    <w:rsid w:val="00B55CFA"/>
    <w:rsid w:val="00B5686F"/>
    <w:rsid w:val="00B620D3"/>
    <w:rsid w:val="00B629AE"/>
    <w:rsid w:val="00B62B6F"/>
    <w:rsid w:val="00B63964"/>
    <w:rsid w:val="00B65224"/>
    <w:rsid w:val="00B668B3"/>
    <w:rsid w:val="00B66EA4"/>
    <w:rsid w:val="00B70621"/>
    <w:rsid w:val="00B71905"/>
    <w:rsid w:val="00B71FDC"/>
    <w:rsid w:val="00B723EF"/>
    <w:rsid w:val="00B724D6"/>
    <w:rsid w:val="00B7286C"/>
    <w:rsid w:val="00B728EE"/>
    <w:rsid w:val="00B72A48"/>
    <w:rsid w:val="00B72F59"/>
    <w:rsid w:val="00B731FA"/>
    <w:rsid w:val="00B73ACD"/>
    <w:rsid w:val="00B75D1F"/>
    <w:rsid w:val="00B7742C"/>
    <w:rsid w:val="00B779AD"/>
    <w:rsid w:val="00B80ECA"/>
    <w:rsid w:val="00B8237C"/>
    <w:rsid w:val="00B83D40"/>
    <w:rsid w:val="00B85988"/>
    <w:rsid w:val="00B86A30"/>
    <w:rsid w:val="00B87D8E"/>
    <w:rsid w:val="00B87F9B"/>
    <w:rsid w:val="00B9070B"/>
    <w:rsid w:val="00B917EC"/>
    <w:rsid w:val="00B93168"/>
    <w:rsid w:val="00B94E3A"/>
    <w:rsid w:val="00B95935"/>
    <w:rsid w:val="00B97AAB"/>
    <w:rsid w:val="00BA0760"/>
    <w:rsid w:val="00BA0F27"/>
    <w:rsid w:val="00BA1181"/>
    <w:rsid w:val="00BA33FF"/>
    <w:rsid w:val="00BA3A48"/>
    <w:rsid w:val="00BA3B3E"/>
    <w:rsid w:val="00BA4516"/>
    <w:rsid w:val="00BA71C8"/>
    <w:rsid w:val="00BB08A1"/>
    <w:rsid w:val="00BB1545"/>
    <w:rsid w:val="00BB3011"/>
    <w:rsid w:val="00BB3248"/>
    <w:rsid w:val="00BB607F"/>
    <w:rsid w:val="00BC03CD"/>
    <w:rsid w:val="00BC0ED1"/>
    <w:rsid w:val="00BC2194"/>
    <w:rsid w:val="00BC2A8D"/>
    <w:rsid w:val="00BC3C92"/>
    <w:rsid w:val="00BC3EA5"/>
    <w:rsid w:val="00BC486A"/>
    <w:rsid w:val="00BC4C1E"/>
    <w:rsid w:val="00BC4D76"/>
    <w:rsid w:val="00BD07F4"/>
    <w:rsid w:val="00BD0B38"/>
    <w:rsid w:val="00BD2133"/>
    <w:rsid w:val="00BD3E36"/>
    <w:rsid w:val="00BD423D"/>
    <w:rsid w:val="00BD5E9B"/>
    <w:rsid w:val="00BD6FFF"/>
    <w:rsid w:val="00BD79CC"/>
    <w:rsid w:val="00BE1750"/>
    <w:rsid w:val="00BE1F49"/>
    <w:rsid w:val="00BE22EC"/>
    <w:rsid w:val="00BE4595"/>
    <w:rsid w:val="00BE4A34"/>
    <w:rsid w:val="00BE637B"/>
    <w:rsid w:val="00BE63A1"/>
    <w:rsid w:val="00BE721B"/>
    <w:rsid w:val="00BE7334"/>
    <w:rsid w:val="00BE7772"/>
    <w:rsid w:val="00BF03EA"/>
    <w:rsid w:val="00BF1492"/>
    <w:rsid w:val="00BF2635"/>
    <w:rsid w:val="00BF7B35"/>
    <w:rsid w:val="00C056CB"/>
    <w:rsid w:val="00C06BA1"/>
    <w:rsid w:val="00C07086"/>
    <w:rsid w:val="00C10BF6"/>
    <w:rsid w:val="00C11C51"/>
    <w:rsid w:val="00C11F9F"/>
    <w:rsid w:val="00C131D1"/>
    <w:rsid w:val="00C14CA0"/>
    <w:rsid w:val="00C15776"/>
    <w:rsid w:val="00C1578E"/>
    <w:rsid w:val="00C20B5F"/>
    <w:rsid w:val="00C21BC4"/>
    <w:rsid w:val="00C21D5D"/>
    <w:rsid w:val="00C23D6A"/>
    <w:rsid w:val="00C24472"/>
    <w:rsid w:val="00C25C8A"/>
    <w:rsid w:val="00C278D5"/>
    <w:rsid w:val="00C3066D"/>
    <w:rsid w:val="00C30A20"/>
    <w:rsid w:val="00C34117"/>
    <w:rsid w:val="00C35074"/>
    <w:rsid w:val="00C354B2"/>
    <w:rsid w:val="00C379B9"/>
    <w:rsid w:val="00C440D1"/>
    <w:rsid w:val="00C44524"/>
    <w:rsid w:val="00C46C85"/>
    <w:rsid w:val="00C47C40"/>
    <w:rsid w:val="00C51646"/>
    <w:rsid w:val="00C52553"/>
    <w:rsid w:val="00C525B5"/>
    <w:rsid w:val="00C534BB"/>
    <w:rsid w:val="00C535C4"/>
    <w:rsid w:val="00C53C90"/>
    <w:rsid w:val="00C54F03"/>
    <w:rsid w:val="00C55C6E"/>
    <w:rsid w:val="00C603F1"/>
    <w:rsid w:val="00C607CF"/>
    <w:rsid w:val="00C611A1"/>
    <w:rsid w:val="00C6146C"/>
    <w:rsid w:val="00C6167B"/>
    <w:rsid w:val="00C63036"/>
    <w:rsid w:val="00C6329E"/>
    <w:rsid w:val="00C63F56"/>
    <w:rsid w:val="00C6480E"/>
    <w:rsid w:val="00C7370F"/>
    <w:rsid w:val="00C73AC0"/>
    <w:rsid w:val="00C76609"/>
    <w:rsid w:val="00C80C00"/>
    <w:rsid w:val="00C82267"/>
    <w:rsid w:val="00C837D1"/>
    <w:rsid w:val="00C83884"/>
    <w:rsid w:val="00C84BCE"/>
    <w:rsid w:val="00C84BD8"/>
    <w:rsid w:val="00C85A3E"/>
    <w:rsid w:val="00C87541"/>
    <w:rsid w:val="00C9553F"/>
    <w:rsid w:val="00C95CE4"/>
    <w:rsid w:val="00C96798"/>
    <w:rsid w:val="00C971FA"/>
    <w:rsid w:val="00C97B4A"/>
    <w:rsid w:val="00CA0DBA"/>
    <w:rsid w:val="00CA17F0"/>
    <w:rsid w:val="00CA24B0"/>
    <w:rsid w:val="00CA35C2"/>
    <w:rsid w:val="00CA40C7"/>
    <w:rsid w:val="00CA4F0D"/>
    <w:rsid w:val="00CA5E0F"/>
    <w:rsid w:val="00CA68CA"/>
    <w:rsid w:val="00CA6F31"/>
    <w:rsid w:val="00CA7133"/>
    <w:rsid w:val="00CB1604"/>
    <w:rsid w:val="00CB2E28"/>
    <w:rsid w:val="00CB390D"/>
    <w:rsid w:val="00CB4F0C"/>
    <w:rsid w:val="00CB5473"/>
    <w:rsid w:val="00CB5A6B"/>
    <w:rsid w:val="00CB6239"/>
    <w:rsid w:val="00CC0F27"/>
    <w:rsid w:val="00CC1B42"/>
    <w:rsid w:val="00CC257E"/>
    <w:rsid w:val="00CC2BB5"/>
    <w:rsid w:val="00CC2C59"/>
    <w:rsid w:val="00CC3F24"/>
    <w:rsid w:val="00CC4096"/>
    <w:rsid w:val="00CC4EEF"/>
    <w:rsid w:val="00CC51F2"/>
    <w:rsid w:val="00CC6F16"/>
    <w:rsid w:val="00CD3286"/>
    <w:rsid w:val="00CD4CDC"/>
    <w:rsid w:val="00CD4DA2"/>
    <w:rsid w:val="00CD57C0"/>
    <w:rsid w:val="00CD7B50"/>
    <w:rsid w:val="00CE031C"/>
    <w:rsid w:val="00CE0F67"/>
    <w:rsid w:val="00CE3FE7"/>
    <w:rsid w:val="00CE4DAE"/>
    <w:rsid w:val="00CE595C"/>
    <w:rsid w:val="00CE764C"/>
    <w:rsid w:val="00CF0170"/>
    <w:rsid w:val="00CF1C95"/>
    <w:rsid w:val="00CF2DB3"/>
    <w:rsid w:val="00CF49DA"/>
    <w:rsid w:val="00CF4FA5"/>
    <w:rsid w:val="00CF5F3F"/>
    <w:rsid w:val="00CF64F3"/>
    <w:rsid w:val="00CF6DF7"/>
    <w:rsid w:val="00CF7089"/>
    <w:rsid w:val="00D01D06"/>
    <w:rsid w:val="00D020DB"/>
    <w:rsid w:val="00D022BA"/>
    <w:rsid w:val="00D0395E"/>
    <w:rsid w:val="00D03CF6"/>
    <w:rsid w:val="00D03E5A"/>
    <w:rsid w:val="00D03FDB"/>
    <w:rsid w:val="00D0505F"/>
    <w:rsid w:val="00D05487"/>
    <w:rsid w:val="00D0726B"/>
    <w:rsid w:val="00D0736B"/>
    <w:rsid w:val="00D076E9"/>
    <w:rsid w:val="00D07F09"/>
    <w:rsid w:val="00D100EF"/>
    <w:rsid w:val="00D10C45"/>
    <w:rsid w:val="00D12323"/>
    <w:rsid w:val="00D1281A"/>
    <w:rsid w:val="00D14D7D"/>
    <w:rsid w:val="00D15549"/>
    <w:rsid w:val="00D25B9D"/>
    <w:rsid w:val="00D2752B"/>
    <w:rsid w:val="00D27FE4"/>
    <w:rsid w:val="00D31511"/>
    <w:rsid w:val="00D31E6E"/>
    <w:rsid w:val="00D34D13"/>
    <w:rsid w:val="00D35512"/>
    <w:rsid w:val="00D35E3A"/>
    <w:rsid w:val="00D36116"/>
    <w:rsid w:val="00D375A9"/>
    <w:rsid w:val="00D4010A"/>
    <w:rsid w:val="00D402AD"/>
    <w:rsid w:val="00D40B58"/>
    <w:rsid w:val="00D41041"/>
    <w:rsid w:val="00D4136E"/>
    <w:rsid w:val="00D418D7"/>
    <w:rsid w:val="00D42974"/>
    <w:rsid w:val="00D45084"/>
    <w:rsid w:val="00D450BE"/>
    <w:rsid w:val="00D455D4"/>
    <w:rsid w:val="00D50EE5"/>
    <w:rsid w:val="00D52275"/>
    <w:rsid w:val="00D53068"/>
    <w:rsid w:val="00D54213"/>
    <w:rsid w:val="00D55AF9"/>
    <w:rsid w:val="00D56888"/>
    <w:rsid w:val="00D56D63"/>
    <w:rsid w:val="00D574DB"/>
    <w:rsid w:val="00D6311C"/>
    <w:rsid w:val="00D656BD"/>
    <w:rsid w:val="00D66DB2"/>
    <w:rsid w:val="00D67714"/>
    <w:rsid w:val="00D725CB"/>
    <w:rsid w:val="00D7286F"/>
    <w:rsid w:val="00D740EA"/>
    <w:rsid w:val="00D754C8"/>
    <w:rsid w:val="00D75DA8"/>
    <w:rsid w:val="00D810E5"/>
    <w:rsid w:val="00D81B52"/>
    <w:rsid w:val="00D82593"/>
    <w:rsid w:val="00D8390E"/>
    <w:rsid w:val="00D83FFB"/>
    <w:rsid w:val="00D84542"/>
    <w:rsid w:val="00D868E6"/>
    <w:rsid w:val="00D86B8D"/>
    <w:rsid w:val="00D86D76"/>
    <w:rsid w:val="00D86F1F"/>
    <w:rsid w:val="00D87BFC"/>
    <w:rsid w:val="00D90039"/>
    <w:rsid w:val="00D90985"/>
    <w:rsid w:val="00D914D1"/>
    <w:rsid w:val="00D933E9"/>
    <w:rsid w:val="00D959BA"/>
    <w:rsid w:val="00D959BB"/>
    <w:rsid w:val="00D95A3E"/>
    <w:rsid w:val="00D9646A"/>
    <w:rsid w:val="00D96C98"/>
    <w:rsid w:val="00D972A0"/>
    <w:rsid w:val="00DA126C"/>
    <w:rsid w:val="00DA2414"/>
    <w:rsid w:val="00DA2707"/>
    <w:rsid w:val="00DA27E4"/>
    <w:rsid w:val="00DA47FB"/>
    <w:rsid w:val="00DA4B84"/>
    <w:rsid w:val="00DA4C47"/>
    <w:rsid w:val="00DA6045"/>
    <w:rsid w:val="00DA7936"/>
    <w:rsid w:val="00DA7B63"/>
    <w:rsid w:val="00DB219D"/>
    <w:rsid w:val="00DB416E"/>
    <w:rsid w:val="00DB42CB"/>
    <w:rsid w:val="00DB4F07"/>
    <w:rsid w:val="00DB5BCC"/>
    <w:rsid w:val="00DB78B0"/>
    <w:rsid w:val="00DC11EF"/>
    <w:rsid w:val="00DC2F7E"/>
    <w:rsid w:val="00DC35FF"/>
    <w:rsid w:val="00DC61D9"/>
    <w:rsid w:val="00DC6A4D"/>
    <w:rsid w:val="00DC6DD3"/>
    <w:rsid w:val="00DC792D"/>
    <w:rsid w:val="00DD21D3"/>
    <w:rsid w:val="00DD22BD"/>
    <w:rsid w:val="00DD2327"/>
    <w:rsid w:val="00DD2806"/>
    <w:rsid w:val="00DD3DF1"/>
    <w:rsid w:val="00DD5AC5"/>
    <w:rsid w:val="00DD5C62"/>
    <w:rsid w:val="00DD5E0E"/>
    <w:rsid w:val="00DE4513"/>
    <w:rsid w:val="00DE4C3B"/>
    <w:rsid w:val="00DE6CE7"/>
    <w:rsid w:val="00DF2E6C"/>
    <w:rsid w:val="00DF3584"/>
    <w:rsid w:val="00DF448E"/>
    <w:rsid w:val="00DF4E24"/>
    <w:rsid w:val="00DF5F74"/>
    <w:rsid w:val="00DF7ACF"/>
    <w:rsid w:val="00E004DB"/>
    <w:rsid w:val="00E0071E"/>
    <w:rsid w:val="00E008A0"/>
    <w:rsid w:val="00E009E5"/>
    <w:rsid w:val="00E0206E"/>
    <w:rsid w:val="00E0389D"/>
    <w:rsid w:val="00E05A43"/>
    <w:rsid w:val="00E10F3F"/>
    <w:rsid w:val="00E11970"/>
    <w:rsid w:val="00E12A51"/>
    <w:rsid w:val="00E13DF5"/>
    <w:rsid w:val="00E13EBE"/>
    <w:rsid w:val="00E14391"/>
    <w:rsid w:val="00E15BD3"/>
    <w:rsid w:val="00E1785B"/>
    <w:rsid w:val="00E17B1F"/>
    <w:rsid w:val="00E17BD2"/>
    <w:rsid w:val="00E20665"/>
    <w:rsid w:val="00E246D8"/>
    <w:rsid w:val="00E2511F"/>
    <w:rsid w:val="00E2512C"/>
    <w:rsid w:val="00E25C2C"/>
    <w:rsid w:val="00E26169"/>
    <w:rsid w:val="00E2760D"/>
    <w:rsid w:val="00E3028C"/>
    <w:rsid w:val="00E3049A"/>
    <w:rsid w:val="00E30C78"/>
    <w:rsid w:val="00E32F75"/>
    <w:rsid w:val="00E33038"/>
    <w:rsid w:val="00E3310A"/>
    <w:rsid w:val="00E33AC1"/>
    <w:rsid w:val="00E34E42"/>
    <w:rsid w:val="00E34EA3"/>
    <w:rsid w:val="00E379B6"/>
    <w:rsid w:val="00E40077"/>
    <w:rsid w:val="00E427AC"/>
    <w:rsid w:val="00E42CA5"/>
    <w:rsid w:val="00E42E38"/>
    <w:rsid w:val="00E43314"/>
    <w:rsid w:val="00E4386F"/>
    <w:rsid w:val="00E44E2A"/>
    <w:rsid w:val="00E500ED"/>
    <w:rsid w:val="00E51C6D"/>
    <w:rsid w:val="00E52502"/>
    <w:rsid w:val="00E550B4"/>
    <w:rsid w:val="00E55C38"/>
    <w:rsid w:val="00E5669C"/>
    <w:rsid w:val="00E60416"/>
    <w:rsid w:val="00E6090D"/>
    <w:rsid w:val="00E610D6"/>
    <w:rsid w:val="00E616E8"/>
    <w:rsid w:val="00E61BBA"/>
    <w:rsid w:val="00E634AB"/>
    <w:rsid w:val="00E6442B"/>
    <w:rsid w:val="00E653C3"/>
    <w:rsid w:val="00E656B2"/>
    <w:rsid w:val="00E66AFE"/>
    <w:rsid w:val="00E67703"/>
    <w:rsid w:val="00E71660"/>
    <w:rsid w:val="00E723C6"/>
    <w:rsid w:val="00E7265C"/>
    <w:rsid w:val="00E7330F"/>
    <w:rsid w:val="00E73831"/>
    <w:rsid w:val="00E76F28"/>
    <w:rsid w:val="00E77830"/>
    <w:rsid w:val="00E81BC6"/>
    <w:rsid w:val="00E827AF"/>
    <w:rsid w:val="00E84557"/>
    <w:rsid w:val="00E846AB"/>
    <w:rsid w:val="00E85A1B"/>
    <w:rsid w:val="00E86FC6"/>
    <w:rsid w:val="00E87881"/>
    <w:rsid w:val="00E9049A"/>
    <w:rsid w:val="00E90DF9"/>
    <w:rsid w:val="00E916B9"/>
    <w:rsid w:val="00E9422E"/>
    <w:rsid w:val="00E948C1"/>
    <w:rsid w:val="00E94ED0"/>
    <w:rsid w:val="00E94FFA"/>
    <w:rsid w:val="00E9542A"/>
    <w:rsid w:val="00EA059B"/>
    <w:rsid w:val="00EA075A"/>
    <w:rsid w:val="00EA0C01"/>
    <w:rsid w:val="00EA0F74"/>
    <w:rsid w:val="00EA4C73"/>
    <w:rsid w:val="00EA581F"/>
    <w:rsid w:val="00EA6034"/>
    <w:rsid w:val="00EA67D0"/>
    <w:rsid w:val="00EA6926"/>
    <w:rsid w:val="00EA7DDF"/>
    <w:rsid w:val="00EB0010"/>
    <w:rsid w:val="00EB00E0"/>
    <w:rsid w:val="00EB0491"/>
    <w:rsid w:val="00EB0800"/>
    <w:rsid w:val="00EB31BD"/>
    <w:rsid w:val="00EB36CF"/>
    <w:rsid w:val="00EB3FEA"/>
    <w:rsid w:val="00EB4C60"/>
    <w:rsid w:val="00EB4EB3"/>
    <w:rsid w:val="00EB5F71"/>
    <w:rsid w:val="00EB76F7"/>
    <w:rsid w:val="00EC0639"/>
    <w:rsid w:val="00EC0D84"/>
    <w:rsid w:val="00EC32AE"/>
    <w:rsid w:val="00EC4D73"/>
    <w:rsid w:val="00EC509A"/>
    <w:rsid w:val="00EC5773"/>
    <w:rsid w:val="00EC5C5C"/>
    <w:rsid w:val="00EC6110"/>
    <w:rsid w:val="00EC682C"/>
    <w:rsid w:val="00EC7992"/>
    <w:rsid w:val="00EC7C07"/>
    <w:rsid w:val="00ED1E89"/>
    <w:rsid w:val="00ED2787"/>
    <w:rsid w:val="00ED2CD7"/>
    <w:rsid w:val="00ED3F14"/>
    <w:rsid w:val="00ED4C57"/>
    <w:rsid w:val="00ED4FF1"/>
    <w:rsid w:val="00ED505A"/>
    <w:rsid w:val="00ED5367"/>
    <w:rsid w:val="00ED566F"/>
    <w:rsid w:val="00ED6157"/>
    <w:rsid w:val="00ED71AB"/>
    <w:rsid w:val="00ED73B9"/>
    <w:rsid w:val="00ED7BEF"/>
    <w:rsid w:val="00EE09C9"/>
    <w:rsid w:val="00EE110B"/>
    <w:rsid w:val="00EE269F"/>
    <w:rsid w:val="00EE389B"/>
    <w:rsid w:val="00EE3BE6"/>
    <w:rsid w:val="00EE3E76"/>
    <w:rsid w:val="00EE41D1"/>
    <w:rsid w:val="00EE5E9C"/>
    <w:rsid w:val="00EE6390"/>
    <w:rsid w:val="00EE70CD"/>
    <w:rsid w:val="00EF118B"/>
    <w:rsid w:val="00EF249E"/>
    <w:rsid w:val="00EF2BB6"/>
    <w:rsid w:val="00EF3191"/>
    <w:rsid w:val="00EF3214"/>
    <w:rsid w:val="00EF3F8B"/>
    <w:rsid w:val="00EF4180"/>
    <w:rsid w:val="00EF580A"/>
    <w:rsid w:val="00EF5F98"/>
    <w:rsid w:val="00EF6B92"/>
    <w:rsid w:val="00EF6CE3"/>
    <w:rsid w:val="00F00BB4"/>
    <w:rsid w:val="00F00C88"/>
    <w:rsid w:val="00F022A4"/>
    <w:rsid w:val="00F02F30"/>
    <w:rsid w:val="00F03A17"/>
    <w:rsid w:val="00F056D3"/>
    <w:rsid w:val="00F064CB"/>
    <w:rsid w:val="00F10850"/>
    <w:rsid w:val="00F10AB7"/>
    <w:rsid w:val="00F10FC6"/>
    <w:rsid w:val="00F130C1"/>
    <w:rsid w:val="00F13455"/>
    <w:rsid w:val="00F13E7F"/>
    <w:rsid w:val="00F14356"/>
    <w:rsid w:val="00F14574"/>
    <w:rsid w:val="00F14AE7"/>
    <w:rsid w:val="00F155FA"/>
    <w:rsid w:val="00F15932"/>
    <w:rsid w:val="00F15F1D"/>
    <w:rsid w:val="00F16410"/>
    <w:rsid w:val="00F165C4"/>
    <w:rsid w:val="00F1684C"/>
    <w:rsid w:val="00F17ABD"/>
    <w:rsid w:val="00F22484"/>
    <w:rsid w:val="00F24CF1"/>
    <w:rsid w:val="00F27F9B"/>
    <w:rsid w:val="00F30899"/>
    <w:rsid w:val="00F328BB"/>
    <w:rsid w:val="00F33F9C"/>
    <w:rsid w:val="00F34B37"/>
    <w:rsid w:val="00F37BBD"/>
    <w:rsid w:val="00F4189B"/>
    <w:rsid w:val="00F41ED1"/>
    <w:rsid w:val="00F420E8"/>
    <w:rsid w:val="00F4281C"/>
    <w:rsid w:val="00F430A6"/>
    <w:rsid w:val="00F43AA7"/>
    <w:rsid w:val="00F44BB7"/>
    <w:rsid w:val="00F45E89"/>
    <w:rsid w:val="00F475FA"/>
    <w:rsid w:val="00F52B55"/>
    <w:rsid w:val="00F52B5E"/>
    <w:rsid w:val="00F53322"/>
    <w:rsid w:val="00F54852"/>
    <w:rsid w:val="00F61301"/>
    <w:rsid w:val="00F64016"/>
    <w:rsid w:val="00F6494B"/>
    <w:rsid w:val="00F668A5"/>
    <w:rsid w:val="00F675C1"/>
    <w:rsid w:val="00F70D5C"/>
    <w:rsid w:val="00F70E5E"/>
    <w:rsid w:val="00F73B39"/>
    <w:rsid w:val="00F7480E"/>
    <w:rsid w:val="00F76010"/>
    <w:rsid w:val="00F80107"/>
    <w:rsid w:val="00F831AB"/>
    <w:rsid w:val="00F83E0B"/>
    <w:rsid w:val="00F86D14"/>
    <w:rsid w:val="00F910D0"/>
    <w:rsid w:val="00F91874"/>
    <w:rsid w:val="00F9231B"/>
    <w:rsid w:val="00F94C79"/>
    <w:rsid w:val="00F955A5"/>
    <w:rsid w:val="00F9629C"/>
    <w:rsid w:val="00F96E02"/>
    <w:rsid w:val="00F9784F"/>
    <w:rsid w:val="00F97BAC"/>
    <w:rsid w:val="00F97C1E"/>
    <w:rsid w:val="00FA06F1"/>
    <w:rsid w:val="00FA08E8"/>
    <w:rsid w:val="00FA0C7A"/>
    <w:rsid w:val="00FA1E36"/>
    <w:rsid w:val="00FA2925"/>
    <w:rsid w:val="00FA30DD"/>
    <w:rsid w:val="00FA338D"/>
    <w:rsid w:val="00FA6B79"/>
    <w:rsid w:val="00FA73C4"/>
    <w:rsid w:val="00FB0599"/>
    <w:rsid w:val="00FB1405"/>
    <w:rsid w:val="00FB17EE"/>
    <w:rsid w:val="00FB1A9A"/>
    <w:rsid w:val="00FB3FFB"/>
    <w:rsid w:val="00FB430A"/>
    <w:rsid w:val="00FB52CF"/>
    <w:rsid w:val="00FB552B"/>
    <w:rsid w:val="00FB5734"/>
    <w:rsid w:val="00FB5E63"/>
    <w:rsid w:val="00FB60E9"/>
    <w:rsid w:val="00FB6BD7"/>
    <w:rsid w:val="00FC0153"/>
    <w:rsid w:val="00FC30CA"/>
    <w:rsid w:val="00FC3370"/>
    <w:rsid w:val="00FC3A4C"/>
    <w:rsid w:val="00FC4E32"/>
    <w:rsid w:val="00FC5DE2"/>
    <w:rsid w:val="00FC6D62"/>
    <w:rsid w:val="00FD0925"/>
    <w:rsid w:val="00FD094B"/>
    <w:rsid w:val="00FD1CA6"/>
    <w:rsid w:val="00FD2090"/>
    <w:rsid w:val="00FD2882"/>
    <w:rsid w:val="00FD3AC3"/>
    <w:rsid w:val="00FD7143"/>
    <w:rsid w:val="00FE0195"/>
    <w:rsid w:val="00FE103C"/>
    <w:rsid w:val="00FE1CB4"/>
    <w:rsid w:val="00FE1E04"/>
    <w:rsid w:val="00FE3855"/>
    <w:rsid w:val="00FE392E"/>
    <w:rsid w:val="00FE3F3B"/>
    <w:rsid w:val="00FE6637"/>
    <w:rsid w:val="00FE700F"/>
    <w:rsid w:val="00FE7BEC"/>
    <w:rsid w:val="00FE7CD7"/>
    <w:rsid w:val="00FF05DD"/>
    <w:rsid w:val="00FF3773"/>
    <w:rsid w:val="00FF4BBF"/>
    <w:rsid w:val="00FF4DC7"/>
    <w:rsid w:val="00FF54C0"/>
    <w:rsid w:val="00FF5A17"/>
    <w:rsid w:val="00FF5DB1"/>
    <w:rsid w:val="00FF66D9"/>
    <w:rsid w:val="00FF7C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45331A52"/>
  <w15:docId w15:val="{C8E3C0CF-0466-46F5-982E-62371654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3"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iPriority="32" w:unhideWhenUsed="1" w:qFormat="1"/>
    <w:lsdException w:name="annotation text" w:semiHidden="1" w:uiPriority="99" w:unhideWhenUsed="1"/>
    <w:lsdException w:name="header" w:semiHidden="1" w:uiPriority="33" w:unhideWhenUsed="1"/>
    <w:lsdException w:name="footer" w:semiHidden="1" w:uiPriority="32"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2" w:unhideWhenUsed="1"/>
    <w:lsdException w:name="annotation reference" w:semiHidden="1" w:uiPriority="99" w:unhideWhenUsed="1"/>
    <w:lsdException w:name="line number" w:semiHidden="1" w:unhideWhenUsed="1"/>
    <w:lsdException w:name="page number" w:semiHidden="1" w:uiPriority="37" w:unhideWhenUsed="1"/>
    <w:lsdException w:name="endnote reference" w:semiHidden="1" w:uiPriority="32" w:unhideWhenUsed="1"/>
    <w:lsdException w:name="endnote text" w:semiHidden="1" w:uiPriority="3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94D"/>
    <w:pPr>
      <w:spacing w:before="180" w:after="60" w:line="264" w:lineRule="auto"/>
    </w:pPr>
    <w:rPr>
      <w:rFonts w:ascii="Arial" w:hAnsi="Arial"/>
      <w:sz w:val="22"/>
      <w:szCs w:val="24"/>
      <w:lang w:eastAsia="en-US"/>
    </w:rPr>
  </w:style>
  <w:style w:type="paragraph" w:styleId="Heading1">
    <w:name w:val="heading 1"/>
    <w:aliases w:val="h1,H1,Section Heading,Section heading,No numbers,con1,Heading 1X,First level,T1,Heading 1a,TOC 11,1.,A MAJOR/BOLD,h1 chapter heading,A,A MAJOR/BOLD1,h11DIF,h11,1,Para,Para1,H11,h12,11,A MAJOR/BOLD2,Para2,No numbers1,Para11,Schedheading,tchead"/>
    <w:basedOn w:val="Normal"/>
    <w:next w:val="Normal"/>
    <w:link w:val="Heading1Char"/>
    <w:uiPriority w:val="3"/>
    <w:qFormat/>
    <w:rsid w:val="0096182E"/>
    <w:pPr>
      <w:tabs>
        <w:tab w:val="left" w:pos="0"/>
      </w:tabs>
      <w:autoSpaceDE w:val="0"/>
      <w:autoSpaceDN w:val="0"/>
      <w:adjustRightInd w:val="0"/>
      <w:spacing w:before="240" w:after="240"/>
      <w:outlineLvl w:val="0"/>
    </w:pPr>
    <w:rPr>
      <w:rFonts w:cs="Arial"/>
      <w:b/>
      <w:bCs/>
      <w:color w:val="003E69"/>
      <w:sz w:val="36"/>
      <w:szCs w:val="20"/>
      <w:lang w:eastAsia="en-AU"/>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Heading1"/>
    <w:next w:val="Normal"/>
    <w:link w:val="Heading2Char"/>
    <w:qFormat/>
    <w:rsid w:val="008960C7"/>
    <w:pPr>
      <w:outlineLvl w:val="1"/>
    </w:p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
    <w:link w:val="Heading3Char"/>
    <w:qFormat/>
    <w:rsid w:val="009E0099"/>
    <w:pPr>
      <w:autoSpaceDE w:val="0"/>
      <w:autoSpaceDN w:val="0"/>
      <w:adjustRightInd w:val="0"/>
      <w:spacing w:before="280" w:after="180"/>
      <w:outlineLvl w:val="2"/>
    </w:pPr>
    <w:rPr>
      <w:b/>
      <w:bCs/>
      <w:szCs w:val="20"/>
      <w:lang w:eastAsia="en-AU"/>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next w:val="Normal"/>
    <w:link w:val="Heading4Char"/>
    <w:qFormat/>
    <w:rsid w:val="00972AE8"/>
    <w:pPr>
      <w:autoSpaceDE w:val="0"/>
      <w:autoSpaceDN w:val="0"/>
      <w:adjustRightInd w:val="0"/>
      <w:spacing w:before="260" w:after="180"/>
      <w:outlineLvl w:val="3"/>
    </w:pPr>
    <w:rPr>
      <w:b/>
      <w:i/>
      <w:iCs/>
      <w:szCs w:val="20"/>
      <w:lang w:eastAsia="en-AU"/>
    </w:rPr>
  </w:style>
  <w:style w:type="paragraph" w:styleId="Heading5">
    <w:name w:val="heading 5"/>
    <w:aliases w:val="(A),E Bold/Centred,1.1.1.1.1,Level 3 - (i),Level 3 - i,Para5,Para51,Heading 5(unused),h5,h51,h52,s,sub-sub- sub-sub para,L5,H5,Document Title 2,Heading 5 StGeorge,Dot GS,level5,5,DMO Heading 5,Para5 Char,h5 Char,h51 Char,h52 Cha"/>
    <w:basedOn w:val="Heading4"/>
    <w:next w:val="Normal"/>
    <w:link w:val="Heading5Char"/>
    <w:qFormat/>
    <w:rsid w:val="00972AE8"/>
    <w:pPr>
      <w:outlineLvl w:val="4"/>
    </w:pPr>
    <w:rPr>
      <w:b w:val="0"/>
    </w:r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next w:val="Normal"/>
    <w:link w:val="Heading6Char"/>
    <w:unhideWhenUsed/>
    <w:qFormat/>
    <w:rsid w:val="00D56D63"/>
    <w:pPr>
      <w:spacing w:before="240"/>
      <w:ind w:left="1152" w:hanging="1152"/>
      <w:outlineLvl w:val="5"/>
    </w:pPr>
    <w:rPr>
      <w:rFonts w:ascii="Calibri" w:hAnsi="Calibri"/>
      <w:b/>
      <w:bCs/>
      <w:szCs w:val="22"/>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next w:val="Normal"/>
    <w:link w:val="Heading7Char"/>
    <w:unhideWhenUsed/>
    <w:qFormat/>
    <w:rsid w:val="00D56D63"/>
    <w:pPr>
      <w:spacing w:before="240"/>
      <w:ind w:left="1296" w:hanging="1296"/>
      <w:outlineLvl w:val="6"/>
    </w:pPr>
    <w:rPr>
      <w:rFonts w:ascii="Calibri" w:hAnsi="Calibri"/>
      <w:sz w:val="24"/>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next w:val="Normal"/>
    <w:link w:val="Heading8Char"/>
    <w:unhideWhenUsed/>
    <w:qFormat/>
    <w:rsid w:val="00D56D63"/>
    <w:pPr>
      <w:spacing w:before="240"/>
      <w:ind w:left="1440" w:hanging="1440"/>
      <w:outlineLvl w:val="7"/>
    </w:pPr>
    <w:rPr>
      <w:rFonts w:ascii="Calibri" w:hAnsi="Calibri"/>
      <w:i/>
      <w:iCs/>
      <w:sz w:val="24"/>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next w:val="Normal"/>
    <w:link w:val="Heading9Char"/>
    <w:unhideWhenUsed/>
    <w:qFormat/>
    <w:rsid w:val="00D56D63"/>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uiPriority w:val="33"/>
    <w:rsid w:val="00081AF8"/>
    <w:pPr>
      <w:tabs>
        <w:tab w:val="right" w:pos="9639"/>
      </w:tabs>
      <w:spacing w:before="0"/>
    </w:pPr>
    <w:rPr>
      <w:sz w:val="18"/>
    </w:rPr>
  </w:style>
  <w:style w:type="paragraph" w:styleId="Footer">
    <w:name w:val="footer"/>
    <w:basedOn w:val="Header"/>
    <w:link w:val="FooterChar"/>
    <w:uiPriority w:val="32"/>
    <w:qFormat/>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qFormat/>
    <w:rsid w:val="003C0926"/>
    <w:pPr>
      <w:pBdr>
        <w:between w:val="single" w:sz="2" w:space="1" w:color="auto"/>
      </w:pBdr>
      <w:tabs>
        <w:tab w:val="right" w:pos="9639"/>
      </w:tabs>
      <w:spacing w:before="120" w:after="0"/>
      <w:ind w:left="340"/>
    </w:pPr>
    <w:rPr>
      <w:color w:val="17365D"/>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uiPriority w:val="99"/>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after="0"/>
    </w:pPr>
    <w:rPr>
      <w:sz w:val="22"/>
    </w:rPr>
  </w:style>
  <w:style w:type="paragraph" w:styleId="TOC3">
    <w:name w:val="toc 3"/>
    <w:basedOn w:val="Normal"/>
    <w:next w:val="Normal"/>
    <w:uiPriority w:val="39"/>
    <w:qFormat/>
    <w:rsid w:val="000841E4"/>
    <w:pPr>
      <w:tabs>
        <w:tab w:val="right" w:pos="9639"/>
      </w:tabs>
      <w:spacing w:before="60"/>
      <w:ind w:left="340"/>
    </w:pPr>
    <w:rPr>
      <w:color w:val="17365D"/>
    </w:rPr>
  </w:style>
  <w:style w:type="character" w:styleId="Hyperlink">
    <w:name w:val="Hyperlink"/>
    <w:uiPriority w:val="99"/>
    <w:rsid w:val="00525732"/>
    <w:rPr>
      <w:color w:val="003399"/>
      <w:u w:val="single"/>
    </w:rPr>
  </w:style>
  <w:style w:type="table" w:styleId="TableGrid">
    <w:name w:val="Table Grid"/>
    <w:basedOn w:val="TableNormal"/>
    <w:uiPriority w:val="59"/>
    <w:rsid w:val="009F5F51"/>
    <w:pPr>
      <w:spacing w:before="110" w:after="110" w:line="264" w:lineRule="auto"/>
    </w:pPr>
    <w:rPr>
      <w:rFonts w:ascii="Verdana" w:eastAsiaTheme="minorHAnsi" w:hAnsi="Verdana" w:cstheme="minorBidi"/>
      <w:sz w:val="18"/>
      <w:szCs w:val="18"/>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uiPriority w:val="99"/>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link w:val="FootnoteTextChar"/>
    <w:uiPriority w:val="32"/>
    <w:qFormat/>
    <w:rsid w:val="002B1D49"/>
    <w:pPr>
      <w:spacing w:before="40" w:after="40"/>
    </w:pPr>
    <w:rPr>
      <w:sz w:val="18"/>
      <w:szCs w:val="20"/>
    </w:rPr>
  </w:style>
  <w:style w:type="character" w:styleId="FootnoteReference">
    <w:name w:val="footnote reference"/>
    <w:uiPriority w:val="32"/>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uiPriority w:val="32"/>
    <w:rsid w:val="008A538A"/>
    <w:rPr>
      <w:rFonts w:ascii="Arial" w:hAnsi="Arial"/>
      <w:sz w:val="18"/>
      <w:szCs w:val="24"/>
      <w:lang w:eastAsia="en-US"/>
    </w:rPr>
  </w:style>
  <w:style w:type="character" w:customStyle="1" w:styleId="Heading2Char">
    <w:name w:val="Heading 2 Char"/>
    <w:aliases w:val="h2 Char,H2 Char,Heading 2- no# Char,proj2 Char,proj21 Char,proj22 Char,proj23 Char,proj24 Char,proj25 Char,proj26 Char,proj27 Char,proj28 Char,proj29 Char,proj210 Char,proj211 Char,proj212 Char,proj221 Char,proj231 Char,proj241 Char"/>
    <w:link w:val="Heading2"/>
    <w:rsid w:val="008960C7"/>
    <w:rPr>
      <w:rFonts w:ascii="Arial" w:hAnsi="Arial" w:cs="Arial"/>
      <w:b/>
      <w:bCs/>
      <w:color w:val="003E69"/>
      <w:sz w:val="36"/>
    </w:rPr>
  </w:style>
  <w:style w:type="paragraph" w:customStyle="1" w:styleId="HPW3">
    <w:name w:val="HPW3"/>
    <w:basedOn w:val="Heading3"/>
    <w:next w:val="BodyText"/>
    <w:qFormat/>
    <w:rsid w:val="005F35B9"/>
    <w:pPr>
      <w:spacing w:before="240" w:after="0"/>
    </w:pPr>
    <w:rPr>
      <w:sz w:val="24"/>
    </w:rPr>
  </w:style>
  <w:style w:type="paragraph" w:styleId="BodyText">
    <w:name w:val="Body Text"/>
    <w:basedOn w:val="Normal"/>
    <w:link w:val="BodyTextChar"/>
    <w:rsid w:val="008A538A"/>
    <w:pPr>
      <w:spacing w:after="120"/>
    </w:p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aliases w:val="H6 Char,(I) Char,a Char,b Char,Legal Level 1. Char,a. Char,a.1 Char,Heading 6(unused) Char,L1 PIP Char,Name of Org Char,dash GS Char,level6 Char,h6 Char,Sub5Para Char,Body Text 5 Char,rp_Heading 6 Char,as Char,sub-dash Char,heading 6 Char"/>
    <w:link w:val="Heading6"/>
    <w:rsid w:val="00D56D63"/>
    <w:rPr>
      <w:rFonts w:ascii="Calibri" w:hAnsi="Calibri"/>
      <w:b/>
      <w:bCs/>
      <w:sz w:val="22"/>
      <w:szCs w:val="22"/>
      <w:lang w:eastAsia="en-US"/>
    </w:rPr>
  </w:style>
  <w:style w:type="character" w:customStyle="1" w:styleId="Heading7Char">
    <w:name w:val="Heading 7 Char"/>
    <w:aliases w:val="H7 Char,i. Char,Legal Level 1.1. Char,i.1 Char,Heading 7(unused) Char,L2 PIP Char,square GS Char,level1noheading Char,h7 Char,Body Text 6 Char,rp_Heading 7 Char,(1) Char,SDL title Char,st Char,8 Char,7 Char,sdl title Char,Subpara 4 Char"/>
    <w:link w:val="Heading7"/>
    <w:rsid w:val="00D56D63"/>
    <w:rPr>
      <w:rFonts w:ascii="Calibri" w:hAnsi="Calibri"/>
      <w:sz w:val="24"/>
      <w:szCs w:val="24"/>
      <w:lang w:eastAsia="en-US"/>
    </w:rPr>
  </w:style>
  <w:style w:type="character" w:customStyle="1" w:styleId="Heading8Char">
    <w:name w:val="Heading 8 Char"/>
    <w:aliases w:val="h8 Char,Legal Level 1.1.1. Char,Heading 8(unused) Char,Legal Level 1.1.1.1 Char,H8 Char,level2(a) Char,L3 PIP Char,Body Text 7 Char,Bullet 1 Char,rp_Heading 8 Char,Appendix Level 2 Char,Appendix Level 21 Char,Appendix Level 22 Char"/>
    <w:link w:val="Heading8"/>
    <w:rsid w:val="00D56D63"/>
    <w:rPr>
      <w:rFonts w:ascii="Calibri" w:hAnsi="Calibri"/>
      <w:i/>
      <w:iCs/>
      <w:sz w:val="24"/>
      <w:szCs w:val="24"/>
      <w:lang w:eastAsia="en-US"/>
    </w:rPr>
  </w:style>
  <w:style w:type="character" w:customStyle="1" w:styleId="Heading9Char">
    <w:name w:val="Heading 9 Char"/>
    <w:aliases w:val="Legal Level 1.1.1.1. Char,Heading 9 Annex Char,Heading 9 Annex1 Char,h9 Char,H9 Char,level3(i) Char,Body Text 8 Char,rp_Heading 9 Char,Bullet 2 Char,aat Char,Appendix Level 3 Char,Appendix Level 31 Char,Appendix Level 32 Char,App1 Char"/>
    <w:link w:val="Heading9"/>
    <w:rsid w:val="00D56D63"/>
    <w:rPr>
      <w:rFonts w:ascii="Cambria" w:hAnsi="Cambria"/>
      <w:sz w:val="22"/>
      <w:szCs w:val="22"/>
      <w:lang w:eastAsia="en-US"/>
    </w:rPr>
  </w:style>
  <w:style w:type="character" w:customStyle="1" w:styleId="HeaderChar">
    <w:name w:val="Header Char"/>
    <w:link w:val="Header"/>
    <w:uiPriority w:val="33"/>
    <w:rsid w:val="00D56D63"/>
    <w:rPr>
      <w:rFonts w:ascii="Arial" w:hAnsi="Arial"/>
      <w:sz w:val="18"/>
      <w:szCs w:val="24"/>
      <w:lang w:eastAsia="en-US"/>
    </w:rPr>
  </w:style>
  <w:style w:type="paragraph" w:styleId="BalloonText">
    <w:name w:val="Balloon Text"/>
    <w:basedOn w:val="Normal"/>
    <w:link w:val="BalloonTextChar"/>
    <w:uiPriority w:val="99"/>
    <w:rsid w:val="007C4309"/>
    <w:pPr>
      <w:spacing w:before="0" w:after="0" w:line="240" w:lineRule="auto"/>
    </w:pPr>
    <w:rPr>
      <w:rFonts w:ascii="Tahoma" w:hAnsi="Tahoma"/>
      <w:sz w:val="16"/>
      <w:szCs w:val="16"/>
    </w:rPr>
  </w:style>
  <w:style w:type="character" w:customStyle="1" w:styleId="BalloonTextChar">
    <w:name w:val="Balloon Text Char"/>
    <w:link w:val="BalloonText"/>
    <w:uiPriority w:val="99"/>
    <w:rsid w:val="007C4309"/>
    <w:rPr>
      <w:rFonts w:ascii="Tahoma" w:hAnsi="Tahoma" w:cs="Tahoma"/>
      <w:sz w:val="16"/>
      <w:szCs w:val="16"/>
      <w:lang w:eastAsia="en-US"/>
    </w:rPr>
  </w:style>
  <w:style w:type="character" w:customStyle="1" w:styleId="IDDVariableMarker">
    <w:name w:val="IDDVariableMarker"/>
    <w:uiPriority w:val="35"/>
    <w:qFormat/>
    <w:rsid w:val="00F9231B"/>
    <w:rPr>
      <w:rFonts w:ascii="Arial" w:hAnsi="Arial"/>
      <w:color w:val="000000"/>
      <w:sz w:val="21"/>
      <w:szCs w:val="21"/>
    </w:rPr>
  </w:style>
  <w:style w:type="paragraph" w:customStyle="1" w:styleId="SubHeading2">
    <w:name w:val="SubHeading 2"/>
    <w:basedOn w:val="Normal"/>
    <w:next w:val="NormalIndent"/>
    <w:uiPriority w:val="40"/>
    <w:unhideWhenUsed/>
    <w:rsid w:val="00AD72DE"/>
    <w:pPr>
      <w:keepNext/>
      <w:numPr>
        <w:ilvl w:val="1"/>
        <w:numId w:val="5"/>
      </w:numPr>
      <w:spacing w:before="480" w:line="240" w:lineRule="auto"/>
    </w:pPr>
    <w:rPr>
      <w:sz w:val="32"/>
      <w:szCs w:val="32"/>
      <w:lang w:val="en-US" w:eastAsia="en-AU"/>
    </w:rPr>
  </w:style>
  <w:style w:type="paragraph" w:customStyle="1" w:styleId="SubHeading3">
    <w:name w:val="SubHeading 3"/>
    <w:basedOn w:val="Normal"/>
    <w:next w:val="NormalIndent"/>
    <w:uiPriority w:val="41"/>
    <w:unhideWhenUsed/>
    <w:rsid w:val="00AD72DE"/>
    <w:pPr>
      <w:keepNext/>
      <w:numPr>
        <w:ilvl w:val="2"/>
        <w:numId w:val="5"/>
      </w:numPr>
      <w:spacing w:before="80" w:after="65" w:line="240" w:lineRule="atLeast"/>
    </w:pPr>
    <w:rPr>
      <w:b/>
      <w:sz w:val="24"/>
      <w:lang w:val="en-US" w:eastAsia="en-AU"/>
    </w:rPr>
  </w:style>
  <w:style w:type="paragraph" w:styleId="NormalIndent">
    <w:name w:val="Normal Indent"/>
    <w:aliases w:val="bold,h-i2.25,Hang.Indent1.25,Hang Ind 1.5"/>
    <w:basedOn w:val="Normal"/>
    <w:link w:val="NormalIndentChar1"/>
    <w:uiPriority w:val="2"/>
    <w:qFormat/>
    <w:rsid w:val="00AD72DE"/>
    <w:pPr>
      <w:spacing w:before="0" w:after="120" w:line="240" w:lineRule="auto"/>
      <w:ind w:left="568"/>
    </w:pPr>
    <w:rPr>
      <w:sz w:val="20"/>
      <w:szCs w:val="18"/>
      <w:lang w:val="en-US" w:eastAsia="en-AU"/>
    </w:rPr>
  </w:style>
  <w:style w:type="paragraph" w:customStyle="1" w:styleId="SubHeading">
    <w:name w:val="Sub Heading"/>
    <w:basedOn w:val="Normal"/>
    <w:uiPriority w:val="39"/>
    <w:unhideWhenUsed/>
    <w:rsid w:val="00AD72DE"/>
    <w:pPr>
      <w:numPr>
        <w:numId w:val="5"/>
      </w:numPr>
      <w:spacing w:before="0" w:after="960" w:line="240" w:lineRule="auto"/>
    </w:pPr>
    <w:rPr>
      <w:color w:val="000000"/>
      <w:sz w:val="32"/>
      <w:szCs w:val="20"/>
      <w:lang w:val="en-US" w:eastAsia="en-AU"/>
    </w:rPr>
  </w:style>
  <w:style w:type="paragraph" w:customStyle="1" w:styleId="SubHeading4">
    <w:name w:val="SubHeading 4"/>
    <w:basedOn w:val="Normal"/>
    <w:uiPriority w:val="42"/>
    <w:unhideWhenUsed/>
    <w:rsid w:val="00AD72DE"/>
    <w:pPr>
      <w:numPr>
        <w:ilvl w:val="3"/>
        <w:numId w:val="5"/>
      </w:numPr>
      <w:spacing w:before="0" w:after="120" w:line="240" w:lineRule="auto"/>
    </w:pPr>
    <w:rPr>
      <w:sz w:val="20"/>
      <w:szCs w:val="20"/>
      <w:lang w:val="en-US" w:eastAsia="en-AU"/>
    </w:rPr>
  </w:style>
  <w:style w:type="paragraph" w:customStyle="1" w:styleId="SubHeading5">
    <w:name w:val="SubHeading 5"/>
    <w:basedOn w:val="Normal"/>
    <w:uiPriority w:val="43"/>
    <w:unhideWhenUsed/>
    <w:qFormat/>
    <w:rsid w:val="00AD72DE"/>
    <w:pPr>
      <w:numPr>
        <w:ilvl w:val="4"/>
        <w:numId w:val="5"/>
      </w:numPr>
      <w:spacing w:before="0" w:after="120" w:line="240" w:lineRule="auto"/>
    </w:pPr>
    <w:rPr>
      <w:sz w:val="20"/>
      <w:szCs w:val="20"/>
      <w:lang w:val="en-US" w:eastAsia="en-AU"/>
    </w:rPr>
  </w:style>
  <w:style w:type="paragraph" w:customStyle="1" w:styleId="SubHeading6">
    <w:name w:val="SubHeading 6"/>
    <w:basedOn w:val="Normal"/>
    <w:uiPriority w:val="44"/>
    <w:unhideWhenUsed/>
    <w:rsid w:val="00AD72DE"/>
    <w:pPr>
      <w:numPr>
        <w:ilvl w:val="5"/>
        <w:numId w:val="5"/>
      </w:numPr>
      <w:spacing w:before="0" w:after="120" w:line="240" w:lineRule="auto"/>
    </w:pPr>
    <w:rPr>
      <w:sz w:val="20"/>
      <w:szCs w:val="20"/>
      <w:lang w:val="en-US" w:eastAsia="en-AU"/>
    </w:rPr>
  </w:style>
  <w:style w:type="paragraph" w:styleId="Revision">
    <w:name w:val="Revision"/>
    <w:hidden/>
    <w:uiPriority w:val="99"/>
    <w:semiHidden/>
    <w:rsid w:val="00ED6157"/>
    <w:rPr>
      <w:rFonts w:ascii="Arial" w:hAnsi="Arial"/>
      <w:sz w:val="22"/>
      <w:szCs w:val="24"/>
      <w:lang w:eastAsia="en-US"/>
    </w:rPr>
  </w:style>
  <w:style w:type="character" w:styleId="CommentReference">
    <w:name w:val="annotation reference"/>
    <w:uiPriority w:val="99"/>
    <w:rsid w:val="000E592B"/>
    <w:rPr>
      <w:sz w:val="16"/>
      <w:szCs w:val="16"/>
    </w:rPr>
  </w:style>
  <w:style w:type="paragraph" w:styleId="CommentText">
    <w:name w:val="annotation text"/>
    <w:basedOn w:val="Normal"/>
    <w:link w:val="CommentTextChar"/>
    <w:uiPriority w:val="99"/>
    <w:rsid w:val="000E592B"/>
    <w:rPr>
      <w:sz w:val="20"/>
      <w:szCs w:val="20"/>
    </w:rPr>
  </w:style>
  <w:style w:type="character" w:customStyle="1" w:styleId="CommentTextChar">
    <w:name w:val="Comment Text Char"/>
    <w:link w:val="CommentText"/>
    <w:uiPriority w:val="99"/>
    <w:rsid w:val="000E592B"/>
    <w:rPr>
      <w:rFonts w:ascii="Arial" w:hAnsi="Arial"/>
      <w:lang w:eastAsia="en-US"/>
    </w:rPr>
  </w:style>
  <w:style w:type="paragraph" w:styleId="CommentSubject">
    <w:name w:val="annotation subject"/>
    <w:basedOn w:val="CommentText"/>
    <w:next w:val="CommentText"/>
    <w:link w:val="CommentSubjectChar"/>
    <w:uiPriority w:val="99"/>
    <w:rsid w:val="000E592B"/>
    <w:rPr>
      <w:b/>
      <w:bCs/>
    </w:rPr>
  </w:style>
  <w:style w:type="character" w:customStyle="1" w:styleId="CommentSubjectChar">
    <w:name w:val="Comment Subject Char"/>
    <w:link w:val="CommentSubject"/>
    <w:uiPriority w:val="99"/>
    <w:rsid w:val="000E592B"/>
    <w:rPr>
      <w:rFonts w:ascii="Arial" w:hAnsi="Arial"/>
      <w:b/>
      <w:bCs/>
      <w:lang w:eastAsia="en-US"/>
    </w:rPr>
  </w:style>
  <w:style w:type="paragraph" w:customStyle="1" w:styleId="PITNoLv3">
    <w:name w:val="PIT No Lv 3"/>
    <w:basedOn w:val="ListParagraph"/>
    <w:autoRedefine/>
    <w:qFormat/>
    <w:rsid w:val="00F15932"/>
    <w:pPr>
      <w:numPr>
        <w:numId w:val="10"/>
      </w:numPr>
      <w:spacing w:before="120" w:after="120"/>
    </w:pPr>
    <w:rPr>
      <w:b w:val="0"/>
      <w:sz w:val="22"/>
    </w:rPr>
  </w:style>
  <w:style w:type="paragraph" w:customStyle="1" w:styleId="PITNoLv4">
    <w:name w:val="PIT No Lv 4"/>
    <w:basedOn w:val="Normal"/>
    <w:autoRedefine/>
    <w:qFormat/>
    <w:rsid w:val="00485D54"/>
    <w:pPr>
      <w:numPr>
        <w:ilvl w:val="5"/>
        <w:numId w:val="7"/>
      </w:numPr>
      <w:spacing w:before="240" w:after="120" w:line="240" w:lineRule="auto"/>
      <w:outlineLvl w:val="5"/>
    </w:pPr>
    <w:rPr>
      <w:rFonts w:eastAsia="Calibri"/>
      <w:sz w:val="20"/>
      <w:szCs w:val="22"/>
      <w:lang w:val="en-US" w:bidi="en-US"/>
    </w:rPr>
  </w:style>
  <w:style w:type="paragraph" w:customStyle="1" w:styleId="PITNoLv5">
    <w:name w:val="PIT No Lv 5"/>
    <w:basedOn w:val="Normal"/>
    <w:autoRedefine/>
    <w:qFormat/>
    <w:rsid w:val="00F10FC6"/>
    <w:pPr>
      <w:numPr>
        <w:ilvl w:val="6"/>
        <w:numId w:val="7"/>
      </w:numPr>
      <w:tabs>
        <w:tab w:val="clear" w:pos="2835"/>
        <w:tab w:val="num" w:pos="2410"/>
      </w:tabs>
      <w:spacing w:before="240" w:after="120" w:line="240" w:lineRule="auto"/>
      <w:ind w:left="1276" w:hanging="567"/>
      <w:outlineLvl w:val="6"/>
    </w:pPr>
    <w:rPr>
      <w:rFonts w:eastAsia="Calibri"/>
      <w:szCs w:val="22"/>
      <w:lang w:val="en-US" w:bidi="en-US"/>
    </w:rPr>
  </w:style>
  <w:style w:type="paragraph" w:customStyle="1" w:styleId="PITNoLv6">
    <w:name w:val="PIT No Lv 6"/>
    <w:basedOn w:val="Normal"/>
    <w:autoRedefine/>
    <w:qFormat/>
    <w:rsid w:val="001B2FE4"/>
    <w:pPr>
      <w:numPr>
        <w:ilvl w:val="7"/>
        <w:numId w:val="7"/>
      </w:numPr>
      <w:spacing w:before="240" w:after="120" w:line="240" w:lineRule="auto"/>
      <w:outlineLvl w:val="7"/>
    </w:pPr>
    <w:rPr>
      <w:rFonts w:eastAsia="Calibri"/>
      <w:sz w:val="20"/>
      <w:szCs w:val="22"/>
      <w:lang w:val="en-US" w:bidi="en-US"/>
    </w:rPr>
  </w:style>
  <w:style w:type="paragraph" w:customStyle="1" w:styleId="PITSchedule5NoLv1">
    <w:name w:val="PIT Schedule 5 No Lv 1"/>
    <w:basedOn w:val="Normal"/>
    <w:rsid w:val="001B2FE4"/>
    <w:pPr>
      <w:numPr>
        <w:numId w:val="7"/>
      </w:numPr>
      <w:spacing w:before="360" w:after="240" w:line="240" w:lineRule="auto"/>
      <w:outlineLvl w:val="0"/>
    </w:pPr>
    <w:rPr>
      <w:rFonts w:ascii="Arial Bold" w:eastAsia="Calibri" w:hAnsi="Arial Bold"/>
      <w:b/>
      <w:color w:val="3366FF"/>
      <w:sz w:val="32"/>
      <w:szCs w:val="22"/>
      <w:lang w:val="en-US" w:bidi="en-US"/>
    </w:rPr>
  </w:style>
  <w:style w:type="paragraph" w:customStyle="1" w:styleId="NormaloLv2">
    <w:name w:val="Normalo Lv 2"/>
    <w:basedOn w:val="Normal"/>
    <w:rsid w:val="001B2FE4"/>
    <w:pPr>
      <w:numPr>
        <w:ilvl w:val="2"/>
        <w:numId w:val="7"/>
      </w:numPr>
      <w:spacing w:before="240" w:after="120" w:line="240" w:lineRule="auto"/>
      <w:outlineLvl w:val="0"/>
    </w:pPr>
    <w:rPr>
      <w:rFonts w:eastAsia="Calibri"/>
      <w:sz w:val="20"/>
      <w:szCs w:val="22"/>
      <w:lang w:val="en-US" w:bidi="en-US"/>
    </w:rPr>
  </w:style>
  <w:style w:type="paragraph" w:styleId="NormalWeb">
    <w:name w:val="Normal (Web)"/>
    <w:basedOn w:val="Normal"/>
    <w:uiPriority w:val="99"/>
    <w:unhideWhenUsed/>
    <w:rsid w:val="00511EC9"/>
    <w:pPr>
      <w:spacing w:before="100" w:beforeAutospacing="1" w:after="100" w:afterAutospacing="1" w:line="240" w:lineRule="auto"/>
    </w:pPr>
    <w:rPr>
      <w:rFonts w:ascii="Times New Roman" w:eastAsiaTheme="minorEastAsia" w:hAnsi="Times New Roman"/>
      <w:sz w:val="24"/>
      <w:lang w:eastAsia="en-AU"/>
    </w:rPr>
  </w:style>
  <w:style w:type="paragraph" w:styleId="ListParagraph">
    <w:name w:val="List Paragraph"/>
    <w:aliases w:val="Bullet"/>
    <w:basedOn w:val="PITSchedule5NoLv1"/>
    <w:link w:val="ListParagraphChar"/>
    <w:uiPriority w:val="34"/>
    <w:qFormat/>
    <w:rsid w:val="00AE4ECD"/>
    <w:rPr>
      <w:rFonts w:ascii="Arial" w:hAnsi="Arial" w:cs="Arial"/>
      <w:color w:val="auto"/>
      <w:sz w:val="28"/>
    </w:rPr>
  </w:style>
  <w:style w:type="character" w:customStyle="1" w:styleId="Heading1Char">
    <w:name w:val="Heading 1 Char"/>
    <w:aliases w:val="h1 Char,H1 Char,Section Heading Char,Section heading Char,No numbers Char,con1 Char,Heading 1X Char,First level Char,T1 Char,Heading 1a Char,TOC 11 Char,1. Char,A MAJOR/BOLD Char,h1 chapter heading Char,A Char,A MAJOR/BOLD1 Char,h11 Char"/>
    <w:basedOn w:val="DefaultParagraphFont"/>
    <w:link w:val="Heading1"/>
    <w:rsid w:val="0096182E"/>
    <w:rPr>
      <w:rFonts w:ascii="Arial" w:hAnsi="Arial" w:cs="Arial"/>
      <w:b/>
      <w:bCs/>
      <w:color w:val="003E69"/>
      <w:sz w:val="36"/>
    </w:rPr>
  </w:style>
  <w:style w:type="character" w:customStyle="1" w:styleId="Heading3Char">
    <w:name w:val="Heading 3 Char"/>
    <w:aliases w:val="h3 Char,C Sub-Sub/Italic Char,h3 sub heading Char,d Char,Bold Head Char,bh Char,Head 3 Char,Head 31 Char,Head 32 Char,C Sub-Sub/Italic1 Char,Head 33 Char,C Sub-Sub/Italic2 Char,Head 311 Char,Head 321 Char,C Sub-Sub/Italic11 Char,h31 Char"/>
    <w:basedOn w:val="DefaultParagraphFont"/>
    <w:link w:val="Heading3"/>
    <w:rsid w:val="008E59D4"/>
    <w:rPr>
      <w:rFonts w:ascii="Arial" w:hAnsi="Arial"/>
      <w:b/>
      <w:bCs/>
      <w:sz w:val="22"/>
    </w:rPr>
  </w:style>
  <w:style w:type="character" w:customStyle="1" w:styleId="Heading4Char">
    <w:name w:val="Heading 4 Char"/>
    <w:aliases w:val="h4 Char,D Sub-Sub/Plain Char,h4 sub sub heading Char,bullet Char,bl Char,bb Char,sd Char,Standard H3 Char,h41 Char,Titre 4 Char,1.1.1.1 Char,Level 2 - (a) Char,Level 2 - a Char,4 Char,Org Heading 2 Char,Sub3Para Char,proj4 Char,41 Char"/>
    <w:basedOn w:val="DefaultParagraphFont"/>
    <w:link w:val="Heading4"/>
    <w:rsid w:val="008E59D4"/>
    <w:rPr>
      <w:rFonts w:ascii="Arial" w:hAnsi="Arial"/>
      <w:b/>
      <w:i/>
      <w:iCs/>
      <w:sz w:val="22"/>
    </w:rPr>
  </w:style>
  <w:style w:type="character" w:customStyle="1" w:styleId="Heading5Char">
    <w:name w:val="Heading 5 Char"/>
    <w:aliases w:val="(A) Char,E Bold/Centred Char,1.1.1.1.1 Char,Level 3 - (i) Char,Level 3 - i Char,Para5 Char1,Para51 Char,Heading 5(unused) Char,h5 Char1,h51 Char1,h52 Char,s Char,sub-sub- sub-sub para Char,L5 Char,H5 Char,Document Title 2 Char,Dot GS Char"/>
    <w:basedOn w:val="DefaultParagraphFont"/>
    <w:link w:val="Heading5"/>
    <w:rsid w:val="008E59D4"/>
    <w:rPr>
      <w:rFonts w:ascii="Arial" w:hAnsi="Arial"/>
      <w:i/>
      <w:iCs/>
      <w:sz w:val="22"/>
    </w:rPr>
  </w:style>
  <w:style w:type="character" w:customStyle="1" w:styleId="FootnoteTextChar">
    <w:name w:val="Footnote Text Char"/>
    <w:basedOn w:val="DefaultParagraphFont"/>
    <w:link w:val="FootnoteText"/>
    <w:rsid w:val="008E59D4"/>
    <w:rPr>
      <w:rFonts w:ascii="Arial" w:hAnsi="Arial"/>
      <w:sz w:val="18"/>
      <w:lang w:eastAsia="en-US"/>
    </w:rPr>
  </w:style>
  <w:style w:type="character" w:styleId="Strong">
    <w:name w:val="Strong"/>
    <w:basedOn w:val="DefaultParagraphFont"/>
    <w:qFormat/>
    <w:rsid w:val="008E59D4"/>
    <w:rPr>
      <w:b/>
      <w:bCs/>
    </w:rPr>
  </w:style>
  <w:style w:type="paragraph" w:styleId="TOCHeading">
    <w:name w:val="TOC Heading"/>
    <w:basedOn w:val="Heading1"/>
    <w:next w:val="Normal"/>
    <w:uiPriority w:val="39"/>
    <w:unhideWhenUsed/>
    <w:qFormat/>
    <w:rsid w:val="008E59D4"/>
    <w:pPr>
      <w:keepNext/>
      <w:keepLines/>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customStyle="1" w:styleId="Sub-Clause">
    <w:name w:val="Sub-Clause"/>
    <w:basedOn w:val="Normal"/>
    <w:next w:val="Normal"/>
    <w:rsid w:val="00F15F1D"/>
    <w:pPr>
      <w:numPr>
        <w:numId w:val="8"/>
      </w:numPr>
      <w:spacing w:before="240" w:after="120" w:line="240" w:lineRule="auto"/>
      <w:ind w:left="567" w:hanging="567"/>
    </w:pPr>
    <w:rPr>
      <w:rFonts w:ascii="Arial Narrow" w:hAnsi="Arial Narrow"/>
      <w:b/>
      <w:bCs/>
      <w:sz w:val="24"/>
      <w:szCs w:val="20"/>
      <w:lang w:eastAsia="en-AU"/>
    </w:rPr>
  </w:style>
  <w:style w:type="paragraph" w:customStyle="1" w:styleId="CharCharCharChar1CharChar">
    <w:name w:val="Char Char Char Char1 Char Char"/>
    <w:basedOn w:val="Normal"/>
    <w:semiHidden/>
    <w:rsid w:val="00F15F1D"/>
    <w:pPr>
      <w:keepLines/>
      <w:spacing w:before="120" w:after="160" w:line="240" w:lineRule="exact"/>
      <w:jc w:val="both"/>
    </w:pPr>
    <w:rPr>
      <w:color w:val="000000"/>
      <w:szCs w:val="20"/>
      <w:lang w:val="en-US"/>
    </w:rPr>
  </w:style>
  <w:style w:type="character" w:styleId="BookTitle">
    <w:name w:val="Book Title"/>
    <w:basedOn w:val="DefaultParagraphFont"/>
    <w:uiPriority w:val="33"/>
    <w:qFormat/>
    <w:rsid w:val="00975163"/>
    <w:rPr>
      <w:b/>
      <w:bCs/>
      <w:i/>
      <w:iCs/>
      <w:spacing w:val="5"/>
    </w:rPr>
  </w:style>
  <w:style w:type="paragraph" w:customStyle="1" w:styleId="Level1">
    <w:name w:val="Level 1."/>
    <w:basedOn w:val="Normal"/>
    <w:next w:val="Normal"/>
    <w:uiPriority w:val="4"/>
    <w:rsid w:val="00617321"/>
    <w:pPr>
      <w:keepNext/>
      <w:numPr>
        <w:numId w:val="14"/>
      </w:numPr>
      <w:spacing w:before="0" w:after="220"/>
      <w:jc w:val="both"/>
      <w:outlineLvl w:val="0"/>
    </w:pPr>
    <w:rPr>
      <w:rFonts w:ascii="Verdana" w:eastAsiaTheme="minorHAnsi" w:hAnsi="Verdana" w:cstheme="minorBidi"/>
      <w:b/>
      <w:caps/>
      <w:sz w:val="18"/>
      <w:szCs w:val="18"/>
    </w:rPr>
  </w:style>
  <w:style w:type="paragraph" w:customStyle="1" w:styleId="Level11fo">
    <w:name w:val="Level 1.1fo"/>
    <w:basedOn w:val="Normal"/>
    <w:uiPriority w:val="5"/>
    <w:rsid w:val="00617321"/>
    <w:pPr>
      <w:tabs>
        <w:tab w:val="left" w:pos="1406"/>
      </w:tabs>
      <w:spacing w:before="0" w:after="220"/>
      <w:ind w:left="782"/>
      <w:jc w:val="both"/>
    </w:pPr>
    <w:rPr>
      <w:rFonts w:ascii="Verdana" w:eastAsiaTheme="minorHAnsi" w:hAnsi="Verdana" w:cstheme="minorBidi"/>
      <w:sz w:val="18"/>
      <w:szCs w:val="18"/>
    </w:rPr>
  </w:style>
  <w:style w:type="paragraph" w:customStyle="1" w:styleId="Levela">
    <w:name w:val="Level (a)"/>
    <w:basedOn w:val="Normal"/>
    <w:next w:val="Normal"/>
    <w:uiPriority w:val="6"/>
    <w:rsid w:val="00617321"/>
    <w:pPr>
      <w:numPr>
        <w:ilvl w:val="2"/>
        <w:numId w:val="14"/>
      </w:numPr>
      <w:spacing w:before="0" w:after="220"/>
      <w:jc w:val="both"/>
      <w:outlineLvl w:val="2"/>
    </w:pPr>
    <w:rPr>
      <w:rFonts w:ascii="Verdana" w:eastAsiaTheme="minorHAnsi" w:hAnsi="Verdana" w:cstheme="minorBidi"/>
      <w:sz w:val="18"/>
      <w:szCs w:val="18"/>
    </w:rPr>
  </w:style>
  <w:style w:type="character" w:customStyle="1" w:styleId="NormalIndentChar1">
    <w:name w:val="Normal Indent Char1"/>
    <w:aliases w:val="bold Char,h-i2.25 Char,Hang.Indent1.25 Char,Hang Ind 1.5 Char"/>
    <w:link w:val="NormalIndent"/>
    <w:uiPriority w:val="2"/>
    <w:rsid w:val="00EB76F7"/>
    <w:rPr>
      <w:rFonts w:ascii="Arial" w:hAnsi="Arial"/>
      <w:szCs w:val="18"/>
      <w:lang w:val="en-US"/>
    </w:rPr>
  </w:style>
  <w:style w:type="paragraph" w:customStyle="1" w:styleId="DeedFrontCoverDraft">
    <w:name w:val="Deed Front Cover Draft"/>
    <w:basedOn w:val="Normal"/>
    <w:semiHidden/>
    <w:rsid w:val="00EB76F7"/>
    <w:pPr>
      <w:spacing w:before="1000" w:after="120" w:line="240" w:lineRule="auto"/>
    </w:pPr>
    <w:rPr>
      <w:sz w:val="18"/>
      <w:szCs w:val="20"/>
      <w:lang w:val="en-US" w:eastAsia="en-AU"/>
    </w:rPr>
  </w:style>
  <w:style w:type="character" w:styleId="PageNumber">
    <w:name w:val="page number"/>
    <w:uiPriority w:val="37"/>
    <w:unhideWhenUsed/>
    <w:rsid w:val="00EB76F7"/>
    <w:rPr>
      <w:rFonts w:ascii="Arial" w:hAnsi="Arial"/>
    </w:rPr>
  </w:style>
  <w:style w:type="paragraph" w:customStyle="1" w:styleId="Offices">
    <w:name w:val="Offices"/>
    <w:basedOn w:val="Normal"/>
    <w:uiPriority w:val="36"/>
    <w:semiHidden/>
    <w:unhideWhenUsed/>
    <w:rsid w:val="00EB76F7"/>
    <w:pPr>
      <w:autoSpaceDE w:val="0"/>
      <w:autoSpaceDN w:val="0"/>
      <w:adjustRightInd w:val="0"/>
      <w:spacing w:before="0" w:after="120" w:line="240" w:lineRule="auto"/>
      <w:jc w:val="right"/>
    </w:pPr>
    <w:rPr>
      <w:rFonts w:cs="Arial"/>
      <w:bCs/>
      <w:color w:val="808080"/>
      <w:sz w:val="16"/>
      <w:szCs w:val="18"/>
      <w:lang w:val="en-US" w:eastAsia="en-AU"/>
    </w:rPr>
  </w:style>
  <w:style w:type="paragraph" w:customStyle="1" w:styleId="NormalSingle">
    <w:name w:val="Normal Single"/>
    <w:basedOn w:val="Normal"/>
    <w:uiPriority w:val="1"/>
    <w:qFormat/>
    <w:rsid w:val="00EB76F7"/>
    <w:pPr>
      <w:spacing w:before="0" w:after="0" w:line="240" w:lineRule="auto"/>
    </w:pPr>
    <w:rPr>
      <w:szCs w:val="20"/>
      <w:lang w:val="en-US" w:eastAsia="en-AU"/>
    </w:rPr>
  </w:style>
  <w:style w:type="paragraph" w:customStyle="1" w:styleId="CoverDraft">
    <w:name w:val="Cover Draft"/>
    <w:basedOn w:val="NormalSingle"/>
    <w:uiPriority w:val="27"/>
    <w:unhideWhenUsed/>
    <w:rsid w:val="00EB76F7"/>
    <w:pPr>
      <w:spacing w:before="1000"/>
    </w:pPr>
    <w:rPr>
      <w:color w:val="000000"/>
      <w:sz w:val="18"/>
    </w:rPr>
  </w:style>
  <w:style w:type="paragraph" w:customStyle="1" w:styleId="DateLine">
    <w:name w:val="DateLine"/>
    <w:basedOn w:val="Normal"/>
    <w:next w:val="Normal"/>
    <w:uiPriority w:val="29"/>
    <w:semiHidden/>
    <w:unhideWhenUsed/>
    <w:rsid w:val="00EB76F7"/>
    <w:pPr>
      <w:tabs>
        <w:tab w:val="right" w:pos="9072"/>
      </w:tabs>
      <w:spacing w:before="240" w:after="240" w:line="240" w:lineRule="auto"/>
      <w:jc w:val="both"/>
    </w:pPr>
    <w:rPr>
      <w:rFonts w:ascii="Times New Roman" w:hAnsi="Times New Roman"/>
      <w:b/>
      <w:sz w:val="24"/>
      <w:szCs w:val="20"/>
      <w:lang w:val="en-US" w:eastAsia="en-AU"/>
    </w:rPr>
  </w:style>
  <w:style w:type="paragraph" w:customStyle="1" w:styleId="Heading">
    <w:name w:val="Heading"/>
    <w:basedOn w:val="Normal"/>
    <w:next w:val="Normal"/>
    <w:uiPriority w:val="34"/>
    <w:unhideWhenUsed/>
    <w:rsid w:val="00EB76F7"/>
    <w:pPr>
      <w:keepNext/>
      <w:spacing w:before="240" w:after="240" w:line="240" w:lineRule="auto"/>
    </w:pPr>
    <w:rPr>
      <w:color w:val="000000"/>
      <w:sz w:val="40"/>
      <w:szCs w:val="40"/>
      <w:lang w:val="en-US" w:eastAsia="en-AU"/>
    </w:rPr>
  </w:style>
  <w:style w:type="paragraph" w:customStyle="1" w:styleId="AnnexureSchedule">
    <w:name w:val="Annexure/Schedule"/>
    <w:basedOn w:val="Normal"/>
    <w:qFormat/>
    <w:rsid w:val="00EB76F7"/>
    <w:pPr>
      <w:spacing w:before="0" w:after="360" w:line="240" w:lineRule="auto"/>
    </w:pPr>
    <w:rPr>
      <w:color w:val="000000"/>
      <w:sz w:val="40"/>
      <w:szCs w:val="40"/>
      <w:lang w:val="en-US" w:eastAsia="en-AU"/>
    </w:rPr>
  </w:style>
  <w:style w:type="paragraph" w:customStyle="1" w:styleId="CoverPartyNames">
    <w:name w:val="Cover Party Names"/>
    <w:basedOn w:val="Normal"/>
    <w:uiPriority w:val="28"/>
    <w:unhideWhenUsed/>
    <w:rsid w:val="00EB76F7"/>
    <w:pPr>
      <w:pBdr>
        <w:top w:val="single" w:sz="2" w:space="5" w:color="auto"/>
        <w:bottom w:val="single" w:sz="2" w:space="5" w:color="auto"/>
        <w:between w:val="single" w:sz="2" w:space="5" w:color="auto"/>
      </w:pBdr>
      <w:autoSpaceDE w:val="0"/>
      <w:autoSpaceDN w:val="0"/>
      <w:adjustRightInd w:val="0"/>
      <w:spacing w:before="0" w:after="120" w:line="400" w:lineRule="exact"/>
    </w:pPr>
    <w:rPr>
      <w:color w:val="000000"/>
      <w:sz w:val="36"/>
      <w:szCs w:val="20"/>
      <w:lang w:val="en-US" w:eastAsia="en-AU"/>
    </w:rPr>
  </w:style>
  <w:style w:type="paragraph" w:customStyle="1" w:styleId="CoverDate">
    <w:name w:val="Cover Date"/>
    <w:basedOn w:val="NormalSingle"/>
    <w:uiPriority w:val="26"/>
    <w:unhideWhenUsed/>
    <w:rsid w:val="00EB76F7"/>
    <w:pPr>
      <w:spacing w:after="120"/>
    </w:pPr>
    <w:rPr>
      <w:b/>
      <w:color w:val="000000"/>
    </w:rPr>
  </w:style>
  <w:style w:type="paragraph" w:customStyle="1" w:styleId="DocTitle">
    <w:name w:val="DocTitle"/>
    <w:basedOn w:val="NormalSingle"/>
    <w:next w:val="NormalSingle"/>
    <w:uiPriority w:val="30"/>
    <w:unhideWhenUsed/>
    <w:rsid w:val="00EB76F7"/>
    <w:pPr>
      <w:spacing w:before="960" w:line="760" w:lineRule="atLeast"/>
    </w:pPr>
    <w:rPr>
      <w:color w:val="E65F14"/>
      <w:sz w:val="80"/>
    </w:rPr>
  </w:style>
  <w:style w:type="paragraph" w:customStyle="1" w:styleId="ContentsHeading">
    <w:name w:val="Contents Heading"/>
    <w:basedOn w:val="NormalSingle"/>
    <w:next w:val="NormalSingle"/>
    <w:uiPriority w:val="25"/>
    <w:unhideWhenUsed/>
    <w:rsid w:val="00EB76F7"/>
    <w:pPr>
      <w:ind w:left="-57"/>
    </w:pPr>
    <w:rPr>
      <w:sz w:val="32"/>
    </w:rPr>
  </w:style>
  <w:style w:type="paragraph" w:customStyle="1" w:styleId="Background">
    <w:name w:val="Background"/>
    <w:basedOn w:val="Normal"/>
    <w:uiPriority w:val="24"/>
    <w:unhideWhenUsed/>
    <w:rsid w:val="00EB76F7"/>
    <w:pPr>
      <w:numPr>
        <w:numId w:val="15"/>
      </w:numPr>
      <w:spacing w:before="0" w:after="113" w:line="245" w:lineRule="atLeast"/>
    </w:pPr>
    <w:rPr>
      <w:szCs w:val="20"/>
      <w:lang w:val="en-US" w:eastAsia="en-AU"/>
    </w:rPr>
  </w:style>
  <w:style w:type="character" w:customStyle="1" w:styleId="AltOptMarker">
    <w:name w:val="AltOptMarker"/>
    <w:autoRedefine/>
    <w:uiPriority w:val="19"/>
    <w:qFormat/>
    <w:rsid w:val="00EB76F7"/>
    <w:rPr>
      <w:rFonts w:ascii="Arial" w:hAnsi="Arial"/>
      <w:b/>
      <w:color w:val="FFFFFF"/>
      <w:sz w:val="21"/>
      <w:szCs w:val="21"/>
      <w:shd w:val="clear" w:color="auto" w:fill="808000"/>
    </w:rPr>
  </w:style>
  <w:style w:type="character" w:styleId="EndnoteReference">
    <w:name w:val="endnote reference"/>
    <w:uiPriority w:val="32"/>
    <w:semiHidden/>
    <w:unhideWhenUsed/>
    <w:rsid w:val="00EB76F7"/>
    <w:rPr>
      <w:vertAlign w:val="superscript"/>
    </w:rPr>
  </w:style>
  <w:style w:type="paragraph" w:styleId="EndnoteText">
    <w:name w:val="endnote text"/>
    <w:basedOn w:val="Normal"/>
    <w:link w:val="EndnoteTextChar"/>
    <w:uiPriority w:val="32"/>
    <w:qFormat/>
    <w:rsid w:val="00EB76F7"/>
    <w:pPr>
      <w:spacing w:before="0" w:after="0" w:line="240" w:lineRule="auto"/>
      <w:ind w:left="284" w:hanging="284"/>
    </w:pPr>
    <w:rPr>
      <w:sz w:val="16"/>
      <w:szCs w:val="20"/>
      <w:lang w:val="en-US" w:eastAsia="en-AU"/>
    </w:rPr>
  </w:style>
  <w:style w:type="character" w:customStyle="1" w:styleId="EndnoteTextChar">
    <w:name w:val="Endnote Text Char"/>
    <w:basedOn w:val="DefaultParagraphFont"/>
    <w:link w:val="EndnoteText"/>
    <w:uiPriority w:val="32"/>
    <w:rsid w:val="00EB76F7"/>
    <w:rPr>
      <w:rFonts w:ascii="Arial" w:hAnsi="Arial"/>
      <w:sz w:val="16"/>
      <w:lang w:val="en-US"/>
    </w:rPr>
  </w:style>
  <w:style w:type="paragraph" w:customStyle="1" w:styleId="AuthorNotes">
    <w:name w:val="AuthorNotes"/>
    <w:basedOn w:val="Normal"/>
    <w:uiPriority w:val="23"/>
    <w:qFormat/>
    <w:rsid w:val="00EB76F7"/>
    <w:pPr>
      <w:shd w:val="clear" w:color="auto" w:fill="FFCC66"/>
      <w:spacing w:before="0" w:after="120" w:line="240" w:lineRule="auto"/>
    </w:pPr>
    <w:rPr>
      <w:rFonts w:ascii="Comic Sans MS" w:hAnsi="Comic Sans MS"/>
      <w:szCs w:val="21"/>
      <w:lang w:val="en-US" w:eastAsia="en-AU"/>
    </w:rPr>
  </w:style>
  <w:style w:type="paragraph" w:customStyle="1" w:styleId="AuthorFlags">
    <w:name w:val="AuthorFlags"/>
    <w:basedOn w:val="AuthorNotes"/>
    <w:qFormat/>
    <w:rsid w:val="00EB76F7"/>
    <w:pPr>
      <w:shd w:val="clear" w:color="auto" w:fill="FFFF00"/>
    </w:pPr>
  </w:style>
  <w:style w:type="paragraph" w:customStyle="1" w:styleId="Defa">
    <w:name w:val="Def (a)"/>
    <w:basedOn w:val="Normal"/>
    <w:link w:val="DefaChar"/>
    <w:qFormat/>
    <w:rsid w:val="00EB76F7"/>
    <w:pPr>
      <w:numPr>
        <w:ilvl w:val="2"/>
        <w:numId w:val="18"/>
      </w:numPr>
      <w:tabs>
        <w:tab w:val="clear" w:pos="1134"/>
        <w:tab w:val="num" w:pos="567"/>
      </w:tabs>
      <w:spacing w:before="0" w:after="120" w:line="240" w:lineRule="auto"/>
      <w:ind w:hanging="567"/>
    </w:pPr>
    <w:rPr>
      <w:szCs w:val="20"/>
      <w:lang w:val="en-US" w:eastAsia="en-AU"/>
    </w:rPr>
  </w:style>
  <w:style w:type="paragraph" w:customStyle="1" w:styleId="Definition">
    <w:name w:val="Definition"/>
    <w:basedOn w:val="Normal"/>
    <w:link w:val="DefinitionChar"/>
    <w:qFormat/>
    <w:rsid w:val="00EB76F7"/>
    <w:pPr>
      <w:numPr>
        <w:numId w:val="18"/>
      </w:numPr>
      <w:spacing w:before="0" w:after="120" w:line="240" w:lineRule="auto"/>
    </w:pPr>
    <w:rPr>
      <w:szCs w:val="20"/>
      <w:lang w:val="en-US" w:eastAsia="en-AU"/>
    </w:rPr>
  </w:style>
  <w:style w:type="paragraph" w:customStyle="1" w:styleId="DefA0">
    <w:name w:val="Def (A)"/>
    <w:basedOn w:val="Normal"/>
    <w:qFormat/>
    <w:rsid w:val="00EB76F7"/>
    <w:pPr>
      <w:numPr>
        <w:ilvl w:val="3"/>
        <w:numId w:val="18"/>
      </w:numPr>
      <w:spacing w:before="0" w:after="120" w:line="240" w:lineRule="auto"/>
      <w:ind w:left="1701" w:hanging="567"/>
    </w:pPr>
    <w:rPr>
      <w:szCs w:val="20"/>
      <w:lang w:val="en-US" w:eastAsia="en-AU"/>
    </w:rPr>
  </w:style>
  <w:style w:type="paragraph" w:customStyle="1" w:styleId="Defi">
    <w:name w:val="Def (i)"/>
    <w:basedOn w:val="Normal"/>
    <w:qFormat/>
    <w:rsid w:val="00EB76F7"/>
    <w:pPr>
      <w:tabs>
        <w:tab w:val="num" w:pos="1134"/>
      </w:tabs>
      <w:spacing w:before="0" w:after="120" w:line="240" w:lineRule="auto"/>
      <w:ind w:left="1134" w:hanging="567"/>
    </w:pPr>
    <w:rPr>
      <w:szCs w:val="20"/>
      <w:lang w:val="en-US" w:eastAsia="en-AU"/>
    </w:rPr>
  </w:style>
  <w:style w:type="paragraph" w:customStyle="1" w:styleId="Execution">
    <w:name w:val="Execution"/>
    <w:basedOn w:val="Normal"/>
    <w:uiPriority w:val="39"/>
    <w:semiHidden/>
    <w:unhideWhenUsed/>
    <w:rsid w:val="00EB76F7"/>
    <w:pPr>
      <w:tabs>
        <w:tab w:val="left" w:pos="4536"/>
        <w:tab w:val="left" w:pos="5103"/>
        <w:tab w:val="right" w:leader="dot" w:pos="9639"/>
      </w:tabs>
      <w:spacing w:before="0" w:after="0" w:line="240" w:lineRule="auto"/>
      <w:jc w:val="both"/>
    </w:pPr>
    <w:rPr>
      <w:szCs w:val="21"/>
      <w:lang w:val="en-US"/>
    </w:rPr>
  </w:style>
  <w:style w:type="character" w:customStyle="1" w:styleId="ListParagraphChar">
    <w:name w:val="List Paragraph Char"/>
    <w:aliases w:val="Bullet Char"/>
    <w:link w:val="ListParagraph"/>
    <w:uiPriority w:val="34"/>
    <w:rsid w:val="00EB76F7"/>
    <w:rPr>
      <w:rFonts w:ascii="Arial" w:eastAsia="Calibri" w:hAnsi="Arial" w:cs="Arial"/>
      <w:b/>
      <w:sz w:val="28"/>
      <w:szCs w:val="22"/>
      <w:lang w:val="en-US" w:eastAsia="en-US" w:bidi="en-US"/>
    </w:rPr>
  </w:style>
  <w:style w:type="paragraph" w:customStyle="1" w:styleId="CorrsNumber">
    <w:name w:val="Corrs Number"/>
    <w:basedOn w:val="Normal"/>
    <w:uiPriority w:val="16"/>
    <w:qFormat/>
    <w:rsid w:val="00EB76F7"/>
    <w:pPr>
      <w:numPr>
        <w:numId w:val="17"/>
      </w:numPr>
      <w:spacing w:before="0" w:after="120" w:line="240" w:lineRule="auto"/>
    </w:pPr>
    <w:rPr>
      <w:color w:val="000000"/>
      <w:szCs w:val="20"/>
      <w:lang w:val="en-US" w:eastAsia="en-AU"/>
    </w:rPr>
  </w:style>
  <w:style w:type="paragraph" w:customStyle="1" w:styleId="CorrsBullet">
    <w:name w:val="Corrs Bullet"/>
    <w:basedOn w:val="Normal"/>
    <w:link w:val="CorrsBulletChar"/>
    <w:uiPriority w:val="17"/>
    <w:qFormat/>
    <w:rsid w:val="00EB76F7"/>
    <w:pPr>
      <w:numPr>
        <w:numId w:val="16"/>
      </w:numPr>
      <w:spacing w:before="0" w:after="120" w:line="240" w:lineRule="auto"/>
    </w:pPr>
    <w:rPr>
      <w:color w:val="000000"/>
      <w:szCs w:val="20"/>
      <w:lang w:val="en-US" w:eastAsia="en-AU"/>
    </w:rPr>
  </w:style>
  <w:style w:type="character" w:customStyle="1" w:styleId="CorrsBulletChar">
    <w:name w:val="Corrs Bullet Char"/>
    <w:link w:val="CorrsBullet"/>
    <w:uiPriority w:val="17"/>
    <w:rsid w:val="00EB76F7"/>
    <w:rPr>
      <w:rFonts w:ascii="Arial" w:hAnsi="Arial"/>
      <w:color w:val="000000"/>
      <w:sz w:val="22"/>
      <w:lang w:val="en-US"/>
    </w:rPr>
  </w:style>
  <w:style w:type="paragraph" w:customStyle="1" w:styleId="ReaderNote">
    <w:name w:val="ReaderNote"/>
    <w:basedOn w:val="Normal"/>
    <w:uiPriority w:val="39"/>
    <w:unhideWhenUsed/>
    <w:rsid w:val="00EB76F7"/>
    <w:pPr>
      <w:shd w:val="clear" w:color="auto" w:fill="DEF27E"/>
      <w:spacing w:before="0" w:after="120" w:line="240" w:lineRule="auto"/>
    </w:pPr>
    <w:rPr>
      <w:szCs w:val="20"/>
      <w:lang w:val="en-US" w:eastAsia="en-AU"/>
    </w:rPr>
  </w:style>
  <w:style w:type="paragraph" w:customStyle="1" w:styleId="OfficeAddress">
    <w:name w:val="OfficeAddress"/>
    <w:basedOn w:val="Normal"/>
    <w:uiPriority w:val="39"/>
    <w:semiHidden/>
    <w:unhideWhenUsed/>
    <w:rsid w:val="00EB76F7"/>
    <w:pPr>
      <w:autoSpaceDE w:val="0"/>
      <w:autoSpaceDN w:val="0"/>
      <w:adjustRightInd w:val="0"/>
      <w:spacing w:before="0" w:after="0" w:line="200" w:lineRule="exact"/>
      <w:jc w:val="right"/>
    </w:pPr>
    <w:rPr>
      <w:rFonts w:cs="Courier New"/>
      <w:sz w:val="17"/>
      <w:szCs w:val="17"/>
      <w:lang w:val="en-US" w:eastAsia="en-AU"/>
    </w:rPr>
  </w:style>
  <w:style w:type="paragraph" w:customStyle="1" w:styleId="OfficeHeader">
    <w:name w:val="OfficeHeader"/>
    <w:basedOn w:val="Normal"/>
    <w:uiPriority w:val="39"/>
    <w:semiHidden/>
    <w:unhideWhenUsed/>
    <w:rsid w:val="00EB76F7"/>
    <w:pPr>
      <w:spacing w:before="0" w:after="120" w:line="240" w:lineRule="auto"/>
      <w:jc w:val="right"/>
    </w:pPr>
    <w:rPr>
      <w:sz w:val="24"/>
      <w:lang w:val="en-US" w:eastAsia="en-AU"/>
    </w:rPr>
  </w:style>
  <w:style w:type="paragraph" w:customStyle="1" w:styleId="Witnessline">
    <w:name w:val="Witness line"/>
    <w:basedOn w:val="Normal"/>
    <w:next w:val="Normal"/>
    <w:semiHidden/>
    <w:unhideWhenUsed/>
    <w:rsid w:val="00EB76F7"/>
    <w:pPr>
      <w:tabs>
        <w:tab w:val="left" w:leader="dot" w:pos="3969"/>
        <w:tab w:val="left" w:pos="4536"/>
        <w:tab w:val="left" w:pos="5103"/>
      </w:tabs>
      <w:spacing w:before="240" w:after="0" w:line="240" w:lineRule="auto"/>
      <w:jc w:val="both"/>
    </w:pPr>
    <w:rPr>
      <w:szCs w:val="21"/>
      <w:lang w:val="en-US"/>
    </w:rPr>
  </w:style>
  <w:style w:type="paragraph" w:customStyle="1" w:styleId="Address">
    <w:name w:val="Address"/>
    <w:basedOn w:val="Normal"/>
    <w:uiPriority w:val="99"/>
    <w:qFormat/>
    <w:rsid w:val="00EB76F7"/>
    <w:pPr>
      <w:autoSpaceDE w:val="0"/>
      <w:autoSpaceDN w:val="0"/>
      <w:spacing w:before="0" w:after="0" w:line="240" w:lineRule="auto"/>
    </w:pPr>
    <w:rPr>
      <w:rFonts w:cs="Arial"/>
      <w:szCs w:val="21"/>
      <w:lang w:val="en-US" w:eastAsia="en-AU"/>
    </w:rPr>
  </w:style>
  <w:style w:type="paragraph" w:styleId="DocumentMap">
    <w:name w:val="Document Map"/>
    <w:basedOn w:val="Normal"/>
    <w:link w:val="DocumentMapChar"/>
    <w:uiPriority w:val="99"/>
    <w:semiHidden/>
    <w:unhideWhenUsed/>
    <w:rsid w:val="00EB76F7"/>
    <w:pPr>
      <w:spacing w:before="0" w:after="0" w:line="240" w:lineRule="auto"/>
    </w:pPr>
    <w:rPr>
      <w:rFonts w:ascii="Tahoma" w:hAnsi="Tahoma" w:cs="Tahoma"/>
      <w:sz w:val="16"/>
      <w:szCs w:val="16"/>
      <w:lang w:val="en-US" w:eastAsia="en-AU"/>
    </w:rPr>
  </w:style>
  <w:style w:type="character" w:customStyle="1" w:styleId="DocumentMapChar">
    <w:name w:val="Document Map Char"/>
    <w:basedOn w:val="DefaultParagraphFont"/>
    <w:link w:val="DocumentMap"/>
    <w:uiPriority w:val="99"/>
    <w:semiHidden/>
    <w:rsid w:val="00EB76F7"/>
    <w:rPr>
      <w:rFonts w:ascii="Tahoma" w:hAnsi="Tahoma" w:cs="Tahoma"/>
      <w:sz w:val="16"/>
      <w:szCs w:val="16"/>
      <w:lang w:val="en-US"/>
    </w:rPr>
  </w:style>
  <w:style w:type="paragraph" w:customStyle="1" w:styleId="Style1">
    <w:name w:val="Style 1"/>
    <w:basedOn w:val="Normal"/>
    <w:uiPriority w:val="99"/>
    <w:rsid w:val="00EB76F7"/>
    <w:pPr>
      <w:widowControl w:val="0"/>
      <w:autoSpaceDE w:val="0"/>
      <w:autoSpaceDN w:val="0"/>
      <w:adjustRightInd w:val="0"/>
      <w:spacing w:before="0" w:after="0" w:line="240" w:lineRule="auto"/>
    </w:pPr>
    <w:rPr>
      <w:rFonts w:ascii="Times New Roman" w:hAnsi="Times New Roman"/>
      <w:szCs w:val="20"/>
      <w:lang w:val="en-US" w:eastAsia="en-AU"/>
    </w:rPr>
  </w:style>
  <w:style w:type="paragraph" w:customStyle="1" w:styleId="Default">
    <w:name w:val="Default"/>
    <w:rsid w:val="00EB76F7"/>
    <w:pPr>
      <w:autoSpaceDE w:val="0"/>
      <w:autoSpaceDN w:val="0"/>
      <w:adjustRightInd w:val="0"/>
    </w:pPr>
    <w:rPr>
      <w:rFonts w:ascii="Arial" w:hAnsi="Arial" w:cs="Arial"/>
      <w:color w:val="000000"/>
      <w:sz w:val="24"/>
      <w:szCs w:val="24"/>
    </w:rPr>
  </w:style>
  <w:style w:type="paragraph" w:customStyle="1" w:styleId="TableText0">
    <w:name w:val="TableText"/>
    <w:basedOn w:val="Normal"/>
    <w:rsid w:val="00EB76F7"/>
    <w:pPr>
      <w:spacing w:before="60" w:line="240" w:lineRule="auto"/>
    </w:pPr>
    <w:rPr>
      <w:rFonts w:ascii="Times New Roman" w:hAnsi="Times New Roman"/>
    </w:rPr>
  </w:style>
  <w:style w:type="paragraph" w:customStyle="1" w:styleId="IndentParaLevel1">
    <w:name w:val="IndentParaLevel1"/>
    <w:basedOn w:val="Normal"/>
    <w:link w:val="IndentParaLevel1Char"/>
    <w:rsid w:val="00EB76F7"/>
    <w:pPr>
      <w:spacing w:before="0" w:after="120" w:line="240" w:lineRule="auto"/>
      <w:ind w:left="567"/>
    </w:pPr>
    <w:rPr>
      <w:rFonts w:ascii="Times New Roman" w:hAnsi="Times New Roman"/>
    </w:rPr>
  </w:style>
  <w:style w:type="character" w:customStyle="1" w:styleId="IndentParaLevel1Char">
    <w:name w:val="IndentParaLevel1 Char"/>
    <w:link w:val="IndentParaLevel1"/>
    <w:rsid w:val="00EB76F7"/>
    <w:rPr>
      <w:sz w:val="22"/>
      <w:szCs w:val="24"/>
      <w:lang w:eastAsia="en-US"/>
    </w:rPr>
  </w:style>
  <w:style w:type="paragraph" w:styleId="Title">
    <w:name w:val="Title"/>
    <w:basedOn w:val="Heading1"/>
    <w:link w:val="TitleChar"/>
    <w:qFormat/>
    <w:rsid w:val="00EB76F7"/>
    <w:pPr>
      <w:tabs>
        <w:tab w:val="clear" w:pos="0"/>
      </w:tabs>
      <w:autoSpaceDE/>
      <w:autoSpaceDN/>
      <w:adjustRightInd/>
      <w:spacing w:before="0" w:after="120" w:line="270" w:lineRule="atLeast"/>
    </w:pPr>
    <w:rPr>
      <w:rFonts w:cs="Times New Roman"/>
      <w:b w:val="0"/>
      <w:bCs w:val="0"/>
      <w:color w:val="1E487D"/>
      <w:sz w:val="56"/>
      <w:szCs w:val="28"/>
    </w:rPr>
  </w:style>
  <w:style w:type="character" w:customStyle="1" w:styleId="TitleChar">
    <w:name w:val="Title Char"/>
    <w:basedOn w:val="DefaultParagraphFont"/>
    <w:link w:val="Title"/>
    <w:rsid w:val="00EB76F7"/>
    <w:rPr>
      <w:rFonts w:ascii="Arial" w:hAnsi="Arial"/>
      <w:color w:val="1E487D"/>
      <w:sz w:val="56"/>
      <w:szCs w:val="28"/>
    </w:rPr>
  </w:style>
  <w:style w:type="paragraph" w:customStyle="1" w:styleId="TitleArial">
    <w:name w:val="Title_Arial"/>
    <w:next w:val="Normal"/>
    <w:rsid w:val="00EB76F7"/>
    <w:rPr>
      <w:rFonts w:ascii="Arial" w:hAnsi="Arial" w:cs="Arial"/>
      <w:bCs/>
      <w:color w:val="FF0000"/>
      <w:sz w:val="44"/>
      <w:szCs w:val="44"/>
      <w:lang w:eastAsia="en-US"/>
    </w:rPr>
  </w:style>
  <w:style w:type="paragraph" w:customStyle="1" w:styleId="TitleTNR">
    <w:name w:val="Title_TNR"/>
    <w:basedOn w:val="Normal"/>
    <w:rsid w:val="00EB76F7"/>
    <w:pPr>
      <w:keepNext/>
      <w:spacing w:before="0" w:after="120" w:line="240" w:lineRule="auto"/>
    </w:pPr>
    <w:rPr>
      <w:rFonts w:ascii="Times New Roman" w:hAnsi="Times New Roman" w:cs="Arial"/>
      <w:b/>
      <w:bCs/>
      <w:sz w:val="28"/>
      <w:szCs w:val="32"/>
    </w:rPr>
  </w:style>
  <w:style w:type="paragraph" w:customStyle="1" w:styleId="TOCHeader">
    <w:name w:val="TOCHeader"/>
    <w:basedOn w:val="Normal"/>
    <w:rsid w:val="00EB76F7"/>
    <w:pPr>
      <w:keepNext/>
      <w:spacing w:before="0" w:after="120" w:line="240" w:lineRule="auto"/>
    </w:pPr>
    <w:rPr>
      <w:b/>
      <w:sz w:val="24"/>
    </w:rPr>
  </w:style>
  <w:style w:type="character" w:customStyle="1" w:styleId="DefinitionChar">
    <w:name w:val="Definition Char"/>
    <w:link w:val="Definition"/>
    <w:locked/>
    <w:rsid w:val="00EB76F7"/>
    <w:rPr>
      <w:rFonts w:ascii="Arial" w:hAnsi="Arial"/>
      <w:sz w:val="22"/>
      <w:lang w:val="en-US"/>
    </w:rPr>
  </w:style>
  <w:style w:type="character" w:customStyle="1" w:styleId="DefaChar">
    <w:name w:val="Def (a) Char"/>
    <w:link w:val="Defa"/>
    <w:locked/>
    <w:rsid w:val="00EB76F7"/>
    <w:rPr>
      <w:rFonts w:ascii="Arial" w:hAnsi="Arial"/>
      <w:sz w:val="22"/>
      <w:lang w:val="en-US"/>
    </w:rPr>
  </w:style>
  <w:style w:type="character" w:customStyle="1" w:styleId="NormalIndentChar">
    <w:name w:val="Normal Indent Char"/>
    <w:uiPriority w:val="2"/>
    <w:rsid w:val="00EB76F7"/>
    <w:rPr>
      <w:rFonts w:ascii="Arial" w:hAnsi="Arial"/>
      <w:sz w:val="21"/>
      <w:szCs w:val="18"/>
    </w:rPr>
  </w:style>
  <w:style w:type="paragraph" w:styleId="TOC4">
    <w:name w:val="toc 4"/>
    <w:basedOn w:val="Normal"/>
    <w:next w:val="Normal"/>
    <w:autoRedefine/>
    <w:uiPriority w:val="39"/>
    <w:unhideWhenUsed/>
    <w:rsid w:val="00EB76F7"/>
    <w:pPr>
      <w:spacing w:before="0" w:after="100" w:line="276" w:lineRule="auto"/>
      <w:ind w:left="660"/>
    </w:pPr>
    <w:rPr>
      <w:rFonts w:ascii="Calibri" w:hAnsi="Calibri"/>
      <w:szCs w:val="22"/>
      <w:lang w:eastAsia="en-AU"/>
    </w:rPr>
  </w:style>
  <w:style w:type="paragraph" w:styleId="TOC5">
    <w:name w:val="toc 5"/>
    <w:basedOn w:val="Normal"/>
    <w:next w:val="Normal"/>
    <w:autoRedefine/>
    <w:uiPriority w:val="39"/>
    <w:unhideWhenUsed/>
    <w:rsid w:val="00EB76F7"/>
    <w:pPr>
      <w:spacing w:before="0" w:after="100" w:line="276" w:lineRule="auto"/>
      <w:ind w:left="880"/>
    </w:pPr>
    <w:rPr>
      <w:rFonts w:ascii="Calibri" w:hAnsi="Calibri"/>
      <w:szCs w:val="22"/>
      <w:lang w:eastAsia="en-AU"/>
    </w:rPr>
  </w:style>
  <w:style w:type="paragraph" w:styleId="TOC6">
    <w:name w:val="toc 6"/>
    <w:basedOn w:val="Normal"/>
    <w:next w:val="Normal"/>
    <w:autoRedefine/>
    <w:uiPriority w:val="39"/>
    <w:unhideWhenUsed/>
    <w:rsid w:val="00EB76F7"/>
    <w:pPr>
      <w:spacing w:before="0" w:after="100" w:line="276" w:lineRule="auto"/>
      <w:ind w:left="1100"/>
    </w:pPr>
    <w:rPr>
      <w:rFonts w:ascii="Calibri" w:hAnsi="Calibri"/>
      <w:szCs w:val="22"/>
      <w:lang w:eastAsia="en-AU"/>
    </w:rPr>
  </w:style>
  <w:style w:type="paragraph" w:styleId="TOC7">
    <w:name w:val="toc 7"/>
    <w:basedOn w:val="Normal"/>
    <w:next w:val="Normal"/>
    <w:autoRedefine/>
    <w:uiPriority w:val="39"/>
    <w:unhideWhenUsed/>
    <w:rsid w:val="00EB76F7"/>
    <w:pPr>
      <w:spacing w:before="0" w:after="100" w:line="276" w:lineRule="auto"/>
      <w:ind w:left="1320"/>
    </w:pPr>
    <w:rPr>
      <w:rFonts w:ascii="Calibri" w:hAnsi="Calibri"/>
      <w:szCs w:val="22"/>
      <w:lang w:eastAsia="en-AU"/>
    </w:rPr>
  </w:style>
  <w:style w:type="paragraph" w:styleId="TOC8">
    <w:name w:val="toc 8"/>
    <w:basedOn w:val="Normal"/>
    <w:next w:val="Normal"/>
    <w:autoRedefine/>
    <w:uiPriority w:val="39"/>
    <w:unhideWhenUsed/>
    <w:rsid w:val="00EB76F7"/>
    <w:pPr>
      <w:spacing w:before="0" w:after="100" w:line="276" w:lineRule="auto"/>
      <w:ind w:left="1540"/>
    </w:pPr>
    <w:rPr>
      <w:rFonts w:ascii="Calibri" w:hAnsi="Calibri"/>
      <w:szCs w:val="22"/>
      <w:lang w:eastAsia="en-AU"/>
    </w:rPr>
  </w:style>
  <w:style w:type="paragraph" w:styleId="TOC9">
    <w:name w:val="toc 9"/>
    <w:basedOn w:val="Normal"/>
    <w:next w:val="Normal"/>
    <w:autoRedefine/>
    <w:uiPriority w:val="39"/>
    <w:unhideWhenUsed/>
    <w:rsid w:val="00EB76F7"/>
    <w:pPr>
      <w:spacing w:before="0" w:after="100" w:line="276" w:lineRule="auto"/>
      <w:ind w:left="1760"/>
    </w:pPr>
    <w:rPr>
      <w:rFonts w:ascii="Calibri" w:hAnsi="Calibri"/>
      <w:szCs w:val="22"/>
      <w:lang w:eastAsia="en-AU"/>
    </w:rPr>
  </w:style>
  <w:style w:type="character" w:customStyle="1" w:styleId="st1">
    <w:name w:val="st1"/>
    <w:rsid w:val="00EB76F7"/>
  </w:style>
  <w:style w:type="paragraph" w:customStyle="1" w:styleId="MoHeading3">
    <w:name w:val="Mo Heading 3"/>
    <w:basedOn w:val="Normal"/>
    <w:qFormat/>
    <w:rsid w:val="00EB76F7"/>
    <w:pPr>
      <w:numPr>
        <w:numId w:val="19"/>
      </w:numPr>
      <w:tabs>
        <w:tab w:val="left" w:pos="567"/>
      </w:tabs>
      <w:spacing w:before="0" w:after="120" w:line="240" w:lineRule="auto"/>
    </w:pPr>
    <w:rPr>
      <w:szCs w:val="20"/>
      <w:lang w:eastAsia="en-AU"/>
    </w:rPr>
  </w:style>
  <w:style w:type="numbering" w:customStyle="1" w:styleId="NoList1">
    <w:name w:val="No List1"/>
    <w:next w:val="NoList"/>
    <w:uiPriority w:val="99"/>
    <w:semiHidden/>
    <w:unhideWhenUsed/>
    <w:rsid w:val="004A2384"/>
  </w:style>
  <w:style w:type="table" w:customStyle="1" w:styleId="TableGrid1">
    <w:name w:val="Table Grid1"/>
    <w:basedOn w:val="TableNormal"/>
    <w:next w:val="TableGrid"/>
    <w:rsid w:val="004A2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ldCaps">
    <w:name w:val="CBoldCaps"/>
    <w:basedOn w:val="Title"/>
    <w:uiPriority w:val="99"/>
    <w:rsid w:val="00E1785B"/>
    <w:pPr>
      <w:keepNext/>
      <w:spacing w:after="220" w:line="264" w:lineRule="auto"/>
      <w:jc w:val="center"/>
    </w:pPr>
    <w:rPr>
      <w:rFonts w:ascii="Verdana" w:eastAsia="Arial" w:hAnsi="Verdana"/>
      <w:b/>
      <w:caps/>
      <w:color w:val="auto"/>
      <w:sz w:val="18"/>
      <w:szCs w:val="18"/>
    </w:rPr>
  </w:style>
  <w:style w:type="paragraph" w:customStyle="1" w:styleId="LBoldCaps">
    <w:name w:val="LBoldCaps"/>
    <w:basedOn w:val="Title"/>
    <w:uiPriority w:val="99"/>
    <w:rsid w:val="00E1785B"/>
    <w:pPr>
      <w:keepNext/>
      <w:spacing w:after="220" w:line="264" w:lineRule="auto"/>
    </w:pPr>
    <w:rPr>
      <w:rFonts w:ascii="Verdana" w:eastAsia="Arial" w:hAnsi="Verdana"/>
      <w:b/>
      <w:caps/>
      <w:color w:val="auto"/>
      <w:sz w:val="18"/>
      <w:szCs w:val="18"/>
    </w:rPr>
  </w:style>
  <w:style w:type="paragraph" w:styleId="NoSpacing">
    <w:name w:val="No Spacing"/>
    <w:basedOn w:val="Normal"/>
    <w:uiPriority w:val="1"/>
    <w:qFormat/>
    <w:rsid w:val="00E1785B"/>
    <w:pPr>
      <w:spacing w:before="0" w:after="0"/>
      <w:jc w:val="both"/>
    </w:pPr>
    <w:rPr>
      <w:rFonts w:ascii="Verdana" w:eastAsia="Arial"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28994740">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753671021">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ABEBB6C303D4294F3D691F6D7D249" ma:contentTypeVersion="7" ma:contentTypeDescription="Create a new document." ma:contentTypeScope="" ma:versionID="ca795738cd94795795394d3f29d45343">
  <xsd:schema xmlns:xsd="http://www.w3.org/2001/XMLSchema" xmlns:xs="http://www.w3.org/2001/XMLSchema" xmlns:p="http://schemas.microsoft.com/office/2006/metadata/properties" xmlns:ns1="http://schemas.microsoft.com/sharepoint/v3" xmlns:ns2="c9953e0d-7352-4e15-9bd8-c63d6c1672f7" targetNamespace="http://schemas.microsoft.com/office/2006/metadata/properties" ma:root="true" ma:fieldsID="515553a4a5f979fb326cad6e0bdd23ef" ns1:_="" ns2:_="">
    <xsd:import namespace="http://schemas.microsoft.com/sharepoint/v3"/>
    <xsd:import namespace="c9953e0d-7352-4e15-9bd8-c63d6c1672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953e0d-7352-4e15-9bd8-c63d6c1672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6CC104-7B4E-44A6-9BA6-7E2E31DA440C}">
  <ds:schemaRefs>
    <ds:schemaRef ds:uri="http://schemas.microsoft.com/sharepoint/v3/contenttype/forms"/>
  </ds:schemaRefs>
</ds:datastoreItem>
</file>

<file path=customXml/itemProps2.xml><?xml version="1.0" encoding="utf-8"?>
<ds:datastoreItem xmlns:ds="http://schemas.openxmlformats.org/officeDocument/2006/customXml" ds:itemID="{6BEC9246-AE2E-401B-8F1F-917CCDF9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953e0d-7352-4e15-9bd8-c63d6c16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1AA4A-9ED7-406B-B66F-D92F33857563}">
  <ds:schemaRefs>
    <ds:schemaRef ds:uri="http://schemas.openxmlformats.org/officeDocument/2006/bibliography"/>
  </ds:schemaRefs>
</ds:datastoreItem>
</file>

<file path=customXml/itemProps4.xml><?xml version="1.0" encoding="utf-8"?>
<ds:datastoreItem xmlns:ds="http://schemas.openxmlformats.org/officeDocument/2006/customXml" ds:itemID="{066CDD5C-1E9A-4DF9-8079-DBDDF80F02ED}">
  <ds:schemaRefs>
    <ds:schemaRef ds:uri="http://schemas.microsoft.com/office/2006/metadata/longProperties"/>
  </ds:schemaRefs>
</ds:datastoreItem>
</file>

<file path=customXml/itemProps5.xml><?xml version="1.0" encoding="utf-8"?>
<ds:datastoreItem xmlns:ds="http://schemas.openxmlformats.org/officeDocument/2006/customXml" ds:itemID="{50965D84-4718-40DD-A3F8-82CF394E295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7487</Words>
  <Characters>42681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Gallagher</dc:creator>
  <cp:keywords/>
  <cp:lastModifiedBy>Kathleen Gallagher</cp:lastModifiedBy>
  <cp:revision>30</cp:revision>
  <dcterms:created xsi:type="dcterms:W3CDTF">2020-02-23T12:11:00Z</dcterms:created>
  <dcterms:modified xsi:type="dcterms:W3CDTF">2025-05-28T00:46:00Z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WBARRO</vt:lpwstr>
  </property>
  <property fmtid="{D5CDD505-2E9C-101B-9397-08002B2CF9AE}" pid="3" name="DMSCountry">
    <vt:lpwstr>AUSTRALIA</vt:lpwstr>
  </property>
  <property fmtid="{D5CDD505-2E9C-101B-9397-08002B2CF9AE}" pid="4" name="DocID">
    <vt:lpwstr>657007318.11</vt:lpwstr>
  </property>
  <property fmtid="{D5CDD505-2E9C-101B-9397-08002B2CF9AE}" pid="5" name="ashurstDocRef">
    <vt:lpwstr>AUSTRALIA\WBARRO\657007318.11</vt:lpwstr>
  </property>
  <property fmtid="{D5CDD505-2E9C-101B-9397-08002B2CF9AE}" pid="6" name="ContentTypeId">
    <vt:lpwstr>0x01010047DABEBB6C303D4294F3D691F6D7D249</vt:lpwstr>
  </property>
</Properties>
</file>