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D1906" w14:textId="77777777" w:rsidR="009F6AA0" w:rsidRDefault="009F6AA0" w:rsidP="00ED31AD">
      <w:pPr>
        <w:spacing w:before="240"/>
      </w:pPr>
    </w:p>
    <w:p w14:paraId="5D6600DA" w14:textId="77777777" w:rsidR="009F6AA0" w:rsidRDefault="009F6AA0" w:rsidP="009F6AA0"/>
    <w:p w14:paraId="2D3B86D6" w14:textId="77777777" w:rsidR="009F6AA0" w:rsidRDefault="009F6AA0" w:rsidP="009F6AA0"/>
    <w:p w14:paraId="5FB078D6" w14:textId="77777777" w:rsidR="009F6AA0" w:rsidRDefault="009F6AA0" w:rsidP="009F6AA0"/>
    <w:p w14:paraId="10189352" w14:textId="77777777" w:rsidR="009F6AA0" w:rsidRDefault="009F6AA0" w:rsidP="009F6AA0"/>
    <w:p w14:paraId="19D861A5" w14:textId="77777777" w:rsidR="009F6AA0" w:rsidRDefault="009F6AA0" w:rsidP="009F6AA0"/>
    <w:p w14:paraId="1D26BAE7" w14:textId="77777777" w:rsidR="009F6AA0" w:rsidRDefault="009F6AA0" w:rsidP="009F6AA0"/>
    <w:p w14:paraId="71DD0017" w14:textId="77777777" w:rsidR="009F6AA0" w:rsidRDefault="009F6AA0" w:rsidP="00FE7DEB">
      <w:pPr>
        <w:pStyle w:val="ListParagraph"/>
        <w:ind w:left="0"/>
      </w:pPr>
    </w:p>
    <w:p w14:paraId="465959D5" w14:textId="77777777" w:rsidR="009F6AA0" w:rsidRDefault="009F6AA0" w:rsidP="009F6AA0"/>
    <w:p w14:paraId="6CD8145F" w14:textId="77777777" w:rsidR="009F6AA0" w:rsidRDefault="009F6AA0" w:rsidP="009F6AA0"/>
    <w:p w14:paraId="3892721B" w14:textId="77777777" w:rsidR="009F6AA0" w:rsidRDefault="009F6AA0" w:rsidP="009F6AA0"/>
    <w:p w14:paraId="6530375E" w14:textId="77777777" w:rsidR="00FA69F5" w:rsidRDefault="00FA69F5" w:rsidP="009F6AA0"/>
    <w:p w14:paraId="05C90EE2" w14:textId="77777777" w:rsidR="009F6AA0" w:rsidRDefault="007F548A" w:rsidP="009F6AA0">
      <w:r w:rsidRPr="0054353F">
        <w:rPr>
          <w:rFonts w:cs="Arial"/>
          <w:noProof/>
          <w:sz w:val="88"/>
          <w:szCs w:val="88"/>
        </w:rPr>
        <mc:AlternateContent>
          <mc:Choice Requires="wps">
            <w:drawing>
              <wp:anchor distT="0" distB="0" distL="114300" distR="114300" simplePos="0" relativeHeight="251663360" behindDoc="0" locked="0" layoutInCell="1" allowOverlap="1" wp14:anchorId="60D30F42" wp14:editId="1BFD468C">
                <wp:simplePos x="0" y="0"/>
                <wp:positionH relativeFrom="column">
                  <wp:posOffset>-136765</wp:posOffset>
                </wp:positionH>
                <wp:positionV relativeFrom="paragraph">
                  <wp:posOffset>121285</wp:posOffset>
                </wp:positionV>
                <wp:extent cx="347980" cy="353060"/>
                <wp:effectExtent l="0" t="19050" r="0" b="85090"/>
                <wp:wrapNone/>
                <wp:docPr id="4" name="Teardrop 4"/>
                <wp:cNvGraphicFramePr/>
                <a:graphic xmlns:a="http://schemas.openxmlformats.org/drawingml/2006/main">
                  <a:graphicData uri="http://schemas.microsoft.com/office/word/2010/wordprocessingShape">
                    <wps:wsp>
                      <wps:cNvSpPr/>
                      <wps:spPr>
                        <a:xfrm rot="8100000">
                          <a:off x="0" y="0"/>
                          <a:ext cx="347980" cy="3530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EA84686" id="Teardrop 4" o:spid="_x0000_s1026" style="position:absolute;margin-left:-10.75pt;margin-top:9.55pt;width:27.4pt;height:27.8pt;rotation:135;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98961;154186,44863;347980,0;308372,198961;154186,353060;0,198961" o:connectangles="0,0,0,0,0,0"/>
              </v:shape>
            </w:pict>
          </mc:Fallback>
        </mc:AlternateContent>
      </w:r>
    </w:p>
    <w:p w14:paraId="0D4C9FA3" w14:textId="77777777" w:rsidR="009F6AA0" w:rsidRPr="00AB3D76" w:rsidRDefault="009F6AA0" w:rsidP="009F6AA0"/>
    <w:p w14:paraId="4F94F825" w14:textId="77777777" w:rsidR="009F6AA0" w:rsidRPr="00AB3D76" w:rsidRDefault="009F6AA0" w:rsidP="009F6AA0"/>
    <w:p w14:paraId="21008BAB" w14:textId="77777777" w:rsidR="009F6AA0" w:rsidRPr="00AB3D76" w:rsidRDefault="009F6AA0" w:rsidP="009F6AA0"/>
    <w:p w14:paraId="2CFAEC00" w14:textId="77777777" w:rsidR="009F6AA0" w:rsidRPr="00AB3D76" w:rsidRDefault="00D02788" w:rsidP="00AB3D76">
      <w:pPr>
        <w:pStyle w:val="Title"/>
        <w:spacing w:after="240"/>
        <w:rPr>
          <w:rStyle w:val="DocTitle"/>
          <w:color w:val="auto"/>
        </w:rPr>
      </w:pPr>
      <w:r>
        <w:rPr>
          <w:rStyle w:val="DocTitle"/>
          <w:color w:val="auto"/>
        </w:rPr>
        <w:t>Workload management</w:t>
      </w:r>
    </w:p>
    <w:p w14:paraId="313C7D6A" w14:textId="77777777" w:rsidR="009F6AA0" w:rsidRDefault="00D02788" w:rsidP="00344D4D">
      <w:pPr>
        <w:pStyle w:val="Subtitle"/>
        <w:ind w:right="0"/>
        <w:rPr>
          <w:rStyle w:val="DocSubTitle"/>
          <w:color w:val="auto"/>
        </w:rPr>
      </w:pPr>
      <w:r>
        <w:rPr>
          <w:rStyle w:val="DocSubTitle"/>
          <w:color w:val="auto"/>
        </w:rPr>
        <w:t>A guide for employees</w:t>
      </w:r>
    </w:p>
    <w:p w14:paraId="10A4C1CE" w14:textId="77777777" w:rsidR="00AB3D76" w:rsidRDefault="00AB3D76" w:rsidP="00FA69F5">
      <w:pPr>
        <w:rPr>
          <w:rStyle w:val="DocProjectName"/>
        </w:rPr>
      </w:pPr>
    </w:p>
    <w:p w14:paraId="1BABC772" w14:textId="77777777" w:rsidR="00D02788" w:rsidRDefault="00D02788" w:rsidP="00FA69F5">
      <w:pPr>
        <w:rPr>
          <w:rStyle w:val="DocProjectName"/>
        </w:rPr>
      </w:pPr>
    </w:p>
    <w:p w14:paraId="06D10379" w14:textId="77777777" w:rsidR="00344D4D" w:rsidRDefault="00344D4D" w:rsidP="00FA69F5">
      <w:pPr>
        <w:rPr>
          <w:rStyle w:val="DocProjectName"/>
        </w:rPr>
      </w:pPr>
    </w:p>
    <w:p w14:paraId="1B7EFF3E" w14:textId="77777777" w:rsidR="00344D4D" w:rsidRDefault="00344D4D" w:rsidP="00FA69F5">
      <w:pPr>
        <w:rPr>
          <w:rStyle w:val="DocProjectName"/>
        </w:rPr>
      </w:pPr>
    </w:p>
    <w:p w14:paraId="7212AF88" w14:textId="77777777" w:rsidR="00344D4D" w:rsidRDefault="00344D4D" w:rsidP="00FA69F5">
      <w:pPr>
        <w:rPr>
          <w:rStyle w:val="DocProjectName"/>
        </w:rPr>
      </w:pPr>
    </w:p>
    <w:p w14:paraId="280F0F19" w14:textId="77777777" w:rsidR="00D02788" w:rsidRPr="00AB3D76" w:rsidRDefault="00D02788" w:rsidP="00FA69F5">
      <w:pPr>
        <w:rPr>
          <w:rStyle w:val="DocProjectName"/>
        </w:rPr>
      </w:pPr>
    </w:p>
    <w:p w14:paraId="64C2EBC6" w14:textId="77777777" w:rsidR="00AB3D76" w:rsidRPr="00AB3D76" w:rsidRDefault="00AB3D76" w:rsidP="00FA69F5">
      <w:pPr>
        <w:rPr>
          <w:rStyle w:val="DocProjectName"/>
        </w:rPr>
      </w:pPr>
    </w:p>
    <w:p w14:paraId="24DC05E4" w14:textId="77777777" w:rsidR="00AB3D76" w:rsidRPr="00AB3D76" w:rsidRDefault="00AB3D76" w:rsidP="00FA69F5">
      <w:pPr>
        <w:rPr>
          <w:rStyle w:val="DocProjectName"/>
        </w:rPr>
      </w:pPr>
    </w:p>
    <w:p w14:paraId="27DAB214" w14:textId="77777777" w:rsidR="00AB3D76" w:rsidRPr="00AB3D76" w:rsidRDefault="00AB3D76" w:rsidP="00FA69F5">
      <w:pPr>
        <w:rPr>
          <w:rStyle w:val="DocProjectName"/>
        </w:rPr>
      </w:pPr>
    </w:p>
    <w:p w14:paraId="0BEE703A" w14:textId="77777777" w:rsidR="00AB3D76" w:rsidRPr="00AB3D76" w:rsidRDefault="00AB3D76" w:rsidP="00FA69F5">
      <w:pPr>
        <w:rPr>
          <w:rStyle w:val="DocProjectName"/>
        </w:rPr>
      </w:pPr>
    </w:p>
    <w:p w14:paraId="55541512" w14:textId="77777777" w:rsidR="00AB3D76" w:rsidRPr="00AB3D76" w:rsidRDefault="00AB3D76" w:rsidP="00FA69F5">
      <w:pPr>
        <w:rPr>
          <w:rStyle w:val="DocProjectName"/>
        </w:rPr>
      </w:pPr>
    </w:p>
    <w:p w14:paraId="15B92FA1" w14:textId="77777777" w:rsidR="00AB3D76" w:rsidRPr="00AB3D76" w:rsidRDefault="00AB3D76" w:rsidP="00FA69F5">
      <w:pPr>
        <w:rPr>
          <w:rStyle w:val="DocProjectName"/>
        </w:rPr>
      </w:pPr>
    </w:p>
    <w:p w14:paraId="7C64F007" w14:textId="77777777" w:rsidR="00AB3D76" w:rsidRPr="00AB3D76" w:rsidRDefault="00AB3D76" w:rsidP="00FA69F5">
      <w:pPr>
        <w:rPr>
          <w:rStyle w:val="DocProjectName"/>
        </w:rPr>
      </w:pPr>
    </w:p>
    <w:p w14:paraId="475933C1" w14:textId="77777777" w:rsidR="00AB3D76" w:rsidRPr="00AB3D76" w:rsidRDefault="00AB3D76" w:rsidP="00FA69F5">
      <w:pPr>
        <w:rPr>
          <w:rStyle w:val="DocProjectName"/>
        </w:rPr>
      </w:pPr>
    </w:p>
    <w:p w14:paraId="44234CA7" w14:textId="77777777" w:rsidR="00AB3D76" w:rsidRPr="00AB3D76" w:rsidRDefault="00AB3D76" w:rsidP="00FA69F5">
      <w:pPr>
        <w:rPr>
          <w:rStyle w:val="DocProjectName"/>
        </w:rPr>
      </w:pPr>
    </w:p>
    <w:p w14:paraId="19407ED5" w14:textId="77777777" w:rsidR="00AB3D76" w:rsidRPr="00AB3D76" w:rsidRDefault="00AB3D76" w:rsidP="00FA69F5">
      <w:pPr>
        <w:rPr>
          <w:rStyle w:val="DocProjectName"/>
        </w:rPr>
      </w:pPr>
    </w:p>
    <w:p w14:paraId="5A4E74E3" w14:textId="77777777" w:rsidR="00AB3D76" w:rsidRPr="00AB3D76" w:rsidRDefault="00AB3D76" w:rsidP="00FA69F5">
      <w:pPr>
        <w:rPr>
          <w:rStyle w:val="DocProjectName"/>
        </w:rPr>
      </w:pPr>
    </w:p>
    <w:p w14:paraId="0EE71B8F" w14:textId="77777777" w:rsidR="00AB3D76" w:rsidRPr="00AB3D76" w:rsidRDefault="00AB3D76" w:rsidP="00FA69F5">
      <w:pPr>
        <w:rPr>
          <w:rStyle w:val="DocProjectName"/>
        </w:rPr>
      </w:pPr>
    </w:p>
    <w:p w14:paraId="5318F06D" w14:textId="77777777" w:rsidR="00AB3D76" w:rsidRPr="00AB3D76" w:rsidRDefault="00AB3D76" w:rsidP="00FA69F5">
      <w:pPr>
        <w:rPr>
          <w:rStyle w:val="DocProjectName"/>
        </w:rPr>
      </w:pPr>
    </w:p>
    <w:p w14:paraId="7ECC5744" w14:textId="77777777" w:rsidR="00AB3D76" w:rsidRPr="00AB3D76" w:rsidRDefault="00AB3D76" w:rsidP="00FA69F5">
      <w:pPr>
        <w:rPr>
          <w:rStyle w:val="DocProjectName"/>
        </w:rPr>
      </w:pPr>
    </w:p>
    <w:p w14:paraId="003CCB76" w14:textId="77777777" w:rsidR="00FA69F5" w:rsidRPr="00AB3D76" w:rsidRDefault="00FA69F5" w:rsidP="00FA69F5">
      <w:pPr>
        <w:rPr>
          <w:rStyle w:val="DocProjectName"/>
        </w:rPr>
      </w:pPr>
    </w:p>
    <w:p w14:paraId="375615CE" w14:textId="77777777" w:rsidR="00FA69F5" w:rsidRPr="00300AC2" w:rsidRDefault="00D02788" w:rsidP="00E81629">
      <w:pPr>
        <w:pStyle w:val="Subtitle"/>
        <w:rPr>
          <w:b w:val="0"/>
          <w:color w:val="5ACAAF"/>
          <w:sz w:val="36"/>
        </w:rPr>
      </w:pPr>
      <w:r>
        <w:rPr>
          <w:b w:val="0"/>
          <w:color w:val="5ACAAF"/>
          <w:sz w:val="36"/>
        </w:rPr>
        <w:t>September 2017</w:t>
      </w:r>
    </w:p>
    <w:p w14:paraId="7C8F528E" w14:textId="77777777" w:rsidR="00FA69F5" w:rsidRDefault="00FA69F5" w:rsidP="00FA69F5">
      <w:pPr>
        <w:rPr>
          <w:rStyle w:val="DocProjectName"/>
          <w:color w:val="000000"/>
        </w:rPr>
      </w:pPr>
    </w:p>
    <w:p w14:paraId="215F0E32" w14:textId="77777777" w:rsidR="009F6AA0" w:rsidRPr="009842F2" w:rsidRDefault="009F6AA0" w:rsidP="009F6AA0">
      <w:pPr>
        <w:ind w:firstLine="567"/>
        <w:rPr>
          <w:color w:val="000000"/>
        </w:rPr>
        <w:sectPr w:rsidR="009F6AA0" w:rsidRPr="009842F2" w:rsidSect="00E81629">
          <w:headerReference w:type="default" r:id="rId11"/>
          <w:footerReference w:type="default" r:id="rId12"/>
          <w:headerReference w:type="first" r:id="rId13"/>
          <w:footerReference w:type="first" r:id="rId14"/>
          <w:type w:val="continuous"/>
          <w:pgSz w:w="11907" w:h="16840" w:code="9"/>
          <w:pgMar w:top="567" w:right="567" w:bottom="1134" w:left="1701" w:header="567" w:footer="567" w:gutter="0"/>
          <w:pgNumType w:fmt="lowerRoman"/>
          <w:cols w:space="720"/>
          <w:formProt w:val="0"/>
          <w:titlePg/>
        </w:sectPr>
      </w:pPr>
    </w:p>
    <w:tbl>
      <w:tblPr>
        <w:tblStyle w:val="TableGrid"/>
        <w:tblW w:w="0" w:type="auto"/>
        <w:tblInd w:w="0" w:type="dxa"/>
        <w:tblLook w:val="01E0" w:firstRow="1" w:lastRow="1" w:firstColumn="1" w:lastColumn="1" w:noHBand="0" w:noVBand="0"/>
      </w:tblPr>
      <w:tblGrid>
        <w:gridCol w:w="8505"/>
      </w:tblGrid>
      <w:tr w:rsidR="002D0DBC" w14:paraId="1150483E" w14:textId="77777777" w:rsidTr="002D0DBC">
        <w:trPr>
          <w:trHeight w:val="13830"/>
        </w:trPr>
        <w:tc>
          <w:tcPr>
            <w:tcW w:w="8721" w:type="dxa"/>
            <w:vAlign w:val="bottom"/>
          </w:tcPr>
          <w:p w14:paraId="63BAD37D" w14:textId="50C1BCC3" w:rsidR="002D0DBC" w:rsidRDefault="00E0782D" w:rsidP="002E462E">
            <w:pPr>
              <w:pStyle w:val="ImprintPageText"/>
            </w:pPr>
            <w:r>
              <w:rPr>
                <w:noProof/>
              </w:rPr>
              <w:lastRenderedPageBreak/>
              <mc:AlternateContent>
                <mc:Choice Requires="wps">
                  <w:drawing>
                    <wp:anchor distT="0" distB="0" distL="114300" distR="114300" simplePos="0" relativeHeight="251713536" behindDoc="1" locked="0" layoutInCell="1" allowOverlap="1" wp14:anchorId="099E444A" wp14:editId="3429021C">
                      <wp:simplePos x="0" y="0"/>
                      <wp:positionH relativeFrom="page">
                        <wp:posOffset>-1072515</wp:posOffset>
                      </wp:positionH>
                      <wp:positionV relativeFrom="paragraph">
                        <wp:posOffset>-9468485</wp:posOffset>
                      </wp:positionV>
                      <wp:extent cx="7662545" cy="5026660"/>
                      <wp:effectExtent l="0" t="0" r="0" b="2540"/>
                      <wp:wrapNone/>
                      <wp:docPr id="27" name="Freeform 27"/>
                      <wp:cNvGraphicFramePr/>
                      <a:graphic xmlns:a="http://schemas.openxmlformats.org/drawingml/2006/main">
                        <a:graphicData uri="http://schemas.microsoft.com/office/word/2010/wordprocessingShape">
                          <wps:wsp>
                            <wps:cNvSpPr/>
                            <wps:spPr>
                              <a:xfrm>
                                <a:off x="0" y="0"/>
                                <a:ext cx="7662545" cy="5026660"/>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7616350">
                                    <a:moveTo>
                                      <a:pt x="0" y="5476"/>
                                    </a:moveTo>
                                    <a:lnTo>
                                      <a:pt x="0" y="7616350"/>
                                    </a:lnTo>
                                    <a:lnTo>
                                      <a:pt x="7442602" y="6816245"/>
                                    </a:lnTo>
                                    <a:lnTo>
                                      <a:pt x="7402807" y="0"/>
                                    </a:lnTo>
                                    <a:lnTo>
                                      <a:pt x="0" y="5476"/>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EC347" id="Freeform 27" o:spid="_x0000_s1026" style="position:absolute;margin-left:-84.45pt;margin-top:-745.55pt;width:603.35pt;height:395.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442602,761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" path="m,5476l,7616350,7442602,6816245,7402807,,,5476xe" fillcolor="#d0f0e8" stroked="f" strokeweight="1pt">
                      <v:stroke joinstyle="miter"/>
                      <v:path arrowok="t" o:connecttype="custom" o:connectlocs="0,3614;0,5026660;7662545,4498604;7621574,0;0,3614" o:connectangles="0,0,0,0,0"/>
                      <w10:wrap anchorx="page"/>
                    </v:shape>
                  </w:pict>
                </mc:Fallback>
              </mc:AlternateContent>
            </w:r>
          </w:p>
        </w:tc>
      </w:tr>
    </w:tbl>
    <w:p w14:paraId="4FF0203B" w14:textId="266A22B2" w:rsidR="00D35DB0" w:rsidRDefault="009D0710" w:rsidP="009B5F4B">
      <w:r w:rsidRPr="0054353F">
        <w:rPr>
          <w:rFonts w:cs="Arial"/>
          <w:noProof/>
          <w:sz w:val="88"/>
          <w:szCs w:val="88"/>
        </w:rPr>
        <mc:AlternateContent>
          <mc:Choice Requires="wps">
            <w:drawing>
              <wp:anchor distT="0" distB="0" distL="114300" distR="114300" simplePos="0" relativeHeight="251689984" behindDoc="0" locked="0" layoutInCell="1" allowOverlap="1" wp14:anchorId="79816D6F" wp14:editId="75502964">
                <wp:simplePos x="0" y="0"/>
                <wp:positionH relativeFrom="column">
                  <wp:posOffset>-1489465</wp:posOffset>
                </wp:positionH>
                <wp:positionV relativeFrom="paragraph">
                  <wp:posOffset>-9460415</wp:posOffset>
                </wp:positionV>
                <wp:extent cx="2749550" cy="2789555"/>
                <wp:effectExtent l="0" t="305753" r="0" b="49847"/>
                <wp:wrapNone/>
                <wp:docPr id="35" name="Teardrop 4"/>
                <wp:cNvGraphicFramePr/>
                <a:graphic xmlns:a="http://schemas.openxmlformats.org/drawingml/2006/main">
                  <a:graphicData uri="http://schemas.microsoft.com/office/word/2010/wordprocessingShape">
                    <wps:wsp>
                      <wps:cNvSpPr/>
                      <wps:spPr>
                        <a:xfrm rot="16974700">
                          <a:off x="0" y="0"/>
                          <a:ext cx="2749550" cy="2789555"/>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B289FC8" id="Teardrop 4" o:spid="_x0000_s1026" style="position:absolute;margin-left:-117.3pt;margin-top:-744.9pt;width:216.5pt;height:219.65pt;rotation:-5052061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" path="m,253893c,145290,95619,78296,196644,57249,286607,37325,361417,19083,443803,,427808,73124,410125,159722,393288,253893,376451,348064,305247,450537,196644,450537,88041,450537,,362496,,253893xe" filled="f" strokecolor="white [3212]">
                <v:stroke joinstyle="miter"/>
                <v:path arrowok="t" o:connecttype="custom" o:connectlocs="0,1572010;1218294,354464;2749550,0;2436588,1572010;1218294,2789555;0,1572010" o:connectangles="0,0,0,0,0,0"/>
              </v:shape>
            </w:pict>
          </mc:Fallback>
        </mc:AlternateContent>
      </w:r>
    </w:p>
    <w:p w14:paraId="4A1149A1" w14:textId="77777777" w:rsidR="00557A84" w:rsidRPr="00FE126D" w:rsidRDefault="000D5E58" w:rsidP="00A75E1A">
      <w:pPr>
        <w:pStyle w:val="HeadingHidden"/>
      </w:pPr>
      <w:r>
        <w:rPr>
          <w:rFonts w:cs="Arial"/>
          <w:b w:val="0"/>
          <w:noProof w:val="0"/>
          <w:color w:val="000000"/>
          <w:sz w:val="16"/>
          <w:szCs w:val="18"/>
        </w:rPr>
        <w:br w:type="page"/>
      </w:r>
      <w:r w:rsidR="00DD0784" w:rsidRPr="0054353F">
        <w:rPr>
          <w:rFonts w:cs="Arial"/>
          <w:sz w:val="88"/>
          <w:szCs w:val="88"/>
        </w:rPr>
        <w:lastRenderedPageBreak/>
        <mc:AlternateContent>
          <mc:Choice Requires="wps">
            <w:drawing>
              <wp:anchor distT="0" distB="0" distL="114300" distR="114300" simplePos="0" relativeHeight="251683840" behindDoc="0" locked="0" layoutInCell="1" allowOverlap="1" wp14:anchorId="1F50DB17" wp14:editId="7BF1BB46">
                <wp:simplePos x="0" y="0"/>
                <wp:positionH relativeFrom="column">
                  <wp:posOffset>5038089</wp:posOffset>
                </wp:positionH>
                <wp:positionV relativeFrom="paragraph">
                  <wp:posOffset>-1183940</wp:posOffset>
                </wp:positionV>
                <wp:extent cx="1429127" cy="1449614"/>
                <wp:effectExtent l="38100" t="0" r="171450" b="0"/>
                <wp:wrapNone/>
                <wp:docPr id="28" name="Teardrop 4"/>
                <wp:cNvGraphicFramePr/>
                <a:graphic xmlns:a="http://schemas.openxmlformats.org/drawingml/2006/main">
                  <a:graphicData uri="http://schemas.microsoft.com/office/word/2010/wordprocessingShape">
                    <wps:wsp>
                      <wps:cNvSpPr/>
                      <wps:spPr>
                        <a:xfrm rot="833563">
                          <a:off x="0" y="0"/>
                          <a:ext cx="1429127" cy="1449614"/>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rgbClr val="5ACAA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E6605C1" id="Teardrop 4" o:spid="_x0000_s1026" style="position:absolute;margin-left:396.7pt;margin-top:-93.2pt;width:112.55pt;height:114.15pt;rotation:91047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" path="m,253893c,145290,95619,78296,196644,57249,286607,37325,361417,19083,443803,,427808,73124,410125,159722,393288,253893,376451,348064,305247,450537,196644,450537,88041,450537,,362496,,253893xe" filled="f" strokecolor="#5acaaf">
                <v:stroke joinstyle="miter"/>
                <v:path arrowok="t" o:connecttype="custom" o:connectlocs="0,816907;633230,184200;1429127,0;1266459,816907;633230,1449614;0,816907" o:connectangles="0,0,0,0,0,0"/>
              </v:shape>
            </w:pict>
          </mc:Fallback>
        </mc:AlternateContent>
      </w:r>
      <w:r w:rsidR="00DD0784">
        <w:rPr>
          <w:rFonts w:cs="Arial"/>
          <w:sz w:val="88"/>
          <w:szCs w:val="88"/>
        </w:rPr>
        <mc:AlternateContent>
          <mc:Choice Requires="wps">
            <w:drawing>
              <wp:anchor distT="0" distB="0" distL="114300" distR="114300" simplePos="0" relativeHeight="251684864" behindDoc="0" locked="0" layoutInCell="1" allowOverlap="1" wp14:anchorId="03AA55EF" wp14:editId="38AF5BB6">
                <wp:simplePos x="0" y="0"/>
                <wp:positionH relativeFrom="column">
                  <wp:posOffset>-1523057</wp:posOffset>
                </wp:positionH>
                <wp:positionV relativeFrom="paragraph">
                  <wp:posOffset>-965835</wp:posOffset>
                </wp:positionV>
                <wp:extent cx="6866213" cy="870596"/>
                <wp:effectExtent l="0" t="0" r="0" b="5715"/>
                <wp:wrapNone/>
                <wp:docPr id="29" name="Freeform 29"/>
                <wp:cNvGraphicFramePr/>
                <a:graphic xmlns:a="http://schemas.openxmlformats.org/drawingml/2006/main">
                  <a:graphicData uri="http://schemas.microsoft.com/office/word/2010/wordprocessingShape">
                    <wps:wsp>
                      <wps:cNvSpPr/>
                      <wps:spPr>
                        <a:xfrm flipH="1">
                          <a:off x="0" y="0"/>
                          <a:ext cx="6866213" cy="870596"/>
                        </a:xfrm>
                        <a:custGeom>
                          <a:avLst/>
                          <a:gdLst>
                            <a:gd name="connsiteX0" fmla="*/ 0 w 5645188"/>
                            <a:gd name="connsiteY0" fmla="*/ 27377 h 1023909"/>
                            <a:gd name="connsiteX1" fmla="*/ 5645188 w 5645188"/>
                            <a:gd name="connsiteY1" fmla="*/ 1023909 h 1023909"/>
                            <a:gd name="connsiteX2" fmla="*/ 5601384 w 5645188"/>
                            <a:gd name="connsiteY2" fmla="*/ 0 h 1023909"/>
                            <a:gd name="connsiteX3" fmla="*/ 0 w 5645188"/>
                            <a:gd name="connsiteY3" fmla="*/ 27377 h 1023909"/>
                          </a:gdLst>
                          <a:ahLst/>
                          <a:cxnLst>
                            <a:cxn ang="0">
                              <a:pos x="connsiteX0" y="connsiteY0"/>
                            </a:cxn>
                            <a:cxn ang="0">
                              <a:pos x="connsiteX1" y="connsiteY1"/>
                            </a:cxn>
                            <a:cxn ang="0">
                              <a:pos x="connsiteX2" y="connsiteY2"/>
                            </a:cxn>
                            <a:cxn ang="0">
                              <a:pos x="connsiteX3" y="connsiteY3"/>
                            </a:cxn>
                          </a:cxnLst>
                          <a:rect l="l" t="t" r="r" b="b"/>
                          <a:pathLst>
                            <a:path w="5645188" h="1023909">
                              <a:moveTo>
                                <a:pt x="0" y="27377"/>
                              </a:moveTo>
                              <a:lnTo>
                                <a:pt x="5645188" y="1023909"/>
                              </a:lnTo>
                              <a:lnTo>
                                <a:pt x="5601384" y="0"/>
                              </a:lnTo>
                              <a:lnTo>
                                <a:pt x="0" y="27377"/>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0BA83" id="Freeform 29" o:spid="_x0000_s1026" style="position:absolute;margin-left:-119.95pt;margin-top:-76.05pt;width:540.65pt;height:68.5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88,102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" path="m,27377r5645188,996532l5601384,,,27377xe" fillcolor="#d0f0e8" stroked="f" strokeweight="1pt">
                <v:stroke joinstyle="miter"/>
                <v:path arrowok="t" o:connecttype="custom" o:connectlocs="0,23278;6866213,870596;6812934,0;0,23278" o:connectangles="0,0,0,0"/>
              </v:shape>
            </w:pict>
          </mc:Fallback>
        </mc:AlternateContent>
      </w:r>
      <w:r w:rsidR="00AD37A8" w:rsidRPr="00FE126D">
        <w:t>Contents</w:t>
      </w:r>
    </w:p>
    <w:p w14:paraId="4E966BAA" w14:textId="77777777" w:rsidR="00344D4D" w:rsidRDefault="000F5523">
      <w:pPr>
        <w:pStyle w:val="TOC1"/>
        <w:rPr>
          <w:rFonts w:asciiTheme="minorHAnsi" w:eastAsiaTheme="minorEastAsia" w:hAnsiTheme="minorHAnsi" w:cstheme="minorBidi"/>
          <w:sz w:val="22"/>
          <w:szCs w:val="22"/>
        </w:rPr>
      </w:pPr>
      <w:r>
        <w:fldChar w:fldCharType="begin"/>
      </w:r>
      <w:r>
        <w:instrText xml:space="preserve"> TOC \h \z \t "Heading 1,1,Heading 2,2,Heading 3,3,Heading,1,No. Heading 1,1,No. Heading 2,2,No. Heading 3,3" </w:instrText>
      </w:r>
      <w:r>
        <w:fldChar w:fldCharType="separate"/>
      </w:r>
      <w:hyperlink w:anchor="_Toc490136971" w:history="1">
        <w:r w:rsidR="00344D4D" w:rsidRPr="003A1DDA">
          <w:rPr>
            <w:rStyle w:val="Hyperlink"/>
          </w:rPr>
          <w:t>Introduction</w:t>
        </w:r>
        <w:r w:rsidR="00344D4D">
          <w:rPr>
            <w:webHidden/>
          </w:rPr>
          <w:tab/>
        </w:r>
        <w:r w:rsidR="00344D4D">
          <w:rPr>
            <w:webHidden/>
          </w:rPr>
          <w:fldChar w:fldCharType="begin"/>
        </w:r>
        <w:r w:rsidR="00344D4D">
          <w:rPr>
            <w:webHidden/>
          </w:rPr>
          <w:instrText xml:space="preserve"> PAGEREF _Toc490136971 \h </w:instrText>
        </w:r>
        <w:r w:rsidR="00344D4D">
          <w:rPr>
            <w:webHidden/>
          </w:rPr>
        </w:r>
        <w:r w:rsidR="00344D4D">
          <w:rPr>
            <w:webHidden/>
          </w:rPr>
          <w:fldChar w:fldCharType="separate"/>
        </w:r>
        <w:r w:rsidR="00344D4D">
          <w:rPr>
            <w:webHidden/>
          </w:rPr>
          <w:t>iv</w:t>
        </w:r>
        <w:r w:rsidR="00344D4D">
          <w:rPr>
            <w:webHidden/>
          </w:rPr>
          <w:fldChar w:fldCharType="end"/>
        </w:r>
      </w:hyperlink>
    </w:p>
    <w:p w14:paraId="7BAD2FE5" w14:textId="77777777" w:rsidR="00344D4D" w:rsidRDefault="002340EA">
      <w:pPr>
        <w:pStyle w:val="TOC2"/>
        <w:rPr>
          <w:rFonts w:asciiTheme="minorHAnsi" w:eastAsiaTheme="minorEastAsia" w:hAnsiTheme="minorHAnsi" w:cstheme="minorBidi"/>
          <w:szCs w:val="22"/>
        </w:rPr>
      </w:pPr>
      <w:hyperlink w:anchor="_Toc490136972" w:history="1">
        <w:r w:rsidR="00344D4D" w:rsidRPr="003A1DDA">
          <w:rPr>
            <w:rStyle w:val="Hyperlink"/>
          </w:rPr>
          <w:t>Purpose of the guide and how to use</w:t>
        </w:r>
        <w:r w:rsidR="00344D4D">
          <w:rPr>
            <w:webHidden/>
          </w:rPr>
          <w:tab/>
        </w:r>
        <w:r w:rsidR="00344D4D">
          <w:rPr>
            <w:webHidden/>
          </w:rPr>
          <w:fldChar w:fldCharType="begin"/>
        </w:r>
        <w:r w:rsidR="00344D4D">
          <w:rPr>
            <w:webHidden/>
          </w:rPr>
          <w:instrText xml:space="preserve"> PAGEREF _Toc490136972 \h </w:instrText>
        </w:r>
        <w:r w:rsidR="00344D4D">
          <w:rPr>
            <w:webHidden/>
          </w:rPr>
        </w:r>
        <w:r w:rsidR="00344D4D">
          <w:rPr>
            <w:webHidden/>
          </w:rPr>
          <w:fldChar w:fldCharType="separate"/>
        </w:r>
        <w:r w:rsidR="00344D4D">
          <w:rPr>
            <w:webHidden/>
          </w:rPr>
          <w:t>iv</w:t>
        </w:r>
        <w:r w:rsidR="00344D4D">
          <w:rPr>
            <w:webHidden/>
          </w:rPr>
          <w:fldChar w:fldCharType="end"/>
        </w:r>
      </w:hyperlink>
    </w:p>
    <w:p w14:paraId="3E136DE9" w14:textId="77777777" w:rsidR="00344D4D" w:rsidRDefault="002340EA">
      <w:pPr>
        <w:pStyle w:val="TOC3"/>
        <w:rPr>
          <w:rFonts w:asciiTheme="minorHAnsi" w:eastAsiaTheme="minorEastAsia" w:hAnsiTheme="minorHAnsi" w:cstheme="minorBidi"/>
          <w:szCs w:val="22"/>
        </w:rPr>
      </w:pPr>
      <w:hyperlink w:anchor="_Toc490136973" w:history="1">
        <w:r w:rsidR="00344D4D" w:rsidRPr="003A1DDA">
          <w:rPr>
            <w:rStyle w:val="Hyperlink"/>
            <w:lang w:val="en-US"/>
          </w:rPr>
          <w:t>Workload management guide</w:t>
        </w:r>
        <w:r w:rsidR="00344D4D">
          <w:rPr>
            <w:webHidden/>
          </w:rPr>
          <w:tab/>
        </w:r>
        <w:r w:rsidR="00344D4D">
          <w:rPr>
            <w:webHidden/>
          </w:rPr>
          <w:fldChar w:fldCharType="begin"/>
        </w:r>
        <w:r w:rsidR="00344D4D">
          <w:rPr>
            <w:webHidden/>
          </w:rPr>
          <w:instrText xml:space="preserve"> PAGEREF _Toc490136973 \h </w:instrText>
        </w:r>
        <w:r w:rsidR="00344D4D">
          <w:rPr>
            <w:webHidden/>
          </w:rPr>
        </w:r>
        <w:r w:rsidR="00344D4D">
          <w:rPr>
            <w:webHidden/>
          </w:rPr>
          <w:fldChar w:fldCharType="separate"/>
        </w:r>
        <w:r w:rsidR="00344D4D">
          <w:rPr>
            <w:webHidden/>
          </w:rPr>
          <w:t>iv</w:t>
        </w:r>
        <w:r w:rsidR="00344D4D">
          <w:rPr>
            <w:webHidden/>
          </w:rPr>
          <w:fldChar w:fldCharType="end"/>
        </w:r>
      </w:hyperlink>
    </w:p>
    <w:p w14:paraId="0A6C5818" w14:textId="77777777" w:rsidR="00344D4D" w:rsidRDefault="002340EA">
      <w:pPr>
        <w:pStyle w:val="TOC1"/>
        <w:rPr>
          <w:rFonts w:asciiTheme="minorHAnsi" w:eastAsiaTheme="minorEastAsia" w:hAnsiTheme="minorHAnsi" w:cstheme="minorBidi"/>
          <w:sz w:val="22"/>
          <w:szCs w:val="22"/>
        </w:rPr>
      </w:pPr>
      <w:hyperlink w:anchor="_Toc490136974" w:history="1">
        <w:r w:rsidR="00344D4D" w:rsidRPr="003A1DDA">
          <w:rPr>
            <w:rStyle w:val="Hyperlink"/>
          </w:rPr>
          <w:t>Principles of good workload management</w:t>
        </w:r>
        <w:r w:rsidR="00344D4D">
          <w:rPr>
            <w:webHidden/>
          </w:rPr>
          <w:tab/>
        </w:r>
        <w:r w:rsidR="00344D4D">
          <w:rPr>
            <w:webHidden/>
          </w:rPr>
          <w:fldChar w:fldCharType="begin"/>
        </w:r>
        <w:r w:rsidR="00344D4D">
          <w:rPr>
            <w:webHidden/>
          </w:rPr>
          <w:instrText xml:space="preserve"> PAGEREF _Toc490136974 \h </w:instrText>
        </w:r>
        <w:r w:rsidR="00344D4D">
          <w:rPr>
            <w:webHidden/>
          </w:rPr>
        </w:r>
        <w:r w:rsidR="00344D4D">
          <w:rPr>
            <w:webHidden/>
          </w:rPr>
          <w:fldChar w:fldCharType="separate"/>
        </w:r>
        <w:r w:rsidR="00344D4D">
          <w:rPr>
            <w:webHidden/>
          </w:rPr>
          <w:t>1</w:t>
        </w:r>
        <w:r w:rsidR="00344D4D">
          <w:rPr>
            <w:webHidden/>
          </w:rPr>
          <w:fldChar w:fldCharType="end"/>
        </w:r>
      </w:hyperlink>
    </w:p>
    <w:p w14:paraId="797C3907" w14:textId="77777777" w:rsidR="00344D4D" w:rsidRDefault="002340EA">
      <w:pPr>
        <w:pStyle w:val="TOC1"/>
        <w:rPr>
          <w:rFonts w:asciiTheme="minorHAnsi" w:eastAsiaTheme="minorEastAsia" w:hAnsiTheme="minorHAnsi" w:cstheme="minorBidi"/>
          <w:sz w:val="22"/>
          <w:szCs w:val="22"/>
        </w:rPr>
      </w:pPr>
      <w:hyperlink w:anchor="_Toc490136975" w:history="1">
        <w:r w:rsidR="00344D4D" w:rsidRPr="003A1DDA">
          <w:rPr>
            <w:rStyle w:val="Hyperlink"/>
          </w:rPr>
          <w:t>Processes for resolving a workload management issue</w:t>
        </w:r>
        <w:r w:rsidR="00344D4D">
          <w:rPr>
            <w:webHidden/>
          </w:rPr>
          <w:tab/>
        </w:r>
        <w:r w:rsidR="00344D4D">
          <w:rPr>
            <w:webHidden/>
          </w:rPr>
          <w:fldChar w:fldCharType="begin"/>
        </w:r>
        <w:r w:rsidR="00344D4D">
          <w:rPr>
            <w:webHidden/>
          </w:rPr>
          <w:instrText xml:space="preserve"> PAGEREF _Toc490136975 \h </w:instrText>
        </w:r>
        <w:r w:rsidR="00344D4D">
          <w:rPr>
            <w:webHidden/>
          </w:rPr>
        </w:r>
        <w:r w:rsidR="00344D4D">
          <w:rPr>
            <w:webHidden/>
          </w:rPr>
          <w:fldChar w:fldCharType="separate"/>
        </w:r>
        <w:r w:rsidR="00344D4D">
          <w:rPr>
            <w:webHidden/>
          </w:rPr>
          <w:t>2</w:t>
        </w:r>
        <w:r w:rsidR="00344D4D">
          <w:rPr>
            <w:webHidden/>
          </w:rPr>
          <w:fldChar w:fldCharType="end"/>
        </w:r>
      </w:hyperlink>
    </w:p>
    <w:p w14:paraId="2DA4B71B" w14:textId="77777777" w:rsidR="00344D4D" w:rsidRDefault="002340EA">
      <w:pPr>
        <w:pStyle w:val="TOC2"/>
        <w:rPr>
          <w:rFonts w:asciiTheme="minorHAnsi" w:eastAsiaTheme="minorEastAsia" w:hAnsiTheme="minorHAnsi" w:cstheme="minorBidi"/>
          <w:szCs w:val="22"/>
        </w:rPr>
      </w:pPr>
      <w:hyperlink w:anchor="_Toc490136976" w:history="1">
        <w:r w:rsidR="00344D4D" w:rsidRPr="003A1DDA">
          <w:rPr>
            <w:rStyle w:val="Hyperlink"/>
          </w:rPr>
          <w:t>Signs of a possible workload management issue</w:t>
        </w:r>
        <w:r w:rsidR="00344D4D">
          <w:rPr>
            <w:webHidden/>
          </w:rPr>
          <w:tab/>
        </w:r>
        <w:r w:rsidR="00344D4D">
          <w:rPr>
            <w:webHidden/>
          </w:rPr>
          <w:fldChar w:fldCharType="begin"/>
        </w:r>
        <w:r w:rsidR="00344D4D">
          <w:rPr>
            <w:webHidden/>
          </w:rPr>
          <w:instrText xml:space="preserve"> PAGEREF _Toc490136976 \h </w:instrText>
        </w:r>
        <w:r w:rsidR="00344D4D">
          <w:rPr>
            <w:webHidden/>
          </w:rPr>
        </w:r>
        <w:r w:rsidR="00344D4D">
          <w:rPr>
            <w:webHidden/>
          </w:rPr>
          <w:fldChar w:fldCharType="separate"/>
        </w:r>
        <w:r w:rsidR="00344D4D">
          <w:rPr>
            <w:webHidden/>
          </w:rPr>
          <w:t>2</w:t>
        </w:r>
        <w:r w:rsidR="00344D4D">
          <w:rPr>
            <w:webHidden/>
          </w:rPr>
          <w:fldChar w:fldCharType="end"/>
        </w:r>
      </w:hyperlink>
    </w:p>
    <w:p w14:paraId="23116080" w14:textId="77777777" w:rsidR="00344D4D" w:rsidRDefault="002340EA">
      <w:pPr>
        <w:pStyle w:val="TOC2"/>
        <w:rPr>
          <w:rFonts w:asciiTheme="minorHAnsi" w:eastAsiaTheme="minorEastAsia" w:hAnsiTheme="minorHAnsi" w:cstheme="minorBidi"/>
          <w:szCs w:val="22"/>
        </w:rPr>
      </w:pPr>
      <w:hyperlink w:anchor="_Toc490136977" w:history="1">
        <w:r w:rsidR="00344D4D" w:rsidRPr="003A1DDA">
          <w:rPr>
            <w:rStyle w:val="Hyperlink"/>
          </w:rPr>
          <w:t>How to raise an issue relating to workload management</w:t>
        </w:r>
        <w:r w:rsidR="00344D4D">
          <w:rPr>
            <w:webHidden/>
          </w:rPr>
          <w:tab/>
        </w:r>
        <w:r w:rsidR="00344D4D">
          <w:rPr>
            <w:webHidden/>
          </w:rPr>
          <w:fldChar w:fldCharType="begin"/>
        </w:r>
        <w:r w:rsidR="00344D4D">
          <w:rPr>
            <w:webHidden/>
          </w:rPr>
          <w:instrText xml:space="preserve"> PAGEREF _Toc490136977 \h </w:instrText>
        </w:r>
        <w:r w:rsidR="00344D4D">
          <w:rPr>
            <w:webHidden/>
          </w:rPr>
        </w:r>
        <w:r w:rsidR="00344D4D">
          <w:rPr>
            <w:webHidden/>
          </w:rPr>
          <w:fldChar w:fldCharType="separate"/>
        </w:r>
        <w:r w:rsidR="00344D4D">
          <w:rPr>
            <w:webHidden/>
          </w:rPr>
          <w:t>3</w:t>
        </w:r>
        <w:r w:rsidR="00344D4D">
          <w:rPr>
            <w:webHidden/>
          </w:rPr>
          <w:fldChar w:fldCharType="end"/>
        </w:r>
      </w:hyperlink>
    </w:p>
    <w:p w14:paraId="6CAFD23C" w14:textId="77777777" w:rsidR="00344D4D" w:rsidRDefault="002340EA">
      <w:pPr>
        <w:pStyle w:val="TOC2"/>
        <w:rPr>
          <w:rFonts w:asciiTheme="minorHAnsi" w:eastAsiaTheme="minorEastAsia" w:hAnsiTheme="minorHAnsi" w:cstheme="minorBidi"/>
          <w:szCs w:val="22"/>
        </w:rPr>
      </w:pPr>
      <w:hyperlink w:anchor="_Toc490136978" w:history="1">
        <w:r w:rsidR="00344D4D" w:rsidRPr="003A1DDA">
          <w:rPr>
            <w:rStyle w:val="Hyperlink"/>
          </w:rPr>
          <w:t>What happens once an issue is raised?</w:t>
        </w:r>
        <w:r w:rsidR="00344D4D">
          <w:rPr>
            <w:webHidden/>
          </w:rPr>
          <w:tab/>
        </w:r>
        <w:r w:rsidR="00344D4D">
          <w:rPr>
            <w:webHidden/>
          </w:rPr>
          <w:fldChar w:fldCharType="begin"/>
        </w:r>
        <w:r w:rsidR="00344D4D">
          <w:rPr>
            <w:webHidden/>
          </w:rPr>
          <w:instrText xml:space="preserve"> PAGEREF _Toc490136978 \h </w:instrText>
        </w:r>
        <w:r w:rsidR="00344D4D">
          <w:rPr>
            <w:webHidden/>
          </w:rPr>
        </w:r>
        <w:r w:rsidR="00344D4D">
          <w:rPr>
            <w:webHidden/>
          </w:rPr>
          <w:fldChar w:fldCharType="separate"/>
        </w:r>
        <w:r w:rsidR="00344D4D">
          <w:rPr>
            <w:webHidden/>
          </w:rPr>
          <w:t>3</w:t>
        </w:r>
        <w:r w:rsidR="00344D4D">
          <w:rPr>
            <w:webHidden/>
          </w:rPr>
          <w:fldChar w:fldCharType="end"/>
        </w:r>
      </w:hyperlink>
    </w:p>
    <w:p w14:paraId="3021296E" w14:textId="77777777" w:rsidR="00344D4D" w:rsidRDefault="002340EA">
      <w:pPr>
        <w:pStyle w:val="TOC3"/>
        <w:rPr>
          <w:rFonts w:asciiTheme="minorHAnsi" w:eastAsiaTheme="minorEastAsia" w:hAnsiTheme="minorHAnsi" w:cstheme="minorBidi"/>
          <w:szCs w:val="22"/>
        </w:rPr>
      </w:pPr>
      <w:hyperlink w:anchor="_Toc490136979" w:history="1">
        <w:r w:rsidR="00344D4D" w:rsidRPr="003A1DDA">
          <w:rPr>
            <w:rStyle w:val="Hyperlink"/>
          </w:rPr>
          <w:t>Process flow chart</w:t>
        </w:r>
        <w:r w:rsidR="00344D4D">
          <w:rPr>
            <w:webHidden/>
          </w:rPr>
          <w:tab/>
        </w:r>
        <w:r w:rsidR="00344D4D">
          <w:rPr>
            <w:webHidden/>
          </w:rPr>
          <w:fldChar w:fldCharType="begin"/>
        </w:r>
        <w:r w:rsidR="00344D4D">
          <w:rPr>
            <w:webHidden/>
          </w:rPr>
          <w:instrText xml:space="preserve"> PAGEREF _Toc490136979 \h </w:instrText>
        </w:r>
        <w:r w:rsidR="00344D4D">
          <w:rPr>
            <w:webHidden/>
          </w:rPr>
        </w:r>
        <w:r w:rsidR="00344D4D">
          <w:rPr>
            <w:webHidden/>
          </w:rPr>
          <w:fldChar w:fldCharType="separate"/>
        </w:r>
        <w:r w:rsidR="00344D4D">
          <w:rPr>
            <w:webHidden/>
          </w:rPr>
          <w:t>4</w:t>
        </w:r>
        <w:r w:rsidR="00344D4D">
          <w:rPr>
            <w:webHidden/>
          </w:rPr>
          <w:fldChar w:fldCharType="end"/>
        </w:r>
      </w:hyperlink>
    </w:p>
    <w:p w14:paraId="033F2E84" w14:textId="77777777" w:rsidR="00344D4D" w:rsidRDefault="002340EA">
      <w:pPr>
        <w:pStyle w:val="TOC3"/>
        <w:rPr>
          <w:rFonts w:asciiTheme="minorHAnsi" w:eastAsiaTheme="minorEastAsia" w:hAnsiTheme="minorHAnsi" w:cstheme="minorBidi"/>
          <w:szCs w:val="22"/>
        </w:rPr>
      </w:pPr>
      <w:hyperlink w:anchor="_Toc490136980" w:history="1">
        <w:r w:rsidR="00344D4D" w:rsidRPr="003A1DDA">
          <w:rPr>
            <w:rStyle w:val="Hyperlink"/>
          </w:rPr>
          <w:t>Escalation</w:t>
        </w:r>
        <w:r w:rsidR="00344D4D">
          <w:rPr>
            <w:webHidden/>
          </w:rPr>
          <w:tab/>
        </w:r>
        <w:r w:rsidR="00344D4D">
          <w:rPr>
            <w:webHidden/>
          </w:rPr>
          <w:fldChar w:fldCharType="begin"/>
        </w:r>
        <w:r w:rsidR="00344D4D">
          <w:rPr>
            <w:webHidden/>
          </w:rPr>
          <w:instrText xml:space="preserve"> PAGEREF _Toc490136980 \h </w:instrText>
        </w:r>
        <w:r w:rsidR="00344D4D">
          <w:rPr>
            <w:webHidden/>
          </w:rPr>
        </w:r>
        <w:r w:rsidR="00344D4D">
          <w:rPr>
            <w:webHidden/>
          </w:rPr>
          <w:fldChar w:fldCharType="separate"/>
        </w:r>
        <w:r w:rsidR="00344D4D">
          <w:rPr>
            <w:webHidden/>
          </w:rPr>
          <w:t>5</w:t>
        </w:r>
        <w:r w:rsidR="00344D4D">
          <w:rPr>
            <w:webHidden/>
          </w:rPr>
          <w:fldChar w:fldCharType="end"/>
        </w:r>
      </w:hyperlink>
    </w:p>
    <w:p w14:paraId="29E8315B" w14:textId="77777777" w:rsidR="00344D4D" w:rsidRDefault="002340EA">
      <w:pPr>
        <w:pStyle w:val="TOC2"/>
        <w:rPr>
          <w:rFonts w:asciiTheme="minorHAnsi" w:eastAsiaTheme="minorEastAsia" w:hAnsiTheme="minorHAnsi" w:cstheme="minorBidi"/>
          <w:szCs w:val="22"/>
        </w:rPr>
      </w:pPr>
      <w:hyperlink w:anchor="_Toc490136981" w:history="1">
        <w:r w:rsidR="00344D4D" w:rsidRPr="003A1DDA">
          <w:rPr>
            <w:rStyle w:val="Hyperlink"/>
          </w:rPr>
          <w:t>Further information or assistance</w:t>
        </w:r>
        <w:r w:rsidR="00344D4D">
          <w:rPr>
            <w:webHidden/>
          </w:rPr>
          <w:tab/>
        </w:r>
        <w:r w:rsidR="00344D4D">
          <w:rPr>
            <w:webHidden/>
          </w:rPr>
          <w:fldChar w:fldCharType="begin"/>
        </w:r>
        <w:r w:rsidR="00344D4D">
          <w:rPr>
            <w:webHidden/>
          </w:rPr>
          <w:instrText xml:space="preserve"> PAGEREF _Toc490136981 \h </w:instrText>
        </w:r>
        <w:r w:rsidR="00344D4D">
          <w:rPr>
            <w:webHidden/>
          </w:rPr>
        </w:r>
        <w:r w:rsidR="00344D4D">
          <w:rPr>
            <w:webHidden/>
          </w:rPr>
          <w:fldChar w:fldCharType="separate"/>
        </w:r>
        <w:r w:rsidR="00344D4D">
          <w:rPr>
            <w:webHidden/>
          </w:rPr>
          <w:t>5</w:t>
        </w:r>
        <w:r w:rsidR="00344D4D">
          <w:rPr>
            <w:webHidden/>
          </w:rPr>
          <w:fldChar w:fldCharType="end"/>
        </w:r>
      </w:hyperlink>
    </w:p>
    <w:p w14:paraId="4BBA3AC4" w14:textId="3B3EE1D7" w:rsidR="00344D4D" w:rsidRDefault="002340EA">
      <w:pPr>
        <w:pStyle w:val="TOC1"/>
        <w:rPr>
          <w:rFonts w:asciiTheme="minorHAnsi" w:eastAsiaTheme="minorEastAsia" w:hAnsiTheme="minorHAnsi" w:cstheme="minorBidi"/>
          <w:sz w:val="22"/>
          <w:szCs w:val="22"/>
        </w:rPr>
      </w:pPr>
      <w:hyperlink w:anchor="_Toc490136982" w:history="1">
        <w:r>
          <w:rPr>
            <w:rStyle w:val="Hyperlink"/>
          </w:rPr>
          <w:t>Appen</w:t>
        </w:r>
        <w:r>
          <w:rPr>
            <w:rStyle w:val="Hyperlink"/>
          </w:rPr>
          <w:t>d</w:t>
        </w:r>
        <w:r>
          <w:rPr>
            <w:rStyle w:val="Hyperlink"/>
          </w:rPr>
          <w:t>ix</w:t>
        </w:r>
        <w:r w:rsidR="00344D4D" w:rsidRPr="003A1DDA">
          <w:rPr>
            <w:rStyle w:val="Hyperlink"/>
          </w:rPr>
          <w:t xml:space="preserve"> A</w:t>
        </w:r>
        <w:r w:rsidR="00344D4D">
          <w:rPr>
            <w:webHidden/>
          </w:rPr>
          <w:tab/>
        </w:r>
        <w:r w:rsidR="00344D4D">
          <w:rPr>
            <w:webHidden/>
          </w:rPr>
          <w:fldChar w:fldCharType="begin"/>
        </w:r>
        <w:r w:rsidR="00344D4D">
          <w:rPr>
            <w:webHidden/>
          </w:rPr>
          <w:instrText xml:space="preserve"> PAGEREF _Toc490136982 \h </w:instrText>
        </w:r>
        <w:r w:rsidR="00344D4D">
          <w:rPr>
            <w:webHidden/>
          </w:rPr>
        </w:r>
        <w:r w:rsidR="00344D4D">
          <w:rPr>
            <w:webHidden/>
          </w:rPr>
          <w:fldChar w:fldCharType="separate"/>
        </w:r>
        <w:r w:rsidR="00344D4D">
          <w:rPr>
            <w:webHidden/>
          </w:rPr>
          <w:t>6</w:t>
        </w:r>
        <w:r w:rsidR="00344D4D">
          <w:rPr>
            <w:webHidden/>
          </w:rPr>
          <w:fldChar w:fldCharType="end"/>
        </w:r>
      </w:hyperlink>
    </w:p>
    <w:p w14:paraId="426D3F5A" w14:textId="77777777" w:rsidR="00344D4D" w:rsidRDefault="002340EA">
      <w:pPr>
        <w:pStyle w:val="TOC2"/>
        <w:rPr>
          <w:rFonts w:asciiTheme="minorHAnsi" w:eastAsiaTheme="minorEastAsia" w:hAnsiTheme="minorHAnsi" w:cstheme="minorBidi"/>
          <w:szCs w:val="22"/>
        </w:rPr>
      </w:pPr>
      <w:hyperlink w:anchor="_Toc490136983" w:history="1">
        <w:r w:rsidR="00344D4D" w:rsidRPr="003A1DDA">
          <w:rPr>
            <w:rStyle w:val="Hyperlink"/>
          </w:rPr>
          <w:t>Unresolved workload issue identification form – for employees</w:t>
        </w:r>
        <w:r w:rsidR="00344D4D">
          <w:rPr>
            <w:webHidden/>
          </w:rPr>
          <w:tab/>
        </w:r>
        <w:r w:rsidR="00344D4D">
          <w:rPr>
            <w:webHidden/>
          </w:rPr>
          <w:fldChar w:fldCharType="begin"/>
        </w:r>
        <w:r w:rsidR="00344D4D">
          <w:rPr>
            <w:webHidden/>
          </w:rPr>
          <w:instrText xml:space="preserve"> PAGEREF _Toc490136983 \h </w:instrText>
        </w:r>
        <w:r w:rsidR="00344D4D">
          <w:rPr>
            <w:webHidden/>
          </w:rPr>
        </w:r>
        <w:r w:rsidR="00344D4D">
          <w:rPr>
            <w:webHidden/>
          </w:rPr>
          <w:fldChar w:fldCharType="separate"/>
        </w:r>
        <w:r w:rsidR="00344D4D">
          <w:rPr>
            <w:webHidden/>
          </w:rPr>
          <w:t>6</w:t>
        </w:r>
        <w:r w:rsidR="00344D4D">
          <w:rPr>
            <w:webHidden/>
          </w:rPr>
          <w:fldChar w:fldCharType="end"/>
        </w:r>
      </w:hyperlink>
    </w:p>
    <w:p w14:paraId="70A64853" w14:textId="77777777" w:rsidR="00A32FC5" w:rsidRPr="00A33746" w:rsidRDefault="000F5523" w:rsidP="00A33746">
      <w:r>
        <w:rPr>
          <w:noProof/>
          <w:sz w:val="24"/>
        </w:rPr>
        <w:fldChar w:fldCharType="end"/>
      </w:r>
    </w:p>
    <w:bookmarkStart w:id="0" w:name="_Toc490136971"/>
    <w:p w14:paraId="6F94CDDE" w14:textId="77777777" w:rsidR="00A624D7" w:rsidRDefault="009D0710" w:rsidP="00A75E1A">
      <w:pPr>
        <w:pStyle w:val="Heading"/>
      </w:pPr>
      <w:r w:rsidRPr="00DD0784">
        <w:lastRenderedPageBreak/>
        <mc:AlternateContent>
          <mc:Choice Requires="wps">
            <w:drawing>
              <wp:anchor distT="0" distB="0" distL="114300" distR="114300" simplePos="0" relativeHeight="251691008" behindDoc="0" locked="0" layoutInCell="1" allowOverlap="1" wp14:anchorId="3A5E1D33" wp14:editId="4792FD53">
                <wp:simplePos x="0" y="0"/>
                <wp:positionH relativeFrom="column">
                  <wp:posOffset>5260976</wp:posOffset>
                </wp:positionH>
                <wp:positionV relativeFrom="paragraph">
                  <wp:posOffset>-1218606</wp:posOffset>
                </wp:positionV>
                <wp:extent cx="1429127" cy="1449614"/>
                <wp:effectExtent l="0" t="171450" r="0" b="36830"/>
                <wp:wrapNone/>
                <wp:docPr id="30" name="Teardrop 4"/>
                <wp:cNvGraphicFramePr/>
                <a:graphic xmlns:a="http://schemas.openxmlformats.org/drawingml/2006/main">
                  <a:graphicData uri="http://schemas.microsoft.com/office/word/2010/wordprocessingShape">
                    <wps:wsp>
                      <wps:cNvSpPr/>
                      <wps:spPr>
                        <a:xfrm rot="20831754">
                          <a:off x="0" y="0"/>
                          <a:ext cx="1429127" cy="1449614"/>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23DFE16" id="Teardrop 4" o:spid="_x0000_s1026" style="position:absolute;margin-left:414.25pt;margin-top:-95.95pt;width:112.55pt;height:114.15pt;rotation:-83912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" path="m,253893c,145290,95619,78296,196644,57249,286607,37325,361417,19083,443803,,427808,73124,410125,159722,393288,253893,376451,348064,305247,450537,196644,450537,88041,450537,,362496,,253893xe" filled="f" strokecolor="white [3212]">
                <v:stroke joinstyle="miter"/>
                <v:path arrowok="t" o:connecttype="custom" o:connectlocs="0,816907;633230,184200;1429127,0;1266459,816907;633230,1449614;0,816907" o:connectangles="0,0,0,0,0,0"/>
              </v:shape>
            </w:pict>
          </mc:Fallback>
        </mc:AlternateContent>
      </w:r>
      <w:r w:rsidR="00DD0784" w:rsidRPr="00DD0784">
        <mc:AlternateContent>
          <mc:Choice Requires="wps">
            <w:drawing>
              <wp:anchor distT="0" distB="0" distL="114300" distR="114300" simplePos="0" relativeHeight="251687936" behindDoc="0" locked="0" layoutInCell="1" allowOverlap="1" wp14:anchorId="6D0D4426" wp14:editId="30FC4E55">
                <wp:simplePos x="0" y="0"/>
                <wp:positionH relativeFrom="column">
                  <wp:posOffset>-2887033</wp:posOffset>
                </wp:positionH>
                <wp:positionV relativeFrom="paragraph">
                  <wp:posOffset>-960661</wp:posOffset>
                </wp:positionV>
                <wp:extent cx="9439378" cy="1445519"/>
                <wp:effectExtent l="0" t="0" r="9525" b="2540"/>
                <wp:wrapNone/>
                <wp:docPr id="31" name="Freeform 31"/>
                <wp:cNvGraphicFramePr/>
                <a:graphic xmlns:a="http://schemas.openxmlformats.org/drawingml/2006/main">
                  <a:graphicData uri="http://schemas.microsoft.com/office/word/2010/wordprocessingShape">
                    <wps:wsp>
                      <wps:cNvSpPr/>
                      <wps:spPr>
                        <a:xfrm>
                          <a:off x="0" y="0"/>
                          <a:ext cx="9439378" cy="1445519"/>
                        </a:xfrm>
                        <a:custGeom>
                          <a:avLst/>
                          <a:gdLst>
                            <a:gd name="connsiteX0" fmla="*/ 0 w 5645188"/>
                            <a:gd name="connsiteY0" fmla="*/ 27377 h 1023909"/>
                            <a:gd name="connsiteX1" fmla="*/ 5645188 w 5645188"/>
                            <a:gd name="connsiteY1" fmla="*/ 1023909 h 1023909"/>
                            <a:gd name="connsiteX2" fmla="*/ 5601384 w 5645188"/>
                            <a:gd name="connsiteY2" fmla="*/ 0 h 1023909"/>
                            <a:gd name="connsiteX3" fmla="*/ 0 w 5645188"/>
                            <a:gd name="connsiteY3" fmla="*/ 27377 h 1023909"/>
                          </a:gdLst>
                          <a:ahLst/>
                          <a:cxnLst>
                            <a:cxn ang="0">
                              <a:pos x="connsiteX0" y="connsiteY0"/>
                            </a:cxn>
                            <a:cxn ang="0">
                              <a:pos x="connsiteX1" y="connsiteY1"/>
                            </a:cxn>
                            <a:cxn ang="0">
                              <a:pos x="connsiteX2" y="connsiteY2"/>
                            </a:cxn>
                            <a:cxn ang="0">
                              <a:pos x="connsiteX3" y="connsiteY3"/>
                            </a:cxn>
                          </a:cxnLst>
                          <a:rect l="l" t="t" r="r" b="b"/>
                          <a:pathLst>
                            <a:path w="5645188" h="1023909">
                              <a:moveTo>
                                <a:pt x="0" y="27377"/>
                              </a:moveTo>
                              <a:lnTo>
                                <a:pt x="5645188" y="1023909"/>
                              </a:lnTo>
                              <a:lnTo>
                                <a:pt x="5601384" y="0"/>
                              </a:lnTo>
                              <a:lnTo>
                                <a:pt x="0" y="27377"/>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86408" id="Freeform 31" o:spid="_x0000_s1026" style="position:absolute;margin-left:-227.35pt;margin-top:-75.65pt;width:743.25pt;height:1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88,102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" path="m,27377r5645188,996532l5601384,,,27377xe" fillcolor="#d0f0e8" stroked="f" strokeweight="1pt">
                <v:stroke joinstyle="miter"/>
                <v:path arrowok="t" o:connecttype="custom" o:connectlocs="0,38650;9439378,1445519;9366133,0;0,38650" o:connectangles="0,0,0,0"/>
              </v:shape>
            </w:pict>
          </mc:Fallback>
        </mc:AlternateContent>
      </w:r>
      <w:r w:rsidR="00D02788">
        <w:t>Introduction</w:t>
      </w:r>
      <w:bookmarkEnd w:id="0"/>
    </w:p>
    <w:p w14:paraId="3AAAA65D" w14:textId="77777777" w:rsidR="00D02788" w:rsidRPr="00D02788" w:rsidRDefault="00D02788" w:rsidP="00D02788">
      <w:pPr>
        <w:pStyle w:val="Heading2"/>
      </w:pPr>
      <w:bookmarkStart w:id="1" w:name="_Toc490136972"/>
      <w:r w:rsidRPr="00D02788">
        <w:t>Purpose of the guide and how to use</w:t>
      </w:r>
      <w:bookmarkEnd w:id="1"/>
    </w:p>
    <w:p w14:paraId="3FBCFE73" w14:textId="77777777" w:rsidR="00D02788" w:rsidRPr="006E0797" w:rsidRDefault="00D02788" w:rsidP="006E0797">
      <w:pPr>
        <w:pStyle w:val="Bodycopy"/>
      </w:pPr>
      <w:r w:rsidRPr="006E0797">
        <w:t xml:space="preserve">The Queensland Government is committed to working with employees to improve the health, safety and wellbeing of all our people </w:t>
      </w:r>
      <w:r w:rsidRPr="006E0797">
        <w:softHyphen/>
        <w:t xml:space="preserve">– creating work environments and practices that help our people live productive working lives. </w:t>
      </w:r>
    </w:p>
    <w:p w14:paraId="507A5240" w14:textId="537B5263" w:rsidR="00D02788" w:rsidRPr="006E0797" w:rsidRDefault="00D02788" w:rsidP="006E0797">
      <w:pPr>
        <w:pStyle w:val="Bodycopy"/>
      </w:pPr>
      <w:r w:rsidRPr="006E0797">
        <w:t xml:space="preserve">The Workload management guide (guide) has been developed under the </w:t>
      </w:r>
      <w:r w:rsidRPr="006E0797">
        <w:rPr>
          <w:i/>
        </w:rPr>
        <w:t>State</w:t>
      </w:r>
      <w:r w:rsidRPr="006E0797">
        <w:t xml:space="preserve"> </w:t>
      </w:r>
      <w:r w:rsidRPr="006E0797">
        <w:rPr>
          <w:i/>
        </w:rPr>
        <w:t>Government Depart</w:t>
      </w:r>
      <w:r w:rsidR="003348E1">
        <w:rPr>
          <w:i/>
        </w:rPr>
        <w:t>ments’ Certified Agreement 2009</w:t>
      </w:r>
      <w:r w:rsidRPr="006E0797">
        <w:t xml:space="preserve"> to assist employees work with their manager to design work practices that promote wellbeing, work-life balance and prevent harm. </w:t>
      </w:r>
    </w:p>
    <w:p w14:paraId="7FB23E3C" w14:textId="77777777" w:rsidR="00D02788" w:rsidRPr="006E0797" w:rsidRDefault="00D02788" w:rsidP="006E0797">
      <w:pPr>
        <w:pStyle w:val="Bodycopy"/>
      </w:pPr>
      <w:r w:rsidRPr="006E0797">
        <w:t>The guide can also be used to build your capability and improve outcomes and performance.</w:t>
      </w:r>
    </w:p>
    <w:p w14:paraId="740A6D98" w14:textId="77777777" w:rsidR="00D02788" w:rsidRPr="006E0797" w:rsidRDefault="00D02788" w:rsidP="006E0797">
      <w:pPr>
        <w:pStyle w:val="Bodycopy"/>
      </w:pPr>
      <w:r w:rsidRPr="006E0797">
        <w:t>We all have a shared responsibility to make the Queensland public sector (sector) a great place to work.</w:t>
      </w:r>
    </w:p>
    <w:p w14:paraId="4F1B4C57" w14:textId="77777777" w:rsidR="00D02788" w:rsidRPr="006E0797" w:rsidRDefault="00D02788" w:rsidP="006E0797">
      <w:pPr>
        <w:pStyle w:val="Bodycopy"/>
      </w:pPr>
      <w:r w:rsidRPr="006E0797">
        <w:t xml:space="preserve">As business units vary in what influences their workloads there is no ‘one-size fits all’ approach to managing workload issues, and a locally tailored approach is needed to identify and address specific issues. This guide is just one tool that may be used to support business and operational planning activities. It does not define what is, or is not a reasonable workload. </w:t>
      </w:r>
    </w:p>
    <w:p w14:paraId="654C83A3" w14:textId="77777777" w:rsidR="00D02788" w:rsidRPr="006E0797" w:rsidRDefault="00D02788" w:rsidP="006E0797">
      <w:pPr>
        <w:pStyle w:val="Bodycopy"/>
      </w:pPr>
      <w:r w:rsidRPr="006E0797">
        <w:t>When choosing to use this guide, you are encouraged to modify the contents to suit your agency or department and the business and project planning processes. This should be done in consultation with the Agency Consultative Committee (ACC).</w:t>
      </w:r>
    </w:p>
    <w:p w14:paraId="436302D8" w14:textId="77777777" w:rsidR="006E0797" w:rsidRPr="006E0797" w:rsidRDefault="006E0797" w:rsidP="006E0797">
      <w:pPr>
        <w:pStyle w:val="Heading3"/>
        <w:rPr>
          <w:lang w:val="en-US"/>
        </w:rPr>
      </w:pPr>
      <w:bookmarkStart w:id="2" w:name="_Toc490136973"/>
      <w:r w:rsidRPr="006E0797">
        <w:rPr>
          <w:lang w:val="en-US"/>
        </w:rPr>
        <w:t>Workload management guide</w:t>
      </w:r>
      <w:bookmarkEnd w:id="2"/>
    </w:p>
    <w:p w14:paraId="4870F142" w14:textId="77777777" w:rsidR="006E0797" w:rsidRPr="006E0797" w:rsidRDefault="006E0797" w:rsidP="006E0797">
      <w:pPr>
        <w:pStyle w:val="Bodycopy"/>
        <w:rPr>
          <w:lang w:val="en-US"/>
        </w:rPr>
      </w:pPr>
      <w:r w:rsidRPr="006E0797">
        <w:rPr>
          <w:lang w:val="en-US"/>
        </w:rPr>
        <w:t xml:space="preserve">This guide has been updated to reflect the </w:t>
      </w:r>
      <w:r w:rsidRPr="006E0797">
        <w:rPr>
          <w:i/>
          <w:lang w:val="en-US"/>
        </w:rPr>
        <w:t>State Government Entities Certified Agreement 2015</w:t>
      </w:r>
      <w:r w:rsidRPr="006E0797">
        <w:rPr>
          <w:lang w:val="en-US"/>
        </w:rPr>
        <w:t xml:space="preserve"> (Core EB) but is otherwise consistent with the guide developed by a joint working party of government and public sector union representatives pursuant to Part 16, clause (4) of the </w:t>
      </w:r>
      <w:r w:rsidRPr="006E0797">
        <w:rPr>
          <w:i/>
          <w:lang w:val="en-US"/>
        </w:rPr>
        <w:t xml:space="preserve">State Government Departments’ Certified Agreement 2009. </w:t>
      </w:r>
    </w:p>
    <w:p w14:paraId="2FE4542F" w14:textId="77777777" w:rsidR="006E0797" w:rsidRPr="006E0797" w:rsidRDefault="006E0797" w:rsidP="006E0797">
      <w:pPr>
        <w:pStyle w:val="Bodycopy"/>
        <w:rPr>
          <w:lang w:val="en-US"/>
        </w:rPr>
      </w:pPr>
      <w:r w:rsidRPr="006E0797">
        <w:rPr>
          <w:lang w:val="en-US"/>
        </w:rPr>
        <w:t>Part 16 of the Core EB provides:</w:t>
      </w:r>
    </w:p>
    <w:p w14:paraId="657E556E" w14:textId="77777777" w:rsidR="006E0797" w:rsidRPr="001C62EE" w:rsidRDefault="006E0797" w:rsidP="001C62EE">
      <w:pPr>
        <w:pStyle w:val="ListNumber"/>
      </w:pPr>
      <w:r w:rsidRPr="001C62EE">
        <w:t xml:space="preserve">The Queensland Government is committed to working with its employees and the public sector unions to address workload management issues. It is acknowledged that high workloads can in some circumstances lead to unsafe work practices, therefore entities should ensure safe work environments are not compromised, and that entity responsibilities under legislation including duty of care to all employees are complied with. </w:t>
      </w:r>
    </w:p>
    <w:p w14:paraId="3AA04C4E" w14:textId="77777777" w:rsidR="006E0797" w:rsidRPr="006E0797" w:rsidRDefault="006E0797" w:rsidP="006E0797">
      <w:pPr>
        <w:pStyle w:val="ListNumber"/>
      </w:pPr>
      <w:r w:rsidRPr="006E0797">
        <w:t xml:space="preserve">It is recognised by the employer that unrealistic expectations should not be placed on employees by line management to consistently perform excessive working hours whereby no opportunities arise to utilise accrued time or time off in lieu (TOIL). </w:t>
      </w:r>
    </w:p>
    <w:p w14:paraId="329C2307" w14:textId="77777777" w:rsidR="006E0797" w:rsidRPr="006E0797" w:rsidRDefault="006E0797" w:rsidP="006E0797">
      <w:pPr>
        <w:pStyle w:val="ListNumber"/>
      </w:pPr>
      <w:r w:rsidRPr="006E0797">
        <w:t xml:space="preserve">Entities are obliged to consider the impacts on workloads when organisational change occurs, particularly those impacts arising from the introduction of new programs and from machinery of government changes. Management at the local level should undertake appropriate consultation with affected employees when </w:t>
      </w:r>
      <w:r w:rsidRPr="006E0797">
        <w:lastRenderedPageBreak/>
        <w:t xml:space="preserve">implementing organisational initiatives including machinery of government changes that may have an impact on the workloads of affected employees. </w:t>
      </w:r>
    </w:p>
    <w:p w14:paraId="2AF8A374" w14:textId="77777777" w:rsidR="006E0797" w:rsidRPr="006E0797" w:rsidRDefault="006E0797" w:rsidP="006E0797">
      <w:pPr>
        <w:pStyle w:val="ListNumber"/>
      </w:pPr>
      <w:r w:rsidRPr="006E0797">
        <w:t xml:space="preserve">The Queensland Government remains committed to the implementation of the workload management tool during the life of this Agreement. In utilising the workload management tool, entities are obliged to adapt the template tool to account for entity-specific circumstances to ensure easier application of the tool. </w:t>
      </w:r>
    </w:p>
    <w:p w14:paraId="1FA35FCD" w14:textId="77777777" w:rsidR="006E0797" w:rsidRPr="006E0797" w:rsidRDefault="006E0797" w:rsidP="006E0797">
      <w:pPr>
        <w:pStyle w:val="ListNumber"/>
      </w:pPr>
      <w:r w:rsidRPr="006E0797">
        <w:t xml:space="preserve">In addition, the parties agree that each Consultative Committee (CC) will deal with the issue of workload management. The activities of the CC in the area of workload management should include, but not be limited to, the following: </w:t>
      </w:r>
    </w:p>
    <w:p w14:paraId="599EF9F6" w14:textId="77777777" w:rsidR="006E0797" w:rsidRPr="006E0797" w:rsidRDefault="006E0797" w:rsidP="004A5FE5">
      <w:pPr>
        <w:pStyle w:val="ListNumber"/>
        <w:numPr>
          <w:ilvl w:val="6"/>
          <w:numId w:val="17"/>
        </w:numPr>
      </w:pPr>
      <w:r>
        <w:t>t</w:t>
      </w:r>
      <w:r w:rsidRPr="006E0797">
        <w:t>o undertake research on lo</w:t>
      </w:r>
      <w:r>
        <w:t>cal workload management issues</w:t>
      </w:r>
    </w:p>
    <w:p w14:paraId="42E83EF0" w14:textId="77777777" w:rsidR="006E0797" w:rsidRPr="006E0797" w:rsidRDefault="006E0797" w:rsidP="004A5FE5">
      <w:pPr>
        <w:pStyle w:val="ListNumber"/>
        <w:numPr>
          <w:ilvl w:val="6"/>
          <w:numId w:val="17"/>
        </w:numPr>
      </w:pPr>
      <w:r>
        <w:t>t</w:t>
      </w:r>
      <w:r w:rsidRPr="006E0797">
        <w:t xml:space="preserve">o address specific workload issues referred by staff of work units, union officials and/or management </w:t>
      </w:r>
    </w:p>
    <w:p w14:paraId="62C35E98" w14:textId="77777777" w:rsidR="006E0797" w:rsidRPr="006E0797" w:rsidRDefault="006E0797" w:rsidP="004A5FE5">
      <w:pPr>
        <w:pStyle w:val="ListNumber"/>
        <w:numPr>
          <w:ilvl w:val="6"/>
          <w:numId w:val="17"/>
        </w:numPr>
      </w:pPr>
      <w:r>
        <w:t>t</w:t>
      </w:r>
      <w:r w:rsidRPr="006E0797">
        <w:t xml:space="preserve">o develop expedient processes for referral of workload issues to the CC; </w:t>
      </w:r>
    </w:p>
    <w:p w14:paraId="7C10CC26" w14:textId="77777777" w:rsidR="006E0797" w:rsidRPr="006E0797" w:rsidRDefault="006E0797" w:rsidP="004A5FE5">
      <w:pPr>
        <w:pStyle w:val="ListNumber"/>
        <w:numPr>
          <w:ilvl w:val="6"/>
          <w:numId w:val="17"/>
        </w:numPr>
      </w:pPr>
      <w:r w:rsidRPr="006E0797">
        <w:t xml:space="preserve">Based on research, develop strategies to improve immediate and long term workload issues </w:t>
      </w:r>
    </w:p>
    <w:p w14:paraId="2B74D354" w14:textId="77777777" w:rsidR="006E0797" w:rsidRPr="006E0797" w:rsidRDefault="006E0797" w:rsidP="004A5FE5">
      <w:pPr>
        <w:pStyle w:val="ListNumber"/>
        <w:numPr>
          <w:ilvl w:val="6"/>
          <w:numId w:val="17"/>
        </w:numPr>
      </w:pPr>
      <w:r>
        <w:t>t</w:t>
      </w:r>
      <w:r w:rsidRPr="006E0797">
        <w:t xml:space="preserve">o assess the implications of workloads from a workplace health and safety perspective and refer relevant matters to the workplace health and safety committee </w:t>
      </w:r>
    </w:p>
    <w:p w14:paraId="3BDC0B5E" w14:textId="77777777" w:rsidR="006E0797" w:rsidRPr="006E0797" w:rsidRDefault="006E0797" w:rsidP="004A5FE5">
      <w:pPr>
        <w:pStyle w:val="ListNumber"/>
        <w:numPr>
          <w:ilvl w:val="6"/>
          <w:numId w:val="17"/>
        </w:numPr>
        <w:rPr>
          <w:iCs/>
        </w:rPr>
      </w:pPr>
      <w:r>
        <w:rPr>
          <w:lang w:val="en-US"/>
        </w:rPr>
        <w:t>t</w:t>
      </w:r>
      <w:r w:rsidRPr="006E0797">
        <w:rPr>
          <w:lang w:val="en-US"/>
        </w:rPr>
        <w:t xml:space="preserve">o consider the impacts on workloads when organisational change occurs, particularly those impacts arising from the introduction of new programs and from machinery of government changes, and make recommendations to affected workgroups on the management of potential workload issues where appropriate. </w:t>
      </w:r>
    </w:p>
    <w:p w14:paraId="03ACE46D" w14:textId="71D5F11E" w:rsidR="00D02788" w:rsidRPr="00344D4D" w:rsidRDefault="00D02788" w:rsidP="00344D4D"/>
    <w:p w14:paraId="7996BF41" w14:textId="77777777" w:rsidR="00EF5748" w:rsidRDefault="00EF5748" w:rsidP="00FE126D">
      <w:pPr>
        <w:pStyle w:val="BodyText"/>
      </w:pPr>
    </w:p>
    <w:p w14:paraId="27341F9E" w14:textId="77777777" w:rsidR="00EF5748" w:rsidRPr="00A624D7" w:rsidRDefault="00EF5748" w:rsidP="00FE126D">
      <w:pPr>
        <w:pStyle w:val="BodyText"/>
        <w:sectPr w:rsidR="00EF5748" w:rsidRPr="00A624D7" w:rsidSect="000D5E58">
          <w:headerReference w:type="default" r:id="rId15"/>
          <w:footerReference w:type="default" r:id="rId16"/>
          <w:pgSz w:w="11907" w:h="16840" w:code="9"/>
          <w:pgMar w:top="1418" w:right="1701" w:bottom="1134" w:left="1701" w:header="567" w:footer="567" w:gutter="0"/>
          <w:pgNumType w:fmt="lowerRoman"/>
          <w:cols w:space="720"/>
          <w:formProt w:val="0"/>
        </w:sectPr>
      </w:pPr>
    </w:p>
    <w:bookmarkStart w:id="3" w:name="_Toc490136974"/>
    <w:bookmarkStart w:id="4" w:name="Instructional"/>
    <w:p w14:paraId="37901086" w14:textId="77777777" w:rsidR="00344D4D" w:rsidRPr="00344D4D" w:rsidRDefault="00344D4D" w:rsidP="00344D4D">
      <w:pPr>
        <w:pStyle w:val="Heading1"/>
      </w:pPr>
      <w:r w:rsidRPr="00344D4D">
        <w:rPr>
          <w:noProof/>
        </w:rPr>
        <w:lastRenderedPageBreak/>
        <mc:AlternateContent>
          <mc:Choice Requires="wps">
            <w:drawing>
              <wp:anchor distT="0" distB="0" distL="114300" distR="114300" simplePos="0" relativeHeight="251711488" behindDoc="0" locked="0" layoutInCell="1" allowOverlap="1" wp14:anchorId="75BFF885" wp14:editId="73525DF5">
                <wp:simplePos x="0" y="0"/>
                <wp:positionH relativeFrom="column">
                  <wp:posOffset>-346393</wp:posOffset>
                </wp:positionH>
                <wp:positionV relativeFrom="paragraph">
                  <wp:posOffset>81281</wp:posOffset>
                </wp:positionV>
                <wp:extent cx="210185" cy="213360"/>
                <wp:effectExtent l="17463" t="1587" r="54927" b="0"/>
                <wp:wrapNone/>
                <wp:docPr id="42" name="Teardrop 4"/>
                <wp:cNvGraphicFramePr/>
                <a:graphic xmlns:a="http://schemas.openxmlformats.org/drawingml/2006/main">
                  <a:graphicData uri="http://schemas.microsoft.com/office/word/2010/wordprocessingShape">
                    <wps:wsp>
                      <wps:cNvSpPr/>
                      <wps:spPr>
                        <a:xfrm rot="2700000">
                          <a:off x="0" y="0"/>
                          <a:ext cx="210185" cy="213360"/>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1334D96" id="Teardrop 4" o:spid="_x0000_s1026" style="position:absolute;margin-left:-27.3pt;margin-top:6.4pt;width:16.55pt;height:16.8pt;rotation:45;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236;93131,27111;210185,0;186261,120236;93131,213360;0,120236" o:connectangles="0,0,0,0,0,0"/>
              </v:shape>
            </w:pict>
          </mc:Fallback>
        </mc:AlternateContent>
      </w:r>
      <w:r w:rsidRPr="00344D4D">
        <w:t>Principles of good workload management</w:t>
      </w:r>
      <w:bookmarkEnd w:id="3"/>
      <w:r w:rsidRPr="00344D4D">
        <w:t xml:space="preserve"> </w:t>
      </w:r>
    </w:p>
    <w:p w14:paraId="2CD6ABA3" w14:textId="77777777" w:rsidR="00344D4D" w:rsidRPr="006E0797" w:rsidRDefault="00344D4D" w:rsidP="00344D4D">
      <w:pPr>
        <w:pStyle w:val="Bodycopy"/>
      </w:pPr>
      <w:r w:rsidRPr="006E0797">
        <w:t>Effective workload management requires:</w:t>
      </w:r>
    </w:p>
    <w:p w14:paraId="42836694" w14:textId="77777777" w:rsidR="00344D4D" w:rsidRPr="004E6654" w:rsidRDefault="00344D4D" w:rsidP="00344D4D">
      <w:pPr>
        <w:pStyle w:val="ListBullet"/>
      </w:pPr>
      <w:r>
        <w:t>understanding that both employees and managers are accountable for effective workload management</w:t>
      </w:r>
    </w:p>
    <w:p w14:paraId="460317DA" w14:textId="77777777" w:rsidR="00344D4D" w:rsidRDefault="00344D4D" w:rsidP="00344D4D">
      <w:pPr>
        <w:pStyle w:val="ListBullet"/>
      </w:pPr>
      <w:r>
        <w:t>employees and managers to understand and accept that in each workplace there can be natural peaks and troughs in terms of workload associated with achieving service delivery requirements</w:t>
      </w:r>
    </w:p>
    <w:p w14:paraId="7FB6E919" w14:textId="77777777" w:rsidR="00344D4D" w:rsidRDefault="00344D4D" w:rsidP="00344D4D">
      <w:pPr>
        <w:pStyle w:val="ListBullet"/>
      </w:pPr>
      <w:r>
        <w:t>recognition that changes occur in workplaces on a daily basis and that managers are responsible for m</w:t>
      </w:r>
      <w:r w:rsidRPr="00E607F9">
        <w:t xml:space="preserve">anaging workloads </w:t>
      </w:r>
    </w:p>
    <w:p w14:paraId="27195B4B" w14:textId="77777777" w:rsidR="00344D4D" w:rsidRDefault="00344D4D" w:rsidP="00344D4D">
      <w:pPr>
        <w:pStyle w:val="ListBullet"/>
      </w:pPr>
      <w:r>
        <w:t xml:space="preserve">understanding that workload management </w:t>
      </w:r>
      <w:r w:rsidRPr="00E607F9">
        <w:t>forms part of normal business and project planning processes</w:t>
      </w:r>
    </w:p>
    <w:p w14:paraId="12D025CA" w14:textId="77777777" w:rsidR="00344D4D" w:rsidRPr="00A246CF" w:rsidRDefault="00344D4D" w:rsidP="00344D4D">
      <w:pPr>
        <w:pStyle w:val="ListBullet"/>
      </w:pPr>
      <w:r>
        <w:t>workload allocation and prioritisation that supports strategic priorities and links to business, operational and workforce planning processes – in addition to individual performance management processes</w:t>
      </w:r>
    </w:p>
    <w:p w14:paraId="56466C2E" w14:textId="77777777" w:rsidR="00344D4D" w:rsidRDefault="00344D4D" w:rsidP="00344D4D">
      <w:pPr>
        <w:pStyle w:val="ListBullet"/>
      </w:pPr>
      <w:r>
        <w:t>decisions that take into account the work-life balance of employees</w:t>
      </w:r>
    </w:p>
    <w:p w14:paraId="66B10A95" w14:textId="77777777" w:rsidR="00344D4D" w:rsidRDefault="00344D4D" w:rsidP="00344D4D">
      <w:pPr>
        <w:pStyle w:val="ListBullet"/>
      </w:pPr>
      <w:r>
        <w:t>equitable distribution of workloads and open and transparent decision making</w:t>
      </w:r>
    </w:p>
    <w:p w14:paraId="30EFE938" w14:textId="77777777" w:rsidR="00344D4D" w:rsidRDefault="00344D4D" w:rsidP="00344D4D">
      <w:pPr>
        <w:pStyle w:val="ListBullet"/>
      </w:pPr>
      <w:r>
        <w:t>recognition that employees should not be required to undertake work that significantly and regularly exceeds ordinary working hours, unless exceptional circumstances exist (such as an urgent or unexpected high-volume of work of a short-term nature, and/or for a specified time period; or where there are critical community service requirements e.g. emergency management services)</w:t>
      </w:r>
    </w:p>
    <w:p w14:paraId="7ED2E32E" w14:textId="77777777" w:rsidR="00344D4D" w:rsidRPr="006E0797" w:rsidRDefault="00344D4D" w:rsidP="004A5FE5">
      <w:pPr>
        <w:pStyle w:val="ListBullet"/>
      </w:pPr>
      <w:r>
        <w:t>allocation of workloads that take into account the training, skill, knowledge, career and professional development of individual employees</w:t>
      </w:r>
    </w:p>
    <w:p w14:paraId="7B6253BE" w14:textId="77777777" w:rsidR="00344D4D" w:rsidRPr="006E0797" w:rsidRDefault="00344D4D" w:rsidP="00344D4D">
      <w:pPr>
        <w:pStyle w:val="ListBullet"/>
      </w:pPr>
      <w:r w:rsidRPr="006E0797">
        <w:t xml:space="preserve">maintenance of safe work environments, safe work practices, and adherence to workplace health and safety legislation/policy </w:t>
      </w:r>
    </w:p>
    <w:p w14:paraId="06339FEE" w14:textId="77777777" w:rsidR="00344D4D" w:rsidRPr="006E0797" w:rsidRDefault="00344D4D" w:rsidP="00344D4D">
      <w:pPr>
        <w:pStyle w:val="ListBullet"/>
      </w:pPr>
      <w:r w:rsidRPr="006E0797">
        <w:t xml:space="preserve">active consideration of future workforce initiatives such as flexible work arrangements, employee health, safety and wellbeing and the impacts of organisational change such as workforce renewal and voluntary redundancy </w:t>
      </w:r>
    </w:p>
    <w:p w14:paraId="058B2357" w14:textId="77777777" w:rsidR="00344D4D" w:rsidRPr="006E0797" w:rsidRDefault="00344D4D" w:rsidP="00344D4D">
      <w:pPr>
        <w:pStyle w:val="ListBullet"/>
      </w:pPr>
      <w:r w:rsidRPr="006E0797">
        <w:t>compliance with industrial legislation, awards and agreements – including hours of work and remuneration provisions</w:t>
      </w:r>
    </w:p>
    <w:p w14:paraId="45D764B9" w14:textId="77777777" w:rsidR="00344D4D" w:rsidRPr="006E0797" w:rsidRDefault="00344D4D" w:rsidP="00344D4D">
      <w:pPr>
        <w:pStyle w:val="ListBullet"/>
      </w:pPr>
      <w:r w:rsidRPr="006E0797">
        <w:t>workload management informed by effective identification and analysis of data/information and accurate and consistent performance reporting within the context of the business function</w:t>
      </w:r>
    </w:p>
    <w:p w14:paraId="733FD5CF" w14:textId="77777777" w:rsidR="00344D4D" w:rsidRPr="006E0797" w:rsidRDefault="00344D4D" w:rsidP="00344D4D">
      <w:pPr>
        <w:pStyle w:val="ListBullet"/>
      </w:pPr>
      <w:r w:rsidRPr="006E0797">
        <w:t>processes undertaken and information collected as part of workload management take into account the privacy of, and confidentiality of issues raised by, individual employees</w:t>
      </w:r>
    </w:p>
    <w:p w14:paraId="72FA66C6" w14:textId="77777777" w:rsidR="00344D4D" w:rsidRPr="006E0797" w:rsidRDefault="00344D4D" w:rsidP="00344D4D">
      <w:pPr>
        <w:pStyle w:val="ListBullet"/>
      </w:pPr>
      <w:r w:rsidRPr="006E0797">
        <w:t>flexibility and discretion is maintained in applying workload management to ensure local and business area needs are met</w:t>
      </w:r>
    </w:p>
    <w:p w14:paraId="0B45AE72" w14:textId="77777777" w:rsidR="00344D4D" w:rsidRPr="006E0797" w:rsidRDefault="00344D4D" w:rsidP="00344D4D">
      <w:pPr>
        <w:pStyle w:val="ListBullet"/>
      </w:pPr>
      <w:r w:rsidRPr="006E0797">
        <w:t>issue escalation processes and dispute resolution mechanisms are in place.</w:t>
      </w:r>
    </w:p>
    <w:p w14:paraId="0B421047" w14:textId="77777777" w:rsidR="00344D4D" w:rsidRDefault="00344D4D" w:rsidP="00344D4D">
      <w:pPr>
        <w:pStyle w:val="ListParagraph"/>
        <w:spacing w:after="0" w:line="240" w:lineRule="auto"/>
        <w:jc w:val="both"/>
        <w:rPr>
          <w:rFonts w:ascii="Arial Narrow" w:hAnsi="Arial Narrow" w:cs="Arial"/>
          <w:sz w:val="24"/>
        </w:rPr>
      </w:pPr>
    </w:p>
    <w:p w14:paraId="00772480" w14:textId="77777777" w:rsidR="00344D4D" w:rsidRDefault="00344D4D" w:rsidP="00344D4D">
      <w:pPr>
        <w:pStyle w:val="BodyText"/>
      </w:pPr>
    </w:p>
    <w:bookmarkStart w:id="5" w:name="_Toc490136975"/>
    <w:p w14:paraId="15ADC5BF" w14:textId="77777777" w:rsidR="006E0797" w:rsidRPr="006E0797" w:rsidRDefault="00D16CF2" w:rsidP="006E0797">
      <w:pPr>
        <w:pStyle w:val="Heading1"/>
      </w:pPr>
      <w:r w:rsidRPr="006E0797">
        <w:rPr>
          <w:noProof/>
        </w:rPr>
        <w:lastRenderedPageBreak/>
        <mc:AlternateContent>
          <mc:Choice Requires="wps">
            <w:drawing>
              <wp:anchor distT="0" distB="0" distL="114300" distR="114300" simplePos="0" relativeHeight="251665408" behindDoc="0" locked="0" layoutInCell="1" allowOverlap="1" wp14:anchorId="02863376" wp14:editId="1B142866">
                <wp:simplePos x="0" y="0"/>
                <wp:positionH relativeFrom="column">
                  <wp:posOffset>-336868</wp:posOffset>
                </wp:positionH>
                <wp:positionV relativeFrom="paragraph">
                  <wp:posOffset>12382</wp:posOffset>
                </wp:positionV>
                <wp:extent cx="210403" cy="213789"/>
                <wp:effectExtent l="17463" t="1587" r="54927" b="0"/>
                <wp:wrapNone/>
                <wp:docPr id="10" name="Teardrop 4"/>
                <wp:cNvGraphicFramePr/>
                <a:graphic xmlns:a="http://schemas.openxmlformats.org/drawingml/2006/main">
                  <a:graphicData uri="http://schemas.microsoft.com/office/word/2010/wordprocessingShape">
                    <wps:wsp>
                      <wps:cNvSpPr/>
                      <wps:spPr>
                        <a:xfrm rot="2700000">
                          <a:off x="0" y="0"/>
                          <a:ext cx="210403" cy="213789"/>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solidFill>
                          <a:srgbClr val="5ACAA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455F11D" id="Teardrop 4" o:spid="_x0000_s1026" style="position:absolute;margin-left:-26.55pt;margin-top:.95pt;width:16.55pt;height:16.85pt;rotation:45;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" path="m,253893c,145290,95619,78296,196644,57249,286607,37325,361417,19083,443803,,427808,73124,410125,159722,393288,253893,376451,348064,305247,450537,196644,450537,88041,450537,,362496,,253893xe" fillcolor="#5acaaf" stroked="f" strokeweight="1pt">
                <v:stroke joinstyle="miter"/>
                <v:path arrowok="t" o:connecttype="custom" o:connectlocs="0,120477;93227,27166;210403,0;186454,120477;93227,213789;0,120477" o:connectangles="0,0,0,0,0,0"/>
              </v:shape>
            </w:pict>
          </mc:Fallback>
        </mc:AlternateContent>
      </w:r>
      <w:bookmarkEnd w:id="4"/>
      <w:r w:rsidR="006E0797" w:rsidRPr="006E0797">
        <w:t>Processes for resolving a workload management issue</w:t>
      </w:r>
      <w:bookmarkEnd w:id="5"/>
      <w:r w:rsidR="006E0797" w:rsidRPr="006E0797">
        <w:t xml:space="preserve"> </w:t>
      </w:r>
    </w:p>
    <w:p w14:paraId="4687DF97" w14:textId="77777777" w:rsidR="006E0797" w:rsidRPr="006E0797" w:rsidRDefault="006E0797" w:rsidP="006E0797">
      <w:pPr>
        <w:pStyle w:val="Heading2"/>
      </w:pPr>
      <w:bookmarkStart w:id="6" w:name="_Toc490136976"/>
      <w:r w:rsidRPr="006E0797">
        <w:t>Signs of a possible workload management issue</w:t>
      </w:r>
      <w:bookmarkEnd w:id="6"/>
    </w:p>
    <w:p w14:paraId="65998E54" w14:textId="77777777" w:rsidR="006E0797" w:rsidRPr="006E0797" w:rsidRDefault="006E0797" w:rsidP="006E0797">
      <w:pPr>
        <w:pStyle w:val="Bodycopy"/>
      </w:pPr>
      <w:r w:rsidRPr="006E0797">
        <w:t xml:space="preserve">The most common issue relating to workload management is the concern that workloads are too high, but there could also be problems that arise from workloads being inconsistent, inequitably distributed or even too low. </w:t>
      </w:r>
    </w:p>
    <w:p w14:paraId="4EF60AA0" w14:textId="77777777" w:rsidR="006E0797" w:rsidRPr="006E0797" w:rsidRDefault="006E0797" w:rsidP="006E0797">
      <w:pPr>
        <w:pStyle w:val="Bodycopy"/>
      </w:pPr>
      <w:r w:rsidRPr="006E0797">
        <w:t xml:space="preserve">If you feel there is a workload management issue in your workplace that is not being addressed as part of day-to-day business, you are entitled to raise those concerns and have the issue looked into. </w:t>
      </w:r>
    </w:p>
    <w:p w14:paraId="50027B5C" w14:textId="77777777" w:rsidR="006E0797" w:rsidRPr="006E0797" w:rsidRDefault="006E0797" w:rsidP="006E0797">
      <w:pPr>
        <w:pStyle w:val="Bodycopy"/>
      </w:pPr>
      <w:r w:rsidRPr="006E0797">
        <w:t>The need to examine workloads can be raised by an individual employee, group of employees or within a work unit, a supervisor or line manager, or in some circumstances by someone external to the local work unit, such as a senior management board or a client.</w:t>
      </w:r>
    </w:p>
    <w:p w14:paraId="0A434D18" w14:textId="77777777" w:rsidR="006E0797" w:rsidRPr="006E0797" w:rsidRDefault="006E0797" w:rsidP="006E0797">
      <w:pPr>
        <w:pStyle w:val="Bodycopy"/>
      </w:pPr>
      <w:r w:rsidRPr="006E0797">
        <w:t xml:space="preserve">Making sure all employees have workloads that are reasonable is part of the day-to-day responsibility of supervisors and managers. </w:t>
      </w:r>
    </w:p>
    <w:p w14:paraId="52F14EEF" w14:textId="77777777" w:rsidR="006E0797" w:rsidRPr="006E0797" w:rsidRDefault="006E0797" w:rsidP="006E0797">
      <w:pPr>
        <w:pStyle w:val="Bodycopy"/>
      </w:pPr>
      <w:r w:rsidRPr="006E0797">
        <w:t xml:space="preserve">From time to time, circumstances will arise that will generally prompt a re-examination of how work is managed and allocated within the team. This might occur as part of the usual business or operational planning cycle, or in response to a specific event.  </w:t>
      </w:r>
    </w:p>
    <w:p w14:paraId="0E6E1007" w14:textId="77777777" w:rsidR="006E0797" w:rsidRPr="006E0797" w:rsidRDefault="006E0797" w:rsidP="006E0797">
      <w:pPr>
        <w:pStyle w:val="Bodycopy"/>
      </w:pPr>
      <w:r w:rsidRPr="006E0797">
        <w:t xml:space="preserve">Circumstances within the workplace that indicate that workloads may need to be reviewed include, for example: </w:t>
      </w:r>
    </w:p>
    <w:p w14:paraId="2F6990EB" w14:textId="77777777" w:rsidR="006E0797" w:rsidRPr="006E0797" w:rsidRDefault="006E0797" w:rsidP="006E0797">
      <w:pPr>
        <w:pStyle w:val="ListBullet"/>
      </w:pPr>
      <w:r w:rsidRPr="006E0797">
        <w:t>introduction of new programs or work</w:t>
      </w:r>
    </w:p>
    <w:p w14:paraId="7FE95FEF" w14:textId="77777777" w:rsidR="006E0797" w:rsidRPr="006E0797" w:rsidRDefault="006E0797" w:rsidP="006E0797">
      <w:pPr>
        <w:pStyle w:val="ListBullet"/>
      </w:pPr>
      <w:r w:rsidRPr="006E0797">
        <w:t>major organisational change, including staffing changes</w:t>
      </w:r>
    </w:p>
    <w:p w14:paraId="3712487D" w14:textId="77777777" w:rsidR="006E0797" w:rsidRPr="006E0797" w:rsidRDefault="006E0797" w:rsidP="006E0797">
      <w:pPr>
        <w:pStyle w:val="ListBullet"/>
      </w:pPr>
      <w:r w:rsidRPr="006E0797">
        <w:t>new or revised business or strategic plans</w:t>
      </w:r>
    </w:p>
    <w:p w14:paraId="5373B634" w14:textId="77777777" w:rsidR="006E0797" w:rsidRPr="006E0797" w:rsidRDefault="006E0797" w:rsidP="006E0797">
      <w:pPr>
        <w:pStyle w:val="ListBullet"/>
      </w:pPr>
      <w:r w:rsidRPr="006E0797">
        <w:t>changes to, or reprioritisation of services</w:t>
      </w:r>
    </w:p>
    <w:p w14:paraId="1921DE15" w14:textId="77777777" w:rsidR="006E0797" w:rsidRPr="006E0797" w:rsidRDefault="006E0797" w:rsidP="006E0797">
      <w:pPr>
        <w:pStyle w:val="ListBullet"/>
      </w:pPr>
      <w:r w:rsidRPr="006E0797">
        <w:t>changes in the external environment such as legislative changes, introduction of new professional or qualification standards</w:t>
      </w:r>
    </w:p>
    <w:p w14:paraId="43518267" w14:textId="77777777" w:rsidR="006E0797" w:rsidRPr="006E0797" w:rsidRDefault="006E0797" w:rsidP="006E0797">
      <w:pPr>
        <w:pStyle w:val="ListBullet"/>
      </w:pPr>
      <w:r w:rsidRPr="006E0797">
        <w:t>budgetary/economic factors</w:t>
      </w:r>
    </w:p>
    <w:p w14:paraId="29047ACB" w14:textId="77777777" w:rsidR="006E0797" w:rsidRPr="006E0797" w:rsidRDefault="006E0797" w:rsidP="006E0797">
      <w:pPr>
        <w:pStyle w:val="ListBullet"/>
      </w:pPr>
      <w:r w:rsidRPr="006E0797">
        <w:t>changes within the work unit’s client base</w:t>
      </w:r>
    </w:p>
    <w:p w14:paraId="2BE77B44" w14:textId="77777777" w:rsidR="006E0797" w:rsidRPr="006E0797" w:rsidRDefault="006E0797" w:rsidP="006E0797">
      <w:pPr>
        <w:pStyle w:val="ListBullet"/>
      </w:pPr>
      <w:r w:rsidRPr="006E0797">
        <w:t>developments in community expectations</w:t>
      </w:r>
    </w:p>
    <w:p w14:paraId="6A70980C" w14:textId="77777777" w:rsidR="006E0797" w:rsidRPr="006E0797" w:rsidRDefault="006E0797" w:rsidP="006E0797">
      <w:pPr>
        <w:pStyle w:val="ListBullet"/>
      </w:pPr>
      <w:r w:rsidRPr="006E0797">
        <w:t>failure to achieve work unit goals or targets</w:t>
      </w:r>
    </w:p>
    <w:p w14:paraId="7C85F4F9" w14:textId="77777777" w:rsidR="006E0797" w:rsidRPr="006E0797" w:rsidRDefault="006E0797" w:rsidP="006E0797">
      <w:pPr>
        <w:pStyle w:val="ListBullet"/>
      </w:pPr>
      <w:r w:rsidRPr="006E0797">
        <w:t xml:space="preserve">increase in unplanned absences </w:t>
      </w:r>
    </w:p>
    <w:p w14:paraId="3A13F4E3" w14:textId="77777777" w:rsidR="006E0797" w:rsidRPr="006E0797" w:rsidRDefault="006E0797" w:rsidP="006E0797">
      <w:pPr>
        <w:pStyle w:val="ListBullet"/>
      </w:pPr>
      <w:r w:rsidRPr="006E0797">
        <w:t>high levels of recreation leave accruals</w:t>
      </w:r>
    </w:p>
    <w:p w14:paraId="2AA668D4" w14:textId="77777777" w:rsidR="006E0797" w:rsidRPr="006E0797" w:rsidRDefault="006E0797" w:rsidP="006E0797">
      <w:pPr>
        <w:pStyle w:val="ListBullet"/>
      </w:pPr>
      <w:r w:rsidRPr="006E0797">
        <w:t>high rates of overtime</w:t>
      </w:r>
    </w:p>
    <w:p w14:paraId="4D1067FA" w14:textId="77777777" w:rsidR="006E0797" w:rsidRPr="006E0797" w:rsidRDefault="006E0797" w:rsidP="006E0797">
      <w:pPr>
        <w:pStyle w:val="ListBullet"/>
      </w:pPr>
      <w:r w:rsidRPr="006E0797">
        <w:t>high levels of accrued ADO and/or TOIL</w:t>
      </w:r>
    </w:p>
    <w:p w14:paraId="0971CF4B" w14:textId="77777777" w:rsidR="006E0797" w:rsidRPr="006E0797" w:rsidRDefault="006E0797" w:rsidP="006E0797">
      <w:pPr>
        <w:pStyle w:val="ListBullet"/>
      </w:pPr>
      <w:r w:rsidRPr="006E0797">
        <w:t>outcomes of staff opinion or health and wellbeing surveys</w:t>
      </w:r>
    </w:p>
    <w:p w14:paraId="6E2A322E" w14:textId="77777777" w:rsidR="006E0797" w:rsidRPr="006E0797" w:rsidRDefault="006E0797" w:rsidP="006E0797">
      <w:pPr>
        <w:pStyle w:val="ListBullet"/>
      </w:pPr>
      <w:r w:rsidRPr="006E0797">
        <w:t>increased numbers of complaints (internal and/or external)</w:t>
      </w:r>
    </w:p>
    <w:p w14:paraId="63D408EB" w14:textId="77777777" w:rsidR="006E0797" w:rsidRPr="006E0797" w:rsidRDefault="006E0797" w:rsidP="006E0797">
      <w:pPr>
        <w:pStyle w:val="ListBullet"/>
      </w:pPr>
      <w:r w:rsidRPr="006E0797">
        <w:t>above average staffing turnover.</w:t>
      </w:r>
    </w:p>
    <w:p w14:paraId="58670319" w14:textId="77777777" w:rsidR="006E0797" w:rsidRPr="006E0797" w:rsidRDefault="006E0797" w:rsidP="006E0797"/>
    <w:p w14:paraId="02EECD39" w14:textId="77777777" w:rsidR="006E0797" w:rsidRPr="006E0797" w:rsidRDefault="006E0797" w:rsidP="006E0797">
      <w:pPr>
        <w:pStyle w:val="Heading2"/>
      </w:pPr>
      <w:bookmarkStart w:id="7" w:name="_Toc490136977"/>
      <w:r w:rsidRPr="006E0797">
        <w:lastRenderedPageBreak/>
        <w:t>How to raise an issue relating to workload management</w:t>
      </w:r>
      <w:bookmarkEnd w:id="7"/>
    </w:p>
    <w:p w14:paraId="1E43AFD8" w14:textId="77777777" w:rsidR="006E0797" w:rsidRPr="006E0797" w:rsidRDefault="006E0797" w:rsidP="006E0797">
      <w:pPr>
        <w:pStyle w:val="Bodycopy"/>
      </w:pPr>
      <w:r w:rsidRPr="006E0797">
        <w:t xml:space="preserve">Issues relating to workload management should be raised directly with your supervisor or line manager in the first instance. </w:t>
      </w:r>
    </w:p>
    <w:p w14:paraId="25BDA46D" w14:textId="77777777" w:rsidR="006E0797" w:rsidRPr="006E0797" w:rsidRDefault="006E0797" w:rsidP="006E0797">
      <w:pPr>
        <w:pStyle w:val="Bodycopy"/>
      </w:pPr>
      <w:r w:rsidRPr="006E0797">
        <w:t>It is important that your manager is given details as well a reasonable opportunity to respond to your issues first before they are escalated outside your workplace. This is because workload management is the manager’s responsibility and any other party to whom you raise your concerns will need to know what your manager knows of your concerns, and what steps they have taken to resolve them.</w:t>
      </w:r>
    </w:p>
    <w:p w14:paraId="7759A17E" w14:textId="77777777" w:rsidR="006E0797" w:rsidRPr="006E0797" w:rsidRDefault="006E0797" w:rsidP="006E0797">
      <w:pPr>
        <w:pStyle w:val="Bodycopy"/>
      </w:pPr>
      <w:r w:rsidRPr="006E0797">
        <w:t>In raising your issues it is recommended that you address where possible the following factors:</w:t>
      </w:r>
    </w:p>
    <w:p w14:paraId="44954BF2" w14:textId="77777777" w:rsidR="006E0797" w:rsidRPr="006E0797" w:rsidRDefault="006E0797" w:rsidP="006E0797">
      <w:pPr>
        <w:pStyle w:val="ListBullet"/>
      </w:pPr>
      <w:r w:rsidRPr="006E0797">
        <w:t xml:space="preserve">Why you believe there is a workload issue in your workplace – that is, what gives you reason to think there is an issue, and why you think the problem is one of workload. </w:t>
      </w:r>
    </w:p>
    <w:p w14:paraId="2E8F4F6B" w14:textId="77777777" w:rsidR="006E0797" w:rsidRPr="006E0797" w:rsidRDefault="006E0797" w:rsidP="006E0797">
      <w:pPr>
        <w:pStyle w:val="ListBullet"/>
      </w:pPr>
      <w:r w:rsidRPr="006E0797">
        <w:t>Are there objective signs or indicators (like the examples in the previous section) you can point to that support your view that workload needs to be looked at?</w:t>
      </w:r>
    </w:p>
    <w:p w14:paraId="4AE680CE" w14:textId="77777777" w:rsidR="006E0797" w:rsidRPr="006E0797" w:rsidRDefault="006E0797" w:rsidP="006E0797">
      <w:pPr>
        <w:pStyle w:val="ListBullet"/>
      </w:pPr>
      <w:r w:rsidRPr="006E0797">
        <w:t>Is there evidence that you can collect to support your view, or evidence that you might not have access to but that your supervisor or manager should have reference to?</w:t>
      </w:r>
    </w:p>
    <w:p w14:paraId="07E83CE0" w14:textId="77777777" w:rsidR="006E0797" w:rsidRPr="006E0797" w:rsidRDefault="006E0797" w:rsidP="006E0797">
      <w:pPr>
        <w:pStyle w:val="ListBullet"/>
      </w:pPr>
      <w:r w:rsidRPr="006E0797">
        <w:t>Are there particular steps that you think could be taken that would resolve the issue?</w:t>
      </w:r>
    </w:p>
    <w:p w14:paraId="73740F46" w14:textId="77777777" w:rsidR="006E0797" w:rsidRPr="006E0797" w:rsidRDefault="006E0797" w:rsidP="006E0797">
      <w:pPr>
        <w:pStyle w:val="Heading2"/>
      </w:pPr>
      <w:bookmarkStart w:id="8" w:name="_Toc490136978"/>
      <w:r w:rsidRPr="006E0797">
        <w:t>What happens once an issue is raised?</w:t>
      </w:r>
      <w:bookmarkEnd w:id="8"/>
    </w:p>
    <w:p w14:paraId="467AEF95" w14:textId="77777777" w:rsidR="006E0797" w:rsidRPr="006E0797" w:rsidRDefault="006E0797" w:rsidP="006E0797">
      <w:pPr>
        <w:pStyle w:val="Bodycopy"/>
      </w:pPr>
      <w:r w:rsidRPr="006E0797">
        <w:t xml:space="preserve">Firstly, a detailed analysis should be carried out in order to develop a complete understanding of the nature of the workload issue. You may be asked to be involved in this process, depending on your level of knowledge of the identified factors. For specific details about the analysis process, refer to </w:t>
      </w:r>
      <w:r w:rsidRPr="009A3787">
        <w:t xml:space="preserve">Workload management: a guide for managers. </w:t>
      </w:r>
    </w:p>
    <w:p w14:paraId="75460A68" w14:textId="77777777" w:rsidR="006E0797" w:rsidRPr="006E0797" w:rsidRDefault="006E0797" w:rsidP="006E0797">
      <w:pPr>
        <w:pStyle w:val="Bodycopy"/>
      </w:pPr>
      <w:r w:rsidRPr="006E0797">
        <w:t xml:space="preserve">The next step is to determine a range of options for responding to the workload management issue, and to develop processes for implementing these options. </w:t>
      </w:r>
    </w:p>
    <w:p w14:paraId="1B0A2B79" w14:textId="77777777" w:rsidR="006E0797" w:rsidRPr="006E0797" w:rsidRDefault="006E0797" w:rsidP="006E0797">
      <w:pPr>
        <w:pStyle w:val="Bodycopy"/>
      </w:pPr>
      <w:r w:rsidRPr="006E0797">
        <w:t xml:space="preserve">You are able to provide a unique and valuable perspective to assist your manager to develop appropriate options for dealing with workload management issues. However, it is important that you remember that your manager will need to consider a broad range of strategic and operational issues which will also impact on his/her decisions.  </w:t>
      </w:r>
    </w:p>
    <w:p w14:paraId="703285D0" w14:textId="77777777" w:rsidR="006E0797" w:rsidRPr="006E0797" w:rsidRDefault="006E0797" w:rsidP="006E0797">
      <w:pPr>
        <w:pStyle w:val="Bodycopy"/>
      </w:pPr>
      <w:r w:rsidRPr="006E0797">
        <w:t>For example, the following may need to be considered when developing options for resolving workload issues:</w:t>
      </w:r>
    </w:p>
    <w:p w14:paraId="5D4479FE" w14:textId="77777777" w:rsidR="006E0797" w:rsidRPr="006E0797" w:rsidRDefault="006E0797" w:rsidP="006E0797">
      <w:pPr>
        <w:pStyle w:val="ListBullet"/>
      </w:pPr>
      <w:r w:rsidRPr="006E0797">
        <w:t xml:space="preserve">What level of approval is required?  </w:t>
      </w:r>
    </w:p>
    <w:p w14:paraId="2708E1D0" w14:textId="77777777" w:rsidR="006E0797" w:rsidRPr="006E0797" w:rsidRDefault="006E0797" w:rsidP="006E0797">
      <w:pPr>
        <w:pStyle w:val="ListBullet"/>
      </w:pPr>
      <w:r w:rsidRPr="006E0797">
        <w:t>What will it cost (for example, human or financial resources)?</w:t>
      </w:r>
    </w:p>
    <w:p w14:paraId="1ACBA88E" w14:textId="77777777" w:rsidR="006E0797" w:rsidRPr="006E0797" w:rsidRDefault="006E0797" w:rsidP="006E0797">
      <w:pPr>
        <w:pStyle w:val="ListBullet"/>
      </w:pPr>
      <w:r w:rsidRPr="006E0797">
        <w:t>Has there been an appropriate level of consultation amongst affected staff?</w:t>
      </w:r>
    </w:p>
    <w:p w14:paraId="120E07B6" w14:textId="77777777" w:rsidR="006E0797" w:rsidRPr="006E0797" w:rsidRDefault="006E0797" w:rsidP="006E0797">
      <w:pPr>
        <w:pStyle w:val="ListBullet"/>
      </w:pPr>
      <w:r w:rsidRPr="006E0797">
        <w:t>How will this affect our other stakeholders?</w:t>
      </w:r>
    </w:p>
    <w:p w14:paraId="3F4A8677" w14:textId="77777777" w:rsidR="006E0797" w:rsidRPr="006E0797" w:rsidRDefault="006E0797" w:rsidP="006E0797">
      <w:pPr>
        <w:pStyle w:val="ListBullet"/>
      </w:pPr>
      <w:r w:rsidRPr="006E0797">
        <w:t xml:space="preserve">What impact does it have on clients or the community?   </w:t>
      </w:r>
    </w:p>
    <w:p w14:paraId="291569A9" w14:textId="77777777" w:rsidR="006E0797" w:rsidRPr="006E0797" w:rsidRDefault="006E0797" w:rsidP="006E0797">
      <w:pPr>
        <w:pStyle w:val="ListBullet"/>
      </w:pPr>
      <w:r w:rsidRPr="006E0797">
        <w:t xml:space="preserve">Do the potential options meet legislative, policy, financial and/or cultural requirements relating to the work area and agency? </w:t>
      </w:r>
    </w:p>
    <w:p w14:paraId="3583377C" w14:textId="77777777" w:rsidR="006E0797" w:rsidRPr="006E0797" w:rsidRDefault="006E0797" w:rsidP="006E0797">
      <w:pPr>
        <w:pStyle w:val="ListBullet"/>
      </w:pPr>
      <w:r w:rsidRPr="006E0797">
        <w:t>Are external sources of expertise or advice required to develop the options?</w:t>
      </w:r>
    </w:p>
    <w:p w14:paraId="05F467A4" w14:textId="193DB3A8" w:rsidR="006E0797" w:rsidRPr="006E0797" w:rsidRDefault="005D0195" w:rsidP="006E0797">
      <w:pPr>
        <w:pStyle w:val="Bodycopy"/>
      </w:pPr>
      <w:r>
        <w:lastRenderedPageBreak/>
        <w:t xml:space="preserve">Prioritise options into an action plan and once it is approved </w:t>
      </w:r>
      <w:r w:rsidR="006E0797" w:rsidRPr="006E0797">
        <w:t xml:space="preserve">by the appropriate person, the options will need to be implemented in a planned, coordinated, effective and efficient manner. The implementation process is outlined in </w:t>
      </w:r>
      <w:r w:rsidR="006E0797" w:rsidRPr="009A3787">
        <w:t>Workload management: a guide for managers.</w:t>
      </w:r>
    </w:p>
    <w:p w14:paraId="0C38BF05" w14:textId="77777777" w:rsidR="006E0797" w:rsidRPr="006E0797" w:rsidRDefault="006E0797" w:rsidP="006E0797">
      <w:pPr>
        <w:pStyle w:val="Bodycopy"/>
      </w:pPr>
      <w:r w:rsidRPr="006E0797">
        <w:t>During the implementation process, your manager will have regular discussions with you and your colleagues about various issues surrounding the actions being implemented. Once again, your detailed knowledge of operational matters will be able to assist management during the implementation phase, so it is important for you to take a positive and proactive approach to working with your manager/supervisor during this phase.</w:t>
      </w:r>
    </w:p>
    <w:p w14:paraId="7804DE62" w14:textId="11CC2CA0" w:rsidR="006E0797" w:rsidRPr="006E0797" w:rsidRDefault="006E0797" w:rsidP="006E0797">
      <w:pPr>
        <w:pStyle w:val="Bodycopy"/>
      </w:pPr>
      <w:r w:rsidRPr="006E0797">
        <w:t xml:space="preserve">Sometime after the action plan has been implemented an assessment will need to be undertaken to determine how effective and successful the actions have been in </w:t>
      </w:r>
      <w:r w:rsidRPr="009A3787">
        <w:t>addressing the workload management issues.  To achieve this, a review and reporting process will be undertaken (refer to Workload management: a guide for managers).There</w:t>
      </w:r>
      <w:r w:rsidRPr="006E0797">
        <w:t xml:space="preserve"> are options around who may be responsible for undertaking the review – it could be the line manager themselves, a small working group within the respective work area, another manager, an A</w:t>
      </w:r>
      <w:r w:rsidR="005D0195">
        <w:t>CC/local consultative committee (L</w:t>
      </w:r>
      <w:r w:rsidRPr="006E0797">
        <w:t>CC</w:t>
      </w:r>
      <w:r w:rsidR="005D0195">
        <w:t>)</w:t>
      </w:r>
      <w:r w:rsidRPr="006E0797">
        <w:t xml:space="preserve"> or an external third party.  You may be asked to participate in the review, either as a member of the review team or by providing feedback to the reviewer about the outcome of the process. Either way, it is important that any feedback you provide is constructive and provides alternative solutions where appropriate.</w:t>
      </w:r>
    </w:p>
    <w:p w14:paraId="6DD43EF3" w14:textId="77777777" w:rsidR="006E0797" w:rsidRPr="006E0797" w:rsidRDefault="006E0797" w:rsidP="006E0797">
      <w:pPr>
        <w:pStyle w:val="Heading3"/>
      </w:pPr>
      <w:bookmarkStart w:id="9" w:name="_Toc490136979"/>
      <w:r w:rsidRPr="006E0797">
        <w:t>Process flow chart</w:t>
      </w:r>
      <w:bookmarkEnd w:id="9"/>
      <w:r w:rsidRPr="006E0797">
        <w:t xml:space="preserve"> </w:t>
      </w:r>
    </w:p>
    <w:p w14:paraId="027FD91B" w14:textId="77777777" w:rsidR="006E0797" w:rsidRPr="006E0797" w:rsidRDefault="006E0797" w:rsidP="006E0797">
      <w:pPr>
        <w:pStyle w:val="Bodycopy"/>
      </w:pPr>
      <w:r w:rsidRPr="006E0797">
        <w:t xml:space="preserve">The following flow chart outlines the process steps for workload management. </w:t>
      </w:r>
    </w:p>
    <w:p w14:paraId="2069F4BF" w14:textId="77777777" w:rsidR="00E0782D" w:rsidRPr="006B257D" w:rsidRDefault="00E0782D" w:rsidP="00E0782D">
      <w:pPr>
        <w:pStyle w:val="Bodycopy"/>
      </w:pPr>
      <w:r>
        <w:rPr>
          <w:noProof/>
        </w:rPr>
        <mc:AlternateContent>
          <mc:Choice Requires="wpg">
            <w:drawing>
              <wp:inline distT="0" distB="0" distL="0" distR="0" wp14:anchorId="1BDF0148" wp14:editId="5540DBFB">
                <wp:extent cx="5647968" cy="3428794"/>
                <wp:effectExtent l="0" t="0" r="10160" b="38735"/>
                <wp:docPr id="76" name="Group 76"/>
                <wp:cNvGraphicFramePr/>
                <a:graphic xmlns:a="http://schemas.openxmlformats.org/drawingml/2006/main">
                  <a:graphicData uri="http://schemas.microsoft.com/office/word/2010/wordprocessingGroup">
                    <wpg:wgp>
                      <wpg:cNvGrpSpPr/>
                      <wpg:grpSpPr>
                        <a:xfrm>
                          <a:off x="0" y="0"/>
                          <a:ext cx="5647968" cy="3428794"/>
                          <a:chOff x="0" y="0"/>
                          <a:chExt cx="6991830" cy="4244546"/>
                        </a:xfrm>
                      </wpg:grpSpPr>
                      <wps:wsp>
                        <wps:cNvPr id="77" name="Oval 77"/>
                        <wps:cNvSpPr/>
                        <wps:spPr>
                          <a:xfrm>
                            <a:off x="0" y="0"/>
                            <a:ext cx="1753870" cy="1753870"/>
                          </a:xfrm>
                          <a:prstGeom prst="ellipse">
                            <a:avLst/>
                          </a:prstGeom>
                          <a:noFill/>
                          <a:ln w="9525" cap="flat" cmpd="sng" algn="ctr">
                            <a:solidFill>
                              <a:srgbClr val="5ACAAF"/>
                            </a:solidFill>
                            <a:prstDash val="solid"/>
                            <a:miter lim="800000"/>
                          </a:ln>
                          <a:effectLst/>
                        </wps:spPr>
                        <wps:txbx>
                          <w:txbxContent>
                            <w:p w14:paraId="5518809E" w14:textId="77777777" w:rsidR="00E0782D" w:rsidRPr="00C467A8" w:rsidRDefault="00E0782D" w:rsidP="00E0782D">
                              <w:pPr>
                                <w:jc w:val="center"/>
                                <w:rPr>
                                  <w:color w:val="000000" w:themeColor="text1"/>
                                  <w:sz w:val="14"/>
                                  <w:szCs w:val="16"/>
                                </w:rPr>
                              </w:pPr>
                              <w:r w:rsidRPr="00C467A8">
                                <w:rPr>
                                  <w:color w:val="000000" w:themeColor="text1"/>
                                  <w:sz w:val="14"/>
                                  <w:szCs w:val="16"/>
                                </w:rPr>
                                <w:t>A workload management issue is raised by one or more employees, by management or other stakeholders, or in response to the presence of workload planning indicators.</w:t>
                              </w:r>
                            </w:p>
                            <w:p w14:paraId="280B104E" w14:textId="77777777" w:rsidR="00E0782D" w:rsidRPr="00C467A8" w:rsidRDefault="00E0782D" w:rsidP="00E0782D">
                              <w:pPr>
                                <w:rPr>
                                  <w:color w:val="000000" w:themeColor="text1"/>
                                  <w:sz w:val="14"/>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78" name="Oval 78"/>
                        <wps:cNvSpPr/>
                        <wps:spPr>
                          <a:xfrm>
                            <a:off x="1918386" y="0"/>
                            <a:ext cx="1747520" cy="1747520"/>
                          </a:xfrm>
                          <a:prstGeom prst="ellipse">
                            <a:avLst/>
                          </a:prstGeom>
                          <a:noFill/>
                          <a:ln w="9525" cap="flat" cmpd="sng" algn="ctr">
                            <a:solidFill>
                              <a:srgbClr val="5ACAAF"/>
                            </a:solidFill>
                            <a:prstDash val="solid"/>
                            <a:miter lim="800000"/>
                          </a:ln>
                          <a:effectLst/>
                        </wps:spPr>
                        <wps:txbx>
                          <w:txbxContent>
                            <w:p w14:paraId="4B7D512F" w14:textId="77777777" w:rsidR="00E0782D" w:rsidRPr="00314B3D" w:rsidRDefault="00E0782D" w:rsidP="00E0782D">
                              <w:pPr>
                                <w:jc w:val="center"/>
                                <w:rPr>
                                  <w:color w:val="000000" w:themeColor="text1"/>
                                  <w:sz w:val="14"/>
                                  <w:szCs w:val="16"/>
                                </w:rPr>
                              </w:pPr>
                              <w:r w:rsidRPr="00314B3D">
                                <w:rPr>
                                  <w:color w:val="000000" w:themeColor="text1"/>
                                  <w:sz w:val="14"/>
                                  <w:szCs w:val="16"/>
                                </w:rPr>
                                <w:t>Analyse the issue, set benchmarks and collect relevant data for further analyses.</w:t>
                              </w:r>
                            </w:p>
                            <w:p w14:paraId="21A0518A" w14:textId="77777777" w:rsidR="00E0782D" w:rsidRPr="00314B3D" w:rsidRDefault="00E0782D" w:rsidP="00E0782D">
                              <w:pPr>
                                <w:jc w:val="center"/>
                                <w:rPr>
                                  <w:color w:val="000000" w:themeColor="text1"/>
                                  <w:sz w:val="14"/>
                                  <w:szCs w:val="16"/>
                                </w:rPr>
                              </w:pPr>
                            </w:p>
                            <w:p w14:paraId="1E64F054" w14:textId="77777777" w:rsidR="00E0782D" w:rsidRPr="00314B3D" w:rsidRDefault="00E0782D" w:rsidP="00E0782D">
                              <w:pPr>
                                <w:jc w:val="center"/>
                                <w:rPr>
                                  <w:color w:val="000000" w:themeColor="text1"/>
                                  <w:sz w:val="14"/>
                                  <w:szCs w:val="16"/>
                                </w:rPr>
                              </w:pPr>
                              <w:r w:rsidRPr="00314B3D">
                                <w:rPr>
                                  <w:color w:val="000000" w:themeColor="text1"/>
                                  <w:sz w:val="14"/>
                                  <w:szCs w:val="16"/>
                                </w:rPr>
                                <w:t>Determine underlying causes or contributing factors.</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79" name="Rectangle 79"/>
                        <wps:cNvSpPr/>
                        <wps:spPr>
                          <a:xfrm>
                            <a:off x="4015946" y="546787"/>
                            <a:ext cx="1123315" cy="589280"/>
                          </a:xfrm>
                          <a:prstGeom prst="rect">
                            <a:avLst/>
                          </a:prstGeom>
                          <a:noFill/>
                          <a:ln w="12700" cap="flat" cmpd="sng" algn="ctr">
                            <a:solidFill>
                              <a:srgbClr val="5ACAAF"/>
                            </a:solidFill>
                            <a:prstDash val="solid"/>
                            <a:miter lim="800000"/>
                          </a:ln>
                          <a:effectLst/>
                        </wps:spPr>
                        <wps:txbx>
                          <w:txbxContent>
                            <w:p w14:paraId="21648E26" w14:textId="77777777" w:rsidR="00E0782D" w:rsidRPr="001B3798" w:rsidRDefault="00E0782D" w:rsidP="00E0782D">
                              <w:pPr>
                                <w:pStyle w:val="Heading3"/>
                                <w:jc w:val="center"/>
                                <w:rPr>
                                  <w:sz w:val="16"/>
                                </w:rPr>
                              </w:pPr>
                              <w:bookmarkStart w:id="10" w:name="_Toc490568036"/>
                              <w:r w:rsidRPr="001B3798">
                                <w:rPr>
                                  <w:rStyle w:val="BookTitle"/>
                                  <w:b w:val="0"/>
                                  <w:i w:val="0"/>
                                  <w:smallCaps w:val="0"/>
                                  <w:sz w:val="14"/>
                                  <w:szCs w:val="20"/>
                                </w:rPr>
                                <w:t>Is further action required?</w:t>
                              </w:r>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5560540" y="287295"/>
                            <a:ext cx="1431290" cy="1035050"/>
                          </a:xfrm>
                          <a:prstGeom prst="rect">
                            <a:avLst/>
                          </a:prstGeom>
                          <a:noFill/>
                          <a:ln w="9525" cap="flat" cmpd="sng" algn="ctr">
                            <a:solidFill>
                              <a:srgbClr val="5ACAAF"/>
                            </a:solidFill>
                            <a:prstDash val="solid"/>
                            <a:miter lim="800000"/>
                          </a:ln>
                          <a:effectLst/>
                        </wps:spPr>
                        <wps:txbx>
                          <w:txbxContent>
                            <w:p w14:paraId="29AE1429" w14:textId="77777777" w:rsidR="00E0782D" w:rsidRPr="00314B3D" w:rsidRDefault="00E0782D" w:rsidP="00E0782D">
                              <w:pPr>
                                <w:jc w:val="center"/>
                                <w:rPr>
                                  <w:sz w:val="14"/>
                                  <w:highlight w:val="magenta"/>
                                </w:rPr>
                              </w:pPr>
                              <w:r w:rsidRPr="00314B3D">
                                <w:rPr>
                                  <w:sz w:val="14"/>
                                </w:rPr>
                                <w:t>Develop a list of options/actions to best resolve the workload issues and to manage the associated risks.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5560540" y="1587843"/>
                            <a:ext cx="1431290" cy="1035050"/>
                          </a:xfrm>
                          <a:prstGeom prst="rect">
                            <a:avLst/>
                          </a:prstGeom>
                          <a:noFill/>
                          <a:ln w="9525" cap="flat" cmpd="sng" algn="ctr">
                            <a:solidFill>
                              <a:srgbClr val="5ACAAF"/>
                            </a:solidFill>
                            <a:prstDash val="solid"/>
                            <a:miter lim="800000"/>
                          </a:ln>
                          <a:effectLst/>
                        </wps:spPr>
                        <wps:txbx>
                          <w:txbxContent>
                            <w:p w14:paraId="16481FE5" w14:textId="77777777" w:rsidR="00E0782D" w:rsidRPr="00C467A8" w:rsidRDefault="00E0782D" w:rsidP="00E0782D">
                              <w:pPr>
                                <w:jc w:val="center"/>
                                <w:rPr>
                                  <w:color w:val="000000" w:themeColor="text1"/>
                                  <w:sz w:val="14"/>
                                  <w:szCs w:val="16"/>
                                </w:rPr>
                              </w:pPr>
                              <w:r w:rsidRPr="00C467A8">
                                <w:rPr>
                                  <w:color w:val="000000" w:themeColor="text1"/>
                                  <w:sz w:val="14"/>
                                  <w:szCs w:val="16"/>
                                </w:rPr>
                                <w:t>Implement the agreed actions allocating various tasks, roles and responsibilities while stipulating required outcomes and performance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3895467" y="1594022"/>
                            <a:ext cx="1431290" cy="1035050"/>
                          </a:xfrm>
                          <a:prstGeom prst="rect">
                            <a:avLst/>
                          </a:prstGeom>
                          <a:noFill/>
                          <a:ln w="9525" cap="flat" cmpd="sng" algn="ctr">
                            <a:solidFill>
                              <a:srgbClr val="5ACAAF"/>
                            </a:solidFill>
                            <a:prstDash val="solid"/>
                            <a:miter lim="800000"/>
                          </a:ln>
                          <a:effectLst/>
                        </wps:spPr>
                        <wps:txbx>
                          <w:txbxContent>
                            <w:p w14:paraId="67FC541A" w14:textId="77777777" w:rsidR="00E0782D" w:rsidRPr="00C467A8" w:rsidRDefault="00E0782D" w:rsidP="00E0782D">
                              <w:pPr>
                                <w:jc w:val="center"/>
                                <w:rPr>
                                  <w:color w:val="000000" w:themeColor="text1"/>
                                  <w:sz w:val="14"/>
                                  <w:szCs w:val="16"/>
                                </w:rPr>
                              </w:pPr>
                              <w:r w:rsidRPr="00C467A8">
                                <w:rPr>
                                  <w:color w:val="000000" w:themeColor="text1"/>
                                  <w:sz w:val="14"/>
                                  <w:szCs w:val="16"/>
                                </w:rPr>
                                <w:t>Communicate outcome to employees and monitor risk in regular business planning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895467" y="2872946"/>
                            <a:ext cx="1431290" cy="1035050"/>
                          </a:xfrm>
                          <a:prstGeom prst="rect">
                            <a:avLst/>
                          </a:prstGeom>
                          <a:noFill/>
                          <a:ln w="9525" cap="flat" cmpd="sng" algn="ctr">
                            <a:solidFill>
                              <a:srgbClr val="5ACAAF"/>
                            </a:solidFill>
                            <a:prstDash val="solid"/>
                            <a:miter lim="800000"/>
                          </a:ln>
                          <a:effectLst/>
                        </wps:spPr>
                        <wps:txbx>
                          <w:txbxContent>
                            <w:p w14:paraId="56336753" w14:textId="77777777" w:rsidR="00E0782D" w:rsidRPr="00C467A8" w:rsidRDefault="00E0782D" w:rsidP="00E0782D">
                              <w:pPr>
                                <w:jc w:val="center"/>
                                <w:rPr>
                                  <w:color w:val="000000" w:themeColor="text1"/>
                                  <w:sz w:val="14"/>
                                  <w:szCs w:val="16"/>
                                </w:rPr>
                              </w:pPr>
                              <w:r w:rsidRPr="00C467A8">
                                <w:rPr>
                                  <w:color w:val="000000" w:themeColor="text1"/>
                                  <w:sz w:val="14"/>
                                  <w:szCs w:val="16"/>
                                </w:rPr>
                                <w:t>Review and report on the success in delivering the workload actions and achieving agreed outcomes to the ACC/LCC and other key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1921475" y="1924565"/>
                            <a:ext cx="1747520" cy="1747520"/>
                          </a:xfrm>
                          <a:prstGeom prst="ellipse">
                            <a:avLst/>
                          </a:prstGeom>
                          <a:noFill/>
                          <a:ln w="9525" cap="flat" cmpd="sng" algn="ctr">
                            <a:solidFill>
                              <a:srgbClr val="5ACAAF"/>
                            </a:solidFill>
                            <a:prstDash val="solid"/>
                            <a:miter lim="800000"/>
                          </a:ln>
                          <a:effectLst/>
                        </wps:spPr>
                        <wps:txbx>
                          <w:txbxContent>
                            <w:p w14:paraId="0D0FBAFD" w14:textId="77777777" w:rsidR="00E0782D" w:rsidRPr="00C467A8" w:rsidRDefault="00E0782D" w:rsidP="00E0782D">
                              <w:pPr>
                                <w:jc w:val="center"/>
                                <w:rPr>
                                  <w:color w:val="000000" w:themeColor="text1"/>
                                  <w:sz w:val="14"/>
                                  <w:szCs w:val="16"/>
                                </w:rPr>
                              </w:pPr>
                              <w:r w:rsidRPr="00C467A8">
                                <w:rPr>
                                  <w:color w:val="000000" w:themeColor="text1"/>
                                  <w:sz w:val="14"/>
                                  <w:szCs w:val="16"/>
                                </w:rPr>
                                <w:t>Determine the levels of risk associated with each workload issue, the impact of such risk and the consequences of taking or not taking action.</w:t>
                              </w:r>
                            </w:p>
                          </w:txbxContent>
                        </wps:txbx>
                        <wps:bodyPr rot="0" spcFirstLastPara="0" vertOverflow="overflow" horzOverflow="overflow" vert="horz" wrap="square" lIns="72000" tIns="46800" rIns="72000" bIns="45720" numCol="1" spcCol="0" rtlCol="0" fromWordArt="0" anchor="ctr" anchorCtr="0" forceAA="0" compatLnSpc="1">
                          <a:prstTxWarp prst="textNoShape">
                            <a:avLst/>
                          </a:prstTxWarp>
                          <a:noAutofit/>
                        </wps:bodyPr>
                      </wps:wsp>
                      <wps:wsp>
                        <wps:cNvPr id="85" name="Straight Arrow Connector 85"/>
                        <wps:cNvCnPr/>
                        <wps:spPr>
                          <a:xfrm>
                            <a:off x="1754659" y="868062"/>
                            <a:ext cx="166370" cy="0"/>
                          </a:xfrm>
                          <a:prstGeom prst="straightConnector1">
                            <a:avLst/>
                          </a:prstGeom>
                          <a:noFill/>
                          <a:ln w="9525" cap="flat" cmpd="sng" algn="ctr">
                            <a:solidFill>
                              <a:srgbClr val="5ACAAF"/>
                            </a:solidFill>
                            <a:prstDash val="solid"/>
                            <a:miter lim="800000"/>
                            <a:tailEnd type="triangle"/>
                          </a:ln>
                          <a:effectLst/>
                        </wps:spPr>
                        <wps:bodyPr/>
                      </wps:wsp>
                      <wps:wsp>
                        <wps:cNvPr id="86" name="Straight Arrow Connector 86"/>
                        <wps:cNvCnPr/>
                        <wps:spPr>
                          <a:xfrm>
                            <a:off x="3669956" y="843349"/>
                            <a:ext cx="344805" cy="0"/>
                          </a:xfrm>
                          <a:prstGeom prst="straightConnector1">
                            <a:avLst/>
                          </a:prstGeom>
                          <a:noFill/>
                          <a:ln w="9525" cap="flat" cmpd="sng" algn="ctr">
                            <a:solidFill>
                              <a:srgbClr val="5ACAAF"/>
                            </a:solidFill>
                            <a:prstDash val="solid"/>
                            <a:miter lim="800000"/>
                            <a:tailEnd type="triangle"/>
                          </a:ln>
                          <a:effectLst/>
                        </wps:spPr>
                        <wps:bodyPr/>
                      </wps:wsp>
                      <wps:wsp>
                        <wps:cNvPr id="87" name="Straight Arrow Connector 87"/>
                        <wps:cNvCnPr/>
                        <wps:spPr>
                          <a:xfrm>
                            <a:off x="5140410" y="827903"/>
                            <a:ext cx="421640" cy="0"/>
                          </a:xfrm>
                          <a:prstGeom prst="straightConnector1">
                            <a:avLst/>
                          </a:prstGeom>
                          <a:noFill/>
                          <a:ln w="9525" cap="flat" cmpd="sng" algn="ctr">
                            <a:solidFill>
                              <a:srgbClr val="5ACAAF"/>
                            </a:solidFill>
                            <a:prstDash val="solid"/>
                            <a:miter lim="800000"/>
                            <a:tailEnd type="triangle"/>
                          </a:ln>
                          <a:effectLst/>
                        </wps:spPr>
                        <wps:bodyPr/>
                      </wps:wsp>
                      <wps:wsp>
                        <wps:cNvPr id="88" name="Straight Arrow Connector 88"/>
                        <wps:cNvCnPr/>
                        <wps:spPr>
                          <a:xfrm>
                            <a:off x="4581267" y="1133733"/>
                            <a:ext cx="0" cy="453390"/>
                          </a:xfrm>
                          <a:prstGeom prst="straightConnector1">
                            <a:avLst/>
                          </a:prstGeom>
                          <a:noFill/>
                          <a:ln w="9525" cap="flat" cmpd="sng" algn="ctr">
                            <a:solidFill>
                              <a:srgbClr val="5ACAAF"/>
                            </a:solidFill>
                            <a:prstDash val="solid"/>
                            <a:miter lim="800000"/>
                            <a:tailEnd type="triangle"/>
                          </a:ln>
                          <a:effectLst/>
                        </wps:spPr>
                        <wps:bodyPr/>
                      </wps:wsp>
                      <wps:wsp>
                        <wps:cNvPr id="89" name="Straight Arrow Connector 89"/>
                        <wps:cNvCnPr/>
                        <wps:spPr>
                          <a:xfrm>
                            <a:off x="6274143" y="1322173"/>
                            <a:ext cx="0" cy="264795"/>
                          </a:xfrm>
                          <a:prstGeom prst="straightConnector1">
                            <a:avLst/>
                          </a:prstGeom>
                          <a:noFill/>
                          <a:ln w="9525" cap="flat" cmpd="sng" algn="ctr">
                            <a:solidFill>
                              <a:srgbClr val="5ACAAF"/>
                            </a:solidFill>
                            <a:prstDash val="solid"/>
                            <a:miter lim="800000"/>
                            <a:tailEnd type="triangle"/>
                          </a:ln>
                          <a:effectLst/>
                        </wps:spPr>
                        <wps:bodyPr/>
                      </wps:wsp>
                      <wps:wsp>
                        <wps:cNvPr id="90" name="Straight Arrow Connector 90"/>
                        <wps:cNvCnPr/>
                        <wps:spPr>
                          <a:xfrm>
                            <a:off x="2789537" y="1748481"/>
                            <a:ext cx="0" cy="174625"/>
                          </a:xfrm>
                          <a:prstGeom prst="straightConnector1">
                            <a:avLst/>
                          </a:prstGeom>
                          <a:noFill/>
                          <a:ln w="9525" cap="flat" cmpd="sng" algn="ctr">
                            <a:solidFill>
                              <a:srgbClr val="5ACAAF"/>
                            </a:solidFill>
                            <a:prstDash val="solid"/>
                            <a:miter lim="800000"/>
                            <a:headEnd type="triangle"/>
                            <a:tailEnd type="triangle"/>
                          </a:ln>
                          <a:effectLst/>
                        </wps:spPr>
                        <wps:bodyPr/>
                      </wps:wsp>
                      <wps:wsp>
                        <wps:cNvPr id="91" name="Elbow Connector 91"/>
                        <wps:cNvCnPr/>
                        <wps:spPr>
                          <a:xfrm flipH="1">
                            <a:off x="5325762" y="2622722"/>
                            <a:ext cx="925195" cy="664845"/>
                          </a:xfrm>
                          <a:prstGeom prst="bentConnector3">
                            <a:avLst>
                              <a:gd name="adj1" fmla="val -2548"/>
                            </a:avLst>
                          </a:prstGeom>
                          <a:noFill/>
                          <a:ln w="9525" cap="flat" cmpd="sng" algn="ctr">
                            <a:solidFill>
                              <a:srgbClr val="5ACAAF"/>
                            </a:solidFill>
                            <a:prstDash val="solid"/>
                            <a:miter lim="800000"/>
                            <a:tailEnd type="triangle"/>
                          </a:ln>
                          <a:effectLst/>
                        </wps:spPr>
                        <wps:bodyPr/>
                      </wps:wsp>
                      <wps:wsp>
                        <wps:cNvPr id="92" name="Straight Connector 92"/>
                        <wps:cNvCnPr/>
                        <wps:spPr>
                          <a:xfrm>
                            <a:off x="4615248" y="3907824"/>
                            <a:ext cx="0" cy="336550"/>
                          </a:xfrm>
                          <a:prstGeom prst="line">
                            <a:avLst/>
                          </a:prstGeom>
                          <a:noFill/>
                          <a:ln w="9525" cap="flat" cmpd="sng" algn="ctr">
                            <a:solidFill>
                              <a:srgbClr val="5ACAAF"/>
                            </a:solidFill>
                            <a:prstDash val="solid"/>
                            <a:miter lim="800000"/>
                          </a:ln>
                          <a:effectLst/>
                        </wps:spPr>
                        <wps:bodyPr/>
                      </wps:wsp>
                      <wps:wsp>
                        <wps:cNvPr id="93" name="Straight Connector 93"/>
                        <wps:cNvCnPr/>
                        <wps:spPr>
                          <a:xfrm flipH="1">
                            <a:off x="889686" y="4244546"/>
                            <a:ext cx="3724784" cy="0"/>
                          </a:xfrm>
                          <a:prstGeom prst="line">
                            <a:avLst/>
                          </a:prstGeom>
                          <a:noFill/>
                          <a:ln w="9525" cap="flat" cmpd="sng" algn="ctr">
                            <a:solidFill>
                              <a:srgbClr val="5ACAAF"/>
                            </a:solidFill>
                            <a:prstDash val="solid"/>
                            <a:miter lim="800000"/>
                          </a:ln>
                          <a:effectLst/>
                        </wps:spPr>
                        <wps:bodyPr/>
                      </wps:wsp>
                      <wps:wsp>
                        <wps:cNvPr id="94" name="Straight Arrow Connector 94"/>
                        <wps:cNvCnPr/>
                        <wps:spPr>
                          <a:xfrm flipV="1">
                            <a:off x="889686" y="1754660"/>
                            <a:ext cx="0" cy="2489200"/>
                          </a:xfrm>
                          <a:prstGeom prst="straightConnector1">
                            <a:avLst/>
                          </a:prstGeom>
                          <a:noFill/>
                          <a:ln w="9525" cap="flat" cmpd="sng" algn="ctr">
                            <a:solidFill>
                              <a:srgbClr val="5ACAAF"/>
                            </a:solidFill>
                            <a:prstDash val="solid"/>
                            <a:miter lim="800000"/>
                            <a:tailEnd type="triangle"/>
                          </a:ln>
                          <a:effectLst/>
                        </wps:spPr>
                        <wps:bodyPr/>
                      </wps:wsp>
                      <wps:wsp>
                        <wps:cNvPr id="95" name="Text Box 95"/>
                        <wps:cNvSpPr txBox="1"/>
                        <wps:spPr>
                          <a:xfrm>
                            <a:off x="5099081" y="586946"/>
                            <a:ext cx="563245" cy="224790"/>
                          </a:xfrm>
                          <a:prstGeom prst="rect">
                            <a:avLst/>
                          </a:prstGeom>
                          <a:noFill/>
                          <a:ln w="6350">
                            <a:noFill/>
                          </a:ln>
                          <a:effectLst/>
                        </wps:spPr>
                        <wps:txbx>
                          <w:txbxContent>
                            <w:p w14:paraId="2F853B9A" w14:textId="77777777" w:rsidR="00E0782D" w:rsidRPr="00C467A8" w:rsidRDefault="00E0782D" w:rsidP="00E0782D">
                              <w:pPr>
                                <w:rPr>
                                  <w:color w:val="5ACAAF"/>
                                  <w:sz w:val="16"/>
                                </w:rPr>
                              </w:pPr>
                              <w:r w:rsidRPr="00C467A8">
                                <w:rPr>
                                  <w:color w:val="5ACAAF"/>
                                  <w:sz w:val="16"/>
                                </w:rPr>
                                <w:t>Yes</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96" name="Text Box 96"/>
                        <wps:cNvSpPr txBox="1"/>
                        <wps:spPr>
                          <a:xfrm>
                            <a:off x="4193364" y="1201695"/>
                            <a:ext cx="563245" cy="224790"/>
                          </a:xfrm>
                          <a:prstGeom prst="rect">
                            <a:avLst/>
                          </a:prstGeom>
                          <a:noFill/>
                          <a:ln w="6350">
                            <a:noFill/>
                          </a:ln>
                          <a:effectLst/>
                        </wps:spPr>
                        <wps:txbx>
                          <w:txbxContent>
                            <w:p w14:paraId="7A1544C7" w14:textId="77777777" w:rsidR="00E0782D" w:rsidRPr="00C467A8" w:rsidRDefault="00E0782D" w:rsidP="00E0782D">
                              <w:pPr>
                                <w:rPr>
                                  <w:color w:val="5ACAAF"/>
                                  <w:sz w:val="16"/>
                                </w:rPr>
                              </w:pPr>
                              <w:r w:rsidRPr="00C467A8">
                                <w:rPr>
                                  <w:color w:val="5ACAAF"/>
                                  <w:sz w:val="16"/>
                                </w:rPr>
                                <w:t>No</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g:wgp>
                  </a:graphicData>
                </a:graphic>
              </wp:inline>
            </w:drawing>
          </mc:Choice>
          <mc:Fallback>
            <w:pict>
              <v:group w14:anchorId="1BDF0148" id="Group 76" o:spid="_x0000_s1026" style="width:444.7pt;height:270pt;mso-position-horizontal-relative:char;mso-position-vertical-relative:line" coordsize="69918,4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">
                <v:oval id="Oval 77" o:spid="_x0000_s1027" style="position:absolute;width:17538;height:17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sZsAA&#10;AADbAAAADwAAAGRycy9kb3ducmV2LnhtbESPzarCMBSE94LvEI7gRjTVCyrVKCJI3Qj+rw/NsS02&#10;J6WJWt/+RhBcDjPzDTNfNqYUT6pdYVnBcBCBIE6tLjhTcD5t+lMQziNrLC2Tgjc5WC7arTnG2r74&#10;QM+jz0SAsItRQe59FUvp0pwMuoGtiIN3s7VBH2SdSV3jK8BNKUdRNJYGCw4LOVa0zim9Hx9GwV+P&#10;VgXiOhmdDrvqct0nu2icKNXtNKsZCE+N/4W/7a1WMJnA50v4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xsZsAAAADbAAAADwAAAAAAAAAAAAAAAACYAgAAZHJzL2Rvd25y&#10;ZXYueG1sUEsFBgAAAAAEAAQA9QAAAIUDAAAAAA==&#10;" filled="f" strokecolor="#5acaaf">
                  <v:stroke joinstyle="miter"/>
                  <v:textbox inset="1mm,1mm,1mm,1mm">
                    <w:txbxContent>
                      <w:p w14:paraId="5518809E" w14:textId="77777777" w:rsidR="00E0782D" w:rsidRPr="00C467A8" w:rsidRDefault="00E0782D" w:rsidP="00E0782D">
                        <w:pPr>
                          <w:jc w:val="center"/>
                          <w:rPr>
                            <w:color w:val="000000" w:themeColor="text1"/>
                            <w:sz w:val="14"/>
                            <w:szCs w:val="16"/>
                          </w:rPr>
                        </w:pPr>
                        <w:r w:rsidRPr="00C467A8">
                          <w:rPr>
                            <w:color w:val="000000" w:themeColor="text1"/>
                            <w:sz w:val="14"/>
                            <w:szCs w:val="16"/>
                          </w:rPr>
                          <w:t>A workload management issue is raised by one or more employees, by management or other stakeholders, or in response to the presence of workload planning indicators.</w:t>
                        </w:r>
                      </w:p>
                      <w:p w14:paraId="280B104E" w14:textId="77777777" w:rsidR="00E0782D" w:rsidRPr="00C467A8" w:rsidRDefault="00E0782D" w:rsidP="00E0782D">
                        <w:pPr>
                          <w:rPr>
                            <w:color w:val="000000" w:themeColor="text1"/>
                            <w:sz w:val="14"/>
                            <w:szCs w:val="16"/>
                          </w:rPr>
                        </w:pPr>
                      </w:p>
                    </w:txbxContent>
                  </v:textbox>
                </v:oval>
                <v:oval id="Oval 78" o:spid="_x0000_s1028" style="position:absolute;left:19183;width:17476;height:17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wE8AA&#10;AADbAAAADwAAAGRycy9kb3ducmV2LnhtbERPz2vCMBS+D/wfwhN2W1OH09EZRQaF4WlT8fyWvDXF&#10;5qUkaa3//XIY7Pjx/d7sJteJkUJsPStYFCUIYu1Ny42C86l+egURE7LBzjMpuFOE3Xb2sMHK+Bt/&#10;0XhMjcghHCtUYFPqKymjtuQwFr4nztyPDw5ThqGRJuAth7tOPpflSjpsOTdY7Ondkr4eB6dgkHUz&#10;XD6/l12w7rr0rT68rLRSj/Np/wYi0ZT+xX/uD6Ngncfm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bwE8AAAADbAAAADwAAAAAAAAAAAAAAAACYAgAAZHJzL2Rvd25y&#10;ZXYueG1sUEsFBgAAAAAEAAQA9QAAAIUDAAAAAA==&#10;" filled="f" strokecolor="#5acaaf">
                  <v:stroke joinstyle="miter"/>
                  <v:textbox inset="2mm,1mm,2mm,1mm">
                    <w:txbxContent>
                      <w:p w14:paraId="4B7D512F" w14:textId="77777777" w:rsidR="00E0782D" w:rsidRPr="00314B3D" w:rsidRDefault="00E0782D" w:rsidP="00E0782D">
                        <w:pPr>
                          <w:jc w:val="center"/>
                          <w:rPr>
                            <w:color w:val="000000" w:themeColor="text1"/>
                            <w:sz w:val="14"/>
                            <w:szCs w:val="16"/>
                          </w:rPr>
                        </w:pPr>
                        <w:r w:rsidRPr="00314B3D">
                          <w:rPr>
                            <w:color w:val="000000" w:themeColor="text1"/>
                            <w:sz w:val="14"/>
                            <w:szCs w:val="16"/>
                          </w:rPr>
                          <w:t>Analyse the issue, set benchmarks and collect relevant data for further analyses.</w:t>
                        </w:r>
                      </w:p>
                      <w:p w14:paraId="21A0518A" w14:textId="77777777" w:rsidR="00E0782D" w:rsidRPr="00314B3D" w:rsidRDefault="00E0782D" w:rsidP="00E0782D">
                        <w:pPr>
                          <w:jc w:val="center"/>
                          <w:rPr>
                            <w:color w:val="000000" w:themeColor="text1"/>
                            <w:sz w:val="14"/>
                            <w:szCs w:val="16"/>
                          </w:rPr>
                        </w:pPr>
                      </w:p>
                      <w:p w14:paraId="1E64F054" w14:textId="77777777" w:rsidR="00E0782D" w:rsidRPr="00314B3D" w:rsidRDefault="00E0782D" w:rsidP="00E0782D">
                        <w:pPr>
                          <w:jc w:val="center"/>
                          <w:rPr>
                            <w:color w:val="000000" w:themeColor="text1"/>
                            <w:sz w:val="14"/>
                            <w:szCs w:val="16"/>
                          </w:rPr>
                        </w:pPr>
                        <w:r w:rsidRPr="00314B3D">
                          <w:rPr>
                            <w:color w:val="000000" w:themeColor="text1"/>
                            <w:sz w:val="14"/>
                            <w:szCs w:val="16"/>
                          </w:rPr>
                          <w:t>Determine underlying causes or contributing factors.</w:t>
                        </w:r>
                      </w:p>
                    </w:txbxContent>
                  </v:textbox>
                </v:oval>
                <v:rect id="Rectangle 79" o:spid="_x0000_s1029" style="position:absolute;left:40159;top:5467;width:11233;height:5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Uko8IA&#10;AADbAAAADwAAAGRycy9kb3ducmV2LnhtbESPQYvCMBSE74L/IbwFb5oquGrXKCIoexG0evH2aN62&#10;XZuXksTa/fdmQfA4zMw3zHLdmVq05HxlWcF4lIAgzq2uuFBwOe+GcxA+IGusLZOCP/KwXvV7S0y1&#10;ffCJ2iwUIkLYp6igDKFJpfR5SQb9yDbE0fuxzmCI0hVSO3xEuKnlJEk+pcGK40KJDW1Lym/Z3Si4&#10;X+3h9DsmbGlfH93+Nt22RaPU4KPbfIEI1IV3+NX+1gpmC/j/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SSjwgAAANsAAAAPAAAAAAAAAAAAAAAAAJgCAABkcnMvZG93&#10;bnJldi54bWxQSwUGAAAAAAQABAD1AAAAhwMAAAAA&#10;" filled="f" strokecolor="#5acaaf" strokeweight="1pt">
                  <v:textbox>
                    <w:txbxContent>
                      <w:p w14:paraId="21648E26" w14:textId="77777777" w:rsidR="00E0782D" w:rsidRPr="001B3798" w:rsidRDefault="00E0782D" w:rsidP="00E0782D">
                        <w:pPr>
                          <w:pStyle w:val="Heading3"/>
                          <w:jc w:val="center"/>
                          <w:rPr>
                            <w:sz w:val="16"/>
                          </w:rPr>
                        </w:pPr>
                        <w:bookmarkStart w:id="14" w:name="_Toc490568036"/>
                        <w:r w:rsidRPr="001B3798">
                          <w:rPr>
                            <w:rStyle w:val="BookTitle"/>
                            <w:b w:val="0"/>
                            <w:i w:val="0"/>
                            <w:smallCaps w:val="0"/>
                            <w:sz w:val="14"/>
                            <w:szCs w:val="20"/>
                          </w:rPr>
                          <w:t>Is further action required?</w:t>
                        </w:r>
                        <w:bookmarkEnd w:id="14"/>
                      </w:p>
                    </w:txbxContent>
                  </v:textbox>
                </v:rect>
                <v:rect id="Rectangle 80" o:spid="_x0000_s1030" style="position:absolute;left:55605;top:2872;width:14313;height:10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9Pr4A&#10;AADbAAAADwAAAGRycy9kb3ducmV2LnhtbERPy4rCMBTdC/5DuII7TX0gUo0igoMrwTqLWV6ba1ts&#10;bmqSsfXvzUJweTjv9bYztXiS85VlBZNxAoI4t7riQsHv5TBagvABWWNtmRS8yMN20++tMdW25TM9&#10;s1CIGMI+RQVlCE0qpc9LMujHtiGO3M06gyFCV0jtsI3hppbTJFlIgxXHhhIb2peU37N/oyA7uWLm&#10;7aN5XGbXObf53w9OrVLDQbdbgQjUha/44z5qBcu4Pn6JP0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XvT6+AAAA2wAAAA8AAAAAAAAAAAAAAAAAmAIAAGRycy9kb3ducmV2&#10;LnhtbFBLBQYAAAAABAAEAPUAAACDAwAAAAA=&#10;" filled="f" strokecolor="#5acaaf">
                  <v:textbox>
                    <w:txbxContent>
                      <w:p w14:paraId="29AE1429" w14:textId="77777777" w:rsidR="00E0782D" w:rsidRPr="00314B3D" w:rsidRDefault="00E0782D" w:rsidP="00E0782D">
                        <w:pPr>
                          <w:jc w:val="center"/>
                          <w:rPr>
                            <w:sz w:val="14"/>
                            <w:highlight w:val="magenta"/>
                          </w:rPr>
                        </w:pPr>
                        <w:r w:rsidRPr="00314B3D">
                          <w:rPr>
                            <w:sz w:val="14"/>
                          </w:rPr>
                          <w:t>Develop a list of options/actions to best resolve the workload issues and to manage the associated risks.</w:t>
                        </w:r>
                      </w:p>
                    </w:txbxContent>
                  </v:textbox>
                </v:rect>
                <v:rect id="Rectangle 81" o:spid="_x0000_s1031" style="position:absolute;left:55605;top:15878;width:14313;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YpcMA&#10;AADbAAAADwAAAGRycy9kb3ducmV2LnhtbESPQWvCQBSE7wX/w/KE3uompohEVxGhpadCkx56fGaf&#10;STD7NtndmvTfdwXB4zAz3zDb/WQ6cSXnW8sK0kUCgriyuuVawXf59rIG4QOyxs4yKfgjD/vd7GmL&#10;ubYjf9G1CLWIEPY5KmhC6HMpfdWQQb+wPXH0ztYZDFG6WmqHY4SbTi6TZCUNthwXGuzp2FB1KX6N&#10;guLT1Zm3Qz+U2emVx+rnHZdWqef5dNiACDSFR/je/tAK1incvsQf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sYpcMAAADbAAAADwAAAAAAAAAAAAAAAACYAgAAZHJzL2Rv&#10;d25yZXYueG1sUEsFBgAAAAAEAAQA9QAAAIgDAAAAAA==&#10;" filled="f" strokecolor="#5acaaf">
                  <v:textbox>
                    <w:txbxContent>
                      <w:p w14:paraId="16481FE5" w14:textId="77777777" w:rsidR="00E0782D" w:rsidRPr="00C467A8" w:rsidRDefault="00E0782D" w:rsidP="00E0782D">
                        <w:pPr>
                          <w:jc w:val="center"/>
                          <w:rPr>
                            <w:color w:val="000000" w:themeColor="text1"/>
                            <w:sz w:val="14"/>
                            <w:szCs w:val="16"/>
                          </w:rPr>
                        </w:pPr>
                        <w:r w:rsidRPr="00C467A8">
                          <w:rPr>
                            <w:color w:val="000000" w:themeColor="text1"/>
                            <w:sz w:val="14"/>
                            <w:szCs w:val="16"/>
                          </w:rPr>
                          <w:t>Implement the agreed actions allocating various tasks, roles and responsibilities while stipulating required outcomes and performance targets.</w:t>
                        </w:r>
                      </w:p>
                    </w:txbxContent>
                  </v:textbox>
                </v:rect>
                <v:rect id="Rectangle 82" o:spid="_x0000_s1032" style="position:absolute;left:38954;top:15940;width:14313;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0sMA&#10;AADbAAAADwAAAGRycy9kb3ducmV2LnhtbESPwWrDMBBE74H+g9hCb7FcOwTjRgmhkNJTIU4OPW6t&#10;rW1irRxJsd2/rwqFHIeZecNsdrPpxUjOd5YVPCcpCOLa6o4bBefTYVmA8AFZY2+ZFPyQh932YbHB&#10;UtuJjzRWoRERwr5EBW0IQymlr1sy6BM7EEfv2zqDIUrXSO1winDTyyxN19Jgx3GhxYFeW6ov1c0o&#10;qD5ck3t7Ha6n/GvFU/35hplV6ulx3r+ACDSHe/i//a4VFB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G0sMAAADbAAAADwAAAAAAAAAAAAAAAACYAgAAZHJzL2Rv&#10;d25yZXYueG1sUEsFBgAAAAAEAAQA9QAAAIgDAAAAAA==&#10;" filled="f" strokecolor="#5acaaf">
                  <v:textbox>
                    <w:txbxContent>
                      <w:p w14:paraId="67FC541A" w14:textId="77777777" w:rsidR="00E0782D" w:rsidRPr="00C467A8" w:rsidRDefault="00E0782D" w:rsidP="00E0782D">
                        <w:pPr>
                          <w:jc w:val="center"/>
                          <w:rPr>
                            <w:color w:val="000000" w:themeColor="text1"/>
                            <w:sz w:val="14"/>
                            <w:szCs w:val="16"/>
                          </w:rPr>
                        </w:pPr>
                        <w:r w:rsidRPr="00C467A8">
                          <w:rPr>
                            <w:color w:val="000000" w:themeColor="text1"/>
                            <w:sz w:val="14"/>
                            <w:szCs w:val="16"/>
                          </w:rPr>
                          <w:t>Communicate outcome to employees and monitor risk in regular business planning activities.</w:t>
                        </w:r>
                      </w:p>
                    </w:txbxContent>
                  </v:textbox>
                </v:rect>
                <v:rect id="Rectangle 83" o:spid="_x0000_s1033" style="position:absolute;left:38954;top:28729;width:14313;height:10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jScEA&#10;AADbAAAADwAAAGRycy9kb3ducmV2LnhtbESPQYvCMBSE7wv+h/AEb2uqXRapRhFhxZOw1YPHZ/Ns&#10;i81LTbK2/nsjCHscZuYbZrHqTSPu5HxtWcFknIAgLqyuuVRwPPx8zkD4gKyxsUwKHuRhtRx8LDDT&#10;tuNfuuehFBHCPkMFVQhtJqUvKjLox7Yljt7FOoMhSldK7bCLcNPIaZJ8S4M1x4UKW9pUVFzzP6Mg&#10;37sy9fbW3g7p+Yu74rTFqVVqNOzXcxCB+vAffrd3WsEshd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FI0nBAAAA2wAAAA8AAAAAAAAAAAAAAAAAmAIAAGRycy9kb3du&#10;cmV2LnhtbFBLBQYAAAAABAAEAPUAAACGAwAAAAA=&#10;" filled="f" strokecolor="#5acaaf">
                  <v:textbox>
                    <w:txbxContent>
                      <w:p w14:paraId="56336753" w14:textId="77777777" w:rsidR="00E0782D" w:rsidRPr="00C467A8" w:rsidRDefault="00E0782D" w:rsidP="00E0782D">
                        <w:pPr>
                          <w:jc w:val="center"/>
                          <w:rPr>
                            <w:color w:val="000000" w:themeColor="text1"/>
                            <w:sz w:val="14"/>
                            <w:szCs w:val="16"/>
                          </w:rPr>
                        </w:pPr>
                        <w:r w:rsidRPr="00C467A8">
                          <w:rPr>
                            <w:color w:val="000000" w:themeColor="text1"/>
                            <w:sz w:val="14"/>
                            <w:szCs w:val="16"/>
                          </w:rPr>
                          <w:t>Review and report on the success in delivering the workload actions and achieving agreed outcomes to the ACC/LCC and other key stakeholders.</w:t>
                        </w:r>
                      </w:p>
                    </w:txbxContent>
                  </v:textbox>
                </v:rect>
                <v:oval id="Oval 84" o:spid="_x0000_s1034" style="position:absolute;left:19214;top:19245;width:17475;height:17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CGcQA&#10;AADbAAAADwAAAGRycy9kb3ducmV2LnhtbESPQWvCQBSE7wX/w/IKvdVNVSRNXSVaLELJQS09P7Kv&#10;SWj2bdhdTeqvdwuCx2FmvmEWq8G04kzON5YVvIwTEMSl1Q1XCr6O2+cUhA/IGlvLpOCPPKyWo4cF&#10;Ztr2vKfzIVQiQthnqKAOocuk9GVNBv3YdsTR+7HOYIjSVVI77CPctHKSJHNpsOG4UGNHm5rK38PJ&#10;KPi+TD/cVObr1+LdfvaTbZFjWij19DjkbyACDeEevrV3WkE6g/8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owhnEAAAA2wAAAA8AAAAAAAAAAAAAAAAAmAIAAGRycy9k&#10;b3ducmV2LnhtbFBLBQYAAAAABAAEAPUAAACJAwAAAAA=&#10;" filled="f" strokecolor="#5acaaf">
                  <v:stroke joinstyle="miter"/>
                  <v:textbox inset="2mm,1.3mm,2mm">
                    <w:txbxContent>
                      <w:p w14:paraId="0D0FBAFD" w14:textId="77777777" w:rsidR="00E0782D" w:rsidRPr="00C467A8" w:rsidRDefault="00E0782D" w:rsidP="00E0782D">
                        <w:pPr>
                          <w:jc w:val="center"/>
                          <w:rPr>
                            <w:color w:val="000000" w:themeColor="text1"/>
                            <w:sz w:val="14"/>
                            <w:szCs w:val="16"/>
                          </w:rPr>
                        </w:pPr>
                        <w:r w:rsidRPr="00C467A8">
                          <w:rPr>
                            <w:color w:val="000000" w:themeColor="text1"/>
                            <w:sz w:val="14"/>
                            <w:szCs w:val="16"/>
                          </w:rPr>
                          <w:t>Determine the levels of risk associated with each workload issue, the impact of such risk and the consequences of taking or not taking action.</w:t>
                        </w:r>
                      </w:p>
                    </w:txbxContent>
                  </v:textbox>
                </v:oval>
                <v:shapetype id="_x0000_t32" coordsize="21600,21600" o:spt="32" o:oned="t" path="m,l21600,21600e" filled="f">
                  <v:path arrowok="t" fillok="f" o:connecttype="none"/>
                  <o:lock v:ext="edit" shapetype="t"/>
                </v:shapetype>
                <v:shape id="Straight Arrow Connector 85" o:spid="_x0000_s1035" type="#_x0000_t32" style="position:absolute;left:17546;top:8680;width:1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T/YcMAAADbAAAADwAAAGRycy9kb3ducmV2LnhtbESPQWvCQBSE74L/YXlCb7qx0iLRVVQo&#10;Cl6sCl6f2Wc2mn0bspuY/vtuoeBxmJlvmPmys6VoqfaFYwXjUQKCOHO64FzB+fQ1nILwAVlj6ZgU&#10;/JCH5aLfm2Oq3ZO/qT2GXEQI+xQVmBCqVEqfGbLoR64ijt7N1RZDlHUudY3PCLelfE+ST2mx4Lhg&#10;sKKNoexxbKyCTbNvk/NkO17vLv5wae57bw5Xpd4G3WoGIlAXXuH/9k4rmH7A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0/2HDAAAA2wAAAA8AAAAAAAAAAAAA&#10;AAAAoQIAAGRycy9kb3ducmV2LnhtbFBLBQYAAAAABAAEAPkAAACRAwAAAAA=&#10;" strokecolor="#5acaaf">
                  <v:stroke endarrow="block" joinstyle="miter"/>
                </v:shape>
                <v:shape id="Straight Arrow Connector 86" o:spid="_x0000_s1036" type="#_x0000_t32" style="position:absolute;left:36699;top:8433;width:34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ZhFsMAAADbAAAADwAAAGRycy9kb3ducmV2LnhtbESPQYvCMBSE7wv+h/AEb2vqCiLVKCrI&#10;Cl5cFbw+m2dTbV5Kk9buv98sCB6HmfmGmS87W4qWal84VjAaJiCIM6cLzhWcT9vPKQgfkDWWjknB&#10;L3lYLnofc0y1e/IPtceQiwhhn6ICE0KVSukzQxb90FXE0bu52mKIss6lrvEZ4baUX0kykRYLjgsG&#10;K9oYyh7HxirYNPs2OY+/R+vdxR8uzX3vzeGq1KDfrWYgAnXhHX61d1rBdAL/X+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mYRbDAAAA2wAAAA8AAAAAAAAAAAAA&#10;AAAAoQIAAGRycy9kb3ducmV2LnhtbFBLBQYAAAAABAAEAPkAAACRAwAAAAA=&#10;" strokecolor="#5acaaf">
                  <v:stroke endarrow="block" joinstyle="miter"/>
                </v:shape>
                <v:shape id="Straight Arrow Connector 87" o:spid="_x0000_s1037" type="#_x0000_t32" style="position:absolute;left:51404;top:8279;width:42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rEjcMAAADbAAAADwAAAGRycy9kb3ducmV2LnhtbESPQWvCQBSE74L/YXlCb7qxQivRVVQo&#10;Cl6sCl6f2Wc2mn0bspuY/vtuoeBxmJlvmPmys6VoqfaFYwXjUQKCOHO64FzB+fQ1nILwAVlj6ZgU&#10;/JCH5aLfm2Oq3ZO/qT2GXEQI+xQVmBCqVEqfGbLoR64ijt7N1RZDlHUudY3PCLelfE+SD2mx4Lhg&#10;sKKNoexxbKyCTbNvk/NkO17vLv5wae57bw5Xpd4G3WoGIlAXXuH/9k4rmH7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qxI3DAAAA2wAAAA8AAAAAAAAAAAAA&#10;AAAAoQIAAGRycy9kb3ducmV2LnhtbFBLBQYAAAAABAAEAPkAAACRAwAAAAA=&#10;" strokecolor="#5acaaf">
                  <v:stroke endarrow="block" joinstyle="miter"/>
                </v:shape>
                <v:shape id="Straight Arrow Connector 88" o:spid="_x0000_s1038" type="#_x0000_t32" style="position:absolute;left:45812;top:11337;width:0;height:4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VQ/8EAAADbAAAADwAAAGRycy9kb3ducmV2LnhtbERPz2vCMBS+D/Y/hCd4m2knDKlG0cKY&#10;4KWrgtdn89Z0Ni+lSWv33y+HwY4f3+/NbrKtGKn3jWMF6SIBQVw53XCt4HJ+f1mB8AFZY+uYFPyQ&#10;h932+WmDmXYP/qSxDLWIIewzVGBC6DIpfWXIol+4jjhyX663GCLsa6l7fMRw28rXJHmTFhuODQY7&#10;yg1V93KwCvLhNCaX5Ud6OF59cR2+T94UN6Xms2m/BhFoCv/iP/dRK1jFsfFL/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VD/wQAAANsAAAAPAAAAAAAAAAAAAAAA&#10;AKECAABkcnMvZG93bnJldi54bWxQSwUGAAAAAAQABAD5AAAAjwMAAAAA&#10;" strokecolor="#5acaaf">
                  <v:stroke endarrow="block" joinstyle="miter"/>
                </v:shape>
                <v:shape id="Straight Arrow Connector 89" o:spid="_x0000_s1039" type="#_x0000_t32" style="position:absolute;left:62741;top:132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n1ZMMAAADbAAAADwAAAGRycy9kb3ducmV2LnhtbESPQWvCQBSE7wX/w/IEb3WjQtHoKiqU&#10;Cl6sCl6f2Wc2mn0bspuY/vtuoeBxmJlvmMWqs6VoqfaFYwWjYQKCOHO64FzB+fT5PgXhA7LG0jEp&#10;+CEPq2XvbYGpdk/+pvYYchEh7FNUYEKoUil9ZsiiH7qKOHo3V1sMUda51DU+I9yWcpwkH9JiwXHB&#10;YEVbQ9nj2FgF22bfJufJ12izu/jDpbnvvTlclRr0u/UcRKAuvML/7Z1WMJ3B35f4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59WTDAAAA2wAAAA8AAAAAAAAAAAAA&#10;AAAAoQIAAGRycy9kb3ducmV2LnhtbFBLBQYAAAAABAAEAPkAAACRAwAAAAA=&#10;" strokecolor="#5acaaf">
                  <v:stroke endarrow="block" joinstyle="miter"/>
                </v:shape>
                <v:shape id="Straight Arrow Connector 90" o:spid="_x0000_s1040" type="#_x0000_t32" style="position:absolute;left:27895;top:17484;width:0;height:1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nNsAAAADbAAAADwAAAGRycy9kb3ducmV2LnhtbERPy4rCMBTdC/5DuIIbGdNRFO0YRQYE&#10;Xxt1FrO8NNe22NyUJNr692YhuDyc92LVmko8yPnSsoLvYQKCOLO65FzB32XzNQPhA7LGyjIpeJKH&#10;1bLbWWCqbcMnepxDLmII+xQVFCHUqZQ+K8igH9qaOHJX6wyGCF0utcMmhptKjpJkKg2WHBsKrOm3&#10;oOx2vhsF+W13PIRxc9mfRpP/+UBa7zZWqX6vXf+ACNSGj/jt3moF87g+fok/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aZzbAAAAA2wAAAA8AAAAAAAAAAAAAAAAA&#10;oQIAAGRycy9kb3ducmV2LnhtbFBLBQYAAAAABAAEAPkAAACOAwAAAAA=&#10;" strokecolor="#5acaaf">
                  <v:stroke startarrow="block"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1" o:spid="_x0000_s1041" type="#_x0000_t34" style="position:absolute;left:53257;top:26227;width:9252;height:6648;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v98YAAADbAAAADwAAAGRycy9kb3ducmV2LnhtbESPQWvCQBSE7wX/w/IKvYhuUopo6ibY&#10;QqCih1Y96O2RfU1Cs29DdpvEf98VhB6HmfmGWWejaURPnastK4jnEQjiwuqaSwWnYz5bgnAeWWNj&#10;mRRcyUGWTh7WmGg78Bf1B1+KAGGXoILK+zaR0hUVGXRz2xIH79t2Bn2QXSl1h0OAm0Y+R9FCGqw5&#10;LFTY0ntFxc/h1yjI34bT52652G/PdTPd03F7zV8uSj09jptXEJ5G/x++tz+0glUMty/hB8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RL/fGAAAA2wAAAA8AAAAAAAAA&#10;AAAAAAAAoQIAAGRycy9kb3ducmV2LnhtbFBLBQYAAAAABAAEAPkAAACUAwAAAAA=&#10;" adj="-550" strokecolor="#5acaaf">
                  <v:stroke endarrow="block"/>
                </v:shape>
                <v:line id="Straight Connector 92" o:spid="_x0000_s1042" style="position:absolute;visibility:visible;mso-wrap-style:square" from="46152,39078" to="46152,4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RzrMEAAADbAAAADwAAAGRycy9kb3ducmV2LnhtbESPQYvCMBSE74L/ITzBm6Z6cNdqFBEU&#10;Lx6sotdH82yKzUtpUq3/3ggLexxm5htmue5sJZ7U+NKxgsk4AUGcO11yoeBy3o1+QfiArLFyTAre&#10;5GG96veWmGr34hM9s1CICGGfogITQp1K6XNDFv3Y1cTRu7vGYoiyKaRu8BXhtpLTJJlJiyXHBYM1&#10;bQ3lj6y1CrKfSVfOjLsW1h431Xbf3s6HVqnhoNssQATqwn/4r33QCuZT+H6JP0Cu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FHOswQAAANsAAAAPAAAAAAAAAAAAAAAA&#10;AKECAABkcnMvZG93bnJldi54bWxQSwUGAAAAAAQABAD5AAAAjwMAAAAA&#10;" strokecolor="#5acaaf">
                  <v:stroke joinstyle="miter"/>
                </v:line>
                <v:line id="Straight Connector 93" o:spid="_x0000_s1043" style="position:absolute;flip:x;visibility:visible;mso-wrap-style:square" from="8896,42445" to="46144,4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3ScIAAADbAAAADwAAAGRycy9kb3ducmV2LnhtbESPQYvCMBSE74L/ITxhb5q6img1iiws&#10;yJ7cKqi3Z/Nsi81LSbJa//1GEDwOM/MNs1i1phY3cr6yrGA4SEAQ51ZXXCjY7777UxA+IGusLZOC&#10;B3lYLbudBaba3vmXblkoRISwT1FBGUKTSunzkgz6gW2Io3exzmCI0hVSO7xHuKnlZ5JMpMGK40KJ&#10;DX2VlF+zP6PghOZwzfTPbGvs2LswPW/5eFbqo9eu5yACteEdfrU3WsFsBM8v8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k3ScIAAADbAAAADwAAAAAAAAAAAAAA&#10;AAChAgAAZHJzL2Rvd25yZXYueG1sUEsFBgAAAAAEAAQA+QAAAJADAAAAAA==&#10;" strokecolor="#5acaaf">
                  <v:stroke joinstyle="miter"/>
                </v:line>
                <v:shape id="Straight Arrow Connector 94" o:spid="_x0000_s1044" type="#_x0000_t32" style="position:absolute;left:8896;top:17546;width:0;height:248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tGzMMAAADbAAAADwAAAGRycy9kb3ducmV2LnhtbESPQWvCQBSE7wX/w/KEXkrdaEKx0VVU&#10;WvBoo/T8yL4mwezbmF116693hUKPw8x8w8yXwbTiQr1rLCsYjxIQxKXVDVcKDvvP1ykI55E1tpZJ&#10;wS85WC4GT3PMtb3yF10KX4kIYZejgtr7LpfSlTUZdCPbEUfvx/YGfZR9JXWP1wg3rZwkyZs02HBc&#10;qLGjTU3lsTgbBatTuHEWvnfFfmu6j5cs5XWaKvU8DKsZCE/B/4f/2lut4D2Dx5f4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rRszDAAAA2wAAAA8AAAAAAAAAAAAA&#10;AAAAoQIAAGRycy9kb3ducmV2LnhtbFBLBQYAAAAABAAEAPkAAACRAwAAAAA=&#10;" strokecolor="#5acaaf">
                  <v:stroke endarrow="block" joinstyle="miter"/>
                </v:shape>
                <v:shapetype id="_x0000_t202" coordsize="21600,21600" o:spt="202" path="m,l,21600r21600,l21600,xe">
                  <v:stroke joinstyle="miter"/>
                  <v:path gradientshapeok="t" o:connecttype="rect"/>
                </v:shapetype>
                <v:shape id="Text Box 95" o:spid="_x0000_s1045" type="#_x0000_t202" style="position:absolute;left:50990;top:5869;width:563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7lcMA&#10;AADbAAAADwAAAGRycy9kb3ducmV2LnhtbESPQWsCMRSE74L/ITyhN020VOrWKK3QIr3UqtjrY/O6&#10;2bp5WTbRXf99Iwgeh5n5hpkvO1eJMzWh9KxhPFIgiHNvSi407Hfvw2cQISIbrDyThgsFWC76vTlm&#10;xrf8TedtLESCcMhQg42xzqQMuSWHYeRr4uT9+sZhTLIppGmwTXBXyYlSU+mw5LRgsaaVpfy4PTkN&#10;7WnzVtXycf33cVHdl/3hg/pkrR8G3esLiEhdvIdv7bXRMHuC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w7lcMAAADbAAAADwAAAAAAAAAAAAAAAACYAgAAZHJzL2Rv&#10;d25yZXYueG1sUEsFBgAAAAAEAAQA9QAAAIgDAAAAAA==&#10;" filled="f" stroked="f" strokeweight=".5pt">
                  <v:textbox inset=",1mm,,1mm">
                    <w:txbxContent>
                      <w:p w14:paraId="2F853B9A" w14:textId="77777777" w:rsidR="00E0782D" w:rsidRPr="00C467A8" w:rsidRDefault="00E0782D" w:rsidP="00E0782D">
                        <w:pPr>
                          <w:rPr>
                            <w:color w:val="5ACAAF"/>
                            <w:sz w:val="16"/>
                          </w:rPr>
                        </w:pPr>
                        <w:r w:rsidRPr="00C467A8">
                          <w:rPr>
                            <w:color w:val="5ACAAF"/>
                            <w:sz w:val="16"/>
                          </w:rPr>
                          <w:t>Yes</w:t>
                        </w:r>
                      </w:p>
                    </w:txbxContent>
                  </v:textbox>
                </v:shape>
                <v:shape id="Text Box 96" o:spid="_x0000_s1046" type="#_x0000_t202" style="position:absolute;left:41933;top:12016;width:5633;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l4sMA&#10;AADbAAAADwAAAGRycy9kb3ducmV2LnhtbESPT2sCMRTE70K/Q3iCN02sILo1SltQxEv9U9rrY/O6&#10;2Xbzsmyiu357UxA8DjPzG2ax6lwlLtSE0rOG8UiBIM69KbnQ8HlaD2cgQkQ2WHkmDVcKsFo+9RaY&#10;Gd/ygS7HWIgE4ZChBhtjnUkZcksOw8jXxMn78Y3DmGRTSNNgm+Cuks9KTaXDktOCxZreLeV/x7PT&#10;0J73b1UtJ9vfzVV1H/abv9SOtR70u9cXEJG6+Ajf21ujYT6F/y/p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l4sMAAADbAAAADwAAAAAAAAAAAAAAAACYAgAAZHJzL2Rv&#10;d25yZXYueG1sUEsFBgAAAAAEAAQA9QAAAIgDAAAAAA==&#10;" filled="f" stroked="f" strokeweight=".5pt">
                  <v:textbox inset=",1mm,,1mm">
                    <w:txbxContent>
                      <w:p w14:paraId="7A1544C7" w14:textId="77777777" w:rsidR="00E0782D" w:rsidRPr="00C467A8" w:rsidRDefault="00E0782D" w:rsidP="00E0782D">
                        <w:pPr>
                          <w:rPr>
                            <w:color w:val="5ACAAF"/>
                            <w:sz w:val="16"/>
                          </w:rPr>
                        </w:pPr>
                        <w:r w:rsidRPr="00C467A8">
                          <w:rPr>
                            <w:color w:val="5ACAAF"/>
                            <w:sz w:val="16"/>
                          </w:rPr>
                          <w:t>No</w:t>
                        </w:r>
                      </w:p>
                    </w:txbxContent>
                  </v:textbox>
                </v:shape>
                <w10:anchorlock/>
              </v:group>
            </w:pict>
          </mc:Fallback>
        </mc:AlternateContent>
      </w:r>
    </w:p>
    <w:p w14:paraId="515C5EFD" w14:textId="77777777" w:rsidR="00E0782D" w:rsidRDefault="00E0782D" w:rsidP="006E0797">
      <w:pPr>
        <w:jc w:val="both"/>
        <w:rPr>
          <w:rFonts w:ascii="Arial Narrow" w:hAnsi="Arial Narrow" w:cs="Arial"/>
          <w:b/>
          <w:iCs/>
          <w:sz w:val="24"/>
        </w:rPr>
      </w:pPr>
    </w:p>
    <w:p w14:paraId="5FB4E481" w14:textId="77777777" w:rsidR="00E0782D" w:rsidRDefault="00E0782D" w:rsidP="006E0797">
      <w:pPr>
        <w:jc w:val="both"/>
        <w:rPr>
          <w:rFonts w:ascii="Arial Narrow" w:hAnsi="Arial Narrow" w:cs="Arial"/>
          <w:b/>
          <w:iCs/>
          <w:sz w:val="24"/>
        </w:rPr>
      </w:pPr>
    </w:p>
    <w:p w14:paraId="521A8BAD" w14:textId="77777777" w:rsidR="006E0797" w:rsidRPr="006E0797" w:rsidRDefault="006E0797" w:rsidP="006E0797">
      <w:pPr>
        <w:pStyle w:val="Heading3"/>
      </w:pPr>
      <w:bookmarkStart w:id="11" w:name="_Toc490136980"/>
      <w:r w:rsidRPr="006E0797">
        <w:lastRenderedPageBreak/>
        <w:t>Escalation</w:t>
      </w:r>
      <w:bookmarkEnd w:id="11"/>
    </w:p>
    <w:p w14:paraId="5F6D5C04" w14:textId="77777777" w:rsidR="006E0797" w:rsidRPr="006E0797" w:rsidRDefault="006E0797" w:rsidP="006E0797">
      <w:pPr>
        <w:pStyle w:val="Bodycopy"/>
      </w:pPr>
      <w:r w:rsidRPr="006E0797">
        <w:t xml:space="preserve">If you continue to experience workload issues and have not been able to resolve these issues at a local work level after considering the options presented previously, you are entitled to escalate the issue.  </w:t>
      </w:r>
    </w:p>
    <w:p w14:paraId="016FDC13" w14:textId="77777777" w:rsidR="006E0797" w:rsidRPr="006E0797" w:rsidRDefault="006E0797" w:rsidP="006E0797">
      <w:pPr>
        <w:pStyle w:val="Bodycopy"/>
      </w:pPr>
      <w:r w:rsidRPr="006E0797">
        <w:t>Escalation can be:</w:t>
      </w:r>
    </w:p>
    <w:p w14:paraId="3B5A777B" w14:textId="77777777" w:rsidR="006E0797" w:rsidRPr="006E0797" w:rsidRDefault="006E0797" w:rsidP="006E0797">
      <w:pPr>
        <w:pStyle w:val="ListBullet"/>
      </w:pPr>
      <w:r w:rsidRPr="006E0797">
        <w:t>via an informal basis, by raising concerns with your local level supervisor/manager (preferred first option)</w:t>
      </w:r>
    </w:p>
    <w:p w14:paraId="18A67477" w14:textId="77777777" w:rsidR="006E0797" w:rsidRPr="006E0797" w:rsidRDefault="006E0797" w:rsidP="006E0797">
      <w:pPr>
        <w:pStyle w:val="ListBullet"/>
      </w:pPr>
      <w:r w:rsidRPr="006E0797">
        <w:t>via the Unresolved workload issue identification form - for employees (Attachment A) or equivalent within an agency should be completed and submitted to your relevant ACC/LCC.</w:t>
      </w:r>
    </w:p>
    <w:p w14:paraId="44CEC2CF" w14:textId="77777777" w:rsidR="006E0797" w:rsidRDefault="006E0797" w:rsidP="006E0797">
      <w:pPr>
        <w:pStyle w:val="Bodycopy"/>
      </w:pPr>
      <w:r>
        <w:t>To escalate the issue you will need to be able to provide information in relation to the following questions:</w:t>
      </w:r>
    </w:p>
    <w:p w14:paraId="4B146746" w14:textId="77777777" w:rsidR="006E0797" w:rsidRPr="006E0797" w:rsidRDefault="006E0797" w:rsidP="006E0797">
      <w:pPr>
        <w:pStyle w:val="ListBullet"/>
      </w:pPr>
      <w:r w:rsidRPr="006E0797">
        <w:t>Have you raised the issue previously with your manager/supervisor?</w:t>
      </w:r>
    </w:p>
    <w:p w14:paraId="68CACDBB" w14:textId="77777777" w:rsidR="006E0797" w:rsidRPr="006E0797" w:rsidRDefault="006E0797" w:rsidP="006E0797">
      <w:pPr>
        <w:pStyle w:val="ListBullet"/>
      </w:pPr>
      <w:r w:rsidRPr="006E0797">
        <w:t>What actions may have been taken previously to rectify, resolve or address the issue?</w:t>
      </w:r>
    </w:p>
    <w:p w14:paraId="47436EF4" w14:textId="77777777" w:rsidR="006E0797" w:rsidRPr="006E0797" w:rsidRDefault="006E0797" w:rsidP="006E0797">
      <w:pPr>
        <w:pStyle w:val="ListBullet"/>
      </w:pPr>
      <w:r w:rsidRPr="006E0797">
        <w:t>What were the outcomes of previous action i.e. what level of success occurred?</w:t>
      </w:r>
    </w:p>
    <w:p w14:paraId="01044F53" w14:textId="77777777" w:rsidR="006E0797" w:rsidRPr="006E0797" w:rsidRDefault="006E0797" w:rsidP="006E0797">
      <w:pPr>
        <w:pStyle w:val="ListBullet"/>
      </w:pPr>
      <w:r w:rsidRPr="006E0797">
        <w:t>What has been the cause or contributing factors?</w:t>
      </w:r>
    </w:p>
    <w:p w14:paraId="1D63DDF9" w14:textId="77777777" w:rsidR="006E0797" w:rsidRPr="006E0797" w:rsidRDefault="006E0797" w:rsidP="006E0797">
      <w:pPr>
        <w:pStyle w:val="ListBullet"/>
      </w:pPr>
      <w:r w:rsidRPr="006E0797">
        <w:t>Over what time frame has workload been an issue?</w:t>
      </w:r>
    </w:p>
    <w:p w14:paraId="1B47637D" w14:textId="77777777" w:rsidR="006E0797" w:rsidRPr="006E0797" w:rsidRDefault="006E0797" w:rsidP="006E0797">
      <w:pPr>
        <w:pStyle w:val="ListBullet"/>
      </w:pPr>
      <w:r w:rsidRPr="006E0797">
        <w:t>What evidence or supporting data is available?</w:t>
      </w:r>
    </w:p>
    <w:p w14:paraId="1CC08313" w14:textId="77777777" w:rsidR="006E0797" w:rsidRPr="006E0797" w:rsidRDefault="006E0797" w:rsidP="006E0797">
      <w:pPr>
        <w:pStyle w:val="Bodycopy"/>
      </w:pPr>
      <w:r w:rsidRPr="006E0797">
        <w:t>The ACC/LCC within your agency may recommend that:</w:t>
      </w:r>
    </w:p>
    <w:p w14:paraId="207124C4" w14:textId="77777777" w:rsidR="006E0797" w:rsidRDefault="006E0797" w:rsidP="006E0797">
      <w:pPr>
        <w:pStyle w:val="ListBullet"/>
      </w:pPr>
      <w:r>
        <w:t>action be taken at a local work level between your manager/supervisor and yourself/your work colleagues as a preferred first option</w:t>
      </w:r>
    </w:p>
    <w:p w14:paraId="2F9C3F85" w14:textId="77777777" w:rsidR="006E0797" w:rsidRDefault="006E0797" w:rsidP="006E0797">
      <w:pPr>
        <w:pStyle w:val="ListBullet"/>
      </w:pPr>
      <w:r>
        <w:t>other relevant actions are taken to progress the issue.</w:t>
      </w:r>
    </w:p>
    <w:p w14:paraId="183D9804" w14:textId="77777777" w:rsidR="006E0797" w:rsidRPr="006E0797" w:rsidRDefault="006E0797" w:rsidP="006E0797">
      <w:pPr>
        <w:pStyle w:val="Bodycopy"/>
      </w:pPr>
      <w:r w:rsidRPr="006E0797">
        <w:t xml:space="preserve">Any workload management issue that is escalated is to be dealt with in a timely and efficient manner. Throughout this process you and your work colleagues will be kept apprised of developments and whatever progress is being made. </w:t>
      </w:r>
    </w:p>
    <w:p w14:paraId="0DFD8040" w14:textId="77777777" w:rsidR="006E0797" w:rsidRPr="006E0797" w:rsidRDefault="006E0797" w:rsidP="006E0797">
      <w:pPr>
        <w:pStyle w:val="Bodycopy"/>
      </w:pPr>
      <w:r w:rsidRPr="006E0797">
        <w:t xml:space="preserve">The escalation process is not an employee complaints procedure or mechanism for the purposes of Public Service Commission Directive 02/17 Managing employee complaints. </w:t>
      </w:r>
    </w:p>
    <w:p w14:paraId="512DC837" w14:textId="77777777" w:rsidR="006E0797" w:rsidRPr="006E0797" w:rsidRDefault="006E0797" w:rsidP="006E0797">
      <w:pPr>
        <w:pStyle w:val="Heading2"/>
      </w:pPr>
      <w:bookmarkStart w:id="12" w:name="_Toc490136981"/>
      <w:r w:rsidRPr="006E0797">
        <w:t>Further information or assistance</w:t>
      </w:r>
      <w:bookmarkEnd w:id="12"/>
    </w:p>
    <w:p w14:paraId="6466C793" w14:textId="77777777" w:rsidR="006E0797" w:rsidRDefault="006E0797" w:rsidP="006E0797">
      <w:pPr>
        <w:pStyle w:val="Bodycopy"/>
      </w:pPr>
      <w:r w:rsidRPr="0022180E">
        <w:t>If you require any further information or assistance you can contact your agency’s human resources branch, your ACC</w:t>
      </w:r>
      <w:r>
        <w:t>,</w:t>
      </w:r>
      <w:r w:rsidRPr="005007EF">
        <w:t xml:space="preserve"> </w:t>
      </w:r>
      <w:r w:rsidRPr="0022180E">
        <w:t>your union</w:t>
      </w:r>
      <w:r>
        <w:t xml:space="preserve"> </w:t>
      </w:r>
      <w:r w:rsidRPr="0022180E">
        <w:t xml:space="preserve">or the Employee Assistance </w:t>
      </w:r>
      <w:r>
        <w:t>Provider</w:t>
      </w:r>
      <w:r w:rsidRPr="0022180E">
        <w:t>.</w:t>
      </w:r>
    </w:p>
    <w:p w14:paraId="56032F9D" w14:textId="6C7339DF" w:rsidR="006E0797" w:rsidRPr="006E0797" w:rsidRDefault="006E0797" w:rsidP="006E0797">
      <w:pPr>
        <w:pStyle w:val="Heading1"/>
      </w:pPr>
      <w:r>
        <w:br w:type="page"/>
      </w:r>
      <w:bookmarkStart w:id="13" w:name="_Toc490136982"/>
      <w:r w:rsidR="002340EA">
        <w:lastRenderedPageBreak/>
        <w:t>Appen</w:t>
      </w:r>
      <w:bookmarkStart w:id="14" w:name="_GoBack"/>
      <w:bookmarkEnd w:id="14"/>
      <w:r w:rsidR="002340EA">
        <w:t>dix</w:t>
      </w:r>
      <w:r w:rsidRPr="006E0797">
        <w:t xml:space="preserve"> A</w:t>
      </w:r>
      <w:bookmarkEnd w:id="13"/>
    </w:p>
    <w:p w14:paraId="53467260" w14:textId="77777777" w:rsidR="006E0797" w:rsidRPr="006E0797" w:rsidRDefault="006E0797" w:rsidP="006E0797">
      <w:pPr>
        <w:pStyle w:val="Heading2"/>
        <w:rPr>
          <w:sz w:val="30"/>
        </w:rPr>
      </w:pPr>
      <w:bookmarkStart w:id="15" w:name="_Toc490136983"/>
      <w:r w:rsidRPr="006E0797">
        <w:rPr>
          <w:sz w:val="30"/>
        </w:rPr>
        <w:t>Unresolved workload issue identification form – for employees</w:t>
      </w:r>
      <w:bookmarkEnd w:id="15"/>
      <w:r w:rsidRPr="006E0797">
        <w:rPr>
          <w:sz w:val="30"/>
        </w:rPr>
        <w:t xml:space="preserve"> </w:t>
      </w:r>
    </w:p>
    <w:p w14:paraId="509EACA2" w14:textId="77777777" w:rsidR="006E0797" w:rsidRDefault="006E0797" w:rsidP="006E0797">
      <w:pPr>
        <w:pStyle w:val="Bodycopy"/>
      </w:pPr>
      <w:r w:rsidRPr="003D05CB">
        <w:t xml:space="preserve">An employee, or a group of employees, who are experiencing workload issues, </w:t>
      </w:r>
      <w:r>
        <w:t xml:space="preserve">AND have not been able to resolve the issues at the local level </w:t>
      </w:r>
      <w:r w:rsidRPr="003D05CB">
        <w:t>should complete this form and forward it to their supervisor or to the relevant Consultative Committee.</w:t>
      </w:r>
      <w:r>
        <w:rPr>
          <w:color w:val="FF0000"/>
        </w:rPr>
        <w:t xml:space="preserve"> </w:t>
      </w:r>
      <w:r w:rsidRPr="008441B2">
        <w:t>The manager can also forward the form to the relevant Consultative Committee.</w:t>
      </w:r>
    </w:p>
    <w:p w14:paraId="7251A1EF" w14:textId="4B20ED09" w:rsidR="006E0797" w:rsidRDefault="006E0797" w:rsidP="006E0797">
      <w:pPr>
        <w:pStyle w:val="Bodycopy"/>
      </w:pPr>
      <w:r w:rsidRPr="00413493">
        <w:t xml:space="preserve">All workload issues identified will be </w:t>
      </w:r>
      <w:r>
        <w:t>considered</w:t>
      </w:r>
      <w:r w:rsidRPr="00413493">
        <w:t xml:space="preserve"> and feedback provided</w:t>
      </w:r>
      <w:r w:rsidR="00344D4D">
        <w:t>.</w:t>
      </w:r>
    </w:p>
    <w:p w14:paraId="40BE3AEC" w14:textId="7741D89C" w:rsidR="00034D9F" w:rsidRPr="00344D4D" w:rsidRDefault="006E0797" w:rsidP="00034D9F">
      <w:pPr>
        <w:pStyle w:val="Bodycopy"/>
        <w:tabs>
          <w:tab w:val="right" w:leader="underscore" w:pos="8505"/>
        </w:tabs>
        <w:spacing w:after="120"/>
        <w:rPr>
          <w:b/>
        </w:rPr>
      </w:pPr>
      <w:r w:rsidRPr="00344D4D">
        <w:rPr>
          <w:rStyle w:val="BodycopyChar"/>
          <w:b/>
          <w:color w:val="auto"/>
        </w:rPr>
        <w:t xml:space="preserve">Employee’s or </w:t>
      </w:r>
      <w:r w:rsidR="00344D4D" w:rsidRPr="00344D4D">
        <w:rPr>
          <w:rStyle w:val="BodycopyChar"/>
          <w:b/>
          <w:color w:val="auto"/>
        </w:rPr>
        <w:t>e</w:t>
      </w:r>
      <w:r w:rsidRPr="00344D4D">
        <w:rPr>
          <w:rStyle w:val="BodycopyChar"/>
          <w:b/>
          <w:color w:val="auto"/>
        </w:rPr>
        <w:t xml:space="preserve">mployees’ </w:t>
      </w:r>
      <w:r w:rsidR="00344D4D" w:rsidRPr="00344D4D">
        <w:rPr>
          <w:rStyle w:val="BodycopyChar"/>
          <w:b/>
          <w:color w:val="auto"/>
        </w:rPr>
        <w:t>name</w:t>
      </w:r>
      <w:r w:rsidRPr="00344D4D">
        <w:rPr>
          <w:rStyle w:val="BodycopyChar"/>
          <w:b/>
          <w:color w:val="auto"/>
        </w:rPr>
        <w:t>(s):</w:t>
      </w:r>
      <w:r w:rsidRPr="00344D4D">
        <w:rPr>
          <w:rFonts w:cs="Arial"/>
          <w:b/>
        </w:rPr>
        <w:t xml:space="preserve">  </w:t>
      </w:r>
    </w:p>
    <w:p w14:paraId="5CE73531" w14:textId="77777777" w:rsidR="00034D9F" w:rsidRDefault="00034D9F" w:rsidP="00034D9F">
      <w:pPr>
        <w:pStyle w:val="Bodycopy"/>
        <w:tabs>
          <w:tab w:val="right" w:leader="underscore" w:pos="8505"/>
        </w:tabs>
        <w:spacing w:after="120"/>
      </w:pPr>
      <w:r>
        <w:tab/>
      </w:r>
    </w:p>
    <w:p w14:paraId="2CF08141" w14:textId="77777777" w:rsidR="00034D9F" w:rsidRDefault="00034D9F" w:rsidP="00034D9F">
      <w:pPr>
        <w:pStyle w:val="Bodycopy"/>
        <w:tabs>
          <w:tab w:val="right" w:leader="underscore" w:pos="8505"/>
        </w:tabs>
        <w:spacing w:after="120"/>
      </w:pPr>
      <w:r>
        <w:tab/>
      </w:r>
    </w:p>
    <w:p w14:paraId="5F404C51" w14:textId="6DFD9D8B" w:rsidR="006E0797" w:rsidRPr="00344D4D" w:rsidRDefault="006E0797" w:rsidP="00034D9F">
      <w:pPr>
        <w:pStyle w:val="Bodycopy"/>
        <w:tabs>
          <w:tab w:val="right" w:leader="underscore" w:pos="8505"/>
        </w:tabs>
        <w:spacing w:after="120"/>
        <w:rPr>
          <w:b/>
        </w:rPr>
      </w:pPr>
      <w:r w:rsidRPr="00344D4D">
        <w:rPr>
          <w:b/>
        </w:rPr>
        <w:t>Work unit/</w:t>
      </w:r>
      <w:r w:rsidR="00344D4D" w:rsidRPr="00344D4D">
        <w:rPr>
          <w:b/>
        </w:rPr>
        <w:t>department</w:t>
      </w:r>
      <w:r w:rsidRPr="00344D4D">
        <w:rPr>
          <w:b/>
        </w:rPr>
        <w:t xml:space="preserve">: </w:t>
      </w:r>
      <w:r w:rsidR="00034D9F" w:rsidRPr="001C62EE">
        <w:rPr>
          <w:b/>
        </w:rPr>
        <w:tab/>
      </w:r>
    </w:p>
    <w:p w14:paraId="29E5B8F2" w14:textId="77777777" w:rsidR="00344D4D" w:rsidRPr="00344D4D" w:rsidRDefault="006E0797" w:rsidP="00344D4D">
      <w:pPr>
        <w:pStyle w:val="Bodycopy"/>
        <w:rPr>
          <w:b/>
        </w:rPr>
      </w:pPr>
      <w:r w:rsidRPr="00344D4D">
        <w:rPr>
          <w:b/>
        </w:rPr>
        <w:t>What is the workload issue and its impact on you or your team (</w:t>
      </w:r>
      <w:r w:rsidR="00344D4D" w:rsidRPr="00344D4D">
        <w:rPr>
          <w:b/>
        </w:rPr>
        <w:t>i.e.</w:t>
      </w:r>
      <w:r w:rsidRPr="00344D4D">
        <w:rPr>
          <w:b/>
        </w:rPr>
        <w:t xml:space="preserve"> loss of TOIL, increased sick leave, increased client complaints </w:t>
      </w:r>
      <w:r w:rsidR="00344D4D" w:rsidRPr="00344D4D">
        <w:rPr>
          <w:b/>
        </w:rPr>
        <w:t xml:space="preserve">etc.)? </w:t>
      </w:r>
    </w:p>
    <w:p w14:paraId="21C5EF8B" w14:textId="6CF4E292" w:rsidR="006E0797" w:rsidRPr="008441B2" w:rsidRDefault="006E0797" w:rsidP="00344D4D">
      <w:pPr>
        <w:pStyle w:val="Bodycopy"/>
      </w:pPr>
      <w:r w:rsidRPr="008441B2">
        <w:t xml:space="preserve">Please attach any supporting data. </w:t>
      </w:r>
      <w:r w:rsidRPr="008441B2">
        <w:rPr>
          <w:i/>
        </w:rPr>
        <w:t>(This section must be completed)</w:t>
      </w:r>
    </w:p>
    <w:p w14:paraId="152E1A8D" w14:textId="77777777" w:rsidR="00344D4D" w:rsidRDefault="00344D4D" w:rsidP="00344D4D">
      <w:pPr>
        <w:pStyle w:val="Bodycopy"/>
        <w:tabs>
          <w:tab w:val="right" w:leader="underscore" w:pos="8505"/>
        </w:tabs>
        <w:spacing w:after="120"/>
      </w:pPr>
      <w:r>
        <w:tab/>
      </w:r>
    </w:p>
    <w:p w14:paraId="3D3DE4EB" w14:textId="77777777" w:rsidR="00344D4D" w:rsidRDefault="00344D4D" w:rsidP="00344D4D">
      <w:pPr>
        <w:pStyle w:val="Bodycopy"/>
        <w:tabs>
          <w:tab w:val="right" w:leader="underscore" w:pos="8505"/>
        </w:tabs>
        <w:spacing w:after="120"/>
      </w:pPr>
      <w:r>
        <w:tab/>
      </w:r>
    </w:p>
    <w:p w14:paraId="0A83F28D" w14:textId="77777777" w:rsidR="00344D4D" w:rsidRDefault="00344D4D" w:rsidP="00344D4D">
      <w:pPr>
        <w:pStyle w:val="Bodycopy"/>
        <w:tabs>
          <w:tab w:val="right" w:leader="underscore" w:pos="8505"/>
        </w:tabs>
        <w:spacing w:after="120"/>
      </w:pPr>
      <w:r>
        <w:tab/>
      </w:r>
    </w:p>
    <w:p w14:paraId="6C75D861" w14:textId="77777777" w:rsidR="006E0797" w:rsidRPr="008441B2" w:rsidRDefault="006E0797" w:rsidP="006E0797">
      <w:pPr>
        <w:rPr>
          <w:rFonts w:cs="Arial"/>
          <w:b/>
        </w:rPr>
      </w:pPr>
    </w:p>
    <w:p w14:paraId="7FFAE8DC" w14:textId="77777777" w:rsidR="006E0797" w:rsidRPr="00344D4D" w:rsidRDefault="006E0797" w:rsidP="00344D4D">
      <w:pPr>
        <w:pStyle w:val="Bodycopy"/>
        <w:rPr>
          <w:b/>
        </w:rPr>
      </w:pPr>
      <w:r w:rsidRPr="00344D4D">
        <w:rPr>
          <w:b/>
        </w:rPr>
        <w:t>What are the timeframes during which workload has been a concern?</w:t>
      </w:r>
    </w:p>
    <w:p w14:paraId="57C44837" w14:textId="77777777" w:rsidR="006E0797" w:rsidRPr="00344D4D" w:rsidRDefault="006E0797" w:rsidP="00344D4D">
      <w:pPr>
        <w:pStyle w:val="Bodycopy"/>
      </w:pPr>
      <w:r w:rsidRPr="00344D4D">
        <w:t xml:space="preserve">   _____ / _____ / _____        to      _____ / _____ / _____        </w:t>
      </w:r>
    </w:p>
    <w:p w14:paraId="20134F68" w14:textId="77777777" w:rsidR="006E0797" w:rsidRPr="00344D4D" w:rsidRDefault="006E0797" w:rsidP="00344D4D">
      <w:pPr>
        <w:pStyle w:val="Bodycopy"/>
        <w:rPr>
          <w:b/>
        </w:rPr>
      </w:pPr>
      <w:r w:rsidRPr="00344D4D">
        <w:rPr>
          <w:b/>
        </w:rPr>
        <w:t xml:space="preserve">Have you raised this workload issue before with your line manager/supervisor? </w:t>
      </w:r>
    </w:p>
    <w:p w14:paraId="1FDA1210" w14:textId="227852C1" w:rsidR="006E0797" w:rsidRPr="00CC077C" w:rsidRDefault="00344D4D" w:rsidP="00344D4D">
      <w:pPr>
        <w:pStyle w:val="Bodycopy"/>
        <w:rPr>
          <w:sz w:val="28"/>
          <w:szCs w:val="28"/>
        </w:rPr>
      </w:pPr>
      <w:r>
        <w:rPr>
          <w:sz w:val="28"/>
          <w:szCs w:val="28"/>
        </w:rPr>
        <w:sym w:font="Webdings" w:char="F063"/>
      </w:r>
      <w:r w:rsidR="006E0797" w:rsidRPr="00CC077C">
        <w:t xml:space="preserve">   Yes</w:t>
      </w:r>
      <w:r>
        <w:tab/>
      </w:r>
      <w:r>
        <w:rPr>
          <w:sz w:val="28"/>
          <w:szCs w:val="28"/>
        </w:rPr>
        <w:sym w:font="Webdings" w:char="F063"/>
      </w:r>
      <w:r>
        <w:rPr>
          <w:sz w:val="28"/>
          <w:szCs w:val="28"/>
        </w:rPr>
        <w:t xml:space="preserve">    </w:t>
      </w:r>
      <w:r w:rsidR="006E0797" w:rsidRPr="00CC077C">
        <w:t>No</w:t>
      </w:r>
    </w:p>
    <w:p w14:paraId="2080B4E1" w14:textId="77777777" w:rsidR="006E0797" w:rsidRPr="008441B2" w:rsidRDefault="006E0797" w:rsidP="00344D4D">
      <w:pPr>
        <w:pStyle w:val="Bodycopy"/>
        <w:rPr>
          <w:color w:val="FF0000"/>
        </w:rPr>
      </w:pPr>
      <w:r w:rsidRPr="00CC077C">
        <w:t xml:space="preserve">If yes, what actions were previously taken </w:t>
      </w:r>
      <w:r>
        <w:t xml:space="preserve">by you and your line manager/supervisor </w:t>
      </w:r>
      <w:r w:rsidRPr="00CC077C">
        <w:t>to rectify, resolve or address the issue</w:t>
      </w:r>
      <w:r>
        <w:t>?   How successful were they?</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4219"/>
      </w:tblGrid>
      <w:tr w:rsidR="006E0797" w14:paraId="73F2B7A3" w14:textId="77777777" w:rsidTr="00344D4D">
        <w:tc>
          <w:tcPr>
            <w:tcW w:w="4178" w:type="dxa"/>
          </w:tcPr>
          <w:p w14:paraId="37DE9EF6" w14:textId="77777777" w:rsidR="006E0797" w:rsidRDefault="006E0797" w:rsidP="00B946DC">
            <w:pPr>
              <w:rPr>
                <w:rFonts w:cs="Arial"/>
                <w:b/>
              </w:rPr>
            </w:pPr>
            <w:r>
              <w:rPr>
                <w:rFonts w:cs="Arial"/>
                <w:b/>
              </w:rPr>
              <w:t>Action taken</w:t>
            </w:r>
          </w:p>
        </w:tc>
        <w:tc>
          <w:tcPr>
            <w:tcW w:w="4219" w:type="dxa"/>
          </w:tcPr>
          <w:p w14:paraId="728503E1" w14:textId="77777777" w:rsidR="006E0797" w:rsidRDefault="006E0797" w:rsidP="00B946DC">
            <w:pPr>
              <w:rPr>
                <w:rFonts w:cs="Arial"/>
                <w:b/>
              </w:rPr>
            </w:pPr>
            <w:r>
              <w:rPr>
                <w:rFonts w:cs="Arial"/>
                <w:b/>
              </w:rPr>
              <w:t>Outcome</w:t>
            </w:r>
          </w:p>
        </w:tc>
      </w:tr>
      <w:tr w:rsidR="006E0797" w14:paraId="2687FF1F" w14:textId="77777777" w:rsidTr="00344D4D">
        <w:trPr>
          <w:trHeight w:val="397"/>
        </w:trPr>
        <w:tc>
          <w:tcPr>
            <w:tcW w:w="4178" w:type="dxa"/>
          </w:tcPr>
          <w:p w14:paraId="417BCD71" w14:textId="77777777" w:rsidR="006E0797" w:rsidRDefault="006E0797" w:rsidP="00B946DC">
            <w:pPr>
              <w:rPr>
                <w:rFonts w:cs="Arial"/>
                <w:b/>
              </w:rPr>
            </w:pPr>
          </w:p>
        </w:tc>
        <w:tc>
          <w:tcPr>
            <w:tcW w:w="4219" w:type="dxa"/>
          </w:tcPr>
          <w:p w14:paraId="4585512D" w14:textId="77777777" w:rsidR="006E0797" w:rsidRDefault="006E0797" w:rsidP="00B946DC">
            <w:pPr>
              <w:rPr>
                <w:rFonts w:cs="Arial"/>
                <w:b/>
              </w:rPr>
            </w:pPr>
          </w:p>
        </w:tc>
      </w:tr>
      <w:tr w:rsidR="006E0797" w14:paraId="564D751D" w14:textId="77777777" w:rsidTr="00344D4D">
        <w:trPr>
          <w:trHeight w:val="397"/>
        </w:trPr>
        <w:tc>
          <w:tcPr>
            <w:tcW w:w="4178" w:type="dxa"/>
          </w:tcPr>
          <w:p w14:paraId="4A52FE96" w14:textId="77777777" w:rsidR="006E0797" w:rsidRDefault="006E0797" w:rsidP="00B946DC">
            <w:pPr>
              <w:rPr>
                <w:rFonts w:cs="Arial"/>
                <w:b/>
              </w:rPr>
            </w:pPr>
          </w:p>
        </w:tc>
        <w:tc>
          <w:tcPr>
            <w:tcW w:w="4219" w:type="dxa"/>
          </w:tcPr>
          <w:p w14:paraId="6CFD8E6A" w14:textId="77777777" w:rsidR="006E0797" w:rsidRDefault="006E0797" w:rsidP="00B946DC">
            <w:pPr>
              <w:rPr>
                <w:rFonts w:cs="Arial"/>
                <w:b/>
              </w:rPr>
            </w:pPr>
          </w:p>
        </w:tc>
      </w:tr>
      <w:tr w:rsidR="006E0797" w14:paraId="61F82776" w14:textId="77777777" w:rsidTr="00344D4D">
        <w:trPr>
          <w:trHeight w:val="397"/>
        </w:trPr>
        <w:tc>
          <w:tcPr>
            <w:tcW w:w="4178" w:type="dxa"/>
          </w:tcPr>
          <w:p w14:paraId="7492B612" w14:textId="77777777" w:rsidR="006E0797" w:rsidRDefault="006E0797" w:rsidP="00B946DC">
            <w:pPr>
              <w:rPr>
                <w:rFonts w:cs="Arial"/>
                <w:b/>
              </w:rPr>
            </w:pPr>
          </w:p>
        </w:tc>
        <w:tc>
          <w:tcPr>
            <w:tcW w:w="4219" w:type="dxa"/>
          </w:tcPr>
          <w:p w14:paraId="3B5FB6E4" w14:textId="77777777" w:rsidR="006E0797" w:rsidRDefault="006E0797" w:rsidP="00B946DC">
            <w:pPr>
              <w:rPr>
                <w:rFonts w:cs="Arial"/>
                <w:b/>
              </w:rPr>
            </w:pPr>
          </w:p>
        </w:tc>
      </w:tr>
    </w:tbl>
    <w:p w14:paraId="080EC385" w14:textId="77777777" w:rsidR="006E0797" w:rsidRDefault="006E0797" w:rsidP="00344D4D"/>
    <w:p w14:paraId="01D3AB80" w14:textId="77777777" w:rsidR="00344D4D" w:rsidRDefault="00344D4D">
      <w:pPr>
        <w:rPr>
          <w:rFonts w:cs="Arial"/>
          <w:b/>
        </w:rPr>
      </w:pPr>
      <w:r>
        <w:rPr>
          <w:rFonts w:cs="Arial"/>
          <w:b/>
        </w:rPr>
        <w:br w:type="page"/>
      </w:r>
    </w:p>
    <w:p w14:paraId="396F7D24" w14:textId="6E7461AA" w:rsidR="006E0797" w:rsidRDefault="006E0797" w:rsidP="00344D4D">
      <w:pPr>
        <w:pStyle w:val="Bodycopy"/>
        <w:rPr>
          <w:b/>
        </w:rPr>
      </w:pPr>
      <w:r w:rsidRPr="00344D4D">
        <w:rPr>
          <w:b/>
        </w:rPr>
        <w:lastRenderedPageBreak/>
        <w:t xml:space="preserve">Do you have any additional suggestions to resolve the workload issue? </w:t>
      </w:r>
    </w:p>
    <w:p w14:paraId="789EF464" w14:textId="77777777" w:rsidR="00344D4D" w:rsidRDefault="00344D4D" w:rsidP="00344D4D">
      <w:pPr>
        <w:pStyle w:val="Bodycopy"/>
        <w:tabs>
          <w:tab w:val="right" w:leader="underscore" w:pos="8505"/>
        </w:tabs>
        <w:spacing w:after="120"/>
      </w:pPr>
      <w:r>
        <w:tab/>
      </w:r>
    </w:p>
    <w:p w14:paraId="05129871" w14:textId="77777777" w:rsidR="00344D4D" w:rsidRDefault="00344D4D" w:rsidP="00344D4D">
      <w:pPr>
        <w:pStyle w:val="Bodycopy"/>
        <w:tabs>
          <w:tab w:val="right" w:leader="underscore" w:pos="8505"/>
        </w:tabs>
        <w:spacing w:after="120"/>
      </w:pPr>
      <w:r>
        <w:tab/>
      </w:r>
    </w:p>
    <w:p w14:paraId="356EE11F" w14:textId="77777777" w:rsidR="00344D4D" w:rsidRDefault="00344D4D" w:rsidP="00344D4D">
      <w:pPr>
        <w:pStyle w:val="Bodycopy"/>
        <w:tabs>
          <w:tab w:val="right" w:leader="underscore" w:pos="8505"/>
        </w:tabs>
        <w:spacing w:after="120"/>
      </w:pPr>
      <w:r>
        <w:tab/>
      </w:r>
    </w:p>
    <w:p w14:paraId="79BF3355" w14:textId="77777777" w:rsidR="00344D4D" w:rsidRDefault="00344D4D" w:rsidP="00344D4D"/>
    <w:p w14:paraId="42054D07" w14:textId="77777777" w:rsidR="006E0797" w:rsidRPr="00344D4D" w:rsidRDefault="006E0797" w:rsidP="00344D4D">
      <w:pPr>
        <w:pStyle w:val="Bodycopy"/>
        <w:rPr>
          <w:b/>
        </w:rPr>
      </w:pPr>
      <w:r w:rsidRPr="00344D4D">
        <w:rPr>
          <w:b/>
        </w:rPr>
        <w:t>Indicate below what you understand to be the cause/s and contributing factors of the workload issue:</w:t>
      </w:r>
    </w:p>
    <w:p w14:paraId="6068E8AC" w14:textId="137F33F8" w:rsidR="006E0797" w:rsidRPr="004B609A" w:rsidRDefault="00344D4D" w:rsidP="00344D4D">
      <w:pPr>
        <w:pStyle w:val="Bodycopy"/>
        <w:rPr>
          <w:i/>
          <w:sz w:val="20"/>
          <w:szCs w:val="20"/>
        </w:rPr>
      </w:pPr>
      <w:r w:rsidRPr="004B609A">
        <w:rPr>
          <w:i/>
          <w:sz w:val="20"/>
          <w:szCs w:val="20"/>
        </w:rPr>
        <w:t>(</w:t>
      </w:r>
      <w:r>
        <w:rPr>
          <w:i/>
          <w:sz w:val="20"/>
          <w:szCs w:val="20"/>
        </w:rPr>
        <w:t xml:space="preserve">Please tick </w:t>
      </w:r>
      <w:r w:rsidRPr="004B609A">
        <w:rPr>
          <w:i/>
          <w:sz w:val="20"/>
          <w:szCs w:val="20"/>
        </w:rPr>
        <w:t xml:space="preserve">all that </w:t>
      </w:r>
      <w:r>
        <w:rPr>
          <w:i/>
          <w:sz w:val="20"/>
          <w:szCs w:val="20"/>
        </w:rPr>
        <w:t>apply</w:t>
      </w:r>
      <w:r w:rsidRPr="004B609A">
        <w:rPr>
          <w:i/>
          <w:sz w:val="20"/>
          <w:szCs w:val="20"/>
        </w:rPr>
        <w:t>)</w:t>
      </w:r>
    </w:p>
    <w:p w14:paraId="33B2F43D" w14:textId="24BA5A8A" w:rsidR="006E0797" w:rsidRPr="004B609A" w:rsidRDefault="006E0797" w:rsidP="004A5FE5">
      <w:pPr>
        <w:pStyle w:val="Bodycopy"/>
        <w:numPr>
          <w:ilvl w:val="0"/>
          <w:numId w:val="22"/>
        </w:numPr>
        <w:tabs>
          <w:tab w:val="left" w:pos="567"/>
        </w:tabs>
        <w:ind w:left="567" w:hanging="567"/>
      </w:pPr>
      <w:r>
        <w:t>Positions not filled</w:t>
      </w:r>
    </w:p>
    <w:p w14:paraId="73509542" w14:textId="77777777" w:rsidR="006E0797" w:rsidRDefault="006E0797" w:rsidP="004A5FE5">
      <w:pPr>
        <w:pStyle w:val="Bodycopy"/>
        <w:numPr>
          <w:ilvl w:val="0"/>
          <w:numId w:val="22"/>
        </w:numPr>
        <w:tabs>
          <w:tab w:val="left" w:pos="567"/>
          <w:tab w:val="left" w:pos="4536"/>
        </w:tabs>
        <w:ind w:left="567" w:hanging="567"/>
      </w:pPr>
      <w:r>
        <w:t>Capability of staff</w:t>
      </w:r>
    </w:p>
    <w:p w14:paraId="757B01A8" w14:textId="77777777" w:rsidR="006E0797" w:rsidRPr="004B609A" w:rsidRDefault="006E0797" w:rsidP="004A5FE5">
      <w:pPr>
        <w:pStyle w:val="Bodycopy"/>
        <w:numPr>
          <w:ilvl w:val="0"/>
          <w:numId w:val="22"/>
        </w:numPr>
        <w:tabs>
          <w:tab w:val="left" w:pos="567"/>
        </w:tabs>
        <w:ind w:left="567" w:hanging="567"/>
      </w:pPr>
      <w:r>
        <w:t>Increased volume of work</w:t>
      </w:r>
    </w:p>
    <w:p w14:paraId="0AFB6D77" w14:textId="77777777" w:rsidR="006E0797" w:rsidRPr="004B609A" w:rsidRDefault="006E0797" w:rsidP="004A5FE5">
      <w:pPr>
        <w:pStyle w:val="Bodycopy"/>
        <w:numPr>
          <w:ilvl w:val="0"/>
          <w:numId w:val="22"/>
        </w:numPr>
        <w:tabs>
          <w:tab w:val="left" w:pos="567"/>
        </w:tabs>
        <w:ind w:left="567" w:hanging="567"/>
      </w:pPr>
      <w:r w:rsidRPr="004B609A">
        <w:t>Equipment not available</w:t>
      </w:r>
    </w:p>
    <w:p w14:paraId="6AA32334" w14:textId="77777777" w:rsidR="006E0797" w:rsidRPr="004B609A" w:rsidRDefault="006E0797" w:rsidP="004A5FE5">
      <w:pPr>
        <w:pStyle w:val="Bodycopy"/>
        <w:numPr>
          <w:ilvl w:val="0"/>
          <w:numId w:val="22"/>
        </w:numPr>
        <w:tabs>
          <w:tab w:val="left" w:pos="567"/>
        </w:tabs>
        <w:ind w:left="567" w:hanging="567"/>
      </w:pPr>
      <w:r w:rsidRPr="004B609A">
        <w:t>Involved in training of new staff</w:t>
      </w:r>
    </w:p>
    <w:p w14:paraId="0F8A6BD8" w14:textId="77777777" w:rsidR="006E0797" w:rsidRPr="004B609A" w:rsidRDefault="006E0797" w:rsidP="004A5FE5">
      <w:pPr>
        <w:pStyle w:val="Bodycopy"/>
        <w:numPr>
          <w:ilvl w:val="0"/>
          <w:numId w:val="22"/>
        </w:numPr>
        <w:tabs>
          <w:tab w:val="left" w:pos="567"/>
        </w:tabs>
        <w:ind w:left="567" w:hanging="567"/>
      </w:pPr>
      <w:r w:rsidRPr="004B609A">
        <w:t>Change of duties, procedure or policy</w:t>
      </w:r>
    </w:p>
    <w:p w14:paraId="4C57EACD" w14:textId="77777777" w:rsidR="006E0797" w:rsidRPr="004B609A" w:rsidRDefault="006E0797" w:rsidP="004A5FE5">
      <w:pPr>
        <w:pStyle w:val="Bodycopy"/>
        <w:numPr>
          <w:ilvl w:val="0"/>
          <w:numId w:val="22"/>
        </w:numPr>
        <w:tabs>
          <w:tab w:val="left" w:pos="567"/>
        </w:tabs>
        <w:ind w:left="567" w:hanging="567"/>
      </w:pPr>
      <w:r w:rsidRPr="004B609A">
        <w:t>Correct procedures not followed</w:t>
      </w:r>
    </w:p>
    <w:p w14:paraId="63D79030" w14:textId="77777777" w:rsidR="006E0797" w:rsidRDefault="006E0797" w:rsidP="004A5FE5">
      <w:pPr>
        <w:pStyle w:val="Bodycopy"/>
        <w:numPr>
          <w:ilvl w:val="0"/>
          <w:numId w:val="22"/>
        </w:numPr>
        <w:tabs>
          <w:tab w:val="left" w:pos="567"/>
        </w:tabs>
        <w:ind w:left="567" w:hanging="567"/>
      </w:pPr>
      <w:r w:rsidRPr="004B609A">
        <w:t>Non availability of casual staff</w:t>
      </w:r>
    </w:p>
    <w:p w14:paraId="5FC379D8" w14:textId="08261597" w:rsidR="006E0797" w:rsidRDefault="006E0797" w:rsidP="004A5FE5">
      <w:pPr>
        <w:pStyle w:val="Bodycopy"/>
        <w:numPr>
          <w:ilvl w:val="0"/>
          <w:numId w:val="22"/>
        </w:numPr>
        <w:tabs>
          <w:tab w:val="right" w:leader="underscore" w:pos="8505"/>
        </w:tabs>
        <w:ind w:left="567" w:hanging="567"/>
      </w:pPr>
      <w:r>
        <w:t>Other (please specify):</w:t>
      </w:r>
      <w:r w:rsidR="00344D4D">
        <w:tab/>
      </w:r>
    </w:p>
    <w:p w14:paraId="560FC3DA" w14:textId="77777777" w:rsidR="00344D4D" w:rsidRDefault="00344D4D" w:rsidP="00344D4D">
      <w:pPr>
        <w:pStyle w:val="Bodycopy"/>
        <w:tabs>
          <w:tab w:val="right" w:leader="underscore" w:pos="8505"/>
        </w:tabs>
        <w:spacing w:after="120"/>
        <w:ind w:left="567"/>
      </w:pPr>
      <w:r>
        <w:tab/>
      </w:r>
    </w:p>
    <w:p w14:paraId="35D9768F" w14:textId="77777777" w:rsidR="00344D4D" w:rsidRDefault="00344D4D" w:rsidP="00344D4D">
      <w:pPr>
        <w:pStyle w:val="Bodycopy"/>
        <w:tabs>
          <w:tab w:val="right" w:leader="underscore" w:pos="8505"/>
        </w:tabs>
        <w:spacing w:after="120"/>
        <w:ind w:left="567"/>
      </w:pPr>
      <w:r>
        <w:tab/>
      </w:r>
    </w:p>
    <w:p w14:paraId="69264FB3" w14:textId="77777777" w:rsidR="006E0797" w:rsidRDefault="006E0797" w:rsidP="00344D4D">
      <w:pPr>
        <w:pStyle w:val="Bodycopy"/>
      </w:pPr>
    </w:p>
    <w:p w14:paraId="6905E132" w14:textId="2434C747" w:rsidR="006E0797" w:rsidRDefault="00344D4D" w:rsidP="00344D4D">
      <w:pPr>
        <w:pStyle w:val="Bodycopy"/>
        <w:tabs>
          <w:tab w:val="right" w:leader="underscore" w:pos="3969"/>
          <w:tab w:val="left" w:pos="4536"/>
          <w:tab w:val="right" w:leader="underscore" w:pos="8505"/>
        </w:tabs>
        <w:rPr>
          <w:rFonts w:cs="Arial"/>
        </w:rPr>
      </w:pPr>
      <w:r>
        <w:rPr>
          <w:rFonts w:cs="Arial"/>
        </w:rPr>
        <w:tab/>
      </w:r>
      <w:r>
        <w:rPr>
          <w:rFonts w:cs="Arial"/>
        </w:rPr>
        <w:tab/>
      </w:r>
      <w:r>
        <w:rPr>
          <w:rFonts w:cs="Arial"/>
        </w:rPr>
        <w:tab/>
      </w:r>
    </w:p>
    <w:p w14:paraId="7A359744" w14:textId="3E52797A" w:rsidR="00344D4D" w:rsidRDefault="006E0797" w:rsidP="00344D4D">
      <w:pPr>
        <w:tabs>
          <w:tab w:val="left" w:pos="4536"/>
        </w:tabs>
        <w:rPr>
          <w:rFonts w:cs="Arial"/>
        </w:rPr>
      </w:pPr>
      <w:r w:rsidRPr="003B6704">
        <w:rPr>
          <w:rFonts w:cs="Arial"/>
        </w:rPr>
        <w:t xml:space="preserve">Employee/s </w:t>
      </w:r>
      <w:r w:rsidR="00344D4D" w:rsidRPr="003B6704">
        <w:rPr>
          <w:rFonts w:cs="Arial"/>
        </w:rPr>
        <w:t>signature</w:t>
      </w:r>
      <w:r w:rsidRPr="003B6704">
        <w:rPr>
          <w:rFonts w:cs="Arial"/>
        </w:rPr>
        <w:tab/>
      </w:r>
      <w:r>
        <w:rPr>
          <w:rFonts w:cs="Arial"/>
        </w:rPr>
        <w:t xml:space="preserve">Supervisor’s </w:t>
      </w:r>
      <w:r w:rsidR="00344D4D">
        <w:rPr>
          <w:rFonts w:cs="Arial"/>
        </w:rPr>
        <w:t xml:space="preserve">signature </w:t>
      </w:r>
      <w:r>
        <w:rPr>
          <w:rFonts w:cs="Arial"/>
          <w:i/>
        </w:rPr>
        <w:t>(optional</w:t>
      </w:r>
      <w:r w:rsidRPr="00C86D2F">
        <w:rPr>
          <w:rFonts w:cs="Arial"/>
          <w:i/>
        </w:rPr>
        <w:t>)</w:t>
      </w:r>
    </w:p>
    <w:p w14:paraId="75C08266" w14:textId="2B200D1D" w:rsidR="00344D4D" w:rsidRPr="00344D4D" w:rsidRDefault="00344D4D" w:rsidP="00344D4D">
      <w:pPr>
        <w:pStyle w:val="Bodycopy"/>
        <w:tabs>
          <w:tab w:val="right" w:leader="underscore" w:pos="3969"/>
          <w:tab w:val="left" w:pos="4536"/>
          <w:tab w:val="right" w:leader="underscore" w:pos="8505"/>
        </w:tabs>
        <w:rPr>
          <w:rFonts w:cs="Arial"/>
        </w:rPr>
      </w:pPr>
      <w:r>
        <w:rPr>
          <w:rFonts w:cs="Arial"/>
        </w:rPr>
        <w:t xml:space="preserve">Date: </w:t>
      </w:r>
      <w:r>
        <w:rPr>
          <w:rFonts w:cs="Arial"/>
        </w:rPr>
        <w:tab/>
      </w:r>
      <w:r>
        <w:rPr>
          <w:rFonts w:cs="Arial"/>
        </w:rPr>
        <w:tab/>
        <w:t xml:space="preserve">Date: </w:t>
      </w:r>
      <w:r>
        <w:rPr>
          <w:rFonts w:cs="Arial"/>
        </w:rPr>
        <w:tab/>
      </w:r>
    </w:p>
    <w:p w14:paraId="03B24AAC" w14:textId="77777777" w:rsidR="006E0797" w:rsidRPr="00344D4D" w:rsidRDefault="006E0797" w:rsidP="00344D4D">
      <w:pPr>
        <w:pStyle w:val="Bodycopy"/>
      </w:pPr>
      <w:r w:rsidRPr="00344D4D">
        <w:t>I acknowledge that reasonable attempts have been made to address this workload management issue at a local level.</w:t>
      </w:r>
    </w:p>
    <w:p w14:paraId="4BFC1EFF" w14:textId="77777777" w:rsidR="00C141FE" w:rsidRPr="00344D4D" w:rsidRDefault="00570641" w:rsidP="00344D4D">
      <w:r w:rsidRPr="00344D4D">
        <w:br w:type="page"/>
      </w:r>
    </w:p>
    <w:p w14:paraId="223DFC79" w14:textId="77777777" w:rsidR="004203B7" w:rsidRDefault="004D2948" w:rsidP="00C141FE">
      <w:pPr>
        <w:pStyle w:val="BodyText"/>
      </w:pPr>
      <w:r>
        <w:rPr>
          <w:noProof/>
          <w:sz w:val="4"/>
        </w:rPr>
        <w:lastRenderedPageBreak/>
        <mc:AlternateContent>
          <mc:Choice Requires="wps">
            <w:drawing>
              <wp:anchor distT="0" distB="0" distL="114300" distR="114300" simplePos="0" relativeHeight="251660287" behindDoc="0" locked="0" layoutInCell="1" allowOverlap="1" wp14:anchorId="445190D4" wp14:editId="082DE438">
                <wp:simplePos x="0" y="0"/>
                <wp:positionH relativeFrom="column">
                  <wp:posOffset>-1231976</wp:posOffset>
                </wp:positionH>
                <wp:positionV relativeFrom="paragraph">
                  <wp:posOffset>-947888</wp:posOffset>
                </wp:positionV>
                <wp:extent cx="7714908" cy="10758699"/>
                <wp:effectExtent l="0" t="0" r="635" b="5080"/>
                <wp:wrapNone/>
                <wp:docPr id="17" name="Rectangle 17"/>
                <wp:cNvGraphicFramePr/>
                <a:graphic xmlns:a="http://schemas.openxmlformats.org/drawingml/2006/main">
                  <a:graphicData uri="http://schemas.microsoft.com/office/word/2010/wordprocessingShape">
                    <wps:wsp>
                      <wps:cNvSpPr/>
                      <wps:spPr>
                        <a:xfrm>
                          <a:off x="0" y="0"/>
                          <a:ext cx="7714908" cy="10758699"/>
                        </a:xfrm>
                        <a:prstGeom prst="rect">
                          <a:avLst/>
                        </a:pr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A2C00" id="Rectangle 17" o:spid="_x0000_s1026" style="position:absolute;margin-left:-97pt;margin-top:-74.65pt;width:607.45pt;height:847.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" fillcolor="#d0f0e8" stroked="f" strokeweight="1pt"/>
            </w:pict>
          </mc:Fallback>
        </mc:AlternateContent>
      </w:r>
      <w:r w:rsidR="00B21F8C">
        <w:rPr>
          <w:noProof/>
        </w:rPr>
        <mc:AlternateContent>
          <mc:Choice Requires="wps">
            <w:drawing>
              <wp:anchor distT="0" distB="0" distL="114300" distR="114300" simplePos="0" relativeHeight="251661312" behindDoc="0" locked="0" layoutInCell="1" allowOverlap="1" wp14:anchorId="6398EB98" wp14:editId="7C930958">
                <wp:simplePos x="0" y="0"/>
                <wp:positionH relativeFrom="margin">
                  <wp:align>right</wp:align>
                </wp:positionH>
                <wp:positionV relativeFrom="paragraph">
                  <wp:posOffset>7514836</wp:posOffset>
                </wp:positionV>
                <wp:extent cx="5400000" cy="1486800"/>
                <wp:effectExtent l="0" t="0" r="0" b="0"/>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86800"/>
                        </a:xfrm>
                        <a:prstGeom prst="rect">
                          <a:avLst/>
                        </a:prstGeom>
                        <a:noFill/>
                        <a:ln>
                          <a:noFill/>
                        </a:ln>
                        <a:effectLst/>
                        <a:extLst/>
                      </wps:spPr>
                      <wps:txbx>
                        <w:txbxContent>
                          <w:p w14:paraId="61FC2413" w14:textId="77777777" w:rsidR="00B21F8C" w:rsidRPr="00972DC0" w:rsidRDefault="00B21F8C" w:rsidP="00B21F8C">
                            <w:pPr>
                              <w:rPr>
                                <w:sz w:val="32"/>
                                <w:szCs w:val="32"/>
                              </w:rPr>
                            </w:pPr>
                          </w:p>
                          <w:p w14:paraId="2100D042" w14:textId="77777777" w:rsidR="00B21F8C" w:rsidRDefault="00B21F8C" w:rsidP="00B21F8C">
                            <w:pPr>
                              <w:widowControl w:val="0"/>
                              <w:autoSpaceDE w:val="0"/>
                              <w:autoSpaceDN w:val="0"/>
                              <w:adjustRightInd w:val="0"/>
                              <w:rPr>
                                <w:b/>
                                <w:color w:val="343333"/>
                                <w:szCs w:val="22"/>
                              </w:rPr>
                            </w:pPr>
                            <w:r w:rsidRPr="004D2948">
                              <w:rPr>
                                <w:b/>
                                <w:color w:val="343333"/>
                                <w:szCs w:val="22"/>
                              </w:rPr>
                              <w:t>Public Service Commission</w:t>
                            </w:r>
                          </w:p>
                          <w:p w14:paraId="37424846" w14:textId="77777777" w:rsidR="004D2948" w:rsidRPr="004D2948" w:rsidRDefault="004D2948" w:rsidP="00B21F8C">
                            <w:pPr>
                              <w:widowControl w:val="0"/>
                              <w:autoSpaceDE w:val="0"/>
                              <w:autoSpaceDN w:val="0"/>
                              <w:adjustRightInd w:val="0"/>
                              <w:rPr>
                                <w:b/>
                                <w:color w:val="343333"/>
                                <w:sz w:val="18"/>
                                <w:szCs w:val="18"/>
                              </w:rPr>
                            </w:pPr>
                          </w:p>
                          <w:p w14:paraId="04DB662C" w14:textId="77777777" w:rsidR="00B21F8C" w:rsidRPr="004D2948" w:rsidRDefault="004D2948" w:rsidP="004D2948">
                            <w:pPr>
                              <w:widowControl w:val="0"/>
                              <w:autoSpaceDE w:val="0"/>
                              <w:autoSpaceDN w:val="0"/>
                              <w:adjustRightInd w:val="0"/>
                              <w:spacing w:line="276" w:lineRule="auto"/>
                              <w:rPr>
                                <w:color w:val="343333"/>
                                <w:sz w:val="16"/>
                                <w:szCs w:val="16"/>
                              </w:rPr>
                            </w:pPr>
                            <w:r w:rsidRPr="004D2948">
                              <w:rPr>
                                <w:color w:val="343333"/>
                                <w:sz w:val="16"/>
                                <w:szCs w:val="16"/>
                              </w:rPr>
                              <w:t>Level 27, 1 William</w:t>
                            </w:r>
                            <w:r w:rsidR="00B21F8C" w:rsidRPr="004D2948">
                              <w:rPr>
                                <w:color w:val="343333"/>
                                <w:sz w:val="16"/>
                                <w:szCs w:val="16"/>
                              </w:rPr>
                              <w:t xml:space="preserve"> Street</w:t>
                            </w:r>
                          </w:p>
                          <w:p w14:paraId="6FEB570F" w14:textId="77777777" w:rsidR="00B21F8C" w:rsidRPr="004D2948" w:rsidRDefault="00B21F8C" w:rsidP="004D2948">
                            <w:pPr>
                              <w:widowControl w:val="0"/>
                              <w:autoSpaceDE w:val="0"/>
                              <w:autoSpaceDN w:val="0"/>
                              <w:adjustRightInd w:val="0"/>
                              <w:spacing w:line="276" w:lineRule="auto"/>
                              <w:rPr>
                                <w:color w:val="343333"/>
                                <w:sz w:val="16"/>
                                <w:szCs w:val="16"/>
                              </w:rPr>
                            </w:pPr>
                            <w:r w:rsidRPr="004D2948">
                              <w:rPr>
                                <w:color w:val="343333"/>
                                <w:sz w:val="16"/>
                                <w:szCs w:val="16"/>
                              </w:rPr>
                              <w:t>Brisbane Qld 4000</w:t>
                            </w:r>
                          </w:p>
                          <w:p w14:paraId="3277D9AE" w14:textId="77777777" w:rsidR="00B21F8C" w:rsidRPr="004D2948" w:rsidRDefault="00B21F8C" w:rsidP="004D2948">
                            <w:pPr>
                              <w:widowControl w:val="0"/>
                              <w:autoSpaceDE w:val="0"/>
                              <w:autoSpaceDN w:val="0"/>
                              <w:adjustRightInd w:val="0"/>
                              <w:spacing w:line="276" w:lineRule="auto"/>
                              <w:rPr>
                                <w:color w:val="343333"/>
                                <w:sz w:val="16"/>
                                <w:szCs w:val="16"/>
                              </w:rPr>
                            </w:pPr>
                            <w:r w:rsidRPr="004D2948">
                              <w:rPr>
                                <w:color w:val="343333"/>
                                <w:sz w:val="16"/>
                                <w:szCs w:val="16"/>
                              </w:rPr>
                              <w:t>Tel: (07) 3003 2800</w:t>
                            </w:r>
                          </w:p>
                          <w:p w14:paraId="3AE6AC2C" w14:textId="77777777" w:rsidR="00B21F8C" w:rsidRPr="004D2948" w:rsidRDefault="00B21F8C" w:rsidP="004D2948">
                            <w:pPr>
                              <w:widowControl w:val="0"/>
                              <w:autoSpaceDE w:val="0"/>
                              <w:autoSpaceDN w:val="0"/>
                              <w:adjustRightInd w:val="0"/>
                              <w:spacing w:line="276" w:lineRule="auto"/>
                              <w:rPr>
                                <w:color w:val="343333"/>
                                <w:sz w:val="16"/>
                                <w:szCs w:val="16"/>
                              </w:rPr>
                            </w:pPr>
                            <w:r w:rsidRPr="004D2948">
                              <w:rPr>
                                <w:color w:val="343333"/>
                                <w:sz w:val="16"/>
                                <w:szCs w:val="16"/>
                              </w:rPr>
                              <w:t xml:space="preserve">Email: </w:t>
                            </w:r>
                            <w:hyperlink r:id="rId17" w:history="1">
                              <w:r w:rsidRPr="004D2948">
                                <w:rPr>
                                  <w:color w:val="343333"/>
                                  <w:sz w:val="16"/>
                                  <w:szCs w:val="16"/>
                                </w:rPr>
                                <w:t>commission.psc@psc.qld.gov.au</w:t>
                              </w:r>
                            </w:hyperlink>
                          </w:p>
                          <w:p w14:paraId="3E67E428" w14:textId="77777777" w:rsidR="00B21F8C" w:rsidRPr="001073D0" w:rsidRDefault="00B21F8C" w:rsidP="00B21F8C">
                            <w:pPr>
                              <w:rPr>
                                <w:b/>
                                <w:color w:val="343333"/>
                                <w:sz w:val="20"/>
                                <w:szCs w:val="20"/>
                              </w:rPr>
                            </w:pPr>
                            <w:r w:rsidRPr="004D2948">
                              <w:rPr>
                                <w:b/>
                                <w:color w:val="343333"/>
                                <w:sz w:val="16"/>
                                <w:szCs w:val="16"/>
                              </w:rPr>
                              <w:br/>
                            </w:r>
                            <w:hyperlink r:id="rId18" w:history="1">
                              <w:r w:rsidRPr="001073D0">
                                <w:rPr>
                                  <w:b/>
                                  <w:color w:val="343333"/>
                                  <w:sz w:val="20"/>
                                  <w:szCs w:val="20"/>
                                </w:rPr>
                                <w:t>www.psc.qld.gov.au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8EB98" id="Text Box 203" o:spid="_x0000_s1047" type="#_x0000_t202" style="position:absolute;margin-left:374pt;margin-top:591.7pt;width:425.2pt;height:117.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" filled="f" stroked="f">
                <v:textbox>
                  <w:txbxContent>
                    <w:p w14:paraId="61FC2413" w14:textId="77777777" w:rsidR="00B21F8C" w:rsidRPr="00972DC0" w:rsidRDefault="00B21F8C" w:rsidP="00B21F8C">
                      <w:pPr>
                        <w:rPr>
                          <w:sz w:val="32"/>
                          <w:szCs w:val="32"/>
                        </w:rPr>
                      </w:pPr>
                    </w:p>
                    <w:p w14:paraId="2100D042" w14:textId="77777777" w:rsidR="00B21F8C" w:rsidRDefault="00B21F8C" w:rsidP="00B21F8C">
                      <w:pPr>
                        <w:widowControl w:val="0"/>
                        <w:autoSpaceDE w:val="0"/>
                        <w:autoSpaceDN w:val="0"/>
                        <w:adjustRightInd w:val="0"/>
                        <w:rPr>
                          <w:b/>
                          <w:color w:val="343333"/>
                          <w:szCs w:val="22"/>
                        </w:rPr>
                      </w:pPr>
                      <w:r w:rsidRPr="004D2948">
                        <w:rPr>
                          <w:b/>
                          <w:color w:val="343333"/>
                          <w:szCs w:val="22"/>
                        </w:rPr>
                        <w:t>Public Service Commission</w:t>
                      </w:r>
                    </w:p>
                    <w:p w14:paraId="37424846" w14:textId="77777777" w:rsidR="004D2948" w:rsidRPr="004D2948" w:rsidRDefault="004D2948" w:rsidP="00B21F8C">
                      <w:pPr>
                        <w:widowControl w:val="0"/>
                        <w:autoSpaceDE w:val="0"/>
                        <w:autoSpaceDN w:val="0"/>
                        <w:adjustRightInd w:val="0"/>
                        <w:rPr>
                          <w:b/>
                          <w:color w:val="343333"/>
                          <w:sz w:val="18"/>
                          <w:szCs w:val="18"/>
                        </w:rPr>
                      </w:pPr>
                    </w:p>
                    <w:p w14:paraId="04DB662C" w14:textId="77777777" w:rsidR="00B21F8C" w:rsidRPr="004D2948" w:rsidRDefault="004D2948" w:rsidP="004D2948">
                      <w:pPr>
                        <w:widowControl w:val="0"/>
                        <w:autoSpaceDE w:val="0"/>
                        <w:autoSpaceDN w:val="0"/>
                        <w:adjustRightInd w:val="0"/>
                        <w:spacing w:line="276" w:lineRule="auto"/>
                        <w:rPr>
                          <w:color w:val="343333"/>
                          <w:sz w:val="16"/>
                          <w:szCs w:val="16"/>
                        </w:rPr>
                      </w:pPr>
                      <w:r w:rsidRPr="004D2948">
                        <w:rPr>
                          <w:color w:val="343333"/>
                          <w:sz w:val="16"/>
                          <w:szCs w:val="16"/>
                        </w:rPr>
                        <w:t>Level 27, 1 William</w:t>
                      </w:r>
                      <w:r w:rsidR="00B21F8C" w:rsidRPr="004D2948">
                        <w:rPr>
                          <w:color w:val="343333"/>
                          <w:sz w:val="16"/>
                          <w:szCs w:val="16"/>
                        </w:rPr>
                        <w:t xml:space="preserve"> Street</w:t>
                      </w:r>
                    </w:p>
                    <w:p w14:paraId="6FEB570F" w14:textId="77777777" w:rsidR="00B21F8C" w:rsidRPr="004D2948" w:rsidRDefault="00B21F8C" w:rsidP="004D2948">
                      <w:pPr>
                        <w:widowControl w:val="0"/>
                        <w:autoSpaceDE w:val="0"/>
                        <w:autoSpaceDN w:val="0"/>
                        <w:adjustRightInd w:val="0"/>
                        <w:spacing w:line="276" w:lineRule="auto"/>
                        <w:rPr>
                          <w:color w:val="343333"/>
                          <w:sz w:val="16"/>
                          <w:szCs w:val="16"/>
                        </w:rPr>
                      </w:pPr>
                      <w:r w:rsidRPr="004D2948">
                        <w:rPr>
                          <w:color w:val="343333"/>
                          <w:sz w:val="16"/>
                          <w:szCs w:val="16"/>
                        </w:rPr>
                        <w:t>Brisbane Qld 4000</w:t>
                      </w:r>
                    </w:p>
                    <w:p w14:paraId="3277D9AE" w14:textId="77777777" w:rsidR="00B21F8C" w:rsidRPr="004D2948" w:rsidRDefault="00B21F8C" w:rsidP="004D2948">
                      <w:pPr>
                        <w:widowControl w:val="0"/>
                        <w:autoSpaceDE w:val="0"/>
                        <w:autoSpaceDN w:val="0"/>
                        <w:adjustRightInd w:val="0"/>
                        <w:spacing w:line="276" w:lineRule="auto"/>
                        <w:rPr>
                          <w:color w:val="343333"/>
                          <w:sz w:val="16"/>
                          <w:szCs w:val="16"/>
                        </w:rPr>
                      </w:pPr>
                      <w:r w:rsidRPr="004D2948">
                        <w:rPr>
                          <w:color w:val="343333"/>
                          <w:sz w:val="16"/>
                          <w:szCs w:val="16"/>
                        </w:rPr>
                        <w:t>Tel: (07) 3003 2800</w:t>
                      </w:r>
                    </w:p>
                    <w:p w14:paraId="3AE6AC2C" w14:textId="77777777" w:rsidR="00B21F8C" w:rsidRPr="004D2948" w:rsidRDefault="00B21F8C" w:rsidP="004D2948">
                      <w:pPr>
                        <w:widowControl w:val="0"/>
                        <w:autoSpaceDE w:val="0"/>
                        <w:autoSpaceDN w:val="0"/>
                        <w:adjustRightInd w:val="0"/>
                        <w:spacing w:line="276" w:lineRule="auto"/>
                        <w:rPr>
                          <w:color w:val="343333"/>
                          <w:sz w:val="16"/>
                          <w:szCs w:val="16"/>
                        </w:rPr>
                      </w:pPr>
                      <w:r w:rsidRPr="004D2948">
                        <w:rPr>
                          <w:color w:val="343333"/>
                          <w:sz w:val="16"/>
                          <w:szCs w:val="16"/>
                        </w:rPr>
                        <w:t xml:space="preserve">Email: </w:t>
                      </w:r>
                      <w:hyperlink r:id="rId21" w:history="1">
                        <w:r w:rsidRPr="004D2948">
                          <w:rPr>
                            <w:color w:val="343333"/>
                            <w:sz w:val="16"/>
                            <w:szCs w:val="16"/>
                          </w:rPr>
                          <w:t>commission.psc@psc.qld.gov.au</w:t>
                        </w:r>
                      </w:hyperlink>
                    </w:p>
                    <w:p w14:paraId="3E67E428" w14:textId="77777777" w:rsidR="00B21F8C" w:rsidRPr="001073D0" w:rsidRDefault="00B21F8C" w:rsidP="00B21F8C">
                      <w:pPr>
                        <w:rPr>
                          <w:b/>
                          <w:color w:val="343333"/>
                          <w:sz w:val="20"/>
                          <w:szCs w:val="20"/>
                        </w:rPr>
                      </w:pPr>
                      <w:r w:rsidRPr="004D2948">
                        <w:rPr>
                          <w:b/>
                          <w:color w:val="343333"/>
                          <w:sz w:val="16"/>
                          <w:szCs w:val="16"/>
                        </w:rPr>
                        <w:br/>
                      </w:r>
                      <w:hyperlink r:id="rId22" w:history="1">
                        <w:r w:rsidRPr="001073D0">
                          <w:rPr>
                            <w:b/>
                            <w:color w:val="343333"/>
                            <w:sz w:val="20"/>
                            <w:szCs w:val="20"/>
                          </w:rPr>
                          <w:t>www.psc.qld.gov.au</w:t>
                        </w:r>
                      </w:hyperlink>
                    </w:p>
                  </w:txbxContent>
                </v:textbox>
                <w10:wrap anchorx="margin"/>
              </v:shape>
            </w:pict>
          </mc:Fallback>
        </mc:AlternateContent>
      </w:r>
    </w:p>
    <w:sectPr w:rsidR="004203B7" w:rsidSect="000D5E58">
      <w:footerReference w:type="default" r:id="rId23"/>
      <w:pgSz w:w="11907" w:h="16840" w:code="9"/>
      <w:pgMar w:top="1418" w:right="1701" w:bottom="1134" w:left="1701" w:header="567" w:footer="567"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43F83" w14:textId="77777777" w:rsidR="0041066B" w:rsidRDefault="0041066B" w:rsidP="002C39DD">
      <w:r>
        <w:separator/>
      </w:r>
    </w:p>
    <w:p w14:paraId="5C755357" w14:textId="77777777" w:rsidR="0041066B" w:rsidRDefault="0041066B" w:rsidP="002C39DD"/>
    <w:p w14:paraId="1C0B06C7" w14:textId="77777777" w:rsidR="0041066B" w:rsidRDefault="0041066B" w:rsidP="002C39DD"/>
    <w:p w14:paraId="6E0FAF6C" w14:textId="77777777" w:rsidR="0041066B" w:rsidRDefault="0041066B" w:rsidP="002C39DD"/>
    <w:p w14:paraId="6AC9A5BD" w14:textId="77777777" w:rsidR="0041066B" w:rsidRDefault="0041066B"/>
    <w:p w14:paraId="54E825E4" w14:textId="77777777" w:rsidR="0041066B" w:rsidRDefault="0041066B"/>
  </w:endnote>
  <w:endnote w:type="continuationSeparator" w:id="0">
    <w:p w14:paraId="1F2C6A00" w14:textId="77777777" w:rsidR="0041066B" w:rsidRDefault="0041066B" w:rsidP="002C39DD">
      <w:r>
        <w:continuationSeparator/>
      </w:r>
    </w:p>
    <w:p w14:paraId="05EB4FB4" w14:textId="77777777" w:rsidR="0041066B" w:rsidRDefault="0041066B" w:rsidP="002C39DD"/>
    <w:p w14:paraId="2F5D6DBB" w14:textId="77777777" w:rsidR="0041066B" w:rsidRDefault="0041066B" w:rsidP="002C39DD"/>
    <w:p w14:paraId="2E476165" w14:textId="77777777" w:rsidR="0041066B" w:rsidRDefault="0041066B" w:rsidP="002C39DD"/>
    <w:p w14:paraId="03703DF5" w14:textId="77777777" w:rsidR="0041066B" w:rsidRDefault="0041066B"/>
    <w:p w14:paraId="04058074" w14:textId="77777777" w:rsidR="0041066B" w:rsidRDefault="00410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C3F4" w14:textId="77777777" w:rsidR="002D0DBC" w:rsidRDefault="002D0DBC" w:rsidP="00DC40CA">
    <w:pPr>
      <w:pStyle w:val="Footer"/>
    </w:pPr>
  </w:p>
  <w:tbl>
    <w:tblPr>
      <w:tblStyle w:val="TableGrid"/>
      <w:tblW w:w="4983" w:type="pct"/>
      <w:tblLook w:val="01E0" w:firstRow="1" w:lastRow="1" w:firstColumn="1" w:lastColumn="1" w:noHBand="0" w:noVBand="0"/>
    </w:tblPr>
    <w:tblGrid>
      <w:gridCol w:w="8088"/>
      <w:gridCol w:w="1168"/>
    </w:tblGrid>
    <w:tr w:rsidR="002D0DBC" w:rsidRPr="00933F6B" w14:paraId="1E57BF8B" w14:textId="77777777" w:rsidTr="00DD43D8">
      <w:tc>
        <w:tcPr>
          <w:tcW w:w="9348" w:type="dxa"/>
          <w:vAlign w:val="bottom"/>
        </w:tcPr>
        <w:p w14:paraId="0C5E5CD5" w14:textId="77777777" w:rsidR="002D0DBC" w:rsidRPr="00933F6B" w:rsidRDefault="00ED31AD" w:rsidP="00DD43D8">
          <w:pPr>
            <w:pStyle w:val="Footer"/>
          </w:pPr>
          <w:fldSimple w:instr=" STYLEREF  Title  \* MERGEFORMAT ">
            <w:r w:rsidR="00D02788">
              <w:rPr>
                <w:noProof/>
              </w:rPr>
              <w:t>Insert title</w:t>
            </w:r>
          </w:fldSimple>
          <w:r w:rsidR="002D0DBC">
            <w:t xml:space="preserve"> – </w:t>
          </w:r>
          <w:r w:rsidR="002340EA">
            <w:fldChar w:fldCharType="begin"/>
          </w:r>
          <w:r w:rsidR="002340EA">
            <w:instrText xml:space="preserve"> STYLEREF  DocSubTitle  \* MERGEFORMAT </w:instrText>
          </w:r>
          <w:r w:rsidR="002340EA">
            <w:fldChar w:fldCharType="separate"/>
          </w:r>
          <w:r w:rsidR="00D02788">
            <w:rPr>
              <w:noProof/>
            </w:rPr>
            <w:t>Insert subtitle here (optional)</w:t>
          </w:r>
          <w:r w:rsidR="00D02788">
            <w:rPr>
              <w:noProof/>
            </w:rPr>
            <w:cr/>
          </w:r>
          <w:r w:rsidR="002340EA">
            <w:rPr>
              <w:noProof/>
            </w:rPr>
            <w:fldChar w:fldCharType="end"/>
          </w:r>
        </w:p>
      </w:tc>
      <w:tc>
        <w:tcPr>
          <w:tcW w:w="1320" w:type="dxa"/>
          <w:vAlign w:val="bottom"/>
        </w:tcPr>
        <w:p w14:paraId="1B1C0E27" w14:textId="77777777" w:rsidR="002D0DBC" w:rsidRPr="00933F6B" w:rsidRDefault="002D0DBC" w:rsidP="00DD43D8">
          <w:pPr>
            <w:pStyle w:val="FooterpageNumber"/>
          </w:pPr>
          <w:r w:rsidRPr="00933F6B">
            <w:t xml:space="preserve">- </w:t>
          </w:r>
          <w:r w:rsidRPr="00933F6B">
            <w:fldChar w:fldCharType="begin"/>
          </w:r>
          <w:r w:rsidRPr="00933F6B">
            <w:instrText xml:space="preserve"> PAGE </w:instrText>
          </w:r>
          <w:r w:rsidRPr="00933F6B">
            <w:fldChar w:fldCharType="separate"/>
          </w:r>
          <w:r>
            <w:rPr>
              <w:noProof/>
            </w:rPr>
            <w:t>ii</w:t>
          </w:r>
          <w:r w:rsidRPr="00933F6B">
            <w:fldChar w:fldCharType="end"/>
          </w:r>
          <w:r w:rsidRPr="00933F6B">
            <w:t xml:space="preserve"> -</w:t>
          </w:r>
        </w:p>
      </w:tc>
    </w:tr>
  </w:tbl>
  <w:p w14:paraId="275BF504" w14:textId="77777777" w:rsidR="002D0DBC" w:rsidRPr="00E81629" w:rsidRDefault="002D0DBC" w:rsidP="00DC40CA">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0E93" w14:textId="77777777" w:rsidR="002D0DBC" w:rsidRDefault="00DF019F" w:rsidP="00276727">
    <w:pPr>
      <w:pStyle w:val="Footer"/>
    </w:pPr>
    <w:r w:rsidRPr="0054353F">
      <w:rPr>
        <w:rFonts w:cs="Arial"/>
        <w:noProof/>
        <w:sz w:val="88"/>
        <w:szCs w:val="88"/>
      </w:rPr>
      <mc:AlternateContent>
        <mc:Choice Requires="wps">
          <w:drawing>
            <wp:anchor distT="0" distB="0" distL="114300" distR="114300" simplePos="0" relativeHeight="251670528" behindDoc="0" locked="0" layoutInCell="1" allowOverlap="1" wp14:anchorId="122030E7" wp14:editId="7800D47F">
              <wp:simplePos x="0" y="0"/>
              <wp:positionH relativeFrom="column">
                <wp:posOffset>4167884</wp:posOffset>
              </wp:positionH>
              <wp:positionV relativeFrom="paragraph">
                <wp:posOffset>-3059785</wp:posOffset>
              </wp:positionV>
              <wp:extent cx="2749776" cy="2790046"/>
              <wp:effectExtent l="38100" t="0" r="165100" b="0"/>
              <wp:wrapNone/>
              <wp:docPr id="7" name="Teardrop 4"/>
              <wp:cNvGraphicFramePr/>
              <a:graphic xmlns:a="http://schemas.openxmlformats.org/drawingml/2006/main">
                <a:graphicData uri="http://schemas.microsoft.com/office/word/2010/wordprocessingShape">
                  <wps:wsp>
                    <wps:cNvSpPr/>
                    <wps:spPr>
                      <a:xfrm rot="391824">
                        <a:off x="0" y="0"/>
                        <a:ext cx="2749776" cy="2790046"/>
                      </a:xfrm>
                      <a:custGeom>
                        <a:avLst/>
                        <a:gdLst>
                          <a:gd name="connsiteX0" fmla="*/ 0 w 393288"/>
                          <a:gd name="connsiteY0" fmla="*/ 196644 h 393288"/>
                          <a:gd name="connsiteX1" fmla="*/ 196644 w 393288"/>
                          <a:gd name="connsiteY1" fmla="*/ 0 h 393288"/>
                          <a:gd name="connsiteX2" fmla="*/ 393288 w 393288"/>
                          <a:gd name="connsiteY2" fmla="*/ 0 h 393288"/>
                          <a:gd name="connsiteX3" fmla="*/ 393288 w 393288"/>
                          <a:gd name="connsiteY3" fmla="*/ 196644 h 393288"/>
                          <a:gd name="connsiteX4" fmla="*/ 196644 w 393288"/>
                          <a:gd name="connsiteY4" fmla="*/ 393288 h 393288"/>
                          <a:gd name="connsiteX5" fmla="*/ 0 w 393288"/>
                          <a:gd name="connsiteY5" fmla="*/ 196644 h 393288"/>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 name="connsiteX0" fmla="*/ 0 w 443803"/>
                          <a:gd name="connsiteY0" fmla="*/ 253893 h 450537"/>
                          <a:gd name="connsiteX1" fmla="*/ 196644 w 443803"/>
                          <a:gd name="connsiteY1" fmla="*/ 57249 h 450537"/>
                          <a:gd name="connsiteX2" fmla="*/ 443803 w 443803"/>
                          <a:gd name="connsiteY2" fmla="*/ 0 h 450537"/>
                          <a:gd name="connsiteX3" fmla="*/ 393288 w 443803"/>
                          <a:gd name="connsiteY3" fmla="*/ 253893 h 450537"/>
                          <a:gd name="connsiteX4" fmla="*/ 196644 w 443803"/>
                          <a:gd name="connsiteY4" fmla="*/ 450537 h 450537"/>
                          <a:gd name="connsiteX5" fmla="*/ 0 w 443803"/>
                          <a:gd name="connsiteY5" fmla="*/ 253893 h 4505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3803" h="450537">
                            <a:moveTo>
                              <a:pt x="0" y="253893"/>
                            </a:moveTo>
                            <a:cubicBezTo>
                              <a:pt x="0" y="145290"/>
                              <a:pt x="95619" y="78296"/>
                              <a:pt x="196644" y="57249"/>
                            </a:cubicBezTo>
                            <a:cubicBezTo>
                              <a:pt x="286607" y="37325"/>
                              <a:pt x="361417" y="19083"/>
                              <a:pt x="443803" y="0"/>
                            </a:cubicBezTo>
                            <a:cubicBezTo>
                              <a:pt x="427808" y="73124"/>
                              <a:pt x="410125" y="159722"/>
                              <a:pt x="393288" y="253893"/>
                            </a:cubicBezTo>
                            <a:cubicBezTo>
                              <a:pt x="376451" y="348064"/>
                              <a:pt x="305247" y="450537"/>
                              <a:pt x="196644" y="450537"/>
                            </a:cubicBezTo>
                            <a:cubicBezTo>
                              <a:pt x="88041" y="450537"/>
                              <a:pt x="0" y="362496"/>
                              <a:pt x="0" y="253893"/>
                            </a:cubicBezTo>
                            <a:close/>
                          </a:path>
                        </a:pathLst>
                      </a:custGeom>
                      <a:noFill/>
                      <a:ln w="9525">
                        <a:solidFill>
                          <a:srgbClr val="5ACAA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BEDE2A2" id="Teardrop 4" o:spid="_x0000_s1026" style="position:absolute;margin-left:328.2pt;margin-top:-240.95pt;width:216.5pt;height:219.7pt;rotation:4279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803,45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" path="m,253893c,145290,95619,78296,196644,57249,286607,37325,361417,19083,443803,,427808,73124,410125,159722,393288,253893,376451,348064,305247,450537,196644,450537,88041,450537,,362496,,253893xe" filled="f" strokecolor="#5acaaf">
              <v:stroke joinstyle="miter"/>
              <v:path arrowok="t" o:connecttype="custom" o:connectlocs="0,1572286;1218394,354527;2749776,0;2436788,1572286;1218394,2790046;0,1572286" o:connectangles="0,0,0,0,0,0"/>
            </v:shape>
          </w:pict>
        </mc:Fallback>
      </mc:AlternateContent>
    </w:r>
    <w:r w:rsidR="009262CB" w:rsidRPr="004D7FB0">
      <w:rPr>
        <w:noProof/>
      </w:rPr>
      <w:drawing>
        <wp:anchor distT="0" distB="0" distL="114300" distR="114300" simplePos="0" relativeHeight="251665408" behindDoc="1" locked="0" layoutInCell="1" allowOverlap="1" wp14:anchorId="52E51062" wp14:editId="38B2705F">
          <wp:simplePos x="0" y="0"/>
          <wp:positionH relativeFrom="page">
            <wp:posOffset>5402147</wp:posOffset>
          </wp:positionH>
          <wp:positionV relativeFrom="page">
            <wp:posOffset>9605017</wp:posOffset>
          </wp:positionV>
          <wp:extent cx="2160000" cy="1080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21CE1ECE" w14:textId="77777777" w:rsidR="002D0DBC" w:rsidRDefault="002D0DBC" w:rsidP="00276727">
    <w:pPr>
      <w:pStyle w:val="Footer"/>
    </w:pPr>
  </w:p>
  <w:p w14:paraId="7B8092E8" w14:textId="77777777" w:rsidR="002D0DBC" w:rsidRDefault="002D0DBC" w:rsidP="00276727">
    <w:pPr>
      <w:pStyle w:val="Footer"/>
    </w:pPr>
  </w:p>
  <w:p w14:paraId="0E90D8D4" w14:textId="77777777" w:rsidR="002D0DBC" w:rsidRPr="00276727" w:rsidRDefault="002D0DBC" w:rsidP="00276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Ind w:w="0" w:type="dxa"/>
      <w:tblLook w:val="01E0" w:firstRow="1" w:lastRow="1" w:firstColumn="1" w:lastColumn="1" w:noHBand="0" w:noVBand="0"/>
    </w:tblPr>
    <w:tblGrid>
      <w:gridCol w:w="7400"/>
      <w:gridCol w:w="1076"/>
    </w:tblGrid>
    <w:tr w:rsidR="002D0DBC" w:rsidRPr="00933F6B" w14:paraId="062D6DEB" w14:textId="77777777" w:rsidTr="00344D4D">
      <w:tc>
        <w:tcPr>
          <w:tcW w:w="7400" w:type="dxa"/>
          <w:vAlign w:val="bottom"/>
        </w:tcPr>
        <w:p w14:paraId="77C38A51" w14:textId="62F50C6F" w:rsidR="002D0DBC" w:rsidRPr="001073D0" w:rsidRDefault="002340EA" w:rsidP="00ED31AD">
          <w:pPr>
            <w:pStyle w:val="Footer"/>
            <w:rPr>
              <w:color w:val="FF0000"/>
            </w:rPr>
          </w:pPr>
          <w:r>
            <w:fldChar w:fldCharType="begin"/>
          </w:r>
          <w:r>
            <w:instrText xml:space="preserve"> TITLE   \* MERGEFORMAT </w:instrText>
          </w:r>
          <w:r>
            <w:fldChar w:fldCharType="separate"/>
          </w:r>
          <w:r w:rsidR="00ED31AD">
            <w:t>Workload management - a guide for employees</w:t>
          </w:r>
          <w:r>
            <w:fldChar w:fldCharType="end"/>
          </w:r>
        </w:p>
      </w:tc>
      <w:tc>
        <w:tcPr>
          <w:tcW w:w="1076" w:type="dxa"/>
          <w:vAlign w:val="bottom"/>
        </w:tcPr>
        <w:p w14:paraId="239E2CE7" w14:textId="77777777" w:rsidR="002D0DBC" w:rsidRPr="00933F6B" w:rsidRDefault="002D0DBC" w:rsidP="00DD43D8">
          <w:pPr>
            <w:pStyle w:val="FooterpageNumber"/>
          </w:pPr>
          <w:r w:rsidRPr="00933F6B">
            <w:t xml:space="preserve">- </w:t>
          </w:r>
          <w:r w:rsidRPr="00933F6B">
            <w:fldChar w:fldCharType="begin"/>
          </w:r>
          <w:r w:rsidRPr="00933F6B">
            <w:instrText xml:space="preserve"> PAGE </w:instrText>
          </w:r>
          <w:r w:rsidRPr="00933F6B">
            <w:fldChar w:fldCharType="separate"/>
          </w:r>
          <w:r w:rsidR="002340EA">
            <w:rPr>
              <w:noProof/>
            </w:rPr>
            <w:t>v</w:t>
          </w:r>
          <w:r w:rsidRPr="00933F6B">
            <w:fldChar w:fldCharType="end"/>
          </w:r>
          <w:r w:rsidRPr="00933F6B">
            <w:t xml:space="preserve"> -</w:t>
          </w:r>
        </w:p>
      </w:tc>
    </w:tr>
  </w:tbl>
  <w:p w14:paraId="17DE753D" w14:textId="77777777" w:rsidR="002D0DBC" w:rsidRPr="00E81629" w:rsidRDefault="002D0DBC" w:rsidP="00DC40CA">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Ind w:w="0" w:type="dxa"/>
      <w:tblLook w:val="01E0" w:firstRow="1" w:lastRow="1" w:firstColumn="1" w:lastColumn="1" w:noHBand="0" w:noVBand="0"/>
    </w:tblPr>
    <w:tblGrid>
      <w:gridCol w:w="7400"/>
      <w:gridCol w:w="1076"/>
    </w:tblGrid>
    <w:tr w:rsidR="002D0DBC" w:rsidRPr="00933F6B" w14:paraId="6FCB4A16" w14:textId="77777777" w:rsidTr="00344D4D">
      <w:tc>
        <w:tcPr>
          <w:tcW w:w="7400" w:type="dxa"/>
          <w:vAlign w:val="bottom"/>
        </w:tcPr>
        <w:p w14:paraId="79413F4C" w14:textId="77777777" w:rsidR="002D0DBC" w:rsidRPr="00933F6B" w:rsidRDefault="00ED31AD" w:rsidP="00DD43D8">
          <w:pPr>
            <w:pStyle w:val="Footer"/>
          </w:pPr>
          <w:fldSimple w:instr=" STYLEREF  Title  \* MERGEFORMAT ">
            <w:r w:rsidR="002340EA">
              <w:rPr>
                <w:noProof/>
              </w:rPr>
              <w:t>Workload management</w:t>
            </w:r>
          </w:fldSimple>
          <w:r w:rsidR="002D0DBC">
            <w:t xml:space="preserve"> – </w:t>
          </w:r>
          <w:fldSimple w:instr=" STYLEREF  DocSubTitle  \* MERGEFORMAT ">
            <w:r w:rsidR="002340EA">
              <w:rPr>
                <w:noProof/>
              </w:rPr>
              <w:t>A guide for employees</w:t>
            </w:r>
            <w:r w:rsidR="002340EA">
              <w:rPr>
                <w:noProof/>
              </w:rPr>
              <w:cr/>
            </w:r>
          </w:fldSimple>
        </w:p>
      </w:tc>
      <w:tc>
        <w:tcPr>
          <w:tcW w:w="1076" w:type="dxa"/>
          <w:vAlign w:val="bottom"/>
        </w:tcPr>
        <w:p w14:paraId="572634FA" w14:textId="77777777" w:rsidR="002D0DBC" w:rsidRPr="00933F6B" w:rsidRDefault="002D0DBC" w:rsidP="00DD43D8">
          <w:pPr>
            <w:pStyle w:val="FooterpageNumber"/>
          </w:pPr>
          <w:r w:rsidRPr="00933F6B">
            <w:t xml:space="preserve">- </w:t>
          </w:r>
          <w:r w:rsidRPr="00933F6B">
            <w:fldChar w:fldCharType="begin"/>
          </w:r>
          <w:r w:rsidRPr="00933F6B">
            <w:instrText xml:space="preserve"> PAGE </w:instrText>
          </w:r>
          <w:r w:rsidRPr="00933F6B">
            <w:fldChar w:fldCharType="separate"/>
          </w:r>
          <w:r w:rsidR="002340EA">
            <w:rPr>
              <w:noProof/>
            </w:rPr>
            <w:t>8</w:t>
          </w:r>
          <w:r w:rsidRPr="00933F6B">
            <w:fldChar w:fldCharType="end"/>
          </w:r>
          <w:r w:rsidRPr="00933F6B">
            <w:t xml:space="preserve"> -</w:t>
          </w:r>
        </w:p>
      </w:tc>
    </w:tr>
  </w:tbl>
  <w:p w14:paraId="64E62414" w14:textId="77777777" w:rsidR="002D0DBC" w:rsidRPr="00E81629" w:rsidRDefault="002D0DBC" w:rsidP="00DC40C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4434F" w14:textId="77777777" w:rsidR="0041066B" w:rsidRDefault="0041066B" w:rsidP="002C39DD">
      <w:r>
        <w:separator/>
      </w:r>
    </w:p>
    <w:p w14:paraId="1B271CAC" w14:textId="77777777" w:rsidR="0041066B" w:rsidRDefault="0041066B"/>
  </w:footnote>
  <w:footnote w:type="continuationSeparator" w:id="0">
    <w:p w14:paraId="4390FF64" w14:textId="77777777" w:rsidR="0041066B" w:rsidRDefault="0041066B" w:rsidP="002C39DD">
      <w:r>
        <w:continuationSeparator/>
      </w:r>
    </w:p>
    <w:p w14:paraId="2CA28A7A" w14:textId="77777777" w:rsidR="0041066B" w:rsidRDefault="0041066B" w:rsidP="002C39DD"/>
    <w:p w14:paraId="72A73A6A" w14:textId="77777777" w:rsidR="0041066B" w:rsidRDefault="0041066B" w:rsidP="002C39DD"/>
    <w:p w14:paraId="1478FB62" w14:textId="77777777" w:rsidR="0041066B" w:rsidRDefault="0041066B" w:rsidP="002C39DD"/>
    <w:p w14:paraId="00509049" w14:textId="77777777" w:rsidR="0041066B" w:rsidRDefault="0041066B"/>
    <w:p w14:paraId="2DBBDE0B" w14:textId="77777777" w:rsidR="0041066B" w:rsidRDefault="004106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1D59" w14:textId="77777777" w:rsidR="002D0DBC" w:rsidRPr="00F02B8C" w:rsidRDefault="002D0DBC" w:rsidP="00DC40CA">
    <w:pPr>
      <w:rPr>
        <w:sz w:val="4"/>
      </w:rPr>
    </w:pPr>
  </w:p>
  <w:tbl>
    <w:tblPr>
      <w:tblStyle w:val="TableGrid"/>
      <w:tblW w:w="11907" w:type="dxa"/>
      <w:jc w:val="center"/>
      <w:tblInd w:w="0" w:type="dxa"/>
      <w:shd w:val="clear" w:color="auto" w:fill="93BAC0"/>
      <w:tblLook w:val="01E0" w:firstRow="1" w:lastRow="1" w:firstColumn="1" w:lastColumn="1" w:noHBand="0" w:noVBand="0"/>
    </w:tblPr>
    <w:tblGrid>
      <w:gridCol w:w="11907"/>
    </w:tblGrid>
    <w:tr w:rsidR="002D0DBC" w14:paraId="36BC2121" w14:textId="77777777" w:rsidTr="00DD43D8">
      <w:trPr>
        <w:jc w:val="center"/>
      </w:trPr>
      <w:tc>
        <w:tcPr>
          <w:tcW w:w="11340" w:type="dxa"/>
          <w:shd w:val="clear" w:color="auto" w:fill="93BAC0"/>
        </w:tcPr>
        <w:p w14:paraId="373992A9" w14:textId="77777777" w:rsidR="002D0DBC" w:rsidRPr="0023375C" w:rsidRDefault="002D0DBC" w:rsidP="00DD43D8">
          <w:pPr>
            <w:rPr>
              <w:sz w:val="12"/>
              <w:szCs w:val="12"/>
            </w:rPr>
          </w:pPr>
        </w:p>
      </w:tc>
    </w:tr>
  </w:tbl>
  <w:p w14:paraId="6A4FD09E" w14:textId="77777777" w:rsidR="002D0DBC" w:rsidRPr="006108C5" w:rsidRDefault="002D0DBC" w:rsidP="00DC40CA">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C4CB9" w14:textId="77777777" w:rsidR="009262CB" w:rsidRDefault="007F548A">
    <w:pPr>
      <w:pStyle w:val="Header"/>
    </w:pPr>
    <w:r>
      <w:rPr>
        <w:noProof/>
      </w:rPr>
      <mc:AlternateContent>
        <mc:Choice Requires="wps">
          <w:drawing>
            <wp:anchor distT="0" distB="0" distL="114300" distR="114300" simplePos="0" relativeHeight="251664383" behindDoc="0" locked="0" layoutInCell="1" allowOverlap="1" wp14:anchorId="460FDBFD" wp14:editId="69774EA0">
              <wp:simplePos x="0" y="0"/>
              <wp:positionH relativeFrom="column">
                <wp:posOffset>-1096402</wp:posOffset>
              </wp:positionH>
              <wp:positionV relativeFrom="paragraph">
                <wp:posOffset>-540601</wp:posOffset>
              </wp:positionV>
              <wp:extent cx="7662797" cy="7842195"/>
              <wp:effectExtent l="0" t="0" r="0" b="6985"/>
              <wp:wrapNone/>
              <wp:docPr id="5" name="Freeform 5"/>
              <wp:cNvGraphicFramePr/>
              <a:graphic xmlns:a="http://schemas.openxmlformats.org/drawingml/2006/main">
                <a:graphicData uri="http://schemas.microsoft.com/office/word/2010/wordprocessingShape">
                  <wps:wsp>
                    <wps:cNvSpPr/>
                    <wps:spPr>
                      <a:xfrm>
                        <a:off x="0" y="0"/>
                        <a:ext cx="7662797" cy="7842195"/>
                      </a:xfrm>
                      <a:custGeom>
                        <a:avLst/>
                        <a:gdLst>
                          <a:gd name="connsiteX0" fmla="*/ 0 w 7402807"/>
                          <a:gd name="connsiteY0" fmla="*/ 5476 h 7616350"/>
                          <a:gd name="connsiteX1" fmla="*/ 0 w 7402807"/>
                          <a:gd name="connsiteY1" fmla="*/ 7616350 h 7616350"/>
                          <a:gd name="connsiteX2" fmla="*/ 7402807 w 7402807"/>
                          <a:gd name="connsiteY2" fmla="*/ 6422702 h 7616350"/>
                          <a:gd name="connsiteX3" fmla="*/ 7402807 w 7402807"/>
                          <a:gd name="connsiteY3" fmla="*/ 0 h 7616350"/>
                          <a:gd name="connsiteX4" fmla="*/ 0 w 7402807"/>
                          <a:gd name="connsiteY4" fmla="*/ 5476 h 7616350"/>
                          <a:gd name="connsiteX0" fmla="*/ 0 w 7474511"/>
                          <a:gd name="connsiteY0" fmla="*/ 5476 h 7616350"/>
                          <a:gd name="connsiteX1" fmla="*/ 0 w 7474511"/>
                          <a:gd name="connsiteY1" fmla="*/ 7616350 h 7616350"/>
                          <a:gd name="connsiteX2" fmla="*/ 7474511 w 7474511"/>
                          <a:gd name="connsiteY2" fmla="*/ 6816245 h 7616350"/>
                          <a:gd name="connsiteX3" fmla="*/ 7402807 w 7474511"/>
                          <a:gd name="connsiteY3" fmla="*/ 0 h 7616350"/>
                          <a:gd name="connsiteX4" fmla="*/ 0 w 7474511"/>
                          <a:gd name="connsiteY4" fmla="*/ 5476 h 7616350"/>
                          <a:gd name="connsiteX0" fmla="*/ 0 w 7442602"/>
                          <a:gd name="connsiteY0" fmla="*/ 5476 h 7616350"/>
                          <a:gd name="connsiteX1" fmla="*/ 0 w 7442602"/>
                          <a:gd name="connsiteY1" fmla="*/ 7616350 h 7616350"/>
                          <a:gd name="connsiteX2" fmla="*/ 7442602 w 7442602"/>
                          <a:gd name="connsiteY2" fmla="*/ 6816245 h 7616350"/>
                          <a:gd name="connsiteX3" fmla="*/ 7402807 w 7442602"/>
                          <a:gd name="connsiteY3" fmla="*/ 0 h 7616350"/>
                          <a:gd name="connsiteX4" fmla="*/ 0 w 7442602"/>
                          <a:gd name="connsiteY4" fmla="*/ 5476 h 7616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42602" h="7616350">
                            <a:moveTo>
                              <a:pt x="0" y="5476"/>
                            </a:moveTo>
                            <a:lnTo>
                              <a:pt x="0" y="7616350"/>
                            </a:lnTo>
                            <a:lnTo>
                              <a:pt x="7442602" y="6816245"/>
                            </a:lnTo>
                            <a:lnTo>
                              <a:pt x="7402807" y="0"/>
                            </a:lnTo>
                            <a:lnTo>
                              <a:pt x="0" y="5476"/>
                            </a:lnTo>
                            <a:close/>
                          </a:path>
                        </a:pathLst>
                      </a:custGeom>
                      <a:solidFill>
                        <a:srgbClr val="D0F0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CE11" id="Freeform 5" o:spid="_x0000_s1026" style="position:absolute;margin-left:-86.35pt;margin-top:-42.55pt;width:603.35pt;height:61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42602,761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" path="m,5476l,7616350,7442602,6816245,7402807,,,5476xe" fillcolor="#d0f0e8" stroked="f" strokeweight="1pt">
              <v:stroke joinstyle="miter"/>
              <v:path arrowok="t" o:connecttype="custom" o:connectlocs="0,5638;0,7842195;7662797,7018365;7621825,0;0,5638" o:connectangles="0,0,0,0,0"/>
            </v:shape>
          </w:pict>
        </mc:Fallback>
      </mc:AlternateContent>
    </w:r>
    <w:r w:rsidR="00F72020" w:rsidRPr="00457E8B">
      <w:rPr>
        <w:noProof/>
      </w:rPr>
      <mc:AlternateContent>
        <mc:Choice Requires="wps">
          <w:drawing>
            <wp:anchor distT="45720" distB="45720" distL="114300" distR="114300" simplePos="0" relativeHeight="251667456" behindDoc="0" locked="0" layoutInCell="1" allowOverlap="1" wp14:anchorId="21104889" wp14:editId="08BB85A4">
              <wp:simplePos x="0" y="0"/>
              <wp:positionH relativeFrom="column">
                <wp:posOffset>3493770</wp:posOffset>
              </wp:positionH>
              <wp:positionV relativeFrom="paragraph">
                <wp:posOffset>-342025</wp:posOffset>
              </wp:positionV>
              <wp:extent cx="2821940" cy="3556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55600"/>
                      </a:xfrm>
                      <a:prstGeom prst="rect">
                        <a:avLst/>
                      </a:prstGeom>
                      <a:noFill/>
                      <a:ln w="9525">
                        <a:noFill/>
                        <a:miter lim="800000"/>
                        <a:headEnd/>
                        <a:tailEnd/>
                      </a:ln>
                    </wps:spPr>
                    <wps:txbx>
                      <w:txbxContent>
                        <w:p w14:paraId="0D5FF5B0" w14:textId="77777777" w:rsidR="00457E8B" w:rsidRPr="00F72020" w:rsidRDefault="00457E8B" w:rsidP="00457E8B">
                          <w:pPr>
                            <w:pStyle w:val="BodyText"/>
                            <w:jc w:val="right"/>
                            <w:rPr>
                              <w:color w:val="343333"/>
                              <w:sz w:val="20"/>
                              <w:szCs w:val="18"/>
                            </w:rPr>
                          </w:pPr>
                          <w:r w:rsidRPr="00F72020">
                            <w:rPr>
                              <w:color w:val="343333"/>
                              <w:sz w:val="20"/>
                              <w:szCs w:val="18"/>
                            </w:rPr>
                            <w:t>Public Service Commission</w:t>
                          </w:r>
                        </w:p>
                        <w:p w14:paraId="356116D0" w14:textId="77777777" w:rsidR="00457E8B" w:rsidRDefault="00457E8B" w:rsidP="00457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04889" id="_x0000_t202" coordsize="21600,21600" o:spt="202" path="m,l,21600r21600,l21600,xe">
              <v:stroke joinstyle="miter"/>
              <v:path gradientshapeok="t" o:connecttype="rect"/>
            </v:shapetype>
            <v:shape id="Text Box 2" o:spid="_x0000_s1048" type="#_x0000_t202" style="position:absolute;margin-left:275.1pt;margin-top:-26.95pt;width:222.2pt;height: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Df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" filled="f" stroked="f">
              <v:textbox>
                <w:txbxContent>
                  <w:p w14:paraId="0D5FF5B0" w14:textId="77777777" w:rsidR="00457E8B" w:rsidRPr="00F72020" w:rsidRDefault="00457E8B" w:rsidP="00457E8B">
                    <w:pPr>
                      <w:pStyle w:val="BodyText"/>
                      <w:jc w:val="right"/>
                      <w:rPr>
                        <w:color w:val="343333"/>
                        <w:sz w:val="20"/>
                        <w:szCs w:val="18"/>
                      </w:rPr>
                    </w:pPr>
                    <w:r w:rsidRPr="00F72020">
                      <w:rPr>
                        <w:color w:val="343333"/>
                        <w:sz w:val="20"/>
                        <w:szCs w:val="18"/>
                      </w:rPr>
                      <w:t>Public Service Commission</w:t>
                    </w:r>
                  </w:p>
                  <w:p w14:paraId="356116D0" w14:textId="77777777" w:rsidR="00457E8B" w:rsidRDefault="00457E8B" w:rsidP="00457E8B"/>
                </w:txbxContent>
              </v:textbox>
              <w10:wrap type="square"/>
            </v:shape>
          </w:pict>
        </mc:Fallback>
      </mc:AlternateContent>
    </w:r>
    <w:r w:rsidR="00457E8B" w:rsidRPr="00457E8B">
      <w:rPr>
        <w:noProof/>
      </w:rPr>
      <mc:AlternateContent>
        <mc:Choice Requires="wps">
          <w:drawing>
            <wp:anchor distT="0" distB="0" distL="114300" distR="114300" simplePos="0" relativeHeight="251668480" behindDoc="0" locked="0" layoutInCell="1" allowOverlap="1" wp14:anchorId="1D029E33" wp14:editId="087BD828">
              <wp:simplePos x="0" y="0"/>
              <wp:positionH relativeFrom="column">
                <wp:posOffset>4690505</wp:posOffset>
              </wp:positionH>
              <wp:positionV relativeFrom="paragraph">
                <wp:posOffset>-57785</wp:posOffset>
              </wp:positionV>
              <wp:extent cx="1790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3433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71148"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9.35pt,-4.55pt" to="510.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" strokecolor="#343333">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42D05" w14:textId="77777777" w:rsidR="002D0DBC" w:rsidRPr="00F02B8C" w:rsidRDefault="002D0DBC" w:rsidP="00F02B8C">
    <w:pPr>
      <w:rPr>
        <w:sz w:val="4"/>
      </w:rPr>
    </w:pPr>
  </w:p>
  <w:p w14:paraId="75EFC9E4" w14:textId="77777777" w:rsidR="002D0DBC" w:rsidRPr="006108C5" w:rsidRDefault="002D0DBC" w:rsidP="00F02B8C">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C2F7BE7"/>
    <w:multiLevelType w:val="hybridMultilevel"/>
    <w:tmpl w:val="52028440"/>
    <w:lvl w:ilvl="0" w:tplc="F3F6BAF2">
      <w:start w:val="1"/>
      <w:numFmt w:val="bullet"/>
      <w:lvlText w:val=""/>
      <w:lvlJc w:val="left"/>
      <w:pPr>
        <w:ind w:left="786" w:hanging="360"/>
      </w:pPr>
      <w:rPr>
        <w:rFonts w:ascii="Webdings" w:eastAsia="Times New Roman" w:hAnsi="Webdings" w:cs="Times New Roman" w:hint="default"/>
        <w:sz w:val="28"/>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2"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8"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FB227DB"/>
    <w:multiLevelType w:val="hybridMultilevel"/>
    <w:tmpl w:val="2118FA04"/>
    <w:lvl w:ilvl="0" w:tplc="9C1ED364">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19"/>
  </w:num>
  <w:num w:numId="4">
    <w:abstractNumId w:val="15"/>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9"/>
  </w:num>
  <w:num w:numId="15">
    <w:abstractNumId w:val="11"/>
  </w:num>
  <w:num w:numId="16">
    <w:abstractNumId w:val="17"/>
  </w:num>
  <w:num w:numId="17">
    <w:abstractNumId w:val="18"/>
  </w:num>
  <w:num w:numId="18">
    <w:abstractNumId w:val="14"/>
  </w:num>
  <w:num w:numId="19">
    <w:abstractNumId w:val="16"/>
  </w:num>
  <w:num w:numId="20">
    <w:abstractNumId w:val="12"/>
  </w:num>
  <w:num w:numId="21">
    <w:abstractNumId w:val="21"/>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0"/>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12289" stroke="f">
      <v:stroke on="f"/>
      <o:colormru v:ext="edit" colors="#635d63,#304f92,#ff001a,#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88"/>
    <w:rsid w:val="00002875"/>
    <w:rsid w:val="00003033"/>
    <w:rsid w:val="0000348F"/>
    <w:rsid w:val="000064FE"/>
    <w:rsid w:val="00010485"/>
    <w:rsid w:val="00011B35"/>
    <w:rsid w:val="00013429"/>
    <w:rsid w:val="000140C9"/>
    <w:rsid w:val="00015349"/>
    <w:rsid w:val="00016130"/>
    <w:rsid w:val="000169CF"/>
    <w:rsid w:val="00020076"/>
    <w:rsid w:val="00020BD2"/>
    <w:rsid w:val="00022EE1"/>
    <w:rsid w:val="000277C5"/>
    <w:rsid w:val="00031433"/>
    <w:rsid w:val="000321F2"/>
    <w:rsid w:val="00034D9F"/>
    <w:rsid w:val="0003780E"/>
    <w:rsid w:val="000410B8"/>
    <w:rsid w:val="00043A54"/>
    <w:rsid w:val="0004472A"/>
    <w:rsid w:val="00045A69"/>
    <w:rsid w:val="00046ADD"/>
    <w:rsid w:val="000479CA"/>
    <w:rsid w:val="000539CC"/>
    <w:rsid w:val="00053EE1"/>
    <w:rsid w:val="00056A05"/>
    <w:rsid w:val="00056F6D"/>
    <w:rsid w:val="00057D50"/>
    <w:rsid w:val="00057EA7"/>
    <w:rsid w:val="00061B46"/>
    <w:rsid w:val="000765BD"/>
    <w:rsid w:val="000802A7"/>
    <w:rsid w:val="000804F9"/>
    <w:rsid w:val="000816BE"/>
    <w:rsid w:val="00090115"/>
    <w:rsid w:val="00090448"/>
    <w:rsid w:val="0009399E"/>
    <w:rsid w:val="00094489"/>
    <w:rsid w:val="00096AB9"/>
    <w:rsid w:val="00096D73"/>
    <w:rsid w:val="00097977"/>
    <w:rsid w:val="000A2B22"/>
    <w:rsid w:val="000A3C7B"/>
    <w:rsid w:val="000A5A7A"/>
    <w:rsid w:val="000A7F97"/>
    <w:rsid w:val="000B1A79"/>
    <w:rsid w:val="000B2C2A"/>
    <w:rsid w:val="000B3458"/>
    <w:rsid w:val="000B3E18"/>
    <w:rsid w:val="000B4B07"/>
    <w:rsid w:val="000B7C99"/>
    <w:rsid w:val="000C0B68"/>
    <w:rsid w:val="000C100A"/>
    <w:rsid w:val="000C57ED"/>
    <w:rsid w:val="000C5E83"/>
    <w:rsid w:val="000C5EBB"/>
    <w:rsid w:val="000C5FAF"/>
    <w:rsid w:val="000C617C"/>
    <w:rsid w:val="000D0CFC"/>
    <w:rsid w:val="000D5E58"/>
    <w:rsid w:val="000D70C4"/>
    <w:rsid w:val="000D79C2"/>
    <w:rsid w:val="000E181D"/>
    <w:rsid w:val="000E3E13"/>
    <w:rsid w:val="000E4E21"/>
    <w:rsid w:val="000F1323"/>
    <w:rsid w:val="000F1EBE"/>
    <w:rsid w:val="000F2295"/>
    <w:rsid w:val="000F2BD8"/>
    <w:rsid w:val="000F5294"/>
    <w:rsid w:val="000F5523"/>
    <w:rsid w:val="000F67CE"/>
    <w:rsid w:val="000F6813"/>
    <w:rsid w:val="001008F7"/>
    <w:rsid w:val="00100B5B"/>
    <w:rsid w:val="00100F11"/>
    <w:rsid w:val="00102C7E"/>
    <w:rsid w:val="001037B8"/>
    <w:rsid w:val="001073D0"/>
    <w:rsid w:val="001116C4"/>
    <w:rsid w:val="00112543"/>
    <w:rsid w:val="00112D5A"/>
    <w:rsid w:val="00115C0A"/>
    <w:rsid w:val="001173D7"/>
    <w:rsid w:val="00120F5D"/>
    <w:rsid w:val="00122F74"/>
    <w:rsid w:val="0012507D"/>
    <w:rsid w:val="001260CC"/>
    <w:rsid w:val="00127554"/>
    <w:rsid w:val="00131413"/>
    <w:rsid w:val="00137542"/>
    <w:rsid w:val="00137E7E"/>
    <w:rsid w:val="00137F27"/>
    <w:rsid w:val="0014405F"/>
    <w:rsid w:val="001466AD"/>
    <w:rsid w:val="001471F0"/>
    <w:rsid w:val="00150440"/>
    <w:rsid w:val="00153F1A"/>
    <w:rsid w:val="001543C3"/>
    <w:rsid w:val="001552F8"/>
    <w:rsid w:val="001577C7"/>
    <w:rsid w:val="00163ACB"/>
    <w:rsid w:val="00164E96"/>
    <w:rsid w:val="0016604C"/>
    <w:rsid w:val="00166527"/>
    <w:rsid w:val="00171AF8"/>
    <w:rsid w:val="00174DCE"/>
    <w:rsid w:val="00174F10"/>
    <w:rsid w:val="00180310"/>
    <w:rsid w:val="001809CC"/>
    <w:rsid w:val="001818C1"/>
    <w:rsid w:val="0018310D"/>
    <w:rsid w:val="0018645A"/>
    <w:rsid w:val="00187F7F"/>
    <w:rsid w:val="0019189B"/>
    <w:rsid w:val="00191FC7"/>
    <w:rsid w:val="001923D3"/>
    <w:rsid w:val="00192604"/>
    <w:rsid w:val="001970A2"/>
    <w:rsid w:val="001A129E"/>
    <w:rsid w:val="001A19E8"/>
    <w:rsid w:val="001A2419"/>
    <w:rsid w:val="001A38DE"/>
    <w:rsid w:val="001A56DE"/>
    <w:rsid w:val="001A588D"/>
    <w:rsid w:val="001A7003"/>
    <w:rsid w:val="001B09DE"/>
    <w:rsid w:val="001B222E"/>
    <w:rsid w:val="001B6104"/>
    <w:rsid w:val="001B68F5"/>
    <w:rsid w:val="001C09DE"/>
    <w:rsid w:val="001C1842"/>
    <w:rsid w:val="001C19C9"/>
    <w:rsid w:val="001C1D42"/>
    <w:rsid w:val="001C62EE"/>
    <w:rsid w:val="001C76BD"/>
    <w:rsid w:val="001D34D9"/>
    <w:rsid w:val="001D5302"/>
    <w:rsid w:val="001D6B87"/>
    <w:rsid w:val="001E4B8C"/>
    <w:rsid w:val="001F16B0"/>
    <w:rsid w:val="001F49FF"/>
    <w:rsid w:val="00200894"/>
    <w:rsid w:val="0020353B"/>
    <w:rsid w:val="00204C07"/>
    <w:rsid w:val="00205692"/>
    <w:rsid w:val="002057C4"/>
    <w:rsid w:val="002062AB"/>
    <w:rsid w:val="002164CE"/>
    <w:rsid w:val="00217DAA"/>
    <w:rsid w:val="00222E0E"/>
    <w:rsid w:val="002312AB"/>
    <w:rsid w:val="002329CB"/>
    <w:rsid w:val="0023375C"/>
    <w:rsid w:val="002340EA"/>
    <w:rsid w:val="002348FE"/>
    <w:rsid w:val="0023671E"/>
    <w:rsid w:val="00237C9C"/>
    <w:rsid w:val="00245650"/>
    <w:rsid w:val="0024573F"/>
    <w:rsid w:val="00245D72"/>
    <w:rsid w:val="00245F18"/>
    <w:rsid w:val="002467B6"/>
    <w:rsid w:val="00246C64"/>
    <w:rsid w:val="002504CF"/>
    <w:rsid w:val="00251CED"/>
    <w:rsid w:val="00252FE4"/>
    <w:rsid w:val="00253824"/>
    <w:rsid w:val="00256002"/>
    <w:rsid w:val="00256947"/>
    <w:rsid w:val="002603ED"/>
    <w:rsid w:val="00260E0C"/>
    <w:rsid w:val="002617CC"/>
    <w:rsid w:val="00261A34"/>
    <w:rsid w:val="002624F9"/>
    <w:rsid w:val="00262E27"/>
    <w:rsid w:val="00265658"/>
    <w:rsid w:val="0027006C"/>
    <w:rsid w:val="00273BC6"/>
    <w:rsid w:val="0027544A"/>
    <w:rsid w:val="002754EF"/>
    <w:rsid w:val="00275D4D"/>
    <w:rsid w:val="00276727"/>
    <w:rsid w:val="00281BBD"/>
    <w:rsid w:val="002820D0"/>
    <w:rsid w:val="002875FC"/>
    <w:rsid w:val="00287D51"/>
    <w:rsid w:val="002969F0"/>
    <w:rsid w:val="002A0500"/>
    <w:rsid w:val="002B0481"/>
    <w:rsid w:val="002B5503"/>
    <w:rsid w:val="002B6135"/>
    <w:rsid w:val="002C0229"/>
    <w:rsid w:val="002C39DD"/>
    <w:rsid w:val="002C3B37"/>
    <w:rsid w:val="002D0DBC"/>
    <w:rsid w:val="002D0EAB"/>
    <w:rsid w:val="002D2009"/>
    <w:rsid w:val="002D28E7"/>
    <w:rsid w:val="002D5D2B"/>
    <w:rsid w:val="002E462E"/>
    <w:rsid w:val="002E5247"/>
    <w:rsid w:val="002E7D9A"/>
    <w:rsid w:val="002F06B5"/>
    <w:rsid w:val="002F3059"/>
    <w:rsid w:val="003006D9"/>
    <w:rsid w:val="00300AC2"/>
    <w:rsid w:val="00302698"/>
    <w:rsid w:val="0030337A"/>
    <w:rsid w:val="00303FD5"/>
    <w:rsid w:val="00304E21"/>
    <w:rsid w:val="00306064"/>
    <w:rsid w:val="00310EB5"/>
    <w:rsid w:val="003116B6"/>
    <w:rsid w:val="00311944"/>
    <w:rsid w:val="00311A22"/>
    <w:rsid w:val="00311EE9"/>
    <w:rsid w:val="003128B3"/>
    <w:rsid w:val="00313BC4"/>
    <w:rsid w:val="00314ECB"/>
    <w:rsid w:val="00316576"/>
    <w:rsid w:val="00321245"/>
    <w:rsid w:val="00321408"/>
    <w:rsid w:val="0032197F"/>
    <w:rsid w:val="00322490"/>
    <w:rsid w:val="00323FF4"/>
    <w:rsid w:val="00325F62"/>
    <w:rsid w:val="00326EAD"/>
    <w:rsid w:val="00331C29"/>
    <w:rsid w:val="003348E1"/>
    <w:rsid w:val="00344B9E"/>
    <w:rsid w:val="00344BDB"/>
    <w:rsid w:val="00344D4D"/>
    <w:rsid w:val="0034527B"/>
    <w:rsid w:val="00345D6E"/>
    <w:rsid w:val="0034776B"/>
    <w:rsid w:val="003503E4"/>
    <w:rsid w:val="0035228D"/>
    <w:rsid w:val="0035320C"/>
    <w:rsid w:val="0035366D"/>
    <w:rsid w:val="00353762"/>
    <w:rsid w:val="0035671F"/>
    <w:rsid w:val="00373509"/>
    <w:rsid w:val="00376230"/>
    <w:rsid w:val="00377535"/>
    <w:rsid w:val="00377DF6"/>
    <w:rsid w:val="003811EA"/>
    <w:rsid w:val="0038180F"/>
    <w:rsid w:val="00382982"/>
    <w:rsid w:val="00382B3E"/>
    <w:rsid w:val="00382CAB"/>
    <w:rsid w:val="0038474F"/>
    <w:rsid w:val="00393DB5"/>
    <w:rsid w:val="00394531"/>
    <w:rsid w:val="003946B1"/>
    <w:rsid w:val="00395547"/>
    <w:rsid w:val="00396EA1"/>
    <w:rsid w:val="003A01F2"/>
    <w:rsid w:val="003A0415"/>
    <w:rsid w:val="003A0959"/>
    <w:rsid w:val="003A0C94"/>
    <w:rsid w:val="003A40D4"/>
    <w:rsid w:val="003A4F18"/>
    <w:rsid w:val="003A6DA7"/>
    <w:rsid w:val="003A71EA"/>
    <w:rsid w:val="003A7342"/>
    <w:rsid w:val="003A7EAC"/>
    <w:rsid w:val="003B2192"/>
    <w:rsid w:val="003B32B0"/>
    <w:rsid w:val="003B57F3"/>
    <w:rsid w:val="003B6EF1"/>
    <w:rsid w:val="003B7541"/>
    <w:rsid w:val="003B7C64"/>
    <w:rsid w:val="003C0E5D"/>
    <w:rsid w:val="003C66BB"/>
    <w:rsid w:val="003C699C"/>
    <w:rsid w:val="003C7188"/>
    <w:rsid w:val="003D0992"/>
    <w:rsid w:val="003D451C"/>
    <w:rsid w:val="003D452C"/>
    <w:rsid w:val="003D65DC"/>
    <w:rsid w:val="003D79DD"/>
    <w:rsid w:val="003E0263"/>
    <w:rsid w:val="003E0DB7"/>
    <w:rsid w:val="003E49FE"/>
    <w:rsid w:val="003F078B"/>
    <w:rsid w:val="003F0B02"/>
    <w:rsid w:val="003F177F"/>
    <w:rsid w:val="003F22E2"/>
    <w:rsid w:val="003F2557"/>
    <w:rsid w:val="003F409F"/>
    <w:rsid w:val="00400E98"/>
    <w:rsid w:val="00401ED0"/>
    <w:rsid w:val="00403CFA"/>
    <w:rsid w:val="00405456"/>
    <w:rsid w:val="00406248"/>
    <w:rsid w:val="00407C42"/>
    <w:rsid w:val="0041066B"/>
    <w:rsid w:val="00410EF7"/>
    <w:rsid w:val="00414D3E"/>
    <w:rsid w:val="004203B7"/>
    <w:rsid w:val="0042097F"/>
    <w:rsid w:val="00425151"/>
    <w:rsid w:val="0042620F"/>
    <w:rsid w:val="004320F9"/>
    <w:rsid w:val="00433837"/>
    <w:rsid w:val="004433C4"/>
    <w:rsid w:val="00443EDB"/>
    <w:rsid w:val="0044779A"/>
    <w:rsid w:val="00453911"/>
    <w:rsid w:val="00453BB5"/>
    <w:rsid w:val="00455A03"/>
    <w:rsid w:val="00455B17"/>
    <w:rsid w:val="00455C4C"/>
    <w:rsid w:val="0045620B"/>
    <w:rsid w:val="004572AE"/>
    <w:rsid w:val="00457E8B"/>
    <w:rsid w:val="00462869"/>
    <w:rsid w:val="0046349D"/>
    <w:rsid w:val="0046357F"/>
    <w:rsid w:val="00463DB2"/>
    <w:rsid w:val="004643F1"/>
    <w:rsid w:val="00465A05"/>
    <w:rsid w:val="00471FF9"/>
    <w:rsid w:val="00472015"/>
    <w:rsid w:val="00472623"/>
    <w:rsid w:val="00472D3E"/>
    <w:rsid w:val="00475AFE"/>
    <w:rsid w:val="00476AE4"/>
    <w:rsid w:val="00477F6A"/>
    <w:rsid w:val="004866C2"/>
    <w:rsid w:val="00486A58"/>
    <w:rsid w:val="00490CE4"/>
    <w:rsid w:val="00490EF4"/>
    <w:rsid w:val="004940B2"/>
    <w:rsid w:val="00495C99"/>
    <w:rsid w:val="00495EF0"/>
    <w:rsid w:val="004A025E"/>
    <w:rsid w:val="004A2145"/>
    <w:rsid w:val="004A2352"/>
    <w:rsid w:val="004A302C"/>
    <w:rsid w:val="004A4392"/>
    <w:rsid w:val="004A55D6"/>
    <w:rsid w:val="004A5FE5"/>
    <w:rsid w:val="004A6454"/>
    <w:rsid w:val="004A7AF8"/>
    <w:rsid w:val="004A7BFA"/>
    <w:rsid w:val="004B0769"/>
    <w:rsid w:val="004B17D9"/>
    <w:rsid w:val="004B3717"/>
    <w:rsid w:val="004B5A71"/>
    <w:rsid w:val="004B5C53"/>
    <w:rsid w:val="004B5CE1"/>
    <w:rsid w:val="004B79BE"/>
    <w:rsid w:val="004C057C"/>
    <w:rsid w:val="004C134F"/>
    <w:rsid w:val="004C4225"/>
    <w:rsid w:val="004C6B62"/>
    <w:rsid w:val="004C74D5"/>
    <w:rsid w:val="004D1548"/>
    <w:rsid w:val="004D1AF2"/>
    <w:rsid w:val="004D1BC1"/>
    <w:rsid w:val="004D238A"/>
    <w:rsid w:val="004D2948"/>
    <w:rsid w:val="004D2B8F"/>
    <w:rsid w:val="004D3367"/>
    <w:rsid w:val="004D4D61"/>
    <w:rsid w:val="004D6A33"/>
    <w:rsid w:val="004E0939"/>
    <w:rsid w:val="004E0A06"/>
    <w:rsid w:val="004E62E2"/>
    <w:rsid w:val="004E7309"/>
    <w:rsid w:val="004E77B3"/>
    <w:rsid w:val="004F42A2"/>
    <w:rsid w:val="004F7CFC"/>
    <w:rsid w:val="005015E8"/>
    <w:rsid w:val="005024D0"/>
    <w:rsid w:val="00505BAC"/>
    <w:rsid w:val="00507906"/>
    <w:rsid w:val="00513343"/>
    <w:rsid w:val="005135BC"/>
    <w:rsid w:val="0051469E"/>
    <w:rsid w:val="0051492C"/>
    <w:rsid w:val="005149D1"/>
    <w:rsid w:val="00515B27"/>
    <w:rsid w:val="00522D98"/>
    <w:rsid w:val="005231B2"/>
    <w:rsid w:val="00525529"/>
    <w:rsid w:val="00527AAB"/>
    <w:rsid w:val="00531009"/>
    <w:rsid w:val="00534E8D"/>
    <w:rsid w:val="005352BB"/>
    <w:rsid w:val="0053684B"/>
    <w:rsid w:val="00536A08"/>
    <w:rsid w:val="00537987"/>
    <w:rsid w:val="00537EDF"/>
    <w:rsid w:val="00542CF8"/>
    <w:rsid w:val="00544192"/>
    <w:rsid w:val="00545E53"/>
    <w:rsid w:val="00551EF0"/>
    <w:rsid w:val="00552619"/>
    <w:rsid w:val="00552EC5"/>
    <w:rsid w:val="00553729"/>
    <w:rsid w:val="005556D0"/>
    <w:rsid w:val="005569CB"/>
    <w:rsid w:val="00556D46"/>
    <w:rsid w:val="00557A84"/>
    <w:rsid w:val="00564274"/>
    <w:rsid w:val="005657C9"/>
    <w:rsid w:val="00565919"/>
    <w:rsid w:val="00565949"/>
    <w:rsid w:val="00566831"/>
    <w:rsid w:val="00567DFD"/>
    <w:rsid w:val="00570641"/>
    <w:rsid w:val="00574D38"/>
    <w:rsid w:val="00577331"/>
    <w:rsid w:val="00580731"/>
    <w:rsid w:val="00582DF0"/>
    <w:rsid w:val="0058339C"/>
    <w:rsid w:val="0058390A"/>
    <w:rsid w:val="005864B6"/>
    <w:rsid w:val="00586CC6"/>
    <w:rsid w:val="00590915"/>
    <w:rsid w:val="00590FC4"/>
    <w:rsid w:val="00591646"/>
    <w:rsid w:val="00593360"/>
    <w:rsid w:val="00594E8A"/>
    <w:rsid w:val="00596ED5"/>
    <w:rsid w:val="005A22D8"/>
    <w:rsid w:val="005A6B1E"/>
    <w:rsid w:val="005A7F13"/>
    <w:rsid w:val="005B0142"/>
    <w:rsid w:val="005B16BC"/>
    <w:rsid w:val="005B555C"/>
    <w:rsid w:val="005B73DB"/>
    <w:rsid w:val="005B7C30"/>
    <w:rsid w:val="005C0408"/>
    <w:rsid w:val="005C6D42"/>
    <w:rsid w:val="005D0195"/>
    <w:rsid w:val="005D0CCC"/>
    <w:rsid w:val="005D38C8"/>
    <w:rsid w:val="005D5FF4"/>
    <w:rsid w:val="005E09C2"/>
    <w:rsid w:val="005E47D8"/>
    <w:rsid w:val="005E490D"/>
    <w:rsid w:val="005E510F"/>
    <w:rsid w:val="005E7C4C"/>
    <w:rsid w:val="005F3AF3"/>
    <w:rsid w:val="005F4F49"/>
    <w:rsid w:val="005F56C1"/>
    <w:rsid w:val="005F62C6"/>
    <w:rsid w:val="006056C3"/>
    <w:rsid w:val="0060574D"/>
    <w:rsid w:val="0060794C"/>
    <w:rsid w:val="006108C5"/>
    <w:rsid w:val="00614A49"/>
    <w:rsid w:val="006151A0"/>
    <w:rsid w:val="00621BE3"/>
    <w:rsid w:val="006231F7"/>
    <w:rsid w:val="00624DCB"/>
    <w:rsid w:val="00633154"/>
    <w:rsid w:val="006331EB"/>
    <w:rsid w:val="006364AB"/>
    <w:rsid w:val="00637707"/>
    <w:rsid w:val="006462B9"/>
    <w:rsid w:val="00650353"/>
    <w:rsid w:val="0065103F"/>
    <w:rsid w:val="006516BC"/>
    <w:rsid w:val="00652FD4"/>
    <w:rsid w:val="006540EE"/>
    <w:rsid w:val="00655BB4"/>
    <w:rsid w:val="00660305"/>
    <w:rsid w:val="00661EA4"/>
    <w:rsid w:val="00661EEC"/>
    <w:rsid w:val="00662AA6"/>
    <w:rsid w:val="00663793"/>
    <w:rsid w:val="00666888"/>
    <w:rsid w:val="00667AD4"/>
    <w:rsid w:val="00671391"/>
    <w:rsid w:val="006745D2"/>
    <w:rsid w:val="006745E4"/>
    <w:rsid w:val="00677404"/>
    <w:rsid w:val="00681955"/>
    <w:rsid w:val="006873F3"/>
    <w:rsid w:val="00692D17"/>
    <w:rsid w:val="00693043"/>
    <w:rsid w:val="00696140"/>
    <w:rsid w:val="006A0902"/>
    <w:rsid w:val="006A0F89"/>
    <w:rsid w:val="006A1558"/>
    <w:rsid w:val="006A2E6C"/>
    <w:rsid w:val="006A3B33"/>
    <w:rsid w:val="006A660F"/>
    <w:rsid w:val="006A6989"/>
    <w:rsid w:val="006B29B6"/>
    <w:rsid w:val="006B32A8"/>
    <w:rsid w:val="006C08F5"/>
    <w:rsid w:val="006C09EB"/>
    <w:rsid w:val="006C4B08"/>
    <w:rsid w:val="006C5DEE"/>
    <w:rsid w:val="006D0826"/>
    <w:rsid w:val="006D0EC4"/>
    <w:rsid w:val="006D1035"/>
    <w:rsid w:val="006D3FB8"/>
    <w:rsid w:val="006D4846"/>
    <w:rsid w:val="006D609B"/>
    <w:rsid w:val="006D7C04"/>
    <w:rsid w:val="006E0797"/>
    <w:rsid w:val="006E77CF"/>
    <w:rsid w:val="006F09B3"/>
    <w:rsid w:val="006F0DB9"/>
    <w:rsid w:val="006F1D38"/>
    <w:rsid w:val="006F6913"/>
    <w:rsid w:val="006F7CD4"/>
    <w:rsid w:val="0070059C"/>
    <w:rsid w:val="00700BDA"/>
    <w:rsid w:val="00704F6B"/>
    <w:rsid w:val="00705F47"/>
    <w:rsid w:val="007067BD"/>
    <w:rsid w:val="00712167"/>
    <w:rsid w:val="007125C7"/>
    <w:rsid w:val="00714033"/>
    <w:rsid w:val="007213D4"/>
    <w:rsid w:val="007264AD"/>
    <w:rsid w:val="00726882"/>
    <w:rsid w:val="00727775"/>
    <w:rsid w:val="00727A78"/>
    <w:rsid w:val="00731113"/>
    <w:rsid w:val="00735A2F"/>
    <w:rsid w:val="00741ABD"/>
    <w:rsid w:val="007421DF"/>
    <w:rsid w:val="00743141"/>
    <w:rsid w:val="00744402"/>
    <w:rsid w:val="007448AE"/>
    <w:rsid w:val="00745F78"/>
    <w:rsid w:val="00746BA4"/>
    <w:rsid w:val="00746E83"/>
    <w:rsid w:val="00750510"/>
    <w:rsid w:val="00750A1E"/>
    <w:rsid w:val="00751364"/>
    <w:rsid w:val="0075494A"/>
    <w:rsid w:val="00762EBE"/>
    <w:rsid w:val="00763FD2"/>
    <w:rsid w:val="007640F2"/>
    <w:rsid w:val="0076545F"/>
    <w:rsid w:val="00765FF0"/>
    <w:rsid w:val="00766116"/>
    <w:rsid w:val="00766C8F"/>
    <w:rsid w:val="007715C1"/>
    <w:rsid w:val="00771A67"/>
    <w:rsid w:val="0077312A"/>
    <w:rsid w:val="00774971"/>
    <w:rsid w:val="00775143"/>
    <w:rsid w:val="00784A76"/>
    <w:rsid w:val="00787E4D"/>
    <w:rsid w:val="00795283"/>
    <w:rsid w:val="007A2B85"/>
    <w:rsid w:val="007A453B"/>
    <w:rsid w:val="007A53C3"/>
    <w:rsid w:val="007B1300"/>
    <w:rsid w:val="007B1C1E"/>
    <w:rsid w:val="007B38CB"/>
    <w:rsid w:val="007B38F5"/>
    <w:rsid w:val="007B4CE7"/>
    <w:rsid w:val="007B6271"/>
    <w:rsid w:val="007C2457"/>
    <w:rsid w:val="007C270A"/>
    <w:rsid w:val="007C2D90"/>
    <w:rsid w:val="007C31D3"/>
    <w:rsid w:val="007C3D29"/>
    <w:rsid w:val="007C4C90"/>
    <w:rsid w:val="007C71B2"/>
    <w:rsid w:val="007C7C12"/>
    <w:rsid w:val="007D0A8E"/>
    <w:rsid w:val="007D12F8"/>
    <w:rsid w:val="007D3AAB"/>
    <w:rsid w:val="007D4CDC"/>
    <w:rsid w:val="007D61EE"/>
    <w:rsid w:val="007D694B"/>
    <w:rsid w:val="007E33E0"/>
    <w:rsid w:val="007E36FC"/>
    <w:rsid w:val="007E55D9"/>
    <w:rsid w:val="007E5F68"/>
    <w:rsid w:val="007E6054"/>
    <w:rsid w:val="007E7C62"/>
    <w:rsid w:val="007E7F07"/>
    <w:rsid w:val="007F090A"/>
    <w:rsid w:val="007F2101"/>
    <w:rsid w:val="007F2B53"/>
    <w:rsid w:val="007F35EF"/>
    <w:rsid w:val="007F3BFC"/>
    <w:rsid w:val="007F548A"/>
    <w:rsid w:val="00801B04"/>
    <w:rsid w:val="00802096"/>
    <w:rsid w:val="00804931"/>
    <w:rsid w:val="00805546"/>
    <w:rsid w:val="008122BA"/>
    <w:rsid w:val="00815E66"/>
    <w:rsid w:val="00820AD2"/>
    <w:rsid w:val="00821162"/>
    <w:rsid w:val="008226FF"/>
    <w:rsid w:val="00825CD7"/>
    <w:rsid w:val="00832359"/>
    <w:rsid w:val="00832C9A"/>
    <w:rsid w:val="008370C0"/>
    <w:rsid w:val="00840658"/>
    <w:rsid w:val="00840A9C"/>
    <w:rsid w:val="008424A8"/>
    <w:rsid w:val="008449E6"/>
    <w:rsid w:val="00844DD4"/>
    <w:rsid w:val="00845B52"/>
    <w:rsid w:val="008465B0"/>
    <w:rsid w:val="0084702D"/>
    <w:rsid w:val="00851231"/>
    <w:rsid w:val="00851BA2"/>
    <w:rsid w:val="0085639E"/>
    <w:rsid w:val="008711D0"/>
    <w:rsid w:val="00875DCA"/>
    <w:rsid w:val="00877D93"/>
    <w:rsid w:val="00880DB1"/>
    <w:rsid w:val="00887BD6"/>
    <w:rsid w:val="00891B23"/>
    <w:rsid w:val="00892CAE"/>
    <w:rsid w:val="00896537"/>
    <w:rsid w:val="00897242"/>
    <w:rsid w:val="008A163E"/>
    <w:rsid w:val="008A2D81"/>
    <w:rsid w:val="008A74E8"/>
    <w:rsid w:val="008A7597"/>
    <w:rsid w:val="008A7BD2"/>
    <w:rsid w:val="008B14DC"/>
    <w:rsid w:val="008B2C90"/>
    <w:rsid w:val="008B4D05"/>
    <w:rsid w:val="008B57D0"/>
    <w:rsid w:val="008B632E"/>
    <w:rsid w:val="008C1302"/>
    <w:rsid w:val="008C213B"/>
    <w:rsid w:val="008C2941"/>
    <w:rsid w:val="008C6A73"/>
    <w:rsid w:val="008D4C46"/>
    <w:rsid w:val="008D522B"/>
    <w:rsid w:val="008D6A5D"/>
    <w:rsid w:val="008D78AB"/>
    <w:rsid w:val="008E23F0"/>
    <w:rsid w:val="008E3455"/>
    <w:rsid w:val="008E5556"/>
    <w:rsid w:val="008E6E68"/>
    <w:rsid w:val="008E6E6E"/>
    <w:rsid w:val="008F0002"/>
    <w:rsid w:val="008F17EC"/>
    <w:rsid w:val="008F28FC"/>
    <w:rsid w:val="008F4029"/>
    <w:rsid w:val="008F4E75"/>
    <w:rsid w:val="008F514A"/>
    <w:rsid w:val="008F5A4B"/>
    <w:rsid w:val="00902DE6"/>
    <w:rsid w:val="009042EC"/>
    <w:rsid w:val="00905E06"/>
    <w:rsid w:val="00907F4F"/>
    <w:rsid w:val="009108C8"/>
    <w:rsid w:val="00911C58"/>
    <w:rsid w:val="00913C57"/>
    <w:rsid w:val="00914E21"/>
    <w:rsid w:val="00916188"/>
    <w:rsid w:val="009243E4"/>
    <w:rsid w:val="009251B9"/>
    <w:rsid w:val="009262CB"/>
    <w:rsid w:val="00930476"/>
    <w:rsid w:val="00931A24"/>
    <w:rsid w:val="00933AE8"/>
    <w:rsid w:val="00937430"/>
    <w:rsid w:val="0093753E"/>
    <w:rsid w:val="00937940"/>
    <w:rsid w:val="009415D6"/>
    <w:rsid w:val="00943774"/>
    <w:rsid w:val="00943AC9"/>
    <w:rsid w:val="00950AD7"/>
    <w:rsid w:val="009513FE"/>
    <w:rsid w:val="00952F5F"/>
    <w:rsid w:val="00957070"/>
    <w:rsid w:val="009632D5"/>
    <w:rsid w:val="0096371C"/>
    <w:rsid w:val="00964C84"/>
    <w:rsid w:val="00967015"/>
    <w:rsid w:val="00970CEF"/>
    <w:rsid w:val="00972DC0"/>
    <w:rsid w:val="00975A70"/>
    <w:rsid w:val="00976D08"/>
    <w:rsid w:val="009774FB"/>
    <w:rsid w:val="00977AE9"/>
    <w:rsid w:val="00981896"/>
    <w:rsid w:val="00982095"/>
    <w:rsid w:val="00986137"/>
    <w:rsid w:val="009866DC"/>
    <w:rsid w:val="00993EFC"/>
    <w:rsid w:val="00994065"/>
    <w:rsid w:val="009944C7"/>
    <w:rsid w:val="00996277"/>
    <w:rsid w:val="00996DA2"/>
    <w:rsid w:val="0099796C"/>
    <w:rsid w:val="00997E41"/>
    <w:rsid w:val="009A0785"/>
    <w:rsid w:val="009A34CD"/>
    <w:rsid w:val="009A3787"/>
    <w:rsid w:val="009A7089"/>
    <w:rsid w:val="009B5F4B"/>
    <w:rsid w:val="009B7D8F"/>
    <w:rsid w:val="009C25FC"/>
    <w:rsid w:val="009C27E9"/>
    <w:rsid w:val="009C3E2A"/>
    <w:rsid w:val="009C70B4"/>
    <w:rsid w:val="009D04C9"/>
    <w:rsid w:val="009D0710"/>
    <w:rsid w:val="009D0A5E"/>
    <w:rsid w:val="009D1142"/>
    <w:rsid w:val="009D1B9D"/>
    <w:rsid w:val="009D3BB7"/>
    <w:rsid w:val="009D7352"/>
    <w:rsid w:val="009E0E11"/>
    <w:rsid w:val="009E46E2"/>
    <w:rsid w:val="009E4BE0"/>
    <w:rsid w:val="009E57BC"/>
    <w:rsid w:val="009F52F6"/>
    <w:rsid w:val="009F5559"/>
    <w:rsid w:val="009F6AA0"/>
    <w:rsid w:val="009F6CDB"/>
    <w:rsid w:val="00A00824"/>
    <w:rsid w:val="00A00AF1"/>
    <w:rsid w:val="00A01ABD"/>
    <w:rsid w:val="00A05B7C"/>
    <w:rsid w:val="00A064A1"/>
    <w:rsid w:val="00A067CE"/>
    <w:rsid w:val="00A0746A"/>
    <w:rsid w:val="00A105F0"/>
    <w:rsid w:val="00A10DFC"/>
    <w:rsid w:val="00A10E1F"/>
    <w:rsid w:val="00A142B2"/>
    <w:rsid w:val="00A15B2A"/>
    <w:rsid w:val="00A16783"/>
    <w:rsid w:val="00A174F7"/>
    <w:rsid w:val="00A22B4D"/>
    <w:rsid w:val="00A2353E"/>
    <w:rsid w:val="00A25A11"/>
    <w:rsid w:val="00A267AD"/>
    <w:rsid w:val="00A26D28"/>
    <w:rsid w:val="00A2722B"/>
    <w:rsid w:val="00A32FC5"/>
    <w:rsid w:val="00A33746"/>
    <w:rsid w:val="00A33E21"/>
    <w:rsid w:val="00A34B97"/>
    <w:rsid w:val="00A35093"/>
    <w:rsid w:val="00A3570E"/>
    <w:rsid w:val="00A41FE8"/>
    <w:rsid w:val="00A42590"/>
    <w:rsid w:val="00A42790"/>
    <w:rsid w:val="00A436B4"/>
    <w:rsid w:val="00A438C9"/>
    <w:rsid w:val="00A50B0C"/>
    <w:rsid w:val="00A573C9"/>
    <w:rsid w:val="00A611E3"/>
    <w:rsid w:val="00A624D7"/>
    <w:rsid w:val="00A62998"/>
    <w:rsid w:val="00A6453C"/>
    <w:rsid w:val="00A64AE3"/>
    <w:rsid w:val="00A657D2"/>
    <w:rsid w:val="00A660B2"/>
    <w:rsid w:val="00A7070F"/>
    <w:rsid w:val="00A75695"/>
    <w:rsid w:val="00A7597B"/>
    <w:rsid w:val="00A75ADF"/>
    <w:rsid w:val="00A75E1A"/>
    <w:rsid w:val="00A76630"/>
    <w:rsid w:val="00A77515"/>
    <w:rsid w:val="00A8080A"/>
    <w:rsid w:val="00A81676"/>
    <w:rsid w:val="00A83185"/>
    <w:rsid w:val="00A8761C"/>
    <w:rsid w:val="00A94C2A"/>
    <w:rsid w:val="00A954CE"/>
    <w:rsid w:val="00A973BB"/>
    <w:rsid w:val="00A97409"/>
    <w:rsid w:val="00A9770E"/>
    <w:rsid w:val="00AA1535"/>
    <w:rsid w:val="00AA2106"/>
    <w:rsid w:val="00AA3BE0"/>
    <w:rsid w:val="00AA3D22"/>
    <w:rsid w:val="00AA6437"/>
    <w:rsid w:val="00AB0FFA"/>
    <w:rsid w:val="00AB3D2E"/>
    <w:rsid w:val="00AB3D76"/>
    <w:rsid w:val="00AB47AA"/>
    <w:rsid w:val="00AB63E4"/>
    <w:rsid w:val="00AC0E00"/>
    <w:rsid w:val="00AC433A"/>
    <w:rsid w:val="00AC66BB"/>
    <w:rsid w:val="00AD1C48"/>
    <w:rsid w:val="00AD2654"/>
    <w:rsid w:val="00AD37A8"/>
    <w:rsid w:val="00AD712A"/>
    <w:rsid w:val="00AD7D27"/>
    <w:rsid w:val="00AE0D52"/>
    <w:rsid w:val="00AE3BAC"/>
    <w:rsid w:val="00AE7E26"/>
    <w:rsid w:val="00AF206C"/>
    <w:rsid w:val="00AF229B"/>
    <w:rsid w:val="00AF26A3"/>
    <w:rsid w:val="00AF73E1"/>
    <w:rsid w:val="00B00E7B"/>
    <w:rsid w:val="00B1074D"/>
    <w:rsid w:val="00B12EBA"/>
    <w:rsid w:val="00B160FF"/>
    <w:rsid w:val="00B17146"/>
    <w:rsid w:val="00B173B2"/>
    <w:rsid w:val="00B2070D"/>
    <w:rsid w:val="00B21F8C"/>
    <w:rsid w:val="00B23CAB"/>
    <w:rsid w:val="00B2425C"/>
    <w:rsid w:val="00B24B12"/>
    <w:rsid w:val="00B268B1"/>
    <w:rsid w:val="00B30E07"/>
    <w:rsid w:val="00B326AA"/>
    <w:rsid w:val="00B35832"/>
    <w:rsid w:val="00B3599E"/>
    <w:rsid w:val="00B413EE"/>
    <w:rsid w:val="00B41E84"/>
    <w:rsid w:val="00B42DB0"/>
    <w:rsid w:val="00B44A2B"/>
    <w:rsid w:val="00B46699"/>
    <w:rsid w:val="00B47BC7"/>
    <w:rsid w:val="00B50363"/>
    <w:rsid w:val="00B52E2C"/>
    <w:rsid w:val="00B547EA"/>
    <w:rsid w:val="00B565C2"/>
    <w:rsid w:val="00B572C8"/>
    <w:rsid w:val="00B5774D"/>
    <w:rsid w:val="00B61935"/>
    <w:rsid w:val="00B62332"/>
    <w:rsid w:val="00B633AD"/>
    <w:rsid w:val="00B63B49"/>
    <w:rsid w:val="00B64A0F"/>
    <w:rsid w:val="00B6742A"/>
    <w:rsid w:val="00B71990"/>
    <w:rsid w:val="00B754CE"/>
    <w:rsid w:val="00B80922"/>
    <w:rsid w:val="00B80DD6"/>
    <w:rsid w:val="00B81D39"/>
    <w:rsid w:val="00B81F30"/>
    <w:rsid w:val="00B90AF4"/>
    <w:rsid w:val="00B928C7"/>
    <w:rsid w:val="00B92EC1"/>
    <w:rsid w:val="00B92FA3"/>
    <w:rsid w:val="00B97E47"/>
    <w:rsid w:val="00BA0828"/>
    <w:rsid w:val="00BA354E"/>
    <w:rsid w:val="00BA378A"/>
    <w:rsid w:val="00BA463A"/>
    <w:rsid w:val="00BB0CE0"/>
    <w:rsid w:val="00BB6C06"/>
    <w:rsid w:val="00BB6FD7"/>
    <w:rsid w:val="00BB7BE3"/>
    <w:rsid w:val="00BC2FCA"/>
    <w:rsid w:val="00BC40EE"/>
    <w:rsid w:val="00BC4F22"/>
    <w:rsid w:val="00BD1C3D"/>
    <w:rsid w:val="00BD1ECE"/>
    <w:rsid w:val="00BD5430"/>
    <w:rsid w:val="00BE03CD"/>
    <w:rsid w:val="00BE1D35"/>
    <w:rsid w:val="00BE2264"/>
    <w:rsid w:val="00BE2339"/>
    <w:rsid w:val="00BE385C"/>
    <w:rsid w:val="00BF06B3"/>
    <w:rsid w:val="00BF13F0"/>
    <w:rsid w:val="00BF1B4C"/>
    <w:rsid w:val="00BF34DB"/>
    <w:rsid w:val="00BF73EF"/>
    <w:rsid w:val="00BF7BCD"/>
    <w:rsid w:val="00C024AD"/>
    <w:rsid w:val="00C04A0F"/>
    <w:rsid w:val="00C07701"/>
    <w:rsid w:val="00C108B4"/>
    <w:rsid w:val="00C1228B"/>
    <w:rsid w:val="00C13988"/>
    <w:rsid w:val="00C141FE"/>
    <w:rsid w:val="00C17189"/>
    <w:rsid w:val="00C241BE"/>
    <w:rsid w:val="00C24EE4"/>
    <w:rsid w:val="00C27069"/>
    <w:rsid w:val="00C321DA"/>
    <w:rsid w:val="00C41D78"/>
    <w:rsid w:val="00C43D67"/>
    <w:rsid w:val="00C441A4"/>
    <w:rsid w:val="00C46458"/>
    <w:rsid w:val="00C46C39"/>
    <w:rsid w:val="00C5248F"/>
    <w:rsid w:val="00C525DE"/>
    <w:rsid w:val="00C55E52"/>
    <w:rsid w:val="00C61381"/>
    <w:rsid w:val="00C61B7D"/>
    <w:rsid w:val="00C61E5B"/>
    <w:rsid w:val="00C62212"/>
    <w:rsid w:val="00C62857"/>
    <w:rsid w:val="00C64EE0"/>
    <w:rsid w:val="00C66304"/>
    <w:rsid w:val="00C673F2"/>
    <w:rsid w:val="00C700C1"/>
    <w:rsid w:val="00C70374"/>
    <w:rsid w:val="00C74F03"/>
    <w:rsid w:val="00C771FD"/>
    <w:rsid w:val="00C776FE"/>
    <w:rsid w:val="00C81E73"/>
    <w:rsid w:val="00C824B2"/>
    <w:rsid w:val="00C85EEC"/>
    <w:rsid w:val="00C86F40"/>
    <w:rsid w:val="00C90C40"/>
    <w:rsid w:val="00C9289B"/>
    <w:rsid w:val="00C92BAD"/>
    <w:rsid w:val="00C92CBF"/>
    <w:rsid w:val="00C934A4"/>
    <w:rsid w:val="00C95680"/>
    <w:rsid w:val="00C97F14"/>
    <w:rsid w:val="00CA03F7"/>
    <w:rsid w:val="00CA24A9"/>
    <w:rsid w:val="00CA2872"/>
    <w:rsid w:val="00CA2C44"/>
    <w:rsid w:val="00CA5007"/>
    <w:rsid w:val="00CA50C7"/>
    <w:rsid w:val="00CB083F"/>
    <w:rsid w:val="00CB144D"/>
    <w:rsid w:val="00CB6181"/>
    <w:rsid w:val="00CB6E29"/>
    <w:rsid w:val="00CB79BA"/>
    <w:rsid w:val="00CC19DF"/>
    <w:rsid w:val="00CC1EBD"/>
    <w:rsid w:val="00CC2C48"/>
    <w:rsid w:val="00CC506A"/>
    <w:rsid w:val="00CD0923"/>
    <w:rsid w:val="00CD29A7"/>
    <w:rsid w:val="00CD3B29"/>
    <w:rsid w:val="00CD3EF8"/>
    <w:rsid w:val="00CD42CD"/>
    <w:rsid w:val="00CD533A"/>
    <w:rsid w:val="00CD5D83"/>
    <w:rsid w:val="00CD61E1"/>
    <w:rsid w:val="00CD7D35"/>
    <w:rsid w:val="00CD7ECB"/>
    <w:rsid w:val="00CE0C94"/>
    <w:rsid w:val="00CE1211"/>
    <w:rsid w:val="00CE7084"/>
    <w:rsid w:val="00CE7739"/>
    <w:rsid w:val="00CF1C65"/>
    <w:rsid w:val="00CF1D68"/>
    <w:rsid w:val="00CF34AA"/>
    <w:rsid w:val="00CF7051"/>
    <w:rsid w:val="00CF7B7F"/>
    <w:rsid w:val="00D02788"/>
    <w:rsid w:val="00D0451B"/>
    <w:rsid w:val="00D045E4"/>
    <w:rsid w:val="00D0487B"/>
    <w:rsid w:val="00D061B3"/>
    <w:rsid w:val="00D071AB"/>
    <w:rsid w:val="00D07BF4"/>
    <w:rsid w:val="00D1100B"/>
    <w:rsid w:val="00D11E2A"/>
    <w:rsid w:val="00D16CF2"/>
    <w:rsid w:val="00D17252"/>
    <w:rsid w:val="00D17849"/>
    <w:rsid w:val="00D20E8C"/>
    <w:rsid w:val="00D21065"/>
    <w:rsid w:val="00D235D4"/>
    <w:rsid w:val="00D253D1"/>
    <w:rsid w:val="00D265E7"/>
    <w:rsid w:val="00D3032F"/>
    <w:rsid w:val="00D32CBE"/>
    <w:rsid w:val="00D35DB0"/>
    <w:rsid w:val="00D4274D"/>
    <w:rsid w:val="00D45732"/>
    <w:rsid w:val="00D474F7"/>
    <w:rsid w:val="00D47EAE"/>
    <w:rsid w:val="00D514A1"/>
    <w:rsid w:val="00D53CF2"/>
    <w:rsid w:val="00D5482A"/>
    <w:rsid w:val="00D5648A"/>
    <w:rsid w:val="00D62654"/>
    <w:rsid w:val="00D66C78"/>
    <w:rsid w:val="00D71DE8"/>
    <w:rsid w:val="00D84B40"/>
    <w:rsid w:val="00D87BFA"/>
    <w:rsid w:val="00D903FE"/>
    <w:rsid w:val="00D90D28"/>
    <w:rsid w:val="00D916C6"/>
    <w:rsid w:val="00D958FF"/>
    <w:rsid w:val="00DA4F63"/>
    <w:rsid w:val="00DA7236"/>
    <w:rsid w:val="00DB0323"/>
    <w:rsid w:val="00DB10B5"/>
    <w:rsid w:val="00DB3B70"/>
    <w:rsid w:val="00DB4995"/>
    <w:rsid w:val="00DB6DC8"/>
    <w:rsid w:val="00DC089B"/>
    <w:rsid w:val="00DC0AA5"/>
    <w:rsid w:val="00DC40CA"/>
    <w:rsid w:val="00DC4C84"/>
    <w:rsid w:val="00DC4E3A"/>
    <w:rsid w:val="00DC77D1"/>
    <w:rsid w:val="00DD0784"/>
    <w:rsid w:val="00DD1F30"/>
    <w:rsid w:val="00DD43D8"/>
    <w:rsid w:val="00DD4A6E"/>
    <w:rsid w:val="00DD7D14"/>
    <w:rsid w:val="00DE1C47"/>
    <w:rsid w:val="00DE3A3E"/>
    <w:rsid w:val="00DE4B3F"/>
    <w:rsid w:val="00DE5B5A"/>
    <w:rsid w:val="00DF019F"/>
    <w:rsid w:val="00DF1BDE"/>
    <w:rsid w:val="00DF2B46"/>
    <w:rsid w:val="00DF320D"/>
    <w:rsid w:val="00DF7720"/>
    <w:rsid w:val="00DF7D4C"/>
    <w:rsid w:val="00E008F6"/>
    <w:rsid w:val="00E010D1"/>
    <w:rsid w:val="00E02938"/>
    <w:rsid w:val="00E0782D"/>
    <w:rsid w:val="00E10F8A"/>
    <w:rsid w:val="00E1188E"/>
    <w:rsid w:val="00E1200E"/>
    <w:rsid w:val="00E1422A"/>
    <w:rsid w:val="00E14B9F"/>
    <w:rsid w:val="00E16329"/>
    <w:rsid w:val="00E16FBE"/>
    <w:rsid w:val="00E20E47"/>
    <w:rsid w:val="00E22C2A"/>
    <w:rsid w:val="00E333A1"/>
    <w:rsid w:val="00E33ED6"/>
    <w:rsid w:val="00E357F7"/>
    <w:rsid w:val="00E35A6E"/>
    <w:rsid w:val="00E421CD"/>
    <w:rsid w:val="00E4264A"/>
    <w:rsid w:val="00E44C6B"/>
    <w:rsid w:val="00E45190"/>
    <w:rsid w:val="00E470C8"/>
    <w:rsid w:val="00E50464"/>
    <w:rsid w:val="00E538EB"/>
    <w:rsid w:val="00E5517E"/>
    <w:rsid w:val="00E5568F"/>
    <w:rsid w:val="00E600F5"/>
    <w:rsid w:val="00E63247"/>
    <w:rsid w:val="00E64CB8"/>
    <w:rsid w:val="00E665B1"/>
    <w:rsid w:val="00E67558"/>
    <w:rsid w:val="00E73D92"/>
    <w:rsid w:val="00E73FE0"/>
    <w:rsid w:val="00E75A45"/>
    <w:rsid w:val="00E772EB"/>
    <w:rsid w:val="00E777F8"/>
    <w:rsid w:val="00E811C6"/>
    <w:rsid w:val="00E81629"/>
    <w:rsid w:val="00E82378"/>
    <w:rsid w:val="00E82E7F"/>
    <w:rsid w:val="00E848B9"/>
    <w:rsid w:val="00E8580E"/>
    <w:rsid w:val="00E8648D"/>
    <w:rsid w:val="00E86D46"/>
    <w:rsid w:val="00E91867"/>
    <w:rsid w:val="00E95383"/>
    <w:rsid w:val="00E96BAB"/>
    <w:rsid w:val="00EA06FF"/>
    <w:rsid w:val="00EA1900"/>
    <w:rsid w:val="00EA1DE4"/>
    <w:rsid w:val="00EA3235"/>
    <w:rsid w:val="00EA7D32"/>
    <w:rsid w:val="00EB4CDB"/>
    <w:rsid w:val="00EC1E23"/>
    <w:rsid w:val="00EC276D"/>
    <w:rsid w:val="00EC2B28"/>
    <w:rsid w:val="00ED1384"/>
    <w:rsid w:val="00ED1AFF"/>
    <w:rsid w:val="00ED2B6D"/>
    <w:rsid w:val="00ED31AD"/>
    <w:rsid w:val="00ED7D4D"/>
    <w:rsid w:val="00EE5214"/>
    <w:rsid w:val="00EE521D"/>
    <w:rsid w:val="00EE772F"/>
    <w:rsid w:val="00EE778C"/>
    <w:rsid w:val="00EF0AF3"/>
    <w:rsid w:val="00EF2DE1"/>
    <w:rsid w:val="00EF4904"/>
    <w:rsid w:val="00EF5748"/>
    <w:rsid w:val="00F01819"/>
    <w:rsid w:val="00F029E7"/>
    <w:rsid w:val="00F02B8C"/>
    <w:rsid w:val="00F036AC"/>
    <w:rsid w:val="00F0480B"/>
    <w:rsid w:val="00F110F5"/>
    <w:rsid w:val="00F14873"/>
    <w:rsid w:val="00F150D7"/>
    <w:rsid w:val="00F15F0F"/>
    <w:rsid w:val="00F17743"/>
    <w:rsid w:val="00F218C3"/>
    <w:rsid w:val="00F226F4"/>
    <w:rsid w:val="00F246F4"/>
    <w:rsid w:val="00F24744"/>
    <w:rsid w:val="00F249EA"/>
    <w:rsid w:val="00F257BA"/>
    <w:rsid w:val="00F26F3C"/>
    <w:rsid w:val="00F274B5"/>
    <w:rsid w:val="00F30506"/>
    <w:rsid w:val="00F32331"/>
    <w:rsid w:val="00F34282"/>
    <w:rsid w:val="00F41629"/>
    <w:rsid w:val="00F41CC8"/>
    <w:rsid w:val="00F42CF1"/>
    <w:rsid w:val="00F43242"/>
    <w:rsid w:val="00F508E1"/>
    <w:rsid w:val="00F50C1E"/>
    <w:rsid w:val="00F52602"/>
    <w:rsid w:val="00F61FE8"/>
    <w:rsid w:val="00F61FF6"/>
    <w:rsid w:val="00F6424A"/>
    <w:rsid w:val="00F6725B"/>
    <w:rsid w:val="00F67461"/>
    <w:rsid w:val="00F679D1"/>
    <w:rsid w:val="00F67F70"/>
    <w:rsid w:val="00F72020"/>
    <w:rsid w:val="00F7742A"/>
    <w:rsid w:val="00F80985"/>
    <w:rsid w:val="00F815B9"/>
    <w:rsid w:val="00F8291F"/>
    <w:rsid w:val="00F9124B"/>
    <w:rsid w:val="00F918A1"/>
    <w:rsid w:val="00F92142"/>
    <w:rsid w:val="00F92BC4"/>
    <w:rsid w:val="00FA0AE1"/>
    <w:rsid w:val="00FA2B09"/>
    <w:rsid w:val="00FA3096"/>
    <w:rsid w:val="00FA425F"/>
    <w:rsid w:val="00FA590E"/>
    <w:rsid w:val="00FA5B41"/>
    <w:rsid w:val="00FA69F5"/>
    <w:rsid w:val="00FA75DF"/>
    <w:rsid w:val="00FC5280"/>
    <w:rsid w:val="00FC5914"/>
    <w:rsid w:val="00FC7B84"/>
    <w:rsid w:val="00FC7D17"/>
    <w:rsid w:val="00FD0930"/>
    <w:rsid w:val="00FD1044"/>
    <w:rsid w:val="00FD15E3"/>
    <w:rsid w:val="00FD3ED1"/>
    <w:rsid w:val="00FD70C1"/>
    <w:rsid w:val="00FE126D"/>
    <w:rsid w:val="00FE321A"/>
    <w:rsid w:val="00FE57F1"/>
    <w:rsid w:val="00FE5CAC"/>
    <w:rsid w:val="00FE73E1"/>
    <w:rsid w:val="00FE7DEB"/>
    <w:rsid w:val="00FF00DB"/>
    <w:rsid w:val="00FF1841"/>
    <w:rsid w:val="00FF1943"/>
    <w:rsid w:val="00FF32B1"/>
    <w:rsid w:val="00FF55AF"/>
    <w:rsid w:val="00FF5F22"/>
    <w:rsid w:val="00FF67D6"/>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roke="f">
      <v:stroke on="f"/>
      <o:colormru v:ext="edit" colors="#635d63,#304f92,#ff001a,#036,#ddd,silver,#b2b2b2,#d9dadb"/>
    </o:shapedefaults>
    <o:shapelayout v:ext="edit">
      <o:idmap v:ext="edit" data="1"/>
    </o:shapelayout>
  </w:shapeDefaults>
  <w:doNotEmbedSmartTags/>
  <w:decimalSymbol w:val="."/>
  <w:listSeparator w:val=","/>
  <w14:docId w14:val="78EB0CBE"/>
  <w15:chartTrackingRefBased/>
  <w15:docId w15:val="{9413F239-4674-4152-B7D9-49087881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4D"/>
    <w:rPr>
      <w:rFonts w:ascii="Arial" w:hAnsi="Arial"/>
      <w:sz w:val="22"/>
      <w:szCs w:val="24"/>
    </w:rPr>
  </w:style>
  <w:style w:type="paragraph" w:styleId="Heading1">
    <w:name w:val="heading 1"/>
    <w:next w:val="BodyText"/>
    <w:link w:val="Heading1Char"/>
    <w:qFormat/>
    <w:rsid w:val="00486A58"/>
    <w:pPr>
      <w:keepNext/>
      <w:spacing w:before="240" w:after="240"/>
      <w:outlineLvl w:val="0"/>
    </w:pPr>
    <w:rPr>
      <w:rFonts w:ascii="Arial" w:hAnsi="Arial"/>
      <w:b/>
      <w:sz w:val="36"/>
      <w:szCs w:val="36"/>
    </w:rPr>
  </w:style>
  <w:style w:type="paragraph" w:styleId="Heading2">
    <w:name w:val="heading 2"/>
    <w:next w:val="BodyText"/>
    <w:link w:val="Heading2Char"/>
    <w:qFormat/>
    <w:rsid w:val="00300AC2"/>
    <w:pPr>
      <w:keepNext/>
      <w:spacing w:before="120" w:after="120"/>
      <w:outlineLvl w:val="1"/>
    </w:pPr>
    <w:rPr>
      <w:rFonts w:ascii="Arial" w:hAnsi="Arial"/>
      <w:color w:val="5ACAAF"/>
      <w:sz w:val="32"/>
      <w:szCs w:val="24"/>
    </w:rPr>
  </w:style>
  <w:style w:type="paragraph" w:styleId="Heading3">
    <w:name w:val="heading 3"/>
    <w:next w:val="BodyText"/>
    <w:link w:val="Heading3Char"/>
    <w:qFormat/>
    <w:rsid w:val="00486A58"/>
    <w:pPr>
      <w:keepNext/>
      <w:spacing w:before="120" w:after="120"/>
      <w:outlineLvl w:val="2"/>
    </w:pPr>
    <w:rPr>
      <w:rFonts w:ascii="Arial" w:hAnsi="Arial"/>
      <w:b/>
      <w:color w:val="5ACAAF"/>
      <w:sz w:val="28"/>
      <w:szCs w:val="24"/>
    </w:rPr>
  </w:style>
  <w:style w:type="paragraph" w:styleId="Heading4">
    <w:name w:val="heading 4"/>
    <w:next w:val="BodyText"/>
    <w:link w:val="Heading4Char"/>
    <w:qFormat/>
    <w:rsid w:val="00486A58"/>
    <w:pPr>
      <w:keepNext/>
      <w:spacing w:before="120" w:after="120"/>
      <w:outlineLvl w:val="3"/>
    </w:pPr>
    <w:rPr>
      <w:rFonts w:ascii="Arial" w:hAnsi="Arial"/>
      <w:b/>
      <w:i/>
      <w:color w:val="5ACAAF"/>
      <w:sz w:val="28"/>
      <w:szCs w:val="24"/>
    </w:rPr>
  </w:style>
  <w:style w:type="paragraph" w:styleId="Heading5">
    <w:name w:val="heading 5"/>
    <w:next w:val="BodyText"/>
    <w:qFormat/>
    <w:rsid w:val="00BA354E"/>
    <w:pPr>
      <w:keepNext/>
      <w:keepLines/>
      <w:spacing w:before="240" w:after="120"/>
      <w:outlineLvl w:val="4"/>
    </w:pPr>
    <w:rPr>
      <w:rFonts w:ascii="Arial" w:hAnsi="Arial"/>
      <w:b/>
      <w:sz w:val="22"/>
      <w:szCs w:val="24"/>
    </w:rPr>
  </w:style>
  <w:style w:type="paragraph" w:styleId="Heading6">
    <w:name w:val="heading 6"/>
    <w:next w:val="BodyText"/>
    <w:qFormat/>
    <w:rsid w:val="00D903FE"/>
    <w:pPr>
      <w:keepNext/>
      <w:spacing w:before="120" w:after="120"/>
      <w:outlineLvl w:val="5"/>
    </w:pPr>
    <w:rPr>
      <w:rFonts w:ascii="Arial" w:hAnsi="Arial"/>
      <w:bCs/>
      <w:i/>
      <w:color w:val="343333"/>
      <w:sz w:val="28"/>
      <w:szCs w:val="22"/>
    </w:rPr>
  </w:style>
  <w:style w:type="paragraph" w:styleId="Heading7">
    <w:name w:val="heading 7"/>
    <w:basedOn w:val="Normal"/>
    <w:next w:val="Normal"/>
    <w:qFormat/>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7F07"/>
    <w:pPr>
      <w:spacing w:before="120" w:after="120" w:line="276" w:lineRule="auto"/>
    </w:pPr>
  </w:style>
  <w:style w:type="paragraph" w:styleId="BodyText2">
    <w:name w:val="Body Text 2"/>
    <w:basedOn w:val="BodyText"/>
    <w:semiHidden/>
    <w:rsid w:val="007E7F07"/>
    <w:rPr>
      <w:lang w:eastAsia="en-US"/>
    </w:rPr>
  </w:style>
  <w:style w:type="paragraph" w:styleId="Header">
    <w:name w:val="header"/>
    <w:basedOn w:val="Normal"/>
    <w:rsid w:val="007E7F07"/>
    <w:pPr>
      <w:tabs>
        <w:tab w:val="center" w:pos="4320"/>
        <w:tab w:val="right" w:pos="8640"/>
      </w:tabs>
    </w:pPr>
  </w:style>
  <w:style w:type="paragraph" w:styleId="ListBullet">
    <w:name w:val="List Bullet"/>
    <w:qFormat/>
    <w:rsid w:val="000277C5"/>
    <w:pPr>
      <w:numPr>
        <w:numId w:val="16"/>
      </w:numPr>
      <w:spacing w:before="60" w:after="60" w:line="276" w:lineRule="auto"/>
    </w:pPr>
    <w:rPr>
      <w:rFonts w:ascii="Arial" w:hAnsi="Arial"/>
      <w:snapToGrid w:val="0"/>
      <w:sz w:val="22"/>
      <w:szCs w:val="24"/>
    </w:rPr>
  </w:style>
  <w:style w:type="table" w:styleId="TableGrid">
    <w:name w:val="Table Grid"/>
    <w:basedOn w:val="TableNormal"/>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rsid w:val="000277C5"/>
    <w:pPr>
      <w:numPr>
        <w:numId w:val="18"/>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7E7F07"/>
    <w:rPr>
      <w:rFonts w:ascii="Arial" w:eastAsia="MS Mincho" w:hAnsi="Arial"/>
      <w:szCs w:val="24"/>
      <w:lang w:val="en-AU" w:eastAsia="en-US" w:bidi="ar-SA"/>
    </w:rPr>
  </w:style>
  <w:style w:type="character" w:styleId="Hyperlink">
    <w:name w:val="Hyperlink"/>
    <w:basedOn w:val="DefaultParagraphFont"/>
    <w:uiPriority w:val="99"/>
    <w:rsid w:val="007E7F07"/>
    <w:rPr>
      <w:color w:val="0000FF"/>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1">
    <w:name w:val="Date1"/>
    <w:basedOn w:val="DefaultParagraphFont"/>
    <w:semiHidden/>
    <w:rsid w:val="007E7F07"/>
  </w:style>
  <w:style w:type="paragraph" w:customStyle="1" w:styleId="Heading">
    <w:name w:val="Heading"/>
    <w:basedOn w:val="Heading1"/>
    <w:next w:val="BodyText"/>
    <w:link w:val="HeadingChar"/>
    <w:qFormat/>
    <w:rsid w:val="00784A76"/>
    <w:pPr>
      <w:pageBreakBefore/>
    </w:pPr>
    <w:rPr>
      <w:noProof/>
    </w:rPr>
  </w:style>
  <w:style w:type="table" w:customStyle="1" w:styleId="Figure">
    <w:name w:val="Figure"/>
    <w:basedOn w:val="TableGrid1"/>
    <w:uiPriority w:val="99"/>
    <w:rsid w:val="00EF5748"/>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lockQuotation">
    <w:name w:val="Block Quotation"/>
    <w:basedOn w:val="BodyText"/>
    <w:qFormat/>
    <w:rsid w:val="00C141FE"/>
    <w:pPr>
      <w:ind w:left="567" w:right="567"/>
      <w:jc w:val="both"/>
    </w:pPr>
    <w:rPr>
      <w:noProof/>
      <w:sz w:val="20"/>
      <w:lang w:eastAsia="en-US"/>
    </w:rPr>
  </w:style>
  <w:style w:type="paragraph" w:styleId="ListNumber">
    <w:name w:val="List Number"/>
    <w:aliases w:val="Numbered level 1"/>
    <w:basedOn w:val="Normal"/>
    <w:rsid w:val="000277C5"/>
    <w:pPr>
      <w:numPr>
        <w:ilvl w:val="5"/>
        <w:numId w:val="17"/>
      </w:numPr>
      <w:spacing w:before="60" w:after="60" w:line="276" w:lineRule="auto"/>
    </w:pPr>
    <w:rPr>
      <w:color w:val="000000"/>
    </w:rPr>
  </w:style>
  <w:style w:type="paragraph" w:styleId="Footer">
    <w:name w:val="footer"/>
    <w:rsid w:val="007E7F07"/>
    <w:pPr>
      <w:tabs>
        <w:tab w:val="right" w:pos="9355"/>
      </w:tabs>
    </w:pPr>
    <w:rPr>
      <w:rFonts w:ascii="Arial" w:hAnsi="Arial"/>
      <w:b/>
      <w:color w:val="635D63"/>
      <w:sz w:val="18"/>
      <w:szCs w:val="18"/>
    </w:rPr>
  </w:style>
  <w:style w:type="paragraph" w:customStyle="1" w:styleId="BodyText-White">
    <w:name w:val="Body Text - White"/>
    <w:basedOn w:val="BodyText"/>
    <w:rsid w:val="007E7F07"/>
    <w:rPr>
      <w:color w:val="FFFFFF"/>
    </w:rPr>
  </w:style>
  <w:style w:type="paragraph" w:customStyle="1" w:styleId="SectionHeading">
    <w:name w:val="Section Heading"/>
    <w:basedOn w:val="Normal"/>
    <w:semiHidden/>
    <w:rsid w:val="007E7F07"/>
    <w:pPr>
      <w:tabs>
        <w:tab w:val="num" w:pos="1134"/>
      </w:tabs>
      <w:ind w:hanging="567"/>
    </w:pPr>
    <w:rPr>
      <w:sz w:val="48"/>
    </w:rPr>
  </w:style>
  <w:style w:type="character" w:customStyle="1" w:styleId="SectionNo">
    <w:name w:val="Section No"/>
    <w:basedOn w:val="DefaultParagraphFont"/>
    <w:semiHidden/>
    <w:rsid w:val="007E7F07"/>
    <w:rPr>
      <w:rFonts w:ascii="Arial" w:hAnsi="Arial"/>
      <w:b/>
      <w:sz w:val="20"/>
    </w:rPr>
  </w:style>
  <w:style w:type="character" w:customStyle="1" w:styleId="BodyTextItalics">
    <w:name w:val="Body Text Italics"/>
    <w:basedOn w:val="DefaultParagraphFont"/>
    <w:semiHidden/>
    <w:rsid w:val="007E7F07"/>
    <w:rPr>
      <w:rFonts w:ascii="Arial" w:hAnsi="Arial"/>
      <w:i/>
      <w:sz w:val="20"/>
      <w:lang w:val="en-AU"/>
    </w:rPr>
  </w:style>
  <w:style w:type="character" w:customStyle="1" w:styleId="BoldEmphasis">
    <w:name w:val="Bold Emphasis"/>
    <w:basedOn w:val="DefaultParagraphFont"/>
    <w:semiHidden/>
    <w:rsid w:val="007E7F07"/>
    <w:rPr>
      <w:b/>
    </w:rPr>
  </w:style>
  <w:style w:type="paragraph" w:styleId="TOC3">
    <w:name w:val="toc 3"/>
    <w:basedOn w:val="Normal"/>
    <w:next w:val="Normal"/>
    <w:uiPriority w:val="39"/>
    <w:rsid w:val="008C6A73"/>
    <w:pPr>
      <w:tabs>
        <w:tab w:val="left" w:pos="1701"/>
        <w:tab w:val="right" w:leader="dot" w:pos="8505"/>
      </w:tabs>
      <w:ind w:left="1134" w:right="567"/>
    </w:pPr>
    <w:rPr>
      <w:noProof/>
    </w:rPr>
  </w:style>
  <w:style w:type="paragraph" w:styleId="BodyText3">
    <w:name w:val="Body Text 3"/>
    <w:basedOn w:val="BodyText"/>
    <w:semiHidden/>
    <w:rsid w:val="007E7F07"/>
    <w:rPr>
      <w:szCs w:val="16"/>
      <w:lang w:eastAsia="en-US"/>
    </w:rPr>
  </w:style>
  <w:style w:type="table" w:customStyle="1" w:styleId="NavyTable">
    <w:name w:val="Navy Table"/>
    <w:basedOn w:val="TableNormal"/>
    <w:rsid w:val="004A025E"/>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ext">
    <w:name w:val="text"/>
    <w:next w:val="Normal"/>
    <w:autoRedefine/>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A267AD"/>
    <w:pPr>
      <w:spacing w:after="600"/>
    </w:pPr>
    <w:rPr>
      <w:b/>
      <w:color w:val="FFFFFF"/>
      <w:sz w:val="48"/>
      <w:szCs w:val="48"/>
      <w:lang w:eastAsia="en-US"/>
    </w:rPr>
  </w:style>
  <w:style w:type="character" w:customStyle="1" w:styleId="DocProjectName">
    <w:name w:val="DocProjectName"/>
    <w:basedOn w:val="DefaultParagraphFont"/>
    <w:semiHidden/>
    <w:rsid w:val="007E7F07"/>
  </w:style>
  <w:style w:type="character" w:customStyle="1" w:styleId="DocTitle">
    <w:name w:val="DocTitle"/>
    <w:basedOn w:val="DefaultParagraphFont"/>
    <w:semiHidden/>
    <w:rsid w:val="007E7F07"/>
  </w:style>
  <w:style w:type="character" w:customStyle="1" w:styleId="DocSubTitle">
    <w:name w:val="DocSubTitle"/>
    <w:basedOn w:val="DefaultParagraphFont"/>
    <w:semiHidden/>
    <w:rsid w:val="007E7F07"/>
  </w:style>
  <w:style w:type="paragraph" w:customStyle="1" w:styleId="TableTextCentre">
    <w:name w:val="Table Text Centre"/>
    <w:basedOn w:val="TableTextLeft"/>
    <w:rsid w:val="007E7F07"/>
    <w:pPr>
      <w:jc w:val="center"/>
    </w:pPr>
    <w:rPr>
      <w:lang w:val="en-NZ"/>
    </w:rPr>
  </w:style>
  <w:style w:type="paragraph" w:styleId="ListParagraph">
    <w:name w:val="List Paragraph"/>
    <w:basedOn w:val="BodyText"/>
    <w:qFormat/>
    <w:rsid w:val="007E7F07"/>
    <w:pPr>
      <w:numPr>
        <w:numId w:val="14"/>
      </w:numPr>
      <w:spacing w:before="60" w:after="60"/>
    </w:pPr>
  </w:style>
  <w:style w:type="paragraph" w:customStyle="1" w:styleId="TableTitle">
    <w:name w:val="Table Title"/>
    <w:basedOn w:val="Heading5"/>
    <w:semiHidden/>
    <w:rsid w:val="007E7F07"/>
    <w:rPr>
      <w:rFonts w:ascii="Gill Sans MT" w:hAnsi="Gill Sans MT"/>
      <w:color w:val="000000"/>
      <w:sz w:val="18"/>
    </w:rPr>
  </w:style>
  <w:style w:type="paragraph" w:customStyle="1" w:styleId="DueDate">
    <w:name w:val="DueDate"/>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basedOn w:val="DefaultParagraphFont"/>
    <w:link w:val="Title"/>
    <w:rsid w:val="00A267AD"/>
    <w:rPr>
      <w:rFonts w:ascii="Arial" w:hAnsi="Arial"/>
      <w:b/>
      <w:color w:val="FFFFFF"/>
      <w:sz w:val="48"/>
      <w:szCs w:val="48"/>
      <w:lang w:val="en-AU" w:eastAsia="en-US" w:bidi="ar-SA"/>
    </w:rPr>
  </w:style>
  <w:style w:type="paragraph" w:customStyle="1" w:styleId="TableListNumber">
    <w:name w:val="Table List Number"/>
    <w:basedOn w:val="TableTextLeft"/>
    <w:rsid w:val="000277C5"/>
    <w:pPr>
      <w:numPr>
        <w:numId w:val="20"/>
      </w:numPr>
    </w:pPr>
  </w:style>
  <w:style w:type="paragraph" w:customStyle="1" w:styleId="TableListLetter">
    <w:name w:val="Table List Letter"/>
    <w:basedOn w:val="TableTextLeft"/>
    <w:rsid w:val="000277C5"/>
    <w:pPr>
      <w:numPr>
        <w:numId w:val="19"/>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qFormat/>
    <w:rsid w:val="00F02B8C"/>
    <w:pPr>
      <w:spacing w:after="600"/>
      <w:ind w:right="567"/>
      <w:outlineLvl w:val="1"/>
    </w:pPr>
    <w:rPr>
      <w:rFonts w:ascii="Arial" w:hAnsi="Arial" w:cs="Arial"/>
      <w:b/>
      <w:color w:val="FFFFFF"/>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semiHidden/>
    <w:rsid w:val="007E7F07"/>
    <w:pPr>
      <w:spacing w:after="120"/>
      <w:ind w:left="1440" w:right="1440"/>
    </w:pPr>
  </w:style>
  <w:style w:type="paragraph" w:styleId="BodyTextFirstIndent">
    <w:name w:val="Body Text First Indent"/>
    <w:basedOn w:val="BodyText"/>
    <w:semiHidden/>
    <w:rsid w:val="007E7F07"/>
    <w:pPr>
      <w:spacing w:line="240" w:lineRule="auto"/>
      <w:ind w:firstLine="210"/>
    </w:pPr>
  </w:style>
  <w:style w:type="paragraph" w:styleId="BodyTextIndent">
    <w:name w:val="Body Text Indent"/>
    <w:basedOn w:val="Normal"/>
    <w:semiHidden/>
    <w:rsid w:val="007E7F07"/>
    <w:pPr>
      <w:spacing w:after="120"/>
      <w:ind w:left="283"/>
    </w:pPr>
  </w:style>
  <w:style w:type="paragraph" w:styleId="BodyTextFirstIndent2">
    <w:name w:val="Body Text First Indent 2"/>
    <w:basedOn w:val="BodyTextIndent"/>
    <w:semiHidden/>
    <w:rsid w:val="007E7F07"/>
    <w:pPr>
      <w:ind w:firstLine="210"/>
    </w:pPr>
  </w:style>
  <w:style w:type="paragraph" w:styleId="BodyTextIndent2">
    <w:name w:val="Body Text Indent 2"/>
    <w:basedOn w:val="Normal"/>
    <w:semiHidden/>
    <w:rsid w:val="007E7F07"/>
    <w:pPr>
      <w:spacing w:after="120" w:line="480" w:lineRule="auto"/>
      <w:ind w:left="283"/>
    </w:pPr>
  </w:style>
  <w:style w:type="paragraph" w:styleId="BodyTextIndent3">
    <w:name w:val="Body Text Indent 3"/>
    <w:basedOn w:val="Normal"/>
    <w:semiHidden/>
    <w:rsid w:val="007E7F07"/>
    <w:pPr>
      <w:spacing w:after="120"/>
      <w:ind w:left="283"/>
    </w:pPr>
    <w:rPr>
      <w:sz w:val="16"/>
      <w:szCs w:val="16"/>
    </w:rPr>
  </w:style>
  <w:style w:type="paragraph" w:styleId="Caption">
    <w:name w:val="caption"/>
    <w:basedOn w:val="Normal"/>
    <w:next w:val="BodyText"/>
    <w:qFormat/>
    <w:rsid w:val="007E7F07"/>
    <w:pPr>
      <w:spacing w:before="120" w:after="120"/>
    </w:pPr>
    <w:rPr>
      <w:b/>
      <w:bCs/>
      <w:sz w:val="20"/>
      <w:szCs w:val="20"/>
    </w:rPr>
  </w:style>
  <w:style w:type="paragraph" w:styleId="Closing">
    <w:name w:val="Closing"/>
    <w:basedOn w:val="Normal"/>
    <w:semiHidden/>
    <w:rsid w:val="007E7F07"/>
    <w:pPr>
      <w:ind w:left="4252"/>
    </w:pPr>
  </w:style>
  <w:style w:type="paragraph" w:styleId="Date">
    <w:name w:val="Date"/>
    <w:basedOn w:val="Normal"/>
    <w:next w:val="Normal"/>
    <w:semiHidden/>
    <w:rsid w:val="007E7F07"/>
  </w:style>
  <w:style w:type="paragraph" w:styleId="E-mailSignature">
    <w:name w:val="E-mail Signature"/>
    <w:basedOn w:val="Normal"/>
    <w:semiHidden/>
    <w:rsid w:val="007E7F07"/>
  </w:style>
  <w:style w:type="character" w:styleId="Emphasis">
    <w:name w:val="Emphasis"/>
    <w:basedOn w:val="DefaultParagraphFont"/>
    <w:qFormat/>
    <w:rsid w:val="007E7F07"/>
    <w:rPr>
      <w:i/>
      <w:iCs/>
    </w:rPr>
  </w:style>
  <w:style w:type="paragraph" w:styleId="EnvelopeAddress">
    <w:name w:val="envelope address"/>
    <w:basedOn w:val="Normal"/>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7E7F07"/>
    <w:rPr>
      <w:rFonts w:cs="Arial"/>
      <w:sz w:val="20"/>
      <w:szCs w:val="20"/>
    </w:rPr>
  </w:style>
  <w:style w:type="character" w:styleId="FollowedHyperlink">
    <w:name w:val="FollowedHyperlink"/>
    <w:basedOn w:val="DefaultParagraphFont"/>
    <w:semiHidden/>
    <w:rsid w:val="007E7F07"/>
    <w:rPr>
      <w:color w:val="800080"/>
      <w:u w:val="single"/>
    </w:rPr>
  </w:style>
  <w:style w:type="character" w:styleId="HTMLAcronym">
    <w:name w:val="HTML Acronym"/>
    <w:basedOn w:val="DefaultParagraphFont"/>
    <w:semiHidden/>
    <w:rsid w:val="007E7F07"/>
  </w:style>
  <w:style w:type="paragraph" w:styleId="HTMLAddress">
    <w:name w:val="HTML Address"/>
    <w:basedOn w:val="Normal"/>
    <w:semiHidden/>
    <w:rsid w:val="007E7F07"/>
    <w:rPr>
      <w:i/>
      <w:iCs/>
    </w:rPr>
  </w:style>
  <w:style w:type="character" w:styleId="HTMLCite">
    <w:name w:val="HTML Cite"/>
    <w:basedOn w:val="DefaultParagraphFont"/>
    <w:semiHidden/>
    <w:rsid w:val="007E7F07"/>
    <w:rPr>
      <w:i/>
      <w:iCs/>
    </w:rPr>
  </w:style>
  <w:style w:type="character" w:styleId="HTMLCode">
    <w:name w:val="HTML Code"/>
    <w:basedOn w:val="DefaultParagraphFont"/>
    <w:semiHidden/>
    <w:rsid w:val="007E7F07"/>
    <w:rPr>
      <w:rFonts w:ascii="Courier New" w:hAnsi="Courier New" w:cs="Courier New"/>
      <w:sz w:val="20"/>
      <w:szCs w:val="20"/>
    </w:rPr>
  </w:style>
  <w:style w:type="character" w:styleId="HTMLDefinition">
    <w:name w:val="HTML Definition"/>
    <w:basedOn w:val="DefaultParagraphFont"/>
    <w:semiHidden/>
    <w:rsid w:val="007E7F07"/>
    <w:rPr>
      <w:i/>
      <w:iCs/>
    </w:rPr>
  </w:style>
  <w:style w:type="character" w:styleId="HTMLKeyboard">
    <w:name w:val="HTML Keyboard"/>
    <w:basedOn w:val="DefaultParagraphFont"/>
    <w:semiHidden/>
    <w:rsid w:val="007E7F07"/>
    <w:rPr>
      <w:rFonts w:ascii="Courier New" w:hAnsi="Courier New" w:cs="Courier New"/>
      <w:sz w:val="20"/>
      <w:szCs w:val="20"/>
    </w:rPr>
  </w:style>
  <w:style w:type="paragraph" w:styleId="HTMLPreformatted">
    <w:name w:val="HTML Preformatted"/>
    <w:basedOn w:val="Normal"/>
    <w:semiHidden/>
    <w:rsid w:val="007E7F07"/>
    <w:rPr>
      <w:rFonts w:ascii="Courier New" w:hAnsi="Courier New" w:cs="Courier New"/>
      <w:sz w:val="20"/>
      <w:szCs w:val="20"/>
    </w:rPr>
  </w:style>
  <w:style w:type="character" w:styleId="HTMLSample">
    <w:name w:val="HTML Sample"/>
    <w:basedOn w:val="DefaultParagraphFont"/>
    <w:semiHidden/>
    <w:rsid w:val="007E7F07"/>
    <w:rPr>
      <w:rFonts w:ascii="Courier New" w:hAnsi="Courier New" w:cs="Courier New"/>
    </w:rPr>
  </w:style>
  <w:style w:type="character" w:styleId="HTMLTypewriter">
    <w:name w:val="HTML Typewriter"/>
    <w:basedOn w:val="DefaultParagraphFont"/>
    <w:semiHidden/>
    <w:rsid w:val="007E7F07"/>
    <w:rPr>
      <w:rFonts w:ascii="Courier New" w:hAnsi="Courier New" w:cs="Courier New"/>
      <w:sz w:val="20"/>
      <w:szCs w:val="20"/>
    </w:rPr>
  </w:style>
  <w:style w:type="character" w:styleId="HTMLVariable">
    <w:name w:val="HTML Variable"/>
    <w:basedOn w:val="DefaultParagraphFont"/>
    <w:semiHidden/>
    <w:rsid w:val="007E7F07"/>
    <w:rPr>
      <w:i/>
      <w:iCs/>
    </w:rPr>
  </w:style>
  <w:style w:type="character" w:styleId="LineNumber">
    <w:name w:val="line number"/>
    <w:basedOn w:val="DefaultParagraphFont"/>
    <w:semiHidden/>
    <w:rsid w:val="007E7F07"/>
  </w:style>
  <w:style w:type="paragraph" w:styleId="List">
    <w:name w:val="List"/>
    <w:basedOn w:val="Normal"/>
    <w:semiHidden/>
    <w:rsid w:val="007E7F07"/>
    <w:pPr>
      <w:ind w:left="283" w:hanging="283"/>
    </w:pPr>
  </w:style>
  <w:style w:type="paragraph" w:styleId="List2">
    <w:name w:val="List 2"/>
    <w:basedOn w:val="Normal"/>
    <w:semiHidden/>
    <w:rsid w:val="007E7F07"/>
    <w:pPr>
      <w:ind w:left="566" w:hanging="283"/>
    </w:pPr>
  </w:style>
  <w:style w:type="paragraph" w:styleId="List3">
    <w:name w:val="List 3"/>
    <w:basedOn w:val="Normal"/>
    <w:semiHidden/>
    <w:rsid w:val="007E7F07"/>
    <w:pPr>
      <w:ind w:left="849" w:hanging="283"/>
    </w:pPr>
  </w:style>
  <w:style w:type="paragraph" w:styleId="List4">
    <w:name w:val="List 4"/>
    <w:basedOn w:val="Normal"/>
    <w:semiHidden/>
    <w:rsid w:val="007E7F07"/>
    <w:pPr>
      <w:ind w:left="1132" w:hanging="283"/>
    </w:pPr>
  </w:style>
  <w:style w:type="paragraph" w:styleId="List5">
    <w:name w:val="List 5"/>
    <w:basedOn w:val="Normal"/>
    <w:semiHidden/>
    <w:rsid w:val="007E7F07"/>
    <w:pPr>
      <w:ind w:left="1415" w:hanging="283"/>
    </w:pPr>
  </w:style>
  <w:style w:type="paragraph" w:styleId="ListBullet2">
    <w:name w:val="List Bullet 2"/>
    <w:basedOn w:val="Normal"/>
    <w:semiHidden/>
    <w:rsid w:val="007E7F07"/>
    <w:pPr>
      <w:numPr>
        <w:numId w:val="6"/>
      </w:numPr>
    </w:pPr>
  </w:style>
  <w:style w:type="paragraph" w:styleId="ListBullet3">
    <w:name w:val="List Bullet 3"/>
    <w:basedOn w:val="Normal"/>
    <w:semiHidden/>
    <w:rsid w:val="007E7F07"/>
    <w:pPr>
      <w:numPr>
        <w:numId w:val="7"/>
      </w:numPr>
    </w:pPr>
  </w:style>
  <w:style w:type="paragraph" w:styleId="ListBullet4">
    <w:name w:val="List Bullet 4"/>
    <w:basedOn w:val="Normal"/>
    <w:semiHidden/>
    <w:rsid w:val="007E7F07"/>
    <w:pPr>
      <w:numPr>
        <w:numId w:val="8"/>
      </w:numPr>
    </w:pPr>
  </w:style>
  <w:style w:type="paragraph" w:styleId="ListBullet5">
    <w:name w:val="List Bullet 5"/>
    <w:basedOn w:val="Normal"/>
    <w:semiHidden/>
    <w:rsid w:val="007E7F07"/>
    <w:pPr>
      <w:numPr>
        <w:numId w:val="9"/>
      </w:numPr>
    </w:pPr>
  </w:style>
  <w:style w:type="paragraph" w:styleId="ListContinue">
    <w:name w:val="List Continue"/>
    <w:basedOn w:val="Normal"/>
    <w:semiHidden/>
    <w:rsid w:val="007E7F07"/>
    <w:pPr>
      <w:spacing w:after="120"/>
      <w:ind w:left="283"/>
    </w:pPr>
  </w:style>
  <w:style w:type="paragraph" w:styleId="ListContinue2">
    <w:name w:val="List Continue 2"/>
    <w:basedOn w:val="Normal"/>
    <w:semiHidden/>
    <w:rsid w:val="007E7F07"/>
    <w:pPr>
      <w:spacing w:after="120"/>
      <w:ind w:left="566"/>
    </w:pPr>
  </w:style>
  <w:style w:type="paragraph" w:styleId="ListContinue3">
    <w:name w:val="List Continue 3"/>
    <w:basedOn w:val="Normal"/>
    <w:semiHidden/>
    <w:rsid w:val="007E7F07"/>
    <w:pPr>
      <w:spacing w:after="120"/>
      <w:ind w:left="849"/>
    </w:pPr>
  </w:style>
  <w:style w:type="paragraph" w:styleId="ListContinue4">
    <w:name w:val="List Continue 4"/>
    <w:basedOn w:val="Normal"/>
    <w:semiHidden/>
    <w:rsid w:val="007E7F07"/>
    <w:pPr>
      <w:spacing w:after="120"/>
      <w:ind w:left="1132"/>
    </w:pPr>
  </w:style>
  <w:style w:type="paragraph" w:styleId="ListContinue5">
    <w:name w:val="List Continue 5"/>
    <w:basedOn w:val="Normal"/>
    <w:semiHidden/>
    <w:rsid w:val="007E7F07"/>
    <w:pPr>
      <w:spacing w:after="120"/>
      <w:ind w:left="1415"/>
    </w:pPr>
  </w:style>
  <w:style w:type="paragraph" w:styleId="ListNumber2">
    <w:name w:val="List Number 2"/>
    <w:basedOn w:val="Normal"/>
    <w:semiHidden/>
    <w:rsid w:val="007E7F07"/>
    <w:pPr>
      <w:numPr>
        <w:numId w:val="10"/>
      </w:numPr>
    </w:pPr>
  </w:style>
  <w:style w:type="paragraph" w:styleId="ListNumber3">
    <w:name w:val="List Number 3"/>
    <w:basedOn w:val="Normal"/>
    <w:semiHidden/>
    <w:rsid w:val="007E7F07"/>
    <w:pPr>
      <w:numPr>
        <w:numId w:val="11"/>
      </w:numPr>
    </w:pPr>
  </w:style>
  <w:style w:type="paragraph" w:styleId="ListNumber4">
    <w:name w:val="List Number 4"/>
    <w:basedOn w:val="Normal"/>
    <w:semiHidden/>
    <w:rsid w:val="007E7F07"/>
    <w:pPr>
      <w:numPr>
        <w:numId w:val="12"/>
      </w:numPr>
    </w:pPr>
  </w:style>
  <w:style w:type="paragraph" w:styleId="ListNumber5">
    <w:name w:val="List Number 5"/>
    <w:basedOn w:val="Normal"/>
    <w:semiHidden/>
    <w:rsid w:val="007E7F07"/>
    <w:pPr>
      <w:numPr>
        <w:numId w:val="13"/>
      </w:numPr>
    </w:pPr>
  </w:style>
  <w:style w:type="paragraph" w:styleId="MessageHeader">
    <w:name w:val="Message Header"/>
    <w:basedOn w:val="Normal"/>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7E7F07"/>
    <w:rPr>
      <w:rFonts w:ascii="Times New Roman" w:hAnsi="Times New Roman"/>
      <w:sz w:val="24"/>
    </w:rPr>
  </w:style>
  <w:style w:type="paragraph" w:styleId="NormalIndent">
    <w:name w:val="Normal Indent"/>
    <w:basedOn w:val="Normal"/>
    <w:semiHidden/>
    <w:rsid w:val="007E7F07"/>
    <w:pPr>
      <w:ind w:left="720"/>
    </w:pPr>
  </w:style>
  <w:style w:type="paragraph" w:styleId="NoteHeading">
    <w:name w:val="Note Heading"/>
    <w:basedOn w:val="Normal"/>
    <w:next w:val="Normal"/>
    <w:semiHidden/>
    <w:rsid w:val="007E7F07"/>
  </w:style>
  <w:style w:type="paragraph" w:styleId="PlainText">
    <w:name w:val="Plain Text"/>
    <w:basedOn w:val="Normal"/>
    <w:semiHidden/>
    <w:rsid w:val="007E7F07"/>
    <w:rPr>
      <w:rFonts w:ascii="Courier New" w:hAnsi="Courier New" w:cs="Courier New"/>
      <w:sz w:val="20"/>
      <w:szCs w:val="20"/>
    </w:rPr>
  </w:style>
  <w:style w:type="paragraph" w:styleId="Salutation">
    <w:name w:val="Salutation"/>
    <w:basedOn w:val="Normal"/>
    <w:next w:val="Normal"/>
    <w:semiHidden/>
    <w:rsid w:val="007E7F07"/>
  </w:style>
  <w:style w:type="paragraph" w:styleId="Signature">
    <w:name w:val="Signature"/>
    <w:basedOn w:val="Normal"/>
    <w:semiHidden/>
    <w:rsid w:val="007E7F07"/>
    <w:pPr>
      <w:ind w:left="4252"/>
    </w:pPr>
  </w:style>
  <w:style w:type="character" w:styleId="Strong">
    <w:name w:val="Strong"/>
    <w:basedOn w:val="DefaultParagraphFont"/>
    <w:qFormat/>
    <w:rsid w:val="007E7F07"/>
    <w:rPr>
      <w:b/>
      <w:bCs/>
    </w:rPr>
  </w:style>
  <w:style w:type="table" w:styleId="Table3Deffects1">
    <w:name w:val="Table 3D effects 1"/>
    <w:basedOn w:val="TableNormal"/>
    <w:semiHidden/>
    <w:rsid w:val="007E7F07"/>
    <w:pPr>
      <w:numPr>
        <w:ilvl w:val="1"/>
        <w:numId w:val="2"/>
      </w:numPr>
      <w:tabs>
        <w:tab w:val="clear" w:pos="720"/>
        <w:tab w:val="num" w:pos="792"/>
      </w:tabs>
      <w:ind w:left="792" w:hanging="43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tabs>
        <w:tab w:val="clear" w:pos="720"/>
        <w:tab w:val="num" w:pos="792"/>
      </w:tabs>
      <w:ind w:left="792" w:hanging="43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tabs>
        <w:tab w:val="clear" w:pos="720"/>
        <w:tab w:val="num" w:pos="792"/>
      </w:tabs>
      <w:ind w:left="792" w:hanging="43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tabs>
        <w:tab w:val="clear" w:pos="720"/>
        <w:tab w:val="num" w:pos="792"/>
      </w:tabs>
      <w:ind w:left="792" w:hanging="43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tabs>
        <w:tab w:val="clear" w:pos="720"/>
        <w:tab w:val="num" w:pos="792"/>
      </w:tabs>
      <w:ind w:left="792" w:hanging="43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tabs>
        <w:tab w:val="clear" w:pos="720"/>
        <w:tab w:val="num" w:pos="792"/>
      </w:tabs>
      <w:ind w:left="792" w:hanging="43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tabs>
        <w:tab w:val="clear" w:pos="720"/>
        <w:tab w:val="num" w:pos="792"/>
      </w:tabs>
      <w:ind w:left="792" w:hanging="43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tabs>
        <w:tab w:val="clear" w:pos="720"/>
        <w:tab w:val="num" w:pos="792"/>
      </w:tabs>
      <w:ind w:left="792" w:hanging="43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tabs>
        <w:tab w:val="clear" w:pos="720"/>
        <w:tab w:val="num" w:pos="792"/>
      </w:tabs>
      <w:ind w:left="792" w:hanging="43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tabs>
        <w:tab w:val="clear" w:pos="720"/>
        <w:tab w:val="num" w:pos="792"/>
      </w:tabs>
      <w:ind w:left="792" w:hanging="43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tabs>
        <w:tab w:val="clear" w:pos="720"/>
        <w:tab w:val="num" w:pos="792"/>
      </w:tabs>
      <w:ind w:left="792" w:hanging="43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tabs>
        <w:tab w:val="clear" w:pos="720"/>
        <w:tab w:val="num" w:pos="792"/>
      </w:tabs>
      <w:ind w:left="792" w:hanging="43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tabs>
        <w:tab w:val="clear" w:pos="720"/>
        <w:tab w:val="num" w:pos="792"/>
      </w:tabs>
      <w:ind w:left="792" w:hanging="43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tabs>
        <w:tab w:val="clear" w:pos="720"/>
        <w:tab w:val="num" w:pos="792"/>
      </w:tabs>
      <w:ind w:left="792" w:hanging="43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tabs>
        <w:tab w:val="clear" w:pos="720"/>
        <w:tab w:val="num" w:pos="792"/>
      </w:tabs>
      <w:ind w:left="792" w:hanging="43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tabs>
        <w:tab w:val="clear" w:pos="720"/>
        <w:tab w:val="num" w:pos="792"/>
      </w:tabs>
      <w:ind w:left="792" w:hanging="43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tabs>
        <w:tab w:val="clear" w:pos="720"/>
        <w:tab w:val="num" w:pos="792"/>
      </w:tabs>
      <w:ind w:left="792" w:hanging="43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tabs>
        <w:tab w:val="clear" w:pos="720"/>
        <w:tab w:val="num" w:pos="792"/>
      </w:tabs>
      <w:ind w:left="792" w:hanging="43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tabs>
        <w:tab w:val="clear" w:pos="720"/>
        <w:tab w:val="num" w:pos="792"/>
      </w:tabs>
      <w:ind w:left="792" w:hanging="43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tabs>
        <w:tab w:val="clear" w:pos="720"/>
        <w:tab w:val="num" w:pos="792"/>
      </w:tabs>
      <w:ind w:left="792" w:hanging="43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tabs>
        <w:tab w:val="clear" w:pos="720"/>
        <w:tab w:val="num" w:pos="792"/>
      </w:tabs>
      <w:ind w:left="792" w:hanging="43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tabs>
        <w:tab w:val="clear" w:pos="720"/>
        <w:tab w:val="num" w:pos="792"/>
      </w:tabs>
      <w:ind w:left="792" w:hanging="43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tabs>
        <w:tab w:val="clear" w:pos="720"/>
        <w:tab w:val="num" w:pos="792"/>
      </w:tabs>
      <w:ind w:left="792" w:hanging="43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tabs>
        <w:tab w:val="clear" w:pos="720"/>
        <w:tab w:val="num" w:pos="792"/>
      </w:tabs>
      <w:ind w:left="792" w:hanging="43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tabs>
        <w:tab w:val="clear" w:pos="720"/>
        <w:tab w:val="num" w:pos="792"/>
      </w:tabs>
      <w:ind w:left="792" w:hanging="43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tabs>
        <w:tab w:val="clear" w:pos="720"/>
        <w:tab w:val="num" w:pos="792"/>
      </w:tabs>
      <w:ind w:left="792" w:hanging="43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tabs>
        <w:tab w:val="clear" w:pos="720"/>
        <w:tab w:val="num" w:pos="792"/>
      </w:tabs>
      <w:ind w:left="792" w:hanging="43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tabs>
        <w:tab w:val="clear" w:pos="720"/>
        <w:tab w:val="num" w:pos="792"/>
      </w:tabs>
      <w:ind w:left="792" w:hanging="43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tabs>
        <w:tab w:val="clear" w:pos="720"/>
        <w:tab w:val="num" w:pos="792"/>
      </w:tabs>
      <w:ind w:left="792" w:hanging="43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tabs>
        <w:tab w:val="clear" w:pos="720"/>
        <w:tab w:val="num" w:pos="792"/>
      </w:tabs>
      <w:ind w:left="792" w:hanging="43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tabs>
        <w:tab w:val="clear" w:pos="720"/>
        <w:tab w:val="num" w:pos="792"/>
      </w:tabs>
      <w:ind w:left="792" w:hanging="43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tabs>
        <w:tab w:val="clear" w:pos="720"/>
        <w:tab w:val="num" w:pos="792"/>
      </w:tabs>
      <w:ind w:left="79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tabs>
        <w:tab w:val="clear" w:pos="720"/>
        <w:tab w:val="num" w:pos="792"/>
      </w:tabs>
      <w:ind w:left="792" w:hanging="43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tabs>
        <w:tab w:val="clear" w:pos="720"/>
        <w:tab w:val="num" w:pos="792"/>
      </w:tabs>
      <w:ind w:left="792" w:hanging="43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tabs>
        <w:tab w:val="clear" w:pos="720"/>
        <w:tab w:val="num" w:pos="792"/>
      </w:tabs>
      <w:ind w:left="792" w:hanging="43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262E27"/>
    <w:pPr>
      <w:numPr>
        <w:numId w:val="17"/>
      </w:numPr>
    </w:pPr>
    <w:rPr>
      <w:szCs w:val="24"/>
    </w:rPr>
  </w:style>
  <w:style w:type="paragraph" w:customStyle="1" w:styleId="FooterpageNumber">
    <w:name w:val="Footer page Number"/>
    <w:basedOn w:val="Footer"/>
    <w:rsid w:val="007E7F07"/>
    <w:pPr>
      <w:tabs>
        <w:tab w:val="clear" w:pos="9355"/>
      </w:tabs>
      <w:jc w:val="right"/>
    </w:pPr>
  </w:style>
  <w:style w:type="paragraph" w:customStyle="1" w:styleId="NoHeading2">
    <w:name w:val="No. Heading 2"/>
    <w:basedOn w:val="Heading2"/>
    <w:next w:val="BodyText"/>
    <w:rsid w:val="00262E27"/>
    <w:pPr>
      <w:numPr>
        <w:ilvl w:val="1"/>
        <w:numId w:val="17"/>
      </w:numPr>
    </w:pPr>
  </w:style>
  <w:style w:type="paragraph" w:customStyle="1" w:styleId="TableRef">
    <w:name w:val="Table Ref"/>
    <w:basedOn w:val="Normal"/>
    <w:next w:val="BodyText"/>
    <w:rsid w:val="00262E27"/>
    <w:pPr>
      <w:numPr>
        <w:ilvl w:val="4"/>
        <w:numId w:val="17"/>
      </w:numPr>
      <w:spacing w:before="120" w:after="120"/>
    </w:pPr>
    <w:rPr>
      <w:b/>
      <w:sz w:val="20"/>
      <w:szCs w:val="18"/>
    </w:rPr>
  </w:style>
  <w:style w:type="paragraph" w:customStyle="1" w:styleId="FigureRef">
    <w:name w:val="Figure Ref"/>
    <w:basedOn w:val="TableRef"/>
    <w:next w:val="BodyText"/>
    <w:rsid w:val="00262E27"/>
    <w:pPr>
      <w:numPr>
        <w:ilvl w:val="3"/>
      </w:numPr>
    </w:pPr>
  </w:style>
  <w:style w:type="paragraph" w:customStyle="1" w:styleId="Table-Figurenotes">
    <w:name w:val="Table-Figure notes"/>
    <w:basedOn w:val="BodyText"/>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rsid w:val="008C6A73"/>
    <w:pPr>
      <w:tabs>
        <w:tab w:val="left" w:pos="1134"/>
        <w:tab w:val="right" w:leader="dot" w:pos="8505"/>
      </w:tabs>
      <w:ind w:left="1134" w:right="567" w:hanging="1134"/>
    </w:pPr>
    <w:rPr>
      <w:noProof/>
    </w:rPr>
  </w:style>
  <w:style w:type="paragraph" w:customStyle="1" w:styleId="Introsentence">
    <w:name w:val="Intro sentence"/>
    <w:basedOn w:val="Normal"/>
    <w:rsid w:val="00A267AD"/>
    <w:rPr>
      <w:rFonts w:cs="Arial"/>
      <w:i/>
      <w:color w:val="78BA2E"/>
      <w:sz w:val="28"/>
      <w:szCs w:val="20"/>
    </w:rPr>
  </w:style>
  <w:style w:type="paragraph" w:customStyle="1" w:styleId="CoverDetail1">
    <w:name w:val="Cover Detail 1"/>
    <w:basedOn w:val="Heading3"/>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paragraph" w:customStyle="1" w:styleId="ListBulletWhite">
    <w:name w:val="List Bullet White"/>
    <w:basedOn w:val="Normal"/>
    <w:rsid w:val="0032197F"/>
    <w:pPr>
      <w:numPr>
        <w:numId w:val="15"/>
      </w:numPr>
      <w:spacing w:before="60" w:after="60" w:line="276" w:lineRule="auto"/>
    </w:pPr>
    <w:rPr>
      <w:color w:val="FFFFFF"/>
    </w:rPr>
  </w:style>
  <w:style w:type="paragraph" w:customStyle="1" w:styleId="TableTextRight">
    <w:name w:val="Table Text Right"/>
    <w:basedOn w:val="Normal"/>
    <w:rsid w:val="00E33ED6"/>
    <w:pPr>
      <w:spacing w:before="60" w:after="40"/>
      <w:jc w:val="right"/>
    </w:pPr>
    <w:rPr>
      <w:sz w:val="20"/>
    </w:rPr>
  </w:style>
  <w:style w:type="paragraph" w:customStyle="1" w:styleId="ImprintPageText">
    <w:name w:val="Imprint Page Text"/>
    <w:basedOn w:val="Normal"/>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link w:val="HeadingHiddenChar"/>
    <w:semiHidden/>
    <w:rsid w:val="006E0797"/>
    <w:pPr>
      <w:pageBreakBefore w:val="0"/>
    </w:pPr>
  </w:style>
  <w:style w:type="table" w:customStyle="1" w:styleId="TealHorizontalTable">
    <w:name w:val="Teal Horizontal Table"/>
    <w:basedOn w:val="TableNormal"/>
    <w:rsid w:val="00D17252"/>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table" w:customStyle="1" w:styleId="NavyGridTable">
    <w:name w:val="Navy Grid Table"/>
    <w:basedOn w:val="TableNormal"/>
    <w:rsid w:val="00E33ED6"/>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AlternatingTable">
    <w:name w:val="Navy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paragraph" w:customStyle="1" w:styleId="NoHeading3">
    <w:name w:val="No. Heading 3"/>
    <w:basedOn w:val="Heading3"/>
    <w:next w:val="BodyText"/>
    <w:rsid w:val="00262E27"/>
    <w:pPr>
      <w:numPr>
        <w:ilvl w:val="2"/>
        <w:numId w:val="17"/>
      </w:numPr>
    </w:pPr>
  </w:style>
  <w:style w:type="table" w:customStyle="1" w:styleId="TealAlternatingTable">
    <w:name w:val="Teal Alternating Table"/>
    <w:basedOn w:val="TableNormal"/>
    <w:rsid w:val="004A025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character" w:customStyle="1" w:styleId="Heading1Char">
    <w:name w:val="Heading 1 Char"/>
    <w:basedOn w:val="DefaultParagraphFont"/>
    <w:link w:val="Heading1"/>
    <w:locked/>
    <w:rsid w:val="00486A58"/>
    <w:rPr>
      <w:rFonts w:ascii="Arial" w:hAnsi="Arial"/>
      <w:b/>
      <w:sz w:val="36"/>
      <w:szCs w:val="36"/>
    </w:rPr>
  </w:style>
  <w:style w:type="paragraph" w:customStyle="1" w:styleId="TableHeadingCentre-Black">
    <w:name w:val="Table Heading Centre - Black"/>
    <w:basedOn w:val="TableTextCentre"/>
    <w:rsid w:val="007E7F07"/>
    <w:rPr>
      <w:b/>
    </w:rPr>
  </w:style>
  <w:style w:type="paragraph" w:customStyle="1" w:styleId="TableHeadingCentre-White">
    <w:name w:val="Table Heading Centre - White"/>
    <w:basedOn w:val="TableHeadingCentre-Black"/>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rsid w:val="007E7F07"/>
    <w:rPr>
      <w:color w:val="FFFFFF"/>
      <w:lang w:val="en-NZ"/>
    </w:rPr>
  </w:style>
  <w:style w:type="table" w:customStyle="1" w:styleId="TealGridTable">
    <w:name w:val="Teal Grid Table"/>
    <w:basedOn w:val="TableNormal"/>
    <w:rsid w:val="00E33ED6"/>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character" w:customStyle="1" w:styleId="Heading2Char">
    <w:name w:val="Heading 2 Char"/>
    <w:basedOn w:val="DefaultParagraphFont"/>
    <w:link w:val="Heading2"/>
    <w:locked/>
    <w:rsid w:val="00300AC2"/>
    <w:rPr>
      <w:rFonts w:ascii="Arial" w:hAnsi="Arial"/>
      <w:color w:val="5ACAAF"/>
      <w:sz w:val="32"/>
      <w:szCs w:val="24"/>
    </w:rPr>
  </w:style>
  <w:style w:type="character" w:customStyle="1" w:styleId="Heading3Char">
    <w:name w:val="Heading 3 Char"/>
    <w:basedOn w:val="DefaultParagraphFont"/>
    <w:link w:val="Heading3"/>
    <w:locked/>
    <w:rsid w:val="00486A58"/>
    <w:rPr>
      <w:rFonts w:ascii="Arial" w:hAnsi="Arial"/>
      <w:b/>
      <w:color w:val="5ACAAF"/>
      <w:sz w:val="28"/>
      <w:szCs w:val="24"/>
    </w:rPr>
  </w:style>
  <w:style w:type="character" w:customStyle="1" w:styleId="Heading4Char">
    <w:name w:val="Heading 4 Char"/>
    <w:basedOn w:val="DefaultParagraphFont"/>
    <w:link w:val="Heading4"/>
    <w:locked/>
    <w:rsid w:val="00486A58"/>
    <w:rPr>
      <w:rFonts w:ascii="Arial" w:hAnsi="Arial"/>
      <w:b/>
      <w:i/>
      <w:color w:val="5ACAAF"/>
      <w:sz w:val="28"/>
      <w:szCs w:val="24"/>
    </w:rPr>
  </w:style>
  <w:style w:type="character" w:customStyle="1" w:styleId="BodyTextChar">
    <w:name w:val="Body Text Char"/>
    <w:basedOn w:val="DefaultParagraphFont"/>
    <w:link w:val="BodyText"/>
    <w:locked/>
    <w:rsid w:val="009E57BC"/>
    <w:rPr>
      <w:rFonts w:ascii="Arial" w:hAnsi="Arial"/>
      <w:sz w:val="22"/>
      <w:szCs w:val="24"/>
      <w:lang w:val="en-AU" w:eastAsia="en-AU" w:bidi="ar-SA"/>
    </w:rPr>
  </w:style>
  <w:style w:type="paragraph" w:customStyle="1" w:styleId="TableHeadingCentre">
    <w:name w:val="Table Heading Centre"/>
    <w:basedOn w:val="TableTextCentre"/>
    <w:rsid w:val="009E57BC"/>
    <w:rPr>
      <w:b/>
    </w:rPr>
  </w:style>
  <w:style w:type="paragraph" w:customStyle="1" w:styleId="AppendixHeading1">
    <w:name w:val="Appendix Heading 1"/>
    <w:basedOn w:val="Heading"/>
    <w:next w:val="BodyText"/>
    <w:rsid w:val="00FE7DEB"/>
    <w:pPr>
      <w:numPr>
        <w:numId w:val="21"/>
      </w:numPr>
      <w:spacing w:before="200"/>
    </w:pPr>
  </w:style>
  <w:style w:type="paragraph" w:customStyle="1" w:styleId="AppendixHeading2">
    <w:name w:val="Appendix Heading 2"/>
    <w:basedOn w:val="Heading2"/>
    <w:next w:val="BodyText"/>
    <w:rsid w:val="004D4D61"/>
    <w:pPr>
      <w:spacing w:before="280" w:after="140"/>
    </w:pPr>
  </w:style>
  <w:style w:type="paragraph" w:customStyle="1" w:styleId="AppendixHeading3">
    <w:name w:val="Appendix Heading 3"/>
    <w:basedOn w:val="Heading3"/>
    <w:next w:val="BodyText"/>
    <w:rsid w:val="004D4D61"/>
    <w:pPr>
      <w:spacing w:before="240"/>
    </w:pPr>
    <w:rPr>
      <w:rFonts w:ascii="Arial Bold" w:hAnsi="Arial Bold"/>
      <w:b w:val="0"/>
    </w:rPr>
  </w:style>
  <w:style w:type="paragraph" w:customStyle="1" w:styleId="Bodycopy">
    <w:name w:val="Body copy"/>
    <w:basedOn w:val="HeadingHidden"/>
    <w:link w:val="BodycopyChar"/>
    <w:qFormat/>
    <w:rsid w:val="006E0797"/>
    <w:rPr>
      <w:b w:val="0"/>
      <w:noProof w:val="0"/>
      <w:sz w:val="22"/>
      <w:szCs w:val="24"/>
    </w:rPr>
  </w:style>
  <w:style w:type="character" w:customStyle="1" w:styleId="HeadingChar">
    <w:name w:val="Heading Char"/>
    <w:basedOn w:val="Heading1Char"/>
    <w:link w:val="Heading"/>
    <w:rsid w:val="00784A76"/>
    <w:rPr>
      <w:rFonts w:ascii="Arial" w:hAnsi="Arial"/>
      <w:b/>
      <w:noProof/>
      <w:color w:val="343333"/>
      <w:sz w:val="36"/>
      <w:szCs w:val="36"/>
    </w:rPr>
  </w:style>
  <w:style w:type="character" w:customStyle="1" w:styleId="HeadingHiddenChar">
    <w:name w:val="Heading Hidden Char"/>
    <w:basedOn w:val="HeadingChar"/>
    <w:link w:val="HeadingHidden"/>
    <w:semiHidden/>
    <w:rsid w:val="006E0797"/>
    <w:rPr>
      <w:rFonts w:ascii="Arial" w:hAnsi="Arial"/>
      <w:b/>
      <w:noProof/>
      <w:color w:val="343333"/>
      <w:sz w:val="36"/>
      <w:szCs w:val="36"/>
    </w:rPr>
  </w:style>
  <w:style w:type="character" w:customStyle="1" w:styleId="BodycopyChar">
    <w:name w:val="Body copy Char"/>
    <w:basedOn w:val="HeadingHiddenChar"/>
    <w:link w:val="Bodycopy"/>
    <w:rsid w:val="006E0797"/>
    <w:rPr>
      <w:rFonts w:ascii="Arial" w:hAnsi="Arial"/>
      <w:b w:val="0"/>
      <w:noProof/>
      <w:color w:val="343333"/>
      <w:sz w:val="22"/>
      <w:szCs w:val="24"/>
    </w:rPr>
  </w:style>
  <w:style w:type="paragraph" w:styleId="BalloonText">
    <w:name w:val="Balloon Text"/>
    <w:basedOn w:val="Normal"/>
    <w:link w:val="BalloonTextChar"/>
    <w:rsid w:val="00544192"/>
    <w:rPr>
      <w:rFonts w:ascii="Segoe UI" w:hAnsi="Segoe UI" w:cs="Segoe UI"/>
      <w:sz w:val="18"/>
      <w:szCs w:val="18"/>
    </w:rPr>
  </w:style>
  <w:style w:type="character" w:customStyle="1" w:styleId="BalloonTextChar">
    <w:name w:val="Balloon Text Char"/>
    <w:basedOn w:val="DefaultParagraphFont"/>
    <w:link w:val="BalloonText"/>
    <w:rsid w:val="00544192"/>
    <w:rPr>
      <w:rFonts w:ascii="Segoe UI" w:hAnsi="Segoe UI" w:cs="Segoe UI"/>
      <w:sz w:val="18"/>
      <w:szCs w:val="18"/>
    </w:rPr>
  </w:style>
  <w:style w:type="table" w:styleId="TableGridLight">
    <w:name w:val="Grid Table Light"/>
    <w:basedOn w:val="TableNormal"/>
    <w:uiPriority w:val="40"/>
    <w:rsid w:val="00344D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rsid w:val="00D02788"/>
    <w:rPr>
      <w:rFonts w:cs="Times New Roman"/>
      <w:sz w:val="16"/>
      <w:szCs w:val="16"/>
    </w:rPr>
  </w:style>
  <w:style w:type="paragraph" w:customStyle="1" w:styleId="Default">
    <w:name w:val="Default"/>
    <w:rsid w:val="00D02788"/>
    <w:pPr>
      <w:autoSpaceDE w:val="0"/>
      <w:autoSpaceDN w:val="0"/>
      <w:adjustRightInd w:val="0"/>
    </w:pPr>
    <w:rPr>
      <w:color w:val="000000"/>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rPr>
  </w:style>
  <w:style w:type="character" w:styleId="BookTitle">
    <w:name w:val="Book Title"/>
    <w:qFormat/>
    <w:rsid w:val="00E0782D"/>
    <w:rPr>
      <w:i/>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71551">
      <w:bodyDiv w:val="1"/>
      <w:marLeft w:val="0"/>
      <w:marRight w:val="0"/>
      <w:marTop w:val="0"/>
      <w:marBottom w:val="0"/>
      <w:divBdr>
        <w:top w:val="none" w:sz="0" w:space="0" w:color="auto"/>
        <w:left w:val="none" w:sz="0" w:space="0" w:color="auto"/>
        <w:bottom w:val="none" w:sz="0" w:space="0" w:color="auto"/>
        <w:right w:val="none" w:sz="0" w:space="0" w:color="auto"/>
      </w:divBdr>
    </w:div>
    <w:div w:id="1877310209">
      <w:bodyDiv w:val="1"/>
      <w:marLeft w:val="0"/>
      <w:marRight w:val="0"/>
      <w:marTop w:val="0"/>
      <w:marBottom w:val="0"/>
      <w:divBdr>
        <w:top w:val="none" w:sz="0" w:space="0" w:color="auto"/>
        <w:left w:val="none" w:sz="0" w:space="0" w:color="auto"/>
        <w:bottom w:val="none" w:sz="0" w:space="0" w:color="auto"/>
        <w:right w:val="none" w:sz="0" w:space="0" w:color="auto"/>
      </w:divBdr>
    </w:div>
    <w:div w:id="1951473771">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psc.qld.gov.au/" TargetMode="External"/><Relationship Id="rId3" Type="http://schemas.openxmlformats.org/officeDocument/2006/relationships/customXml" Target="../customXml/item3.xml"/><Relationship Id="rId21" Type="http://schemas.openxmlformats.org/officeDocument/2006/relationships/hyperlink" Target="mailto:commission.psc@psc.qld.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mission.psc@psc.qld.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sc.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Dropbox%20(DPC)\Word%20Templates\PSC\PSC_colour_word_template_A4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A243-20CC-4D24-B1F0-EF9F53BD7C4B}">
  <ds:schemaRefs>
    <ds:schemaRef ds:uri="http://schemas.microsoft.com/sharepoint/v3/contenttype/forms"/>
  </ds:schemaRefs>
</ds:datastoreItem>
</file>

<file path=customXml/itemProps2.xml><?xml version="1.0" encoding="utf-8"?>
<ds:datastoreItem xmlns:ds="http://schemas.openxmlformats.org/officeDocument/2006/customXml" ds:itemID="{F145D8BE-A610-4715-A0E9-949FF71D6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A4C3E-88C3-46FB-8FFC-75D51C109347}">
  <ds:schemaRefs>
    <ds:schemaRef ds:uri="http://purl.org/dc/elements/1.1/"/>
    <ds:schemaRef ds:uri="http://schemas.openxmlformats.org/package/2006/metadata/core-properties"/>
    <ds:schemaRef ds:uri="0303becd-d999-4b18-bd4d-d2e9f8940f02"/>
    <ds:schemaRef ds:uri="http://www.w3.org/XML/1998/namespace"/>
    <ds:schemaRef ds:uri="http://schemas.microsoft.com/office/infopath/2007/PartnerControls"/>
    <ds:schemaRef ds:uri="http://purl.org/dc/terms/"/>
    <ds:schemaRef ds:uri="39303455-0690-4fc8-a6f1-b969d4549fb5"/>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E63D090C-2F6D-49B5-9D40-804C3C28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PSC_colour_word_template_A4_Report.dotx</Template>
  <TotalTime>9</TotalTime>
  <Pages>13</Pages>
  <Words>2681</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Workload management - a guide for employees</vt:lpstr>
    </vt:vector>
  </TitlesOfParts>
  <Manager/>
  <Company>Public Service Commission, Queensland Government</Company>
  <LinksUpToDate>false</LinksUpToDate>
  <CharactersWithSpaces>18246</CharactersWithSpaces>
  <SharedDoc>false</SharedDoc>
  <HLinks>
    <vt:vector size="300" baseType="variant">
      <vt:variant>
        <vt:i4>917588</vt:i4>
      </vt:variant>
      <vt:variant>
        <vt:i4>387</vt:i4>
      </vt:variant>
      <vt:variant>
        <vt:i4>0</vt:i4>
      </vt:variant>
      <vt:variant>
        <vt:i4>5</vt:i4>
      </vt:variant>
      <vt:variant>
        <vt:lpwstr>http://www.health.qld.gov.au/</vt:lpwstr>
      </vt:variant>
      <vt:variant>
        <vt:lpwstr/>
      </vt:variant>
      <vt:variant>
        <vt:i4>1245246</vt:i4>
      </vt:variant>
      <vt:variant>
        <vt:i4>329</vt:i4>
      </vt:variant>
      <vt:variant>
        <vt:i4>0</vt:i4>
      </vt:variant>
      <vt:variant>
        <vt:i4>5</vt:i4>
      </vt:variant>
      <vt:variant>
        <vt:lpwstr/>
      </vt:variant>
      <vt:variant>
        <vt:lpwstr>_Toc373767830</vt:lpwstr>
      </vt:variant>
      <vt:variant>
        <vt:i4>1179710</vt:i4>
      </vt:variant>
      <vt:variant>
        <vt:i4>320</vt:i4>
      </vt:variant>
      <vt:variant>
        <vt:i4>0</vt:i4>
      </vt:variant>
      <vt:variant>
        <vt:i4>5</vt:i4>
      </vt:variant>
      <vt:variant>
        <vt:lpwstr/>
      </vt:variant>
      <vt:variant>
        <vt:lpwstr>_Toc373767829</vt:lpwstr>
      </vt:variant>
      <vt:variant>
        <vt:i4>1179710</vt:i4>
      </vt:variant>
      <vt:variant>
        <vt:i4>311</vt:i4>
      </vt:variant>
      <vt:variant>
        <vt:i4>0</vt:i4>
      </vt:variant>
      <vt:variant>
        <vt:i4>5</vt:i4>
      </vt:variant>
      <vt:variant>
        <vt:lpwstr/>
      </vt:variant>
      <vt:variant>
        <vt:lpwstr>_Toc373767828</vt:lpwstr>
      </vt:variant>
      <vt:variant>
        <vt:i4>1179710</vt:i4>
      </vt:variant>
      <vt:variant>
        <vt:i4>305</vt:i4>
      </vt:variant>
      <vt:variant>
        <vt:i4>0</vt:i4>
      </vt:variant>
      <vt:variant>
        <vt:i4>5</vt:i4>
      </vt:variant>
      <vt:variant>
        <vt:lpwstr/>
      </vt:variant>
      <vt:variant>
        <vt:lpwstr>_Toc373767827</vt:lpwstr>
      </vt:variant>
      <vt:variant>
        <vt:i4>1179710</vt:i4>
      </vt:variant>
      <vt:variant>
        <vt:i4>299</vt:i4>
      </vt:variant>
      <vt:variant>
        <vt:i4>0</vt:i4>
      </vt:variant>
      <vt:variant>
        <vt:i4>5</vt:i4>
      </vt:variant>
      <vt:variant>
        <vt:lpwstr/>
      </vt:variant>
      <vt:variant>
        <vt:lpwstr>_Toc373767826</vt:lpwstr>
      </vt:variant>
      <vt:variant>
        <vt:i4>1179710</vt:i4>
      </vt:variant>
      <vt:variant>
        <vt:i4>293</vt:i4>
      </vt:variant>
      <vt:variant>
        <vt:i4>0</vt:i4>
      </vt:variant>
      <vt:variant>
        <vt:i4>5</vt:i4>
      </vt:variant>
      <vt:variant>
        <vt:lpwstr/>
      </vt:variant>
      <vt:variant>
        <vt:lpwstr>_Toc373767825</vt:lpwstr>
      </vt:variant>
      <vt:variant>
        <vt:i4>1179710</vt:i4>
      </vt:variant>
      <vt:variant>
        <vt:i4>287</vt:i4>
      </vt:variant>
      <vt:variant>
        <vt:i4>0</vt:i4>
      </vt:variant>
      <vt:variant>
        <vt:i4>5</vt:i4>
      </vt:variant>
      <vt:variant>
        <vt:lpwstr/>
      </vt:variant>
      <vt:variant>
        <vt:lpwstr>_Toc373767824</vt:lpwstr>
      </vt:variant>
      <vt:variant>
        <vt:i4>1179710</vt:i4>
      </vt:variant>
      <vt:variant>
        <vt:i4>281</vt:i4>
      </vt:variant>
      <vt:variant>
        <vt:i4>0</vt:i4>
      </vt:variant>
      <vt:variant>
        <vt:i4>5</vt:i4>
      </vt:variant>
      <vt:variant>
        <vt:lpwstr/>
      </vt:variant>
      <vt:variant>
        <vt:lpwstr>_Toc373767823</vt:lpwstr>
      </vt:variant>
      <vt:variant>
        <vt:i4>1179710</vt:i4>
      </vt:variant>
      <vt:variant>
        <vt:i4>275</vt:i4>
      </vt:variant>
      <vt:variant>
        <vt:i4>0</vt:i4>
      </vt:variant>
      <vt:variant>
        <vt:i4>5</vt:i4>
      </vt:variant>
      <vt:variant>
        <vt:lpwstr/>
      </vt:variant>
      <vt:variant>
        <vt:lpwstr>_Toc373767822</vt:lpwstr>
      </vt:variant>
      <vt:variant>
        <vt:i4>1179710</vt:i4>
      </vt:variant>
      <vt:variant>
        <vt:i4>269</vt:i4>
      </vt:variant>
      <vt:variant>
        <vt:i4>0</vt:i4>
      </vt:variant>
      <vt:variant>
        <vt:i4>5</vt:i4>
      </vt:variant>
      <vt:variant>
        <vt:lpwstr/>
      </vt:variant>
      <vt:variant>
        <vt:lpwstr>_Toc373767821</vt:lpwstr>
      </vt:variant>
      <vt:variant>
        <vt:i4>1179710</vt:i4>
      </vt:variant>
      <vt:variant>
        <vt:i4>263</vt:i4>
      </vt:variant>
      <vt:variant>
        <vt:i4>0</vt:i4>
      </vt:variant>
      <vt:variant>
        <vt:i4>5</vt:i4>
      </vt:variant>
      <vt:variant>
        <vt:lpwstr/>
      </vt:variant>
      <vt:variant>
        <vt:lpwstr>_Toc373767820</vt:lpwstr>
      </vt:variant>
      <vt:variant>
        <vt:i4>1114174</vt:i4>
      </vt:variant>
      <vt:variant>
        <vt:i4>257</vt:i4>
      </vt:variant>
      <vt:variant>
        <vt:i4>0</vt:i4>
      </vt:variant>
      <vt:variant>
        <vt:i4>5</vt:i4>
      </vt:variant>
      <vt:variant>
        <vt:lpwstr/>
      </vt:variant>
      <vt:variant>
        <vt:lpwstr>_Toc373767819</vt:lpwstr>
      </vt:variant>
      <vt:variant>
        <vt:i4>1114174</vt:i4>
      </vt:variant>
      <vt:variant>
        <vt:i4>251</vt:i4>
      </vt:variant>
      <vt:variant>
        <vt:i4>0</vt:i4>
      </vt:variant>
      <vt:variant>
        <vt:i4>5</vt:i4>
      </vt:variant>
      <vt:variant>
        <vt:lpwstr/>
      </vt:variant>
      <vt:variant>
        <vt:lpwstr>_Toc373767818</vt:lpwstr>
      </vt:variant>
      <vt:variant>
        <vt:i4>1114174</vt:i4>
      </vt:variant>
      <vt:variant>
        <vt:i4>245</vt:i4>
      </vt:variant>
      <vt:variant>
        <vt:i4>0</vt:i4>
      </vt:variant>
      <vt:variant>
        <vt:i4>5</vt:i4>
      </vt:variant>
      <vt:variant>
        <vt:lpwstr/>
      </vt:variant>
      <vt:variant>
        <vt:lpwstr>_Toc373767817</vt:lpwstr>
      </vt:variant>
      <vt:variant>
        <vt:i4>1114174</vt:i4>
      </vt:variant>
      <vt:variant>
        <vt:i4>239</vt:i4>
      </vt:variant>
      <vt:variant>
        <vt:i4>0</vt:i4>
      </vt:variant>
      <vt:variant>
        <vt:i4>5</vt:i4>
      </vt:variant>
      <vt:variant>
        <vt:lpwstr/>
      </vt:variant>
      <vt:variant>
        <vt:lpwstr>_Toc373767816</vt:lpwstr>
      </vt:variant>
      <vt:variant>
        <vt:i4>1114174</vt:i4>
      </vt:variant>
      <vt:variant>
        <vt:i4>233</vt:i4>
      </vt:variant>
      <vt:variant>
        <vt:i4>0</vt:i4>
      </vt:variant>
      <vt:variant>
        <vt:i4>5</vt:i4>
      </vt:variant>
      <vt:variant>
        <vt:lpwstr/>
      </vt:variant>
      <vt:variant>
        <vt:lpwstr>_Toc373767815</vt:lpwstr>
      </vt:variant>
      <vt:variant>
        <vt:i4>1114174</vt:i4>
      </vt:variant>
      <vt:variant>
        <vt:i4>227</vt:i4>
      </vt:variant>
      <vt:variant>
        <vt:i4>0</vt:i4>
      </vt:variant>
      <vt:variant>
        <vt:i4>5</vt:i4>
      </vt:variant>
      <vt:variant>
        <vt:lpwstr/>
      </vt:variant>
      <vt:variant>
        <vt:lpwstr>_Toc373767814</vt:lpwstr>
      </vt:variant>
      <vt:variant>
        <vt:i4>1114174</vt:i4>
      </vt:variant>
      <vt:variant>
        <vt:i4>221</vt:i4>
      </vt:variant>
      <vt:variant>
        <vt:i4>0</vt:i4>
      </vt:variant>
      <vt:variant>
        <vt:i4>5</vt:i4>
      </vt:variant>
      <vt:variant>
        <vt:lpwstr/>
      </vt:variant>
      <vt:variant>
        <vt:lpwstr>_Toc373767813</vt:lpwstr>
      </vt:variant>
      <vt:variant>
        <vt:i4>1114174</vt:i4>
      </vt:variant>
      <vt:variant>
        <vt:i4>215</vt:i4>
      </vt:variant>
      <vt:variant>
        <vt:i4>0</vt:i4>
      </vt:variant>
      <vt:variant>
        <vt:i4>5</vt:i4>
      </vt:variant>
      <vt:variant>
        <vt:lpwstr/>
      </vt:variant>
      <vt:variant>
        <vt:lpwstr>_Toc373767812</vt:lpwstr>
      </vt:variant>
      <vt:variant>
        <vt:i4>1114174</vt:i4>
      </vt:variant>
      <vt:variant>
        <vt:i4>209</vt:i4>
      </vt:variant>
      <vt:variant>
        <vt:i4>0</vt:i4>
      </vt:variant>
      <vt:variant>
        <vt:i4>5</vt:i4>
      </vt:variant>
      <vt:variant>
        <vt:lpwstr/>
      </vt:variant>
      <vt:variant>
        <vt:lpwstr>_Toc373767811</vt:lpwstr>
      </vt:variant>
      <vt:variant>
        <vt:i4>1114174</vt:i4>
      </vt:variant>
      <vt:variant>
        <vt:i4>203</vt:i4>
      </vt:variant>
      <vt:variant>
        <vt:i4>0</vt:i4>
      </vt:variant>
      <vt:variant>
        <vt:i4>5</vt:i4>
      </vt:variant>
      <vt:variant>
        <vt:lpwstr/>
      </vt:variant>
      <vt:variant>
        <vt:lpwstr>_Toc373767810</vt:lpwstr>
      </vt:variant>
      <vt:variant>
        <vt:i4>1048638</vt:i4>
      </vt:variant>
      <vt:variant>
        <vt:i4>197</vt:i4>
      </vt:variant>
      <vt:variant>
        <vt:i4>0</vt:i4>
      </vt:variant>
      <vt:variant>
        <vt:i4>5</vt:i4>
      </vt:variant>
      <vt:variant>
        <vt:lpwstr/>
      </vt:variant>
      <vt:variant>
        <vt:lpwstr>_Toc373767809</vt:lpwstr>
      </vt:variant>
      <vt:variant>
        <vt:i4>1048638</vt:i4>
      </vt:variant>
      <vt:variant>
        <vt:i4>191</vt:i4>
      </vt:variant>
      <vt:variant>
        <vt:i4>0</vt:i4>
      </vt:variant>
      <vt:variant>
        <vt:i4>5</vt:i4>
      </vt:variant>
      <vt:variant>
        <vt:lpwstr/>
      </vt:variant>
      <vt:variant>
        <vt:lpwstr>_Toc373767808</vt:lpwstr>
      </vt:variant>
      <vt:variant>
        <vt:i4>1048638</vt:i4>
      </vt:variant>
      <vt:variant>
        <vt:i4>185</vt:i4>
      </vt:variant>
      <vt:variant>
        <vt:i4>0</vt:i4>
      </vt:variant>
      <vt:variant>
        <vt:i4>5</vt:i4>
      </vt:variant>
      <vt:variant>
        <vt:lpwstr/>
      </vt:variant>
      <vt:variant>
        <vt:lpwstr>_Toc373767807</vt:lpwstr>
      </vt:variant>
      <vt:variant>
        <vt:i4>1048638</vt:i4>
      </vt:variant>
      <vt:variant>
        <vt:i4>179</vt:i4>
      </vt:variant>
      <vt:variant>
        <vt:i4>0</vt:i4>
      </vt:variant>
      <vt:variant>
        <vt:i4>5</vt:i4>
      </vt:variant>
      <vt:variant>
        <vt:lpwstr/>
      </vt:variant>
      <vt:variant>
        <vt:lpwstr>_Toc373767806</vt:lpwstr>
      </vt:variant>
      <vt:variant>
        <vt:i4>1048638</vt:i4>
      </vt:variant>
      <vt:variant>
        <vt:i4>173</vt:i4>
      </vt:variant>
      <vt:variant>
        <vt:i4>0</vt:i4>
      </vt:variant>
      <vt:variant>
        <vt:i4>5</vt:i4>
      </vt:variant>
      <vt:variant>
        <vt:lpwstr/>
      </vt:variant>
      <vt:variant>
        <vt:lpwstr>_Toc373767805</vt:lpwstr>
      </vt:variant>
      <vt:variant>
        <vt:i4>1048638</vt:i4>
      </vt:variant>
      <vt:variant>
        <vt:i4>167</vt:i4>
      </vt:variant>
      <vt:variant>
        <vt:i4>0</vt:i4>
      </vt:variant>
      <vt:variant>
        <vt:i4>5</vt:i4>
      </vt:variant>
      <vt:variant>
        <vt:lpwstr/>
      </vt:variant>
      <vt:variant>
        <vt:lpwstr>_Toc373767804</vt:lpwstr>
      </vt:variant>
      <vt:variant>
        <vt:i4>1048638</vt:i4>
      </vt:variant>
      <vt:variant>
        <vt:i4>161</vt:i4>
      </vt:variant>
      <vt:variant>
        <vt:i4>0</vt:i4>
      </vt:variant>
      <vt:variant>
        <vt:i4>5</vt:i4>
      </vt:variant>
      <vt:variant>
        <vt:lpwstr/>
      </vt:variant>
      <vt:variant>
        <vt:lpwstr>_Toc373767803</vt:lpwstr>
      </vt:variant>
      <vt:variant>
        <vt:i4>1048638</vt:i4>
      </vt:variant>
      <vt:variant>
        <vt:i4>155</vt:i4>
      </vt:variant>
      <vt:variant>
        <vt:i4>0</vt:i4>
      </vt:variant>
      <vt:variant>
        <vt:i4>5</vt:i4>
      </vt:variant>
      <vt:variant>
        <vt:lpwstr/>
      </vt:variant>
      <vt:variant>
        <vt:lpwstr>_Toc373767802</vt:lpwstr>
      </vt:variant>
      <vt:variant>
        <vt:i4>1048638</vt:i4>
      </vt:variant>
      <vt:variant>
        <vt:i4>149</vt:i4>
      </vt:variant>
      <vt:variant>
        <vt:i4>0</vt:i4>
      </vt:variant>
      <vt:variant>
        <vt:i4>5</vt:i4>
      </vt:variant>
      <vt:variant>
        <vt:lpwstr/>
      </vt:variant>
      <vt:variant>
        <vt:lpwstr>_Toc373767801</vt:lpwstr>
      </vt:variant>
      <vt:variant>
        <vt:i4>1048638</vt:i4>
      </vt:variant>
      <vt:variant>
        <vt:i4>143</vt:i4>
      </vt:variant>
      <vt:variant>
        <vt:i4>0</vt:i4>
      </vt:variant>
      <vt:variant>
        <vt:i4>5</vt:i4>
      </vt:variant>
      <vt:variant>
        <vt:lpwstr/>
      </vt:variant>
      <vt:variant>
        <vt:lpwstr>_Toc373767800</vt:lpwstr>
      </vt:variant>
      <vt:variant>
        <vt:i4>1638449</vt:i4>
      </vt:variant>
      <vt:variant>
        <vt:i4>137</vt:i4>
      </vt:variant>
      <vt:variant>
        <vt:i4>0</vt:i4>
      </vt:variant>
      <vt:variant>
        <vt:i4>5</vt:i4>
      </vt:variant>
      <vt:variant>
        <vt:lpwstr/>
      </vt:variant>
      <vt:variant>
        <vt:lpwstr>_Toc373767799</vt:lpwstr>
      </vt:variant>
      <vt:variant>
        <vt:i4>1638449</vt:i4>
      </vt:variant>
      <vt:variant>
        <vt:i4>131</vt:i4>
      </vt:variant>
      <vt:variant>
        <vt:i4>0</vt:i4>
      </vt:variant>
      <vt:variant>
        <vt:i4>5</vt:i4>
      </vt:variant>
      <vt:variant>
        <vt:lpwstr/>
      </vt:variant>
      <vt:variant>
        <vt:lpwstr>_Toc373767798</vt:lpwstr>
      </vt:variant>
      <vt:variant>
        <vt:i4>1638449</vt:i4>
      </vt:variant>
      <vt:variant>
        <vt:i4>125</vt:i4>
      </vt:variant>
      <vt:variant>
        <vt:i4>0</vt:i4>
      </vt:variant>
      <vt:variant>
        <vt:i4>5</vt:i4>
      </vt:variant>
      <vt:variant>
        <vt:lpwstr/>
      </vt:variant>
      <vt:variant>
        <vt:lpwstr>_Toc373767797</vt:lpwstr>
      </vt:variant>
      <vt:variant>
        <vt:i4>1638449</vt:i4>
      </vt:variant>
      <vt:variant>
        <vt:i4>119</vt:i4>
      </vt:variant>
      <vt:variant>
        <vt:i4>0</vt:i4>
      </vt:variant>
      <vt:variant>
        <vt:i4>5</vt:i4>
      </vt:variant>
      <vt:variant>
        <vt:lpwstr/>
      </vt:variant>
      <vt:variant>
        <vt:lpwstr>_Toc373767796</vt:lpwstr>
      </vt:variant>
      <vt:variant>
        <vt:i4>1638449</vt:i4>
      </vt:variant>
      <vt:variant>
        <vt:i4>113</vt:i4>
      </vt:variant>
      <vt:variant>
        <vt:i4>0</vt:i4>
      </vt:variant>
      <vt:variant>
        <vt:i4>5</vt:i4>
      </vt:variant>
      <vt:variant>
        <vt:lpwstr/>
      </vt:variant>
      <vt:variant>
        <vt:lpwstr>_Toc373767795</vt:lpwstr>
      </vt:variant>
      <vt:variant>
        <vt:i4>1638449</vt:i4>
      </vt:variant>
      <vt:variant>
        <vt:i4>107</vt:i4>
      </vt:variant>
      <vt:variant>
        <vt:i4>0</vt:i4>
      </vt:variant>
      <vt:variant>
        <vt:i4>5</vt:i4>
      </vt:variant>
      <vt:variant>
        <vt:lpwstr/>
      </vt:variant>
      <vt:variant>
        <vt:lpwstr>_Toc373767794</vt:lpwstr>
      </vt:variant>
      <vt:variant>
        <vt:i4>1638449</vt:i4>
      </vt:variant>
      <vt:variant>
        <vt:i4>101</vt:i4>
      </vt:variant>
      <vt:variant>
        <vt:i4>0</vt:i4>
      </vt:variant>
      <vt:variant>
        <vt:i4>5</vt:i4>
      </vt:variant>
      <vt:variant>
        <vt:lpwstr/>
      </vt:variant>
      <vt:variant>
        <vt:lpwstr>_Toc373767793</vt:lpwstr>
      </vt:variant>
      <vt:variant>
        <vt:i4>1638449</vt:i4>
      </vt:variant>
      <vt:variant>
        <vt:i4>95</vt:i4>
      </vt:variant>
      <vt:variant>
        <vt:i4>0</vt:i4>
      </vt:variant>
      <vt:variant>
        <vt:i4>5</vt:i4>
      </vt:variant>
      <vt:variant>
        <vt:lpwstr/>
      </vt:variant>
      <vt:variant>
        <vt:lpwstr>_Toc373767792</vt:lpwstr>
      </vt:variant>
      <vt:variant>
        <vt:i4>1638449</vt:i4>
      </vt:variant>
      <vt:variant>
        <vt:i4>89</vt:i4>
      </vt:variant>
      <vt:variant>
        <vt:i4>0</vt:i4>
      </vt:variant>
      <vt:variant>
        <vt:i4>5</vt:i4>
      </vt:variant>
      <vt:variant>
        <vt:lpwstr/>
      </vt:variant>
      <vt:variant>
        <vt:lpwstr>_Toc373767791</vt:lpwstr>
      </vt:variant>
      <vt:variant>
        <vt:i4>1638449</vt:i4>
      </vt:variant>
      <vt:variant>
        <vt:i4>83</vt:i4>
      </vt:variant>
      <vt:variant>
        <vt:i4>0</vt:i4>
      </vt:variant>
      <vt:variant>
        <vt:i4>5</vt:i4>
      </vt:variant>
      <vt:variant>
        <vt:lpwstr/>
      </vt:variant>
      <vt:variant>
        <vt:lpwstr>_Toc373767790</vt:lpwstr>
      </vt:variant>
      <vt:variant>
        <vt:i4>1572913</vt:i4>
      </vt:variant>
      <vt:variant>
        <vt:i4>77</vt:i4>
      </vt:variant>
      <vt:variant>
        <vt:i4>0</vt:i4>
      </vt:variant>
      <vt:variant>
        <vt:i4>5</vt:i4>
      </vt:variant>
      <vt:variant>
        <vt:lpwstr/>
      </vt:variant>
      <vt:variant>
        <vt:lpwstr>_Toc373767789</vt:lpwstr>
      </vt:variant>
      <vt:variant>
        <vt:i4>1572913</vt:i4>
      </vt:variant>
      <vt:variant>
        <vt:i4>71</vt:i4>
      </vt:variant>
      <vt:variant>
        <vt:i4>0</vt:i4>
      </vt:variant>
      <vt:variant>
        <vt:i4>5</vt:i4>
      </vt:variant>
      <vt:variant>
        <vt:lpwstr/>
      </vt:variant>
      <vt:variant>
        <vt:lpwstr>_Toc373767788</vt:lpwstr>
      </vt:variant>
      <vt:variant>
        <vt:i4>1572913</vt:i4>
      </vt:variant>
      <vt:variant>
        <vt:i4>65</vt:i4>
      </vt:variant>
      <vt:variant>
        <vt:i4>0</vt:i4>
      </vt:variant>
      <vt:variant>
        <vt:i4>5</vt:i4>
      </vt:variant>
      <vt:variant>
        <vt:lpwstr/>
      </vt:variant>
      <vt:variant>
        <vt:lpwstr>_Toc373767787</vt:lpwstr>
      </vt:variant>
      <vt:variant>
        <vt:i4>1572913</vt:i4>
      </vt:variant>
      <vt:variant>
        <vt:i4>59</vt:i4>
      </vt:variant>
      <vt:variant>
        <vt:i4>0</vt:i4>
      </vt:variant>
      <vt:variant>
        <vt:i4>5</vt:i4>
      </vt:variant>
      <vt:variant>
        <vt:lpwstr/>
      </vt:variant>
      <vt:variant>
        <vt:lpwstr>_Toc373767786</vt:lpwstr>
      </vt:variant>
      <vt:variant>
        <vt:i4>1572913</vt:i4>
      </vt:variant>
      <vt:variant>
        <vt:i4>53</vt:i4>
      </vt:variant>
      <vt:variant>
        <vt:i4>0</vt:i4>
      </vt:variant>
      <vt:variant>
        <vt:i4>5</vt:i4>
      </vt:variant>
      <vt:variant>
        <vt:lpwstr/>
      </vt:variant>
      <vt:variant>
        <vt:lpwstr>_Toc373767785</vt:lpwstr>
      </vt:variant>
      <vt:variant>
        <vt:i4>1572913</vt:i4>
      </vt:variant>
      <vt:variant>
        <vt:i4>47</vt:i4>
      </vt:variant>
      <vt:variant>
        <vt:i4>0</vt:i4>
      </vt:variant>
      <vt:variant>
        <vt:i4>5</vt:i4>
      </vt:variant>
      <vt:variant>
        <vt:lpwstr/>
      </vt:variant>
      <vt:variant>
        <vt:lpwstr>_Toc373767784</vt:lpwstr>
      </vt:variant>
      <vt:variant>
        <vt:i4>1572913</vt:i4>
      </vt:variant>
      <vt:variant>
        <vt:i4>41</vt:i4>
      </vt:variant>
      <vt:variant>
        <vt:i4>0</vt:i4>
      </vt:variant>
      <vt:variant>
        <vt:i4>5</vt:i4>
      </vt:variant>
      <vt:variant>
        <vt:lpwstr/>
      </vt:variant>
      <vt:variant>
        <vt:lpwstr>_Toc373767783</vt:lpwstr>
      </vt:variant>
      <vt:variant>
        <vt:i4>1572913</vt:i4>
      </vt:variant>
      <vt:variant>
        <vt:i4>35</vt:i4>
      </vt:variant>
      <vt:variant>
        <vt:i4>0</vt:i4>
      </vt:variant>
      <vt:variant>
        <vt:i4>5</vt:i4>
      </vt:variant>
      <vt:variant>
        <vt:lpwstr/>
      </vt:variant>
      <vt:variant>
        <vt:lpwstr>_Toc373767782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Workload management - a guide for employees</dc:title>
  <dc:subject>Workload management - a guide for employees</dc:subject>
  <dc:creator>Public Service Commission;Queensland Government</dc:creator>
  <cp:keywords/>
  <dc:description>Workload management - a guide for employees
</dc:description>
  <cp:lastModifiedBy>Ben Toussaint</cp:lastModifiedBy>
  <cp:revision>6</cp:revision>
  <cp:lastPrinted>2015-11-24T00:36:00Z</cp:lastPrinted>
  <dcterms:created xsi:type="dcterms:W3CDTF">2017-08-17T00:10:00Z</dcterms:created>
  <dcterms:modified xsi:type="dcterms:W3CDTF">2017-08-22T04:57:00Z</dcterms:modified>
  <cp:category>Workload management - a guide for employees</cp:category>
  <cp:contentStatus>Workload management - a guide for employees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