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FEB" w:rsidRPr="006B4F6A" w:rsidRDefault="00384FEB" w:rsidP="00384FEB">
      <w:pPr>
        <w:pStyle w:val="QGEA"/>
      </w:pPr>
      <w:smartTag w:uri="urn:schemas-microsoft-com:office:smarttags" w:element="State">
        <w:r w:rsidRPr="006B4F6A">
          <w:t>Queensland</w:t>
        </w:r>
      </w:smartTag>
      <w:r w:rsidRPr="006B4F6A">
        <w:t xml:space="preserve"> Government </w:t>
      </w:r>
      <w:smartTag w:uri="urn:schemas-microsoft-com:office:smarttags" w:element="place">
        <w:smartTag w:uri="urn:schemas-microsoft-com:office:smarttags" w:element="City">
          <w:r w:rsidRPr="006B4F6A">
            <w:t>Enterprise</w:t>
          </w:r>
        </w:smartTag>
      </w:smartTag>
      <w:r w:rsidRPr="006B4F6A">
        <w:t xml:space="preserve"> Architecture</w:t>
      </w:r>
    </w:p>
    <w:p w:rsidR="00384FEB" w:rsidRDefault="009923F2" w:rsidP="00384FEB">
      <w:pPr>
        <w:pStyle w:val="Titlepageheading"/>
        <w:pBdr>
          <w:bottom w:val="none" w:sz="0" w:space="0" w:color="auto"/>
        </w:pBdr>
        <w:spacing w:before="240"/>
      </w:pPr>
      <w:r>
        <w:t>Information asset register guideline</w:t>
      </w:r>
    </w:p>
    <w:p w:rsidR="005E7B99" w:rsidRPr="00384FEB" w:rsidRDefault="005E7B99" w:rsidP="006517B2">
      <w:pPr>
        <w:spacing w:before="360" w:after="240" w:line="264" w:lineRule="auto"/>
        <w:rPr>
          <w:rFonts w:cs="Arial"/>
          <w:color w:val="4D4D4D"/>
          <w:sz w:val="30"/>
          <w:szCs w:val="30"/>
        </w:rPr>
      </w:pPr>
    </w:p>
    <w:p w:rsidR="005E7B99" w:rsidRDefault="005E7B99" w:rsidP="006517B2">
      <w:pPr>
        <w:spacing w:before="360" w:after="240" w:line="264" w:lineRule="auto"/>
        <w:rPr>
          <w:rFonts w:cs="Arial"/>
          <w:color w:val="4D4D4D"/>
          <w:sz w:val="30"/>
          <w:szCs w:val="30"/>
        </w:rPr>
      </w:pPr>
    </w:p>
    <w:p w:rsidR="00384FEB" w:rsidRDefault="00384FEB" w:rsidP="006517B2">
      <w:pPr>
        <w:spacing w:before="360" w:after="240" w:line="264" w:lineRule="auto"/>
        <w:rPr>
          <w:rFonts w:cs="Arial"/>
          <w:color w:val="4D4D4D"/>
          <w:sz w:val="30"/>
          <w:szCs w:val="30"/>
        </w:rPr>
      </w:pPr>
    </w:p>
    <w:p w:rsidR="00384FEB" w:rsidRDefault="00384FEB" w:rsidP="006517B2">
      <w:pPr>
        <w:spacing w:before="360" w:after="240" w:line="264" w:lineRule="auto"/>
        <w:rPr>
          <w:rFonts w:cs="Arial"/>
          <w:color w:val="4D4D4D"/>
          <w:sz w:val="30"/>
          <w:szCs w:val="30"/>
        </w:rPr>
      </w:pPr>
    </w:p>
    <w:p w:rsidR="00384FEB" w:rsidRDefault="00A70797" w:rsidP="00384FEB">
      <w:pPr>
        <w:pStyle w:val="TitlePageOptionalTextLine"/>
        <w:spacing w:before="180" w:after="60" w:line="264" w:lineRule="auto"/>
        <w:rPr>
          <w:color w:val="595959"/>
        </w:rPr>
      </w:pPr>
      <w:r>
        <w:rPr>
          <w:color w:val="336699"/>
        </w:rPr>
        <w:t>Final</w:t>
      </w:r>
    </w:p>
    <w:p w:rsidR="003E716D" w:rsidRPr="00384FEB" w:rsidRDefault="009923F2" w:rsidP="00384FEB">
      <w:pPr>
        <w:spacing w:before="180" w:after="60" w:line="264" w:lineRule="auto"/>
        <w:rPr>
          <w:color w:val="336699"/>
          <w:sz w:val="30"/>
          <w:szCs w:val="24"/>
        </w:rPr>
      </w:pPr>
      <w:r>
        <w:rPr>
          <w:color w:val="336699"/>
          <w:sz w:val="30"/>
          <w:szCs w:val="24"/>
        </w:rPr>
        <w:t>June 201</w:t>
      </w:r>
      <w:r w:rsidR="00A70797">
        <w:rPr>
          <w:color w:val="336699"/>
          <w:sz w:val="30"/>
          <w:szCs w:val="24"/>
        </w:rPr>
        <w:t>6</w:t>
      </w:r>
    </w:p>
    <w:p w:rsidR="00A049F6" w:rsidRPr="00384FEB" w:rsidRDefault="00A70797" w:rsidP="00384FEB">
      <w:pPr>
        <w:spacing w:before="180" w:after="60" w:line="264" w:lineRule="auto"/>
        <w:rPr>
          <w:color w:val="336699"/>
          <w:sz w:val="30"/>
          <w:szCs w:val="24"/>
        </w:rPr>
      </w:pPr>
      <w:r>
        <w:rPr>
          <w:color w:val="336699"/>
          <w:sz w:val="30"/>
          <w:szCs w:val="24"/>
        </w:rPr>
        <w:t>V2.0.0</w:t>
      </w:r>
    </w:p>
    <w:p w:rsidR="00EF2086" w:rsidRPr="009142A2" w:rsidRDefault="00EF2086" w:rsidP="006517B2">
      <w:pPr>
        <w:spacing w:before="360" w:after="240" w:line="264" w:lineRule="auto"/>
      </w:pPr>
    </w:p>
    <w:p w:rsidR="00EF2086" w:rsidRPr="00384FEB" w:rsidRDefault="00A70797" w:rsidP="00384FEB">
      <w:pPr>
        <w:spacing w:before="180" w:after="60" w:line="264" w:lineRule="auto"/>
        <w:rPr>
          <w:color w:val="336699"/>
          <w:sz w:val="30"/>
          <w:szCs w:val="24"/>
        </w:rPr>
      </w:pPr>
      <w:r>
        <w:rPr>
          <w:color w:val="336699"/>
          <w:sz w:val="30"/>
          <w:szCs w:val="24"/>
        </w:rPr>
        <w:t>PUBLIC</w:t>
      </w:r>
    </w:p>
    <w:p w:rsidR="00C40C29" w:rsidRPr="00831408" w:rsidRDefault="00506597" w:rsidP="00B66A98">
      <w:pPr>
        <w:pStyle w:val="Heading2nonumber"/>
      </w:pPr>
      <w:r>
        <w:br w:type="page"/>
      </w:r>
      <w:r w:rsidR="00C40C29" w:rsidRPr="00831408">
        <w:lastRenderedPageBreak/>
        <w:t>Document details</w:t>
      </w:r>
    </w:p>
    <w:tbl>
      <w:tblPr>
        <w:tblStyle w:val="Table-LowInk"/>
        <w:tblW w:w="0" w:type="auto"/>
        <w:tblInd w:w="6" w:type="dxa"/>
        <w:tblBorders>
          <w:top w:val="single" w:sz="12" w:space="0" w:color="C0C0C0"/>
          <w:bottom w:val="single" w:sz="12" w:space="0" w:color="C0C0C0"/>
        </w:tblBorders>
        <w:tblLook w:val="01C0" w:firstRow="0" w:lastRow="1" w:firstColumn="1" w:lastColumn="1" w:noHBand="0" w:noVBand="0"/>
      </w:tblPr>
      <w:tblGrid>
        <w:gridCol w:w="2635"/>
        <w:gridCol w:w="440"/>
        <w:gridCol w:w="1701"/>
        <w:gridCol w:w="344"/>
        <w:gridCol w:w="2382"/>
        <w:gridCol w:w="452"/>
        <w:gridCol w:w="1668"/>
      </w:tblGrid>
      <w:tr w:rsidR="006334ED" w:rsidRPr="00EE390B" w:rsidTr="00BE083C">
        <w:tc>
          <w:tcPr>
            <w:cnfStyle w:val="001000000000" w:firstRow="0" w:lastRow="0" w:firstColumn="1" w:lastColumn="0" w:oddVBand="0" w:evenVBand="0" w:oddHBand="0" w:evenHBand="0" w:firstRowFirstColumn="0" w:firstRowLastColumn="0" w:lastRowFirstColumn="0" w:lastRowLastColumn="0"/>
            <w:tcW w:w="2693" w:type="dxa"/>
          </w:tcPr>
          <w:p w:rsidR="006334ED" w:rsidRPr="00BE083C" w:rsidRDefault="006334ED" w:rsidP="006517B2">
            <w:pPr>
              <w:pStyle w:val="TableText"/>
              <w:rPr>
                <w:b/>
              </w:rPr>
            </w:pPr>
            <w:r w:rsidRPr="00BE083C">
              <w:rPr>
                <w:b/>
              </w:rPr>
              <w:t>Security classification</w:t>
            </w:r>
          </w:p>
        </w:tc>
        <w:tc>
          <w:tcPr>
            <w:tcW w:w="7061" w:type="dxa"/>
            <w:gridSpan w:val="6"/>
          </w:tcPr>
          <w:p w:rsidR="006334ED" w:rsidRPr="006D5D95" w:rsidRDefault="00A70797" w:rsidP="006517B2">
            <w:pPr>
              <w:pStyle w:val="TableText"/>
              <w:cnfStyle w:val="000000000000" w:firstRow="0" w:lastRow="0" w:firstColumn="0" w:lastColumn="0" w:oddVBand="0" w:evenVBand="0" w:oddHBand="0" w:evenHBand="0" w:firstRowFirstColumn="0" w:firstRowLastColumn="0" w:lastRowFirstColumn="0" w:lastRowLastColumn="0"/>
            </w:pPr>
            <w:r>
              <w:t>PUBLIC</w:t>
            </w:r>
          </w:p>
        </w:tc>
      </w:tr>
      <w:tr w:rsidR="006334ED" w:rsidTr="00BE083C">
        <w:tc>
          <w:tcPr>
            <w:cnfStyle w:val="001000000000" w:firstRow="0" w:lastRow="0" w:firstColumn="1" w:lastColumn="0" w:oddVBand="0" w:evenVBand="0" w:oddHBand="0" w:evenHBand="0" w:firstRowFirstColumn="0" w:firstRowLastColumn="0" w:lastRowFirstColumn="0" w:lastRowLastColumn="0"/>
            <w:tcW w:w="2693" w:type="dxa"/>
          </w:tcPr>
          <w:p w:rsidR="006334ED" w:rsidRPr="00BE083C" w:rsidRDefault="006334ED" w:rsidP="006517B2">
            <w:pPr>
              <w:pStyle w:val="TableText"/>
              <w:rPr>
                <w:b/>
              </w:rPr>
            </w:pPr>
            <w:r w:rsidRPr="00BE083C">
              <w:rPr>
                <w:b/>
              </w:rPr>
              <w:t>Date of review of security classification</w:t>
            </w:r>
          </w:p>
        </w:tc>
        <w:tc>
          <w:tcPr>
            <w:tcW w:w="7061" w:type="dxa"/>
            <w:gridSpan w:val="6"/>
          </w:tcPr>
          <w:p w:rsidR="006334ED" w:rsidRPr="000D5487" w:rsidRDefault="00B66A98" w:rsidP="00A70797">
            <w:pPr>
              <w:pStyle w:val="TableText"/>
              <w:cnfStyle w:val="000000000000" w:firstRow="0" w:lastRow="0" w:firstColumn="0" w:lastColumn="0" w:oddVBand="0" w:evenVBand="0" w:oddHBand="0" w:evenHBand="0" w:firstRowFirstColumn="0" w:firstRowLastColumn="0" w:lastRowFirstColumn="0" w:lastRowLastColumn="0"/>
            </w:pPr>
            <w:r>
              <w:t>June 201</w:t>
            </w:r>
            <w:r w:rsidR="00A70797">
              <w:t>6</w:t>
            </w:r>
          </w:p>
        </w:tc>
      </w:tr>
      <w:tr w:rsidR="006334ED" w:rsidTr="00BE083C">
        <w:tc>
          <w:tcPr>
            <w:cnfStyle w:val="001000000000" w:firstRow="0" w:lastRow="0" w:firstColumn="1" w:lastColumn="0" w:oddVBand="0" w:evenVBand="0" w:oddHBand="0" w:evenHBand="0" w:firstRowFirstColumn="0" w:firstRowLastColumn="0" w:lastRowFirstColumn="0" w:lastRowLastColumn="0"/>
            <w:tcW w:w="2693" w:type="dxa"/>
          </w:tcPr>
          <w:p w:rsidR="006334ED" w:rsidRPr="00BE083C" w:rsidRDefault="006334ED" w:rsidP="006517B2">
            <w:pPr>
              <w:pStyle w:val="TableText"/>
              <w:rPr>
                <w:b/>
              </w:rPr>
            </w:pPr>
            <w:r w:rsidRPr="00BE083C">
              <w:rPr>
                <w:b/>
              </w:rPr>
              <w:t>Authority</w:t>
            </w:r>
          </w:p>
        </w:tc>
        <w:tc>
          <w:tcPr>
            <w:tcW w:w="7061" w:type="dxa"/>
            <w:gridSpan w:val="6"/>
          </w:tcPr>
          <w:p w:rsidR="006334ED" w:rsidRPr="006D5D95" w:rsidRDefault="006334ED" w:rsidP="006517B2">
            <w:pPr>
              <w:pStyle w:val="TableText"/>
              <w:cnfStyle w:val="000000000000" w:firstRow="0" w:lastRow="0" w:firstColumn="0" w:lastColumn="0" w:oddVBand="0" w:evenVBand="0" w:oddHBand="0" w:evenHBand="0" w:firstRowFirstColumn="0" w:firstRowLastColumn="0" w:lastRowFirstColumn="0" w:lastRowLastColumn="0"/>
            </w:pPr>
            <w:r w:rsidRPr="008B293E">
              <w:t>Queensland Government Chief Information Office</w:t>
            </w:r>
            <w:r>
              <w:t>r</w:t>
            </w:r>
          </w:p>
        </w:tc>
      </w:tr>
      <w:tr w:rsidR="006334ED" w:rsidTr="00BE083C">
        <w:tc>
          <w:tcPr>
            <w:cnfStyle w:val="001000000000" w:firstRow="0" w:lastRow="0" w:firstColumn="1" w:lastColumn="0" w:oddVBand="0" w:evenVBand="0" w:oddHBand="0" w:evenHBand="0" w:firstRowFirstColumn="0" w:firstRowLastColumn="0" w:lastRowFirstColumn="0" w:lastRowLastColumn="0"/>
            <w:tcW w:w="2693" w:type="dxa"/>
          </w:tcPr>
          <w:p w:rsidR="006334ED" w:rsidRPr="00BE083C" w:rsidRDefault="006334ED" w:rsidP="006517B2">
            <w:pPr>
              <w:pStyle w:val="TableText"/>
              <w:rPr>
                <w:b/>
              </w:rPr>
            </w:pPr>
            <w:r w:rsidRPr="00BE083C">
              <w:rPr>
                <w:b/>
              </w:rPr>
              <w:t>Author</w:t>
            </w:r>
          </w:p>
        </w:tc>
        <w:tc>
          <w:tcPr>
            <w:tcW w:w="7061" w:type="dxa"/>
            <w:gridSpan w:val="6"/>
          </w:tcPr>
          <w:p w:rsidR="006334ED" w:rsidRPr="006D5D95" w:rsidRDefault="00B66A98" w:rsidP="006517B2">
            <w:pPr>
              <w:pStyle w:val="TableText"/>
              <w:cnfStyle w:val="000000000000" w:firstRow="0" w:lastRow="0" w:firstColumn="0" w:lastColumn="0" w:oddVBand="0" w:evenVBand="0" w:oddHBand="0" w:evenHBand="0" w:firstRowFirstColumn="0" w:firstRowLastColumn="0" w:lastRowFirstColumn="0" w:lastRowLastColumn="0"/>
            </w:pPr>
            <w:r w:rsidRPr="008B293E">
              <w:t>Queensland Government Chief Information Office</w:t>
            </w:r>
          </w:p>
        </w:tc>
      </w:tr>
      <w:tr w:rsidR="006334ED" w:rsidRPr="00EE390B" w:rsidTr="00BE083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6334ED" w:rsidRPr="00BE083C" w:rsidRDefault="006334ED" w:rsidP="006517B2">
            <w:pPr>
              <w:pStyle w:val="TableText"/>
              <w:rPr>
                <w:b/>
              </w:rPr>
            </w:pPr>
            <w:r w:rsidRPr="00BE083C">
              <w:rPr>
                <w:b/>
              </w:rPr>
              <w:t>Documentation status</w:t>
            </w:r>
          </w:p>
        </w:tc>
        <w:tc>
          <w:tcPr>
            <w:tcW w:w="45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6334ED" w:rsidRPr="006517B2" w:rsidRDefault="006334ED" w:rsidP="006517B2">
            <w:pPr>
              <w:pStyle w:val="TableText"/>
              <w:cnfStyle w:val="010000000000" w:firstRow="0" w:lastRow="1" w:firstColumn="0" w:lastColumn="0" w:oddVBand="0" w:evenVBand="0" w:oddHBand="0" w:evenHBand="0" w:firstRowFirstColumn="0" w:firstRowLastColumn="0" w:lastRowFirstColumn="0" w:lastRowLastColumn="0"/>
              <w:rPr>
                <w:sz w:val="24"/>
                <w:szCs w:val="24"/>
              </w:rPr>
            </w:pPr>
          </w:p>
        </w:tc>
        <w:tc>
          <w:tcPr>
            <w:tcW w:w="174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6334ED" w:rsidRPr="00F30414" w:rsidRDefault="006334ED" w:rsidP="006517B2">
            <w:pPr>
              <w:pStyle w:val="TableText"/>
              <w:cnfStyle w:val="010000000000" w:firstRow="0" w:lastRow="1" w:firstColumn="0" w:lastColumn="0" w:oddVBand="0" w:evenVBand="0" w:oddHBand="0" w:evenHBand="0" w:firstRowFirstColumn="0" w:firstRowLastColumn="0" w:lastRowFirstColumn="0" w:lastRowLastColumn="0"/>
            </w:pPr>
            <w:r w:rsidRPr="00F30414">
              <w:t xml:space="preserve">Working </w:t>
            </w:r>
            <w:r>
              <w:t>d</w:t>
            </w:r>
            <w:r w:rsidRPr="00F30414">
              <w:t>raft</w:t>
            </w:r>
          </w:p>
        </w:tc>
        <w:tc>
          <w:tcPr>
            <w:tcW w:w="3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6334ED" w:rsidRPr="00EE390B" w:rsidRDefault="006334ED" w:rsidP="006517B2">
            <w:pPr>
              <w:pStyle w:val="TableText"/>
              <w:cnfStyle w:val="010000000000" w:firstRow="0" w:lastRow="1" w:firstColumn="0" w:lastColumn="0" w:oddVBand="0" w:evenVBand="0" w:oddHBand="0" w:evenHBand="0" w:firstRowFirstColumn="0" w:firstRowLastColumn="0" w:lastRowFirstColumn="0" w:lastRowLastColumn="0"/>
            </w:pPr>
          </w:p>
        </w:tc>
        <w:tc>
          <w:tcPr>
            <w:tcW w:w="244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6334ED" w:rsidRPr="00EE390B" w:rsidRDefault="006334ED" w:rsidP="006517B2">
            <w:pPr>
              <w:pStyle w:val="TableText"/>
              <w:cnfStyle w:val="010000000000" w:firstRow="0" w:lastRow="1" w:firstColumn="0" w:lastColumn="0" w:oddVBand="0" w:evenVBand="0" w:oddHBand="0" w:evenHBand="0" w:firstRowFirstColumn="0" w:firstRowLastColumn="0" w:lastRowFirstColumn="0" w:lastRowLastColumn="0"/>
            </w:pPr>
            <w:r w:rsidRPr="00EE390B">
              <w:t>Consultation release</w:t>
            </w:r>
          </w:p>
        </w:tc>
        <w:tc>
          <w:tcPr>
            <w:tcW w:w="3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6334ED" w:rsidRPr="00EE390B" w:rsidRDefault="00A70797" w:rsidP="006517B2">
            <w:pPr>
              <w:pStyle w:val="TableText"/>
              <w:cnfStyle w:val="010000000000" w:firstRow="0" w:lastRow="1" w:firstColumn="0" w:lastColumn="0" w:oddVBand="0" w:evenVBand="0" w:oddHBand="0" w:evenHBand="0" w:firstRowFirstColumn="0" w:firstRowLastColumn="0" w:lastRowFirstColumn="0" w:lastRowLastColumn="0"/>
            </w:pPr>
            <w:r w:rsidRPr="006517B2">
              <w:rPr>
                <w:sz w:val="24"/>
                <w:szCs w:val="24"/>
              </w:rPr>
              <w:sym w:font="Wingdings" w:char="F0FE"/>
            </w:r>
          </w:p>
        </w:tc>
        <w:tc>
          <w:tcPr>
            <w:tcW w:w="171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6334ED" w:rsidRDefault="006334ED" w:rsidP="006517B2">
            <w:pPr>
              <w:pStyle w:val="TableText"/>
              <w:cnfStyle w:val="010000000000" w:firstRow="0" w:lastRow="1" w:firstColumn="0" w:lastColumn="0" w:oddVBand="0" w:evenVBand="0" w:oddHBand="0" w:evenHBand="0" w:firstRowFirstColumn="0" w:firstRowLastColumn="0" w:lastRowFirstColumn="0" w:lastRowLastColumn="0"/>
            </w:pPr>
            <w:r w:rsidRPr="00EE390B">
              <w:t>Final version</w:t>
            </w:r>
          </w:p>
        </w:tc>
      </w:tr>
    </w:tbl>
    <w:p w:rsidR="00C40C29" w:rsidRPr="00831408" w:rsidRDefault="00C40C29" w:rsidP="00B12183">
      <w:pPr>
        <w:pStyle w:val="Heading2nonumber"/>
      </w:pPr>
      <w:r w:rsidRPr="00831408">
        <w:t>Contact for enquiries and proposed changes</w:t>
      </w:r>
    </w:p>
    <w:p w:rsidR="00C40C29" w:rsidRPr="00C40C29" w:rsidRDefault="00C40C29" w:rsidP="006517B2">
      <w:pPr>
        <w:pStyle w:val="Bodystylefordocumentdetails"/>
      </w:pPr>
      <w:r w:rsidRPr="00C40C29">
        <w:t>All enquiries regarding this document should be directed in the first instance to:</w:t>
      </w:r>
    </w:p>
    <w:p w:rsidR="007861C3" w:rsidRDefault="00B66A98" w:rsidP="006517B2">
      <w:pPr>
        <w:pStyle w:val="Bodystylefordocumentdetails"/>
      </w:pPr>
      <w:r w:rsidRPr="008B293E">
        <w:t>Queensland Government Chief Information Office</w:t>
      </w:r>
      <w:r w:rsidR="007861C3" w:rsidRPr="008B293E">
        <w:rPr>
          <w:highlight w:val="yellow"/>
        </w:rPr>
        <w:br/>
      </w:r>
      <w:hyperlink r:id="rId8" w:history="1">
        <w:r w:rsidRPr="00F61527">
          <w:rPr>
            <w:rStyle w:val="Hyperlink"/>
          </w:rPr>
          <w:t>qgcio@qgcio.qld.gov.au</w:t>
        </w:r>
      </w:hyperlink>
    </w:p>
    <w:p w:rsidR="00BB2720" w:rsidRPr="00831408" w:rsidRDefault="00BB2720" w:rsidP="00B12183">
      <w:pPr>
        <w:pStyle w:val="Heading2nonumber"/>
      </w:pPr>
      <w:r w:rsidRPr="00831408">
        <w:t>Acknowledgements</w:t>
      </w:r>
    </w:p>
    <w:p w:rsidR="00BB2720" w:rsidRPr="00C40C29" w:rsidRDefault="00BB2720" w:rsidP="006517B2">
      <w:pPr>
        <w:pStyle w:val="Bodystylefordocumentdetails"/>
      </w:pPr>
      <w:r w:rsidRPr="00C40C29">
        <w:t xml:space="preserve">This version of the </w:t>
      </w:r>
      <w:r w:rsidR="00B66A98">
        <w:rPr>
          <w:i/>
        </w:rPr>
        <w:t>Information asset register guideline</w:t>
      </w:r>
      <w:r w:rsidR="00754C94">
        <w:rPr>
          <w:i/>
        </w:rPr>
        <w:t xml:space="preserve"> </w:t>
      </w:r>
      <w:r w:rsidRPr="00C40C29">
        <w:t xml:space="preserve">was developed and updated by </w:t>
      </w:r>
      <w:r w:rsidR="00B66A98" w:rsidRPr="008B293E">
        <w:t>Queensland Government Chief Information Office</w:t>
      </w:r>
      <w:r w:rsidRPr="00C40C29">
        <w:t>.</w:t>
      </w:r>
    </w:p>
    <w:p w:rsidR="00BB2720" w:rsidRPr="00C40C29" w:rsidRDefault="00BB2720" w:rsidP="006517B2">
      <w:pPr>
        <w:pStyle w:val="Bodystylefordocumentdetails"/>
      </w:pPr>
      <w:r>
        <w:t>F</w:t>
      </w:r>
      <w:r w:rsidRPr="00C40C29">
        <w:t>eedback was</w:t>
      </w:r>
      <w:r>
        <w:t xml:space="preserve"> also</w:t>
      </w:r>
      <w:r w:rsidRPr="00C40C29">
        <w:t xml:space="preserve"> received from a number of agencies, which was greatly appreciated.</w:t>
      </w:r>
    </w:p>
    <w:p w:rsidR="00C40C29" w:rsidRPr="00831408" w:rsidRDefault="00C40C29" w:rsidP="00B12183">
      <w:pPr>
        <w:pStyle w:val="Heading2nonumber"/>
      </w:pPr>
      <w:r w:rsidRPr="00831408">
        <w:t>Copyright</w:t>
      </w:r>
    </w:p>
    <w:p w:rsidR="00754C94" w:rsidRPr="003B1F45" w:rsidRDefault="00B66A98" w:rsidP="006517B2">
      <w:pPr>
        <w:pStyle w:val="Bodystylefordocumentdetails"/>
      </w:pPr>
      <w:r>
        <w:rPr>
          <w:i/>
        </w:rPr>
        <w:t>Information asset register guideline</w:t>
      </w:r>
    </w:p>
    <w:p w:rsidR="00C40C29" w:rsidRPr="00FB5186" w:rsidRDefault="00C40C29" w:rsidP="006517B2">
      <w:pPr>
        <w:pStyle w:val="Bodystylefordocumentdetails"/>
      </w:pPr>
      <w:r w:rsidRPr="00FB5186">
        <w:t>Copyright © The State of Queensland (</w:t>
      </w:r>
      <w:r w:rsidR="00420D32">
        <w:t>Queensland Government Chief Information Office</w:t>
      </w:r>
      <w:r w:rsidRPr="00FB5186">
        <w:t>)</w:t>
      </w:r>
      <w:r w:rsidR="00013A6E">
        <w:t xml:space="preserve"> </w:t>
      </w:r>
      <w:r w:rsidR="00FC066D">
        <w:t>20</w:t>
      </w:r>
      <w:r w:rsidR="00754C94">
        <w:t>1</w:t>
      </w:r>
      <w:r w:rsidR="00420D32">
        <w:t>6</w:t>
      </w:r>
    </w:p>
    <w:p w:rsidR="007A3856" w:rsidRPr="00831408" w:rsidRDefault="007A3856" w:rsidP="00B12183">
      <w:pPr>
        <w:pStyle w:val="Heading2nonumber"/>
      </w:pPr>
      <w:r w:rsidRPr="00831408">
        <w:t>Licence</w:t>
      </w:r>
    </w:p>
    <w:p w:rsidR="00A70797" w:rsidRDefault="00A70797" w:rsidP="00A70797">
      <w:pPr>
        <w:pStyle w:val="Bodystylefordocumentdetails"/>
      </w:pPr>
      <w:r>
        <w:rPr>
          <w:noProof/>
        </w:rPr>
        <w:drawing>
          <wp:inline distT="0" distB="0" distL="0" distR="0">
            <wp:extent cx="866775" cy="304800"/>
            <wp:effectExtent l="0" t="0" r="9525" b="0"/>
            <wp:docPr id="2" name="Picture 2" descr="裰矺㡰矵䒨矹絰矵診矵㚄ꡠͩ">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裰矺㡰矵䒨矹絰矵診矵㚄ꡠͩ"/>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66775" cy="304800"/>
                    </a:xfrm>
                    <a:prstGeom prst="rect">
                      <a:avLst/>
                    </a:prstGeom>
                    <a:noFill/>
                    <a:ln>
                      <a:noFill/>
                    </a:ln>
                  </pic:spPr>
                </pic:pic>
              </a:graphicData>
            </a:graphic>
          </wp:inline>
        </w:drawing>
      </w:r>
      <w:r>
        <w:t xml:space="preserve">     </w:t>
      </w:r>
    </w:p>
    <w:p w:rsidR="00A70797" w:rsidRPr="001328B5" w:rsidRDefault="00A70797" w:rsidP="00A70797">
      <w:pPr>
        <w:pStyle w:val="Bodystylefordocumentdetails"/>
      </w:pPr>
      <w:r w:rsidRPr="007C0542">
        <w:rPr>
          <w:szCs w:val="22"/>
        </w:rPr>
        <w:t>This work</w:t>
      </w:r>
      <w:r w:rsidRPr="007C0542">
        <w:rPr>
          <w:rFonts w:cs="Arial"/>
          <w:szCs w:val="22"/>
        </w:rPr>
        <w:t xml:space="preserve"> </w:t>
      </w:r>
      <w:r w:rsidRPr="007C0542">
        <w:rPr>
          <w:szCs w:val="22"/>
        </w:rPr>
        <w:t>is</w:t>
      </w:r>
      <w:r w:rsidRPr="00750438">
        <w:rPr>
          <w:szCs w:val="22"/>
        </w:rPr>
        <w:t xml:space="preserve"> licensed under a Creative Commons Attribution </w:t>
      </w:r>
      <w:r>
        <w:rPr>
          <w:szCs w:val="22"/>
        </w:rPr>
        <w:t>4</w:t>
      </w:r>
      <w:r w:rsidRPr="00750438">
        <w:rPr>
          <w:szCs w:val="22"/>
        </w:rPr>
        <w:t xml:space="preserve">.0 </w:t>
      </w:r>
      <w:r>
        <w:rPr>
          <w:szCs w:val="22"/>
        </w:rPr>
        <w:t>International</w:t>
      </w:r>
      <w:r w:rsidRPr="00750438">
        <w:rPr>
          <w:szCs w:val="22"/>
        </w:rPr>
        <w:t xml:space="preserve"> licence. To view the terms of this licence, visit </w:t>
      </w:r>
      <w:hyperlink r:id="rId11" w:history="1">
        <w:r>
          <w:rPr>
            <w:rStyle w:val="Hyperlink"/>
            <w:szCs w:val="22"/>
          </w:rPr>
          <w:t>http://creativecommons.org/licenses/by/4.0/</w:t>
        </w:r>
      </w:hyperlink>
      <w:r w:rsidRPr="00750438">
        <w:rPr>
          <w:szCs w:val="22"/>
        </w:rPr>
        <w:t xml:space="preserve">. For permissions beyond the scope of this licence, contact </w:t>
      </w:r>
      <w:hyperlink r:id="rId12" w:history="1">
        <w:r w:rsidRPr="00540260">
          <w:rPr>
            <w:rStyle w:val="Hyperlink"/>
            <w:szCs w:val="22"/>
          </w:rPr>
          <w:t>qgcio@qgcio.qld.gov.au</w:t>
        </w:r>
      </w:hyperlink>
      <w:r w:rsidRPr="00750438">
        <w:rPr>
          <w:szCs w:val="22"/>
        </w:rPr>
        <w:t xml:space="preserve">. </w:t>
      </w:r>
    </w:p>
    <w:p w:rsidR="00A70797" w:rsidRDefault="00A70797" w:rsidP="00A70797">
      <w:pPr>
        <w:pStyle w:val="BodyText"/>
        <w:ind w:left="0"/>
        <w:rPr>
          <w:szCs w:val="22"/>
        </w:rPr>
      </w:pPr>
      <w:r w:rsidRPr="00750438">
        <w:rPr>
          <w:szCs w:val="22"/>
        </w:rPr>
        <w:t xml:space="preserve">To attribute this material, cite the Queensland Government Chief Information Office. </w:t>
      </w:r>
    </w:p>
    <w:p w:rsidR="00A70797" w:rsidRDefault="00A70797" w:rsidP="00A70797">
      <w:pPr>
        <w:pStyle w:val="BodyText"/>
        <w:ind w:left="0"/>
        <w:rPr>
          <w:szCs w:val="22"/>
        </w:rPr>
      </w:pPr>
      <w:r w:rsidRPr="00DB5123">
        <w:rPr>
          <w:szCs w:val="22"/>
        </w:rPr>
        <w:t>The licence does not apply to any branding or images</w:t>
      </w:r>
      <w:r>
        <w:rPr>
          <w:szCs w:val="22"/>
        </w:rPr>
        <w:t xml:space="preserve">. </w:t>
      </w:r>
    </w:p>
    <w:p w:rsidR="00527E24" w:rsidRPr="00831408" w:rsidRDefault="00527E24" w:rsidP="00B12183">
      <w:pPr>
        <w:pStyle w:val="Heading2nonumber"/>
      </w:pPr>
      <w:r w:rsidRPr="00831408">
        <w:t>Information security</w:t>
      </w:r>
    </w:p>
    <w:p w:rsidR="00C40C29" w:rsidRPr="00C40C29" w:rsidRDefault="00C40C29" w:rsidP="006517B2">
      <w:pPr>
        <w:pStyle w:val="Bodystylefordocumentdetails"/>
      </w:pPr>
      <w:r w:rsidRPr="00C40C29">
        <w:t xml:space="preserve">This </w:t>
      </w:r>
      <w:r w:rsidR="00EA6654">
        <w:t>document</w:t>
      </w:r>
      <w:r w:rsidRPr="00C40C29">
        <w:t xml:space="preserve"> has been security classified using the Queensland Government Information Security Classification Framework (QGISCF) as </w:t>
      </w:r>
      <w:r w:rsidR="00A70797">
        <w:t>PUBLIC</w:t>
      </w:r>
      <w:r w:rsidRPr="00C40C29">
        <w:t xml:space="preserve"> and will be managed according to the requirements of the QGISCF.</w:t>
      </w:r>
    </w:p>
    <w:p w:rsidR="00571312" w:rsidRPr="00B12183" w:rsidRDefault="00DE6BBA" w:rsidP="00B12183">
      <w:pPr>
        <w:pStyle w:val="Heading1nonumber"/>
        <w:pageBreakBefore/>
        <w:rPr>
          <w:color w:val="5F5F5F"/>
        </w:rPr>
      </w:pPr>
      <w:r w:rsidRPr="00B12183">
        <w:rPr>
          <w:color w:val="5F5F5F"/>
        </w:rPr>
        <w:lastRenderedPageBreak/>
        <w:t>C</w:t>
      </w:r>
      <w:r w:rsidR="009D3F26" w:rsidRPr="00B12183">
        <w:rPr>
          <w:color w:val="5F5F5F"/>
        </w:rPr>
        <w:t>ontents</w:t>
      </w:r>
    </w:p>
    <w:p w:rsidR="00420D32" w:rsidRDefault="00C314B4">
      <w:pPr>
        <w:pStyle w:val="TOC1"/>
        <w:rPr>
          <w:rFonts w:asciiTheme="minorHAnsi" w:eastAsiaTheme="minorEastAsia" w:hAnsiTheme="minorHAnsi" w:cstheme="minorBidi"/>
          <w:b w:val="0"/>
          <w:snapToGrid/>
          <w:kern w:val="0"/>
          <w:szCs w:val="22"/>
        </w:rPr>
      </w:pPr>
      <w:r w:rsidRPr="00766CCB">
        <w:fldChar w:fldCharType="begin"/>
      </w:r>
      <w:r w:rsidRPr="00766CCB">
        <w:instrText xml:space="preserve"> TOC \o "1-1" \h \z \t "Heading 2,2" </w:instrText>
      </w:r>
      <w:r w:rsidRPr="00766CCB">
        <w:fldChar w:fldCharType="separate"/>
      </w:r>
      <w:hyperlink w:anchor="_Toc455668141" w:history="1">
        <w:r w:rsidR="00420D32" w:rsidRPr="00B44253">
          <w:rPr>
            <w:rStyle w:val="Hyperlink"/>
          </w:rPr>
          <w:t>1</w:t>
        </w:r>
        <w:r w:rsidR="00420D32">
          <w:rPr>
            <w:rFonts w:asciiTheme="minorHAnsi" w:eastAsiaTheme="minorEastAsia" w:hAnsiTheme="minorHAnsi" w:cstheme="minorBidi"/>
            <w:b w:val="0"/>
            <w:snapToGrid/>
            <w:kern w:val="0"/>
            <w:szCs w:val="22"/>
          </w:rPr>
          <w:tab/>
        </w:r>
        <w:r w:rsidR="00420D32" w:rsidRPr="00B44253">
          <w:rPr>
            <w:rStyle w:val="Hyperlink"/>
          </w:rPr>
          <w:t>Introduction</w:t>
        </w:r>
        <w:r w:rsidR="00420D32">
          <w:rPr>
            <w:webHidden/>
          </w:rPr>
          <w:tab/>
        </w:r>
        <w:r w:rsidR="00420D32">
          <w:rPr>
            <w:webHidden/>
          </w:rPr>
          <w:fldChar w:fldCharType="begin"/>
        </w:r>
        <w:r w:rsidR="00420D32">
          <w:rPr>
            <w:webHidden/>
          </w:rPr>
          <w:instrText xml:space="preserve"> PAGEREF _Toc455668141 \h </w:instrText>
        </w:r>
        <w:r w:rsidR="00420D32">
          <w:rPr>
            <w:webHidden/>
          </w:rPr>
        </w:r>
        <w:r w:rsidR="00420D32">
          <w:rPr>
            <w:webHidden/>
          </w:rPr>
          <w:fldChar w:fldCharType="separate"/>
        </w:r>
        <w:r w:rsidR="00420D32">
          <w:rPr>
            <w:webHidden/>
          </w:rPr>
          <w:t>4</w:t>
        </w:r>
        <w:r w:rsidR="00420D32">
          <w:rPr>
            <w:webHidden/>
          </w:rPr>
          <w:fldChar w:fldCharType="end"/>
        </w:r>
      </w:hyperlink>
    </w:p>
    <w:p w:rsidR="00420D32" w:rsidRDefault="00420D32">
      <w:pPr>
        <w:pStyle w:val="TOC2"/>
        <w:rPr>
          <w:rFonts w:asciiTheme="minorHAnsi" w:eastAsiaTheme="minorEastAsia" w:hAnsiTheme="minorHAnsi" w:cstheme="minorBidi"/>
          <w:snapToGrid/>
          <w:kern w:val="0"/>
          <w:szCs w:val="22"/>
          <w:lang w:eastAsia="en-AU"/>
        </w:rPr>
      </w:pPr>
      <w:hyperlink w:anchor="_Toc455668142" w:history="1">
        <w:r w:rsidRPr="00B44253">
          <w:rPr>
            <w:rStyle w:val="Hyperlink"/>
          </w:rPr>
          <w:t>1.1</w:t>
        </w:r>
        <w:r>
          <w:rPr>
            <w:rFonts w:asciiTheme="minorHAnsi" w:eastAsiaTheme="minorEastAsia" w:hAnsiTheme="minorHAnsi" w:cstheme="minorBidi"/>
            <w:snapToGrid/>
            <w:kern w:val="0"/>
            <w:szCs w:val="22"/>
            <w:lang w:eastAsia="en-AU"/>
          </w:rPr>
          <w:tab/>
        </w:r>
        <w:r w:rsidRPr="00B44253">
          <w:rPr>
            <w:rStyle w:val="Hyperlink"/>
          </w:rPr>
          <w:t>Purpose</w:t>
        </w:r>
        <w:r>
          <w:rPr>
            <w:webHidden/>
          </w:rPr>
          <w:tab/>
        </w:r>
        <w:r>
          <w:rPr>
            <w:webHidden/>
          </w:rPr>
          <w:fldChar w:fldCharType="begin"/>
        </w:r>
        <w:r>
          <w:rPr>
            <w:webHidden/>
          </w:rPr>
          <w:instrText xml:space="preserve"> PAGEREF _Toc455668142 \h </w:instrText>
        </w:r>
        <w:r>
          <w:rPr>
            <w:webHidden/>
          </w:rPr>
        </w:r>
        <w:r>
          <w:rPr>
            <w:webHidden/>
          </w:rPr>
          <w:fldChar w:fldCharType="separate"/>
        </w:r>
        <w:r>
          <w:rPr>
            <w:webHidden/>
          </w:rPr>
          <w:t>4</w:t>
        </w:r>
        <w:r>
          <w:rPr>
            <w:webHidden/>
          </w:rPr>
          <w:fldChar w:fldCharType="end"/>
        </w:r>
      </w:hyperlink>
    </w:p>
    <w:p w:rsidR="00420D32" w:rsidRDefault="00420D32">
      <w:pPr>
        <w:pStyle w:val="TOC2"/>
        <w:rPr>
          <w:rFonts w:asciiTheme="minorHAnsi" w:eastAsiaTheme="minorEastAsia" w:hAnsiTheme="minorHAnsi" w:cstheme="minorBidi"/>
          <w:snapToGrid/>
          <w:kern w:val="0"/>
          <w:szCs w:val="22"/>
          <w:lang w:eastAsia="en-AU"/>
        </w:rPr>
      </w:pPr>
      <w:hyperlink w:anchor="_Toc455668143" w:history="1">
        <w:r w:rsidRPr="00B44253">
          <w:rPr>
            <w:rStyle w:val="Hyperlink"/>
          </w:rPr>
          <w:t>1.2</w:t>
        </w:r>
        <w:r>
          <w:rPr>
            <w:rFonts w:asciiTheme="minorHAnsi" w:eastAsiaTheme="minorEastAsia" w:hAnsiTheme="minorHAnsi" w:cstheme="minorBidi"/>
            <w:snapToGrid/>
            <w:kern w:val="0"/>
            <w:szCs w:val="22"/>
            <w:lang w:eastAsia="en-AU"/>
          </w:rPr>
          <w:tab/>
        </w:r>
        <w:r w:rsidRPr="00B44253">
          <w:rPr>
            <w:rStyle w:val="Hyperlink"/>
          </w:rPr>
          <w:t>Audience</w:t>
        </w:r>
        <w:r>
          <w:rPr>
            <w:webHidden/>
          </w:rPr>
          <w:tab/>
        </w:r>
        <w:r>
          <w:rPr>
            <w:webHidden/>
          </w:rPr>
          <w:fldChar w:fldCharType="begin"/>
        </w:r>
        <w:r>
          <w:rPr>
            <w:webHidden/>
          </w:rPr>
          <w:instrText xml:space="preserve"> PAGEREF _Toc455668143 \h </w:instrText>
        </w:r>
        <w:r>
          <w:rPr>
            <w:webHidden/>
          </w:rPr>
        </w:r>
        <w:r>
          <w:rPr>
            <w:webHidden/>
          </w:rPr>
          <w:fldChar w:fldCharType="separate"/>
        </w:r>
        <w:r>
          <w:rPr>
            <w:webHidden/>
          </w:rPr>
          <w:t>4</w:t>
        </w:r>
        <w:r>
          <w:rPr>
            <w:webHidden/>
          </w:rPr>
          <w:fldChar w:fldCharType="end"/>
        </w:r>
      </w:hyperlink>
    </w:p>
    <w:p w:rsidR="00420D32" w:rsidRDefault="00420D32">
      <w:pPr>
        <w:pStyle w:val="TOC2"/>
        <w:rPr>
          <w:rFonts w:asciiTheme="minorHAnsi" w:eastAsiaTheme="minorEastAsia" w:hAnsiTheme="minorHAnsi" w:cstheme="minorBidi"/>
          <w:snapToGrid/>
          <w:kern w:val="0"/>
          <w:szCs w:val="22"/>
          <w:lang w:eastAsia="en-AU"/>
        </w:rPr>
      </w:pPr>
      <w:hyperlink w:anchor="_Toc455668144" w:history="1">
        <w:r w:rsidRPr="00B44253">
          <w:rPr>
            <w:rStyle w:val="Hyperlink"/>
          </w:rPr>
          <w:t>1.3</w:t>
        </w:r>
        <w:r>
          <w:rPr>
            <w:rFonts w:asciiTheme="minorHAnsi" w:eastAsiaTheme="minorEastAsia" w:hAnsiTheme="minorHAnsi" w:cstheme="minorBidi"/>
            <w:snapToGrid/>
            <w:kern w:val="0"/>
            <w:szCs w:val="22"/>
            <w:lang w:eastAsia="en-AU"/>
          </w:rPr>
          <w:tab/>
        </w:r>
        <w:r w:rsidRPr="00B44253">
          <w:rPr>
            <w:rStyle w:val="Hyperlink"/>
          </w:rPr>
          <w:t>Scope</w:t>
        </w:r>
        <w:r>
          <w:rPr>
            <w:webHidden/>
          </w:rPr>
          <w:tab/>
        </w:r>
        <w:r>
          <w:rPr>
            <w:webHidden/>
          </w:rPr>
          <w:fldChar w:fldCharType="begin"/>
        </w:r>
        <w:r>
          <w:rPr>
            <w:webHidden/>
          </w:rPr>
          <w:instrText xml:space="preserve"> PAGEREF _Toc455668144 \h </w:instrText>
        </w:r>
        <w:r>
          <w:rPr>
            <w:webHidden/>
          </w:rPr>
        </w:r>
        <w:r>
          <w:rPr>
            <w:webHidden/>
          </w:rPr>
          <w:fldChar w:fldCharType="separate"/>
        </w:r>
        <w:r>
          <w:rPr>
            <w:webHidden/>
          </w:rPr>
          <w:t>4</w:t>
        </w:r>
        <w:r>
          <w:rPr>
            <w:webHidden/>
          </w:rPr>
          <w:fldChar w:fldCharType="end"/>
        </w:r>
      </w:hyperlink>
    </w:p>
    <w:p w:rsidR="00420D32" w:rsidRDefault="00420D32">
      <w:pPr>
        <w:pStyle w:val="TOC1"/>
        <w:rPr>
          <w:rFonts w:asciiTheme="minorHAnsi" w:eastAsiaTheme="minorEastAsia" w:hAnsiTheme="minorHAnsi" w:cstheme="minorBidi"/>
          <w:b w:val="0"/>
          <w:snapToGrid/>
          <w:kern w:val="0"/>
          <w:szCs w:val="22"/>
        </w:rPr>
      </w:pPr>
      <w:hyperlink w:anchor="_Toc455668145" w:history="1">
        <w:r w:rsidRPr="00B44253">
          <w:rPr>
            <w:rStyle w:val="Hyperlink"/>
          </w:rPr>
          <w:t>2</w:t>
        </w:r>
        <w:r>
          <w:rPr>
            <w:rFonts w:asciiTheme="minorHAnsi" w:eastAsiaTheme="minorEastAsia" w:hAnsiTheme="minorHAnsi" w:cstheme="minorBidi"/>
            <w:b w:val="0"/>
            <w:snapToGrid/>
            <w:kern w:val="0"/>
            <w:szCs w:val="22"/>
          </w:rPr>
          <w:tab/>
        </w:r>
        <w:r w:rsidRPr="00B44253">
          <w:rPr>
            <w:rStyle w:val="Hyperlink"/>
          </w:rPr>
          <w:t>Background</w:t>
        </w:r>
        <w:r>
          <w:rPr>
            <w:webHidden/>
          </w:rPr>
          <w:tab/>
        </w:r>
        <w:r>
          <w:rPr>
            <w:webHidden/>
          </w:rPr>
          <w:fldChar w:fldCharType="begin"/>
        </w:r>
        <w:r>
          <w:rPr>
            <w:webHidden/>
          </w:rPr>
          <w:instrText xml:space="preserve"> PAGEREF _Toc455668145 \h </w:instrText>
        </w:r>
        <w:r>
          <w:rPr>
            <w:webHidden/>
          </w:rPr>
        </w:r>
        <w:r>
          <w:rPr>
            <w:webHidden/>
          </w:rPr>
          <w:fldChar w:fldCharType="separate"/>
        </w:r>
        <w:r>
          <w:rPr>
            <w:webHidden/>
          </w:rPr>
          <w:t>4</w:t>
        </w:r>
        <w:r>
          <w:rPr>
            <w:webHidden/>
          </w:rPr>
          <w:fldChar w:fldCharType="end"/>
        </w:r>
      </w:hyperlink>
    </w:p>
    <w:p w:rsidR="00420D32" w:rsidRDefault="00420D32">
      <w:pPr>
        <w:pStyle w:val="TOC1"/>
        <w:rPr>
          <w:rFonts w:asciiTheme="minorHAnsi" w:eastAsiaTheme="minorEastAsia" w:hAnsiTheme="minorHAnsi" w:cstheme="minorBidi"/>
          <w:b w:val="0"/>
          <w:snapToGrid/>
          <w:kern w:val="0"/>
          <w:szCs w:val="22"/>
        </w:rPr>
      </w:pPr>
      <w:hyperlink w:anchor="_Toc455668146" w:history="1">
        <w:r w:rsidRPr="00B44253">
          <w:rPr>
            <w:rStyle w:val="Hyperlink"/>
          </w:rPr>
          <w:t>3</w:t>
        </w:r>
        <w:r>
          <w:rPr>
            <w:rFonts w:asciiTheme="minorHAnsi" w:eastAsiaTheme="minorEastAsia" w:hAnsiTheme="minorHAnsi" w:cstheme="minorBidi"/>
            <w:b w:val="0"/>
            <w:snapToGrid/>
            <w:kern w:val="0"/>
            <w:szCs w:val="22"/>
          </w:rPr>
          <w:tab/>
        </w:r>
        <w:r w:rsidRPr="00B44253">
          <w:rPr>
            <w:rStyle w:val="Hyperlink"/>
          </w:rPr>
          <w:t>What is an information asset register?</w:t>
        </w:r>
        <w:r>
          <w:rPr>
            <w:webHidden/>
          </w:rPr>
          <w:tab/>
        </w:r>
        <w:r>
          <w:rPr>
            <w:webHidden/>
          </w:rPr>
          <w:fldChar w:fldCharType="begin"/>
        </w:r>
        <w:r>
          <w:rPr>
            <w:webHidden/>
          </w:rPr>
          <w:instrText xml:space="preserve"> PAGEREF _Toc455668146 \h </w:instrText>
        </w:r>
        <w:r>
          <w:rPr>
            <w:webHidden/>
          </w:rPr>
        </w:r>
        <w:r>
          <w:rPr>
            <w:webHidden/>
          </w:rPr>
          <w:fldChar w:fldCharType="separate"/>
        </w:r>
        <w:r>
          <w:rPr>
            <w:webHidden/>
          </w:rPr>
          <w:t>5</w:t>
        </w:r>
        <w:r>
          <w:rPr>
            <w:webHidden/>
          </w:rPr>
          <w:fldChar w:fldCharType="end"/>
        </w:r>
      </w:hyperlink>
    </w:p>
    <w:p w:rsidR="00420D32" w:rsidRDefault="00420D32">
      <w:pPr>
        <w:pStyle w:val="TOC1"/>
        <w:rPr>
          <w:rFonts w:asciiTheme="minorHAnsi" w:eastAsiaTheme="minorEastAsia" w:hAnsiTheme="minorHAnsi" w:cstheme="minorBidi"/>
          <w:b w:val="0"/>
          <w:snapToGrid/>
          <w:kern w:val="0"/>
          <w:szCs w:val="22"/>
        </w:rPr>
      </w:pPr>
      <w:hyperlink w:anchor="_Toc455668147" w:history="1">
        <w:r w:rsidRPr="00B44253">
          <w:rPr>
            <w:rStyle w:val="Hyperlink"/>
          </w:rPr>
          <w:t>4</w:t>
        </w:r>
        <w:r>
          <w:rPr>
            <w:rFonts w:asciiTheme="minorHAnsi" w:eastAsiaTheme="minorEastAsia" w:hAnsiTheme="minorHAnsi" w:cstheme="minorBidi"/>
            <w:b w:val="0"/>
            <w:snapToGrid/>
            <w:kern w:val="0"/>
            <w:szCs w:val="22"/>
          </w:rPr>
          <w:tab/>
        </w:r>
        <w:r w:rsidRPr="00B44253">
          <w:rPr>
            <w:rStyle w:val="Hyperlink"/>
          </w:rPr>
          <w:t>Structure of an information asset register</w:t>
        </w:r>
        <w:r>
          <w:rPr>
            <w:webHidden/>
          </w:rPr>
          <w:tab/>
        </w:r>
        <w:r>
          <w:rPr>
            <w:webHidden/>
          </w:rPr>
          <w:fldChar w:fldCharType="begin"/>
        </w:r>
        <w:r>
          <w:rPr>
            <w:webHidden/>
          </w:rPr>
          <w:instrText xml:space="preserve"> PAGEREF _Toc455668147 \h </w:instrText>
        </w:r>
        <w:r>
          <w:rPr>
            <w:webHidden/>
          </w:rPr>
        </w:r>
        <w:r>
          <w:rPr>
            <w:webHidden/>
          </w:rPr>
          <w:fldChar w:fldCharType="separate"/>
        </w:r>
        <w:r>
          <w:rPr>
            <w:webHidden/>
          </w:rPr>
          <w:t>5</w:t>
        </w:r>
        <w:r>
          <w:rPr>
            <w:webHidden/>
          </w:rPr>
          <w:fldChar w:fldCharType="end"/>
        </w:r>
      </w:hyperlink>
    </w:p>
    <w:p w:rsidR="00503B8B" w:rsidRDefault="00C314B4" w:rsidP="00766CCB">
      <w:pPr>
        <w:spacing w:before="0" w:after="60"/>
        <w:rPr>
          <w:noProof/>
          <w:snapToGrid w:val="0"/>
        </w:rPr>
      </w:pPr>
      <w:r w:rsidRPr="00766CCB">
        <w:rPr>
          <w:noProof/>
          <w:snapToGrid w:val="0"/>
        </w:rPr>
        <w:fldChar w:fldCharType="end"/>
      </w:r>
      <w:bookmarkStart w:id="0" w:name="_GoBack"/>
      <w:bookmarkEnd w:id="0"/>
    </w:p>
    <w:p w:rsidR="00AD0A26" w:rsidRDefault="00AD0A26" w:rsidP="00766CCB">
      <w:pPr>
        <w:rPr>
          <w:noProof/>
          <w:snapToGrid w:val="0"/>
        </w:rPr>
      </w:pPr>
    </w:p>
    <w:p w:rsidR="00AD0A26" w:rsidRDefault="00AD0A26" w:rsidP="00766CCB">
      <w:pPr>
        <w:rPr>
          <w:noProof/>
          <w:snapToGrid w:val="0"/>
        </w:rPr>
      </w:pPr>
    </w:p>
    <w:p w:rsidR="00AD0A26" w:rsidRPr="00055798" w:rsidRDefault="00AD0A26" w:rsidP="00766CCB">
      <w:pPr>
        <w:rPr>
          <w:noProof/>
          <w:snapToGrid w:val="0"/>
        </w:rPr>
        <w:sectPr w:rsidR="00AD0A26" w:rsidRPr="00055798" w:rsidSect="005E7B99">
          <w:headerReference w:type="default" r:id="rId13"/>
          <w:footerReference w:type="default" r:id="rId14"/>
          <w:headerReference w:type="first" r:id="rId15"/>
          <w:footerReference w:type="first" r:id="rId16"/>
          <w:pgSz w:w="11906" w:h="16838" w:code="9"/>
          <w:pgMar w:top="1418" w:right="1134" w:bottom="1134" w:left="1134" w:header="397" w:footer="284" w:gutter="0"/>
          <w:cols w:space="708"/>
          <w:titlePg/>
          <w:docGrid w:linePitch="360"/>
        </w:sectPr>
      </w:pPr>
    </w:p>
    <w:p w:rsidR="00CA72BA" w:rsidRPr="00B12183" w:rsidRDefault="00FF3EF6" w:rsidP="00B12183">
      <w:pPr>
        <w:pStyle w:val="Heading1"/>
      </w:pPr>
      <w:bookmarkStart w:id="1" w:name="_Ref214338390"/>
      <w:bookmarkStart w:id="2" w:name="_Toc455668141"/>
      <w:r w:rsidRPr="00B12183">
        <w:lastRenderedPageBreak/>
        <w:t>Introduction</w:t>
      </w:r>
      <w:bookmarkEnd w:id="2"/>
      <w:r w:rsidRPr="00B12183">
        <w:t xml:space="preserve"> </w:t>
      </w:r>
    </w:p>
    <w:p w:rsidR="00CA72BA" w:rsidRPr="00B12183" w:rsidRDefault="00FF3EF6" w:rsidP="00B12183">
      <w:pPr>
        <w:pStyle w:val="Heading2"/>
      </w:pPr>
      <w:bookmarkStart w:id="3" w:name="_Toc455668142"/>
      <w:bookmarkEnd w:id="1"/>
      <w:r w:rsidRPr="00B12183">
        <w:t>Purpose</w:t>
      </w:r>
      <w:bookmarkEnd w:id="3"/>
    </w:p>
    <w:p w:rsidR="00B66A98" w:rsidRDefault="00B66A98" w:rsidP="00B66A98">
      <w:pPr>
        <w:pStyle w:val="BodyText"/>
        <w:widowControl w:val="0"/>
        <w:numPr>
          <w:ilvl w:val="0"/>
          <w:numId w:val="34"/>
        </w:numPr>
        <w:spacing w:before="60" w:after="120"/>
      </w:pPr>
      <w:r>
        <w:t xml:space="preserve">A </w:t>
      </w:r>
      <w:r w:rsidRPr="00E32C2B">
        <w:t>Queensland Government Enterprise Architecture</w:t>
      </w:r>
      <w:r>
        <w:t xml:space="preserve"> (QGEA) guideline provides information for Queensland Government agencies on the recommended practices for a given topic area. Guidelines are generally for information only and agencies are not required to comply. They are intended to help agencies understand the appropriate approach to addressing a particular issue or doing a particular task.</w:t>
      </w:r>
    </w:p>
    <w:p w:rsidR="00B66A98" w:rsidRDefault="00B66A98" w:rsidP="00B66A98">
      <w:pPr>
        <w:pStyle w:val="BodyText"/>
        <w:widowControl w:val="0"/>
        <w:numPr>
          <w:ilvl w:val="0"/>
          <w:numId w:val="34"/>
        </w:numPr>
        <w:spacing w:before="60" w:after="120"/>
      </w:pPr>
      <w:r>
        <w:t>This guideline specifies the minimum suggested requirements for an information asset register. Queensland Government agencies can use this document to assist with the development of requirements for an information asset register or compare this guideline with existing requirements.</w:t>
      </w:r>
    </w:p>
    <w:p w:rsidR="00B66A98" w:rsidRDefault="00B66A98" w:rsidP="00B66A98">
      <w:pPr>
        <w:pStyle w:val="Heading2"/>
        <w:spacing w:before="360" w:after="60"/>
      </w:pPr>
      <w:bookmarkStart w:id="4" w:name="_Toc305669598"/>
      <w:bookmarkStart w:id="5" w:name="_Toc455668143"/>
      <w:r>
        <w:t>Audience</w:t>
      </w:r>
      <w:bookmarkEnd w:id="4"/>
      <w:bookmarkEnd w:id="5"/>
    </w:p>
    <w:p w:rsidR="00B66A98" w:rsidRDefault="00B66A98" w:rsidP="00B66A98">
      <w:pPr>
        <w:pStyle w:val="BodyText"/>
        <w:widowControl w:val="0"/>
        <w:numPr>
          <w:ilvl w:val="0"/>
          <w:numId w:val="34"/>
        </w:numPr>
        <w:spacing w:before="60" w:after="120"/>
      </w:pPr>
      <w:r>
        <w:t>This document is primarily intended for information custodians and managers of information assets.</w:t>
      </w:r>
    </w:p>
    <w:p w:rsidR="00B66A98" w:rsidRDefault="00B66A98" w:rsidP="00B66A98">
      <w:pPr>
        <w:pStyle w:val="Heading2"/>
        <w:spacing w:before="360" w:after="60"/>
      </w:pPr>
      <w:bookmarkStart w:id="6" w:name="_Toc305669599"/>
      <w:bookmarkStart w:id="7" w:name="_Toc455668144"/>
      <w:r>
        <w:t>Scope</w:t>
      </w:r>
      <w:bookmarkEnd w:id="6"/>
      <w:bookmarkEnd w:id="7"/>
    </w:p>
    <w:p w:rsidR="00B66A98" w:rsidRDefault="00B66A98" w:rsidP="00B66A98">
      <w:pPr>
        <w:pStyle w:val="Heading3"/>
        <w:spacing w:before="240" w:after="60"/>
      </w:pPr>
      <w:r>
        <w:t>In scope</w:t>
      </w:r>
    </w:p>
    <w:p w:rsidR="00B66A98" w:rsidRDefault="00B66A98" w:rsidP="00B66A98">
      <w:pPr>
        <w:pStyle w:val="BodyText"/>
        <w:widowControl w:val="0"/>
        <w:numPr>
          <w:ilvl w:val="0"/>
          <w:numId w:val="34"/>
        </w:numPr>
        <w:spacing w:before="60" w:after="120"/>
      </w:pPr>
      <w:r>
        <w:t xml:space="preserve">This guideline relates to the domains within the information layer of the QGEA and applies to all agencies of the Queensland Government. </w:t>
      </w:r>
    </w:p>
    <w:p w:rsidR="00B66A98" w:rsidRDefault="00B66A98" w:rsidP="00B66A98">
      <w:pPr>
        <w:pStyle w:val="BodyText"/>
      </w:pPr>
      <w:r>
        <w:t>The intent of this document is to describe typical content that may be required to be captured in an information asset register irrespective of the different types of information assets, for example, spatial information assets, strategic information assets and published information assets.</w:t>
      </w:r>
    </w:p>
    <w:p w:rsidR="00B66A98" w:rsidRDefault="00B66A98" w:rsidP="00B66A98">
      <w:pPr>
        <w:pStyle w:val="Heading3"/>
        <w:spacing w:before="240" w:after="60"/>
      </w:pPr>
      <w:r>
        <w:t>Out of scope</w:t>
      </w:r>
    </w:p>
    <w:p w:rsidR="00B66A98" w:rsidRDefault="00B66A98" w:rsidP="00B66A98">
      <w:pPr>
        <w:pStyle w:val="BodyText"/>
        <w:widowControl w:val="0"/>
        <w:numPr>
          <w:ilvl w:val="0"/>
          <w:numId w:val="34"/>
        </w:numPr>
        <w:spacing w:before="60" w:after="120"/>
      </w:pPr>
      <w:r>
        <w:t>The following are considered out of scope of the current guideline:</w:t>
      </w:r>
    </w:p>
    <w:p w:rsidR="00B66A98" w:rsidRDefault="00B66A98" w:rsidP="00B66A98">
      <w:pPr>
        <w:pStyle w:val="Bullet1"/>
      </w:pPr>
      <w:r>
        <w:t>detailed field specifications for an information asset register</w:t>
      </w:r>
    </w:p>
    <w:p w:rsidR="00B66A98" w:rsidRDefault="00B66A98" w:rsidP="00B66A98">
      <w:pPr>
        <w:pStyle w:val="Bullet1"/>
      </w:pPr>
      <w:r>
        <w:t>an approach to implementing an information asset register</w:t>
      </w:r>
    </w:p>
    <w:p w:rsidR="00B66A98" w:rsidRDefault="00B66A98" w:rsidP="00B66A98">
      <w:pPr>
        <w:pStyle w:val="Bullet1"/>
      </w:pPr>
      <w:r>
        <w:t>detailed procedures for maintaining an information asset register</w:t>
      </w:r>
    </w:p>
    <w:p w:rsidR="00B66A98" w:rsidRDefault="00B66A98" w:rsidP="00B66A98">
      <w:pPr>
        <w:pStyle w:val="Bullet1"/>
      </w:pPr>
      <w:r>
        <w:t>recommendations relating to ICT products that can support information asset registers.</w:t>
      </w:r>
    </w:p>
    <w:p w:rsidR="00B66A98" w:rsidRDefault="00B66A98" w:rsidP="00B66A98">
      <w:pPr>
        <w:pStyle w:val="Heading1"/>
        <w:spacing w:before="480" w:after="120"/>
      </w:pPr>
      <w:bookmarkStart w:id="8" w:name="_Toc305669600"/>
      <w:bookmarkStart w:id="9" w:name="_Toc455668145"/>
      <w:r>
        <w:t>Background</w:t>
      </w:r>
      <w:bookmarkEnd w:id="8"/>
      <w:bookmarkEnd w:id="9"/>
    </w:p>
    <w:p w:rsidR="00B66A98" w:rsidRDefault="00B66A98" w:rsidP="00B66A98">
      <w:pPr>
        <w:pStyle w:val="BodyText"/>
        <w:widowControl w:val="0"/>
        <w:numPr>
          <w:ilvl w:val="0"/>
          <w:numId w:val="34"/>
        </w:numPr>
        <w:spacing w:before="60" w:after="120"/>
      </w:pPr>
      <w:r w:rsidRPr="00816E80">
        <w:t xml:space="preserve">A principle of </w:t>
      </w:r>
      <w:r>
        <w:t xml:space="preserve">effective </w:t>
      </w:r>
      <w:r w:rsidRPr="00816E80">
        <w:t>i</w:t>
      </w:r>
      <w:r>
        <w:t xml:space="preserve">nformation custodianship requires information to be maintained relating to an organisation’s holdings of information assets. A number of information asset registers exist that contain details of the Queensland Government information holdings. Some of these relate to holdings of specific types of information assets. Examples include the Register of Statistics that contains details of strategic information holdings, and the Intellectual Property Register that records details about the government’s intellectual property holdings. </w:t>
      </w:r>
    </w:p>
    <w:p w:rsidR="00B66A98" w:rsidRPr="00816E80" w:rsidRDefault="00B66A98" w:rsidP="00B66A98">
      <w:pPr>
        <w:pStyle w:val="BodyText"/>
        <w:widowControl w:val="0"/>
        <w:numPr>
          <w:ilvl w:val="0"/>
          <w:numId w:val="34"/>
        </w:numPr>
        <w:spacing w:before="60" w:after="120"/>
      </w:pPr>
      <w:r>
        <w:br w:type="page"/>
      </w:r>
      <w:r>
        <w:lastRenderedPageBreak/>
        <w:t xml:space="preserve">This guideline has been developed to assist agencies to develop an information asset register for its information asset holdings. </w:t>
      </w:r>
      <w:r w:rsidRPr="00D225DA">
        <w:t>Depending on the extent of information already gathered, agencies may wish to extend existing agency registers based on the information contained in this guideline</w:t>
      </w:r>
      <w:r>
        <w:t xml:space="preserve">. </w:t>
      </w:r>
      <w:r w:rsidRPr="00D225DA">
        <w:t>Alternatively agencies may choose to capture additional information that has not been identified in this guideline.</w:t>
      </w:r>
    </w:p>
    <w:p w:rsidR="00B66A98" w:rsidRDefault="00B66A98" w:rsidP="00B66A98">
      <w:pPr>
        <w:pStyle w:val="Heading1"/>
        <w:spacing w:before="480" w:after="120"/>
      </w:pPr>
      <w:bookmarkStart w:id="10" w:name="_Toc305669601"/>
      <w:bookmarkStart w:id="11" w:name="_Toc455668146"/>
      <w:r>
        <w:t>What is an information asset register?</w:t>
      </w:r>
      <w:bookmarkEnd w:id="10"/>
      <w:bookmarkEnd w:id="11"/>
    </w:p>
    <w:p w:rsidR="00B66A98" w:rsidRDefault="00B66A98" w:rsidP="00B66A98">
      <w:pPr>
        <w:pStyle w:val="BodyText"/>
        <w:widowControl w:val="0"/>
        <w:numPr>
          <w:ilvl w:val="0"/>
          <w:numId w:val="34"/>
        </w:numPr>
        <w:spacing w:before="60" w:after="120"/>
        <w:rPr>
          <w:lang w:eastAsia="en-US"/>
        </w:rPr>
      </w:pPr>
      <w:r>
        <w:rPr>
          <w:lang w:eastAsia="en-US"/>
        </w:rPr>
        <w:t>Within the associated guideline identification and classification of information asset/s is defined as:</w:t>
      </w:r>
    </w:p>
    <w:p w:rsidR="00B66A98" w:rsidRDefault="00B66A98" w:rsidP="00B66A98">
      <w:pPr>
        <w:pStyle w:val="BodyTextIndent"/>
        <w:widowControl w:val="0"/>
        <w:numPr>
          <w:ilvl w:val="0"/>
          <w:numId w:val="34"/>
        </w:numPr>
        <w:spacing w:before="60" w:after="120"/>
        <w:ind w:left="1260"/>
        <w:rPr>
          <w:i/>
        </w:rPr>
      </w:pPr>
      <w:r w:rsidRPr="001E69F4">
        <w:rPr>
          <w:i/>
        </w:rPr>
        <w:t xml:space="preserve">An identifiable collection of data stored in any manner and recognised as having value for the purpose of enabling an agency to perform its business functions, thereby satisfying </w:t>
      </w:r>
      <w:r>
        <w:rPr>
          <w:i/>
        </w:rPr>
        <w:t>a recognised agency requirement.</w:t>
      </w:r>
    </w:p>
    <w:p w:rsidR="00B66A98" w:rsidRPr="001E69F4" w:rsidRDefault="00B66A98" w:rsidP="00B66A98">
      <w:pPr>
        <w:pStyle w:val="BodyTextIndent"/>
        <w:widowControl w:val="0"/>
        <w:numPr>
          <w:ilvl w:val="0"/>
          <w:numId w:val="34"/>
        </w:numPr>
        <w:spacing w:before="60" w:after="120"/>
        <w:ind w:left="1260"/>
        <w:rPr>
          <w:i/>
        </w:rPr>
      </w:pPr>
      <w:r w:rsidRPr="001E69F4">
        <w:rPr>
          <w:i/>
        </w:rPr>
        <w:t>Data or information that is referenced by an agency, but which is not intended to become a source of reference for multiple business functions is not considered to be an information asset of the agency...</w:t>
      </w:r>
      <w:r>
        <w:rPr>
          <w:rStyle w:val="FootnoteReference"/>
          <w:i/>
        </w:rPr>
        <w:footnoteReference w:id="2"/>
      </w:r>
      <w:r w:rsidRPr="001E69F4">
        <w:rPr>
          <w:i/>
        </w:rPr>
        <w:t xml:space="preserve"> </w:t>
      </w:r>
    </w:p>
    <w:p w:rsidR="00B66A98" w:rsidRDefault="00A70797" w:rsidP="00B66A98">
      <w:pPr>
        <w:pStyle w:val="BodyText"/>
        <w:widowControl w:val="0"/>
        <w:numPr>
          <w:ilvl w:val="0"/>
          <w:numId w:val="34"/>
        </w:numPr>
        <w:spacing w:before="60" w:after="120"/>
        <w:rPr>
          <w:lang w:eastAsia="en-US"/>
        </w:rPr>
      </w:pPr>
      <w:r>
        <w:t xml:space="preserve">The </w:t>
      </w:r>
      <w:hyperlink r:id="rId17" w:history="1">
        <w:r w:rsidR="00B66A98" w:rsidRPr="00A70797">
          <w:rPr>
            <w:rStyle w:val="Hyperlink"/>
          </w:rPr>
          <w:t>Information custodianship</w:t>
        </w:r>
        <w:r w:rsidRPr="00A70797">
          <w:rPr>
            <w:rStyle w:val="Hyperlink"/>
          </w:rPr>
          <w:t xml:space="preserve"> policy</w:t>
        </w:r>
        <w:r w:rsidR="00B66A98" w:rsidRPr="00A70797">
          <w:rPr>
            <w:rStyle w:val="Hyperlink"/>
            <w:i/>
          </w:rPr>
          <w:t xml:space="preserve"> </w:t>
        </w:r>
        <w:r w:rsidR="00B66A98" w:rsidRPr="00A70797">
          <w:rPr>
            <w:rStyle w:val="Hyperlink"/>
          </w:rPr>
          <w:t>(IS44)</w:t>
        </w:r>
      </w:hyperlink>
      <w:r w:rsidR="00B66A98">
        <w:t xml:space="preserve"> requires agencies to establish and maintain an information asset register. An information asset register lists the existing information assets across all of the business units within an organisation. It enables users of information to identify the available information resources from a single source and provides information custodians with an overview of the information assets under their care. </w:t>
      </w:r>
    </w:p>
    <w:p w:rsidR="00B66A98" w:rsidRPr="00A33F6E" w:rsidRDefault="00B66A98" w:rsidP="00B66A98">
      <w:pPr>
        <w:pStyle w:val="BodyText"/>
        <w:widowControl w:val="0"/>
        <w:numPr>
          <w:ilvl w:val="0"/>
          <w:numId w:val="34"/>
        </w:numPr>
        <w:spacing w:before="60" w:after="120"/>
        <w:rPr>
          <w:lang w:eastAsia="en-US"/>
        </w:rPr>
      </w:pPr>
      <w:r>
        <w:t>A</w:t>
      </w:r>
      <w:r w:rsidRPr="008425F8">
        <w:t>n information asset register</w:t>
      </w:r>
      <w:r>
        <w:t xml:space="preserve"> </w:t>
      </w:r>
      <w:r w:rsidRPr="008425F8">
        <w:t>ensure</w:t>
      </w:r>
      <w:r>
        <w:t>s</w:t>
      </w:r>
      <w:r w:rsidRPr="008425F8">
        <w:t xml:space="preserve"> that agency information is identified, defined and organised in a way that will facilitate access to and reuse of this information</w:t>
      </w:r>
      <w:r>
        <w:t>. A</w:t>
      </w:r>
      <w:r w:rsidRPr="008425F8">
        <w:t xml:space="preserve"> register </w:t>
      </w:r>
      <w:r>
        <w:t>will assist to avoid any</w:t>
      </w:r>
      <w:r w:rsidRPr="008425F8">
        <w:t xml:space="preserve"> unnecessary duplication of information</w:t>
      </w:r>
      <w:r>
        <w:t>.</w:t>
      </w:r>
    </w:p>
    <w:p w:rsidR="00B66A98" w:rsidRDefault="00B66A98" w:rsidP="00B66A98">
      <w:pPr>
        <w:pStyle w:val="Heading1"/>
        <w:spacing w:before="480" w:after="120"/>
      </w:pPr>
      <w:bookmarkStart w:id="12" w:name="_Toc305669602"/>
      <w:bookmarkStart w:id="13" w:name="_Toc455668147"/>
      <w:r>
        <w:t>Structure of an information asset register</w:t>
      </w:r>
      <w:bookmarkEnd w:id="12"/>
      <w:bookmarkEnd w:id="13"/>
    </w:p>
    <w:p w:rsidR="00B66A98" w:rsidRDefault="00B66A98" w:rsidP="00B66A98">
      <w:pPr>
        <w:pStyle w:val="BodyText1"/>
      </w:pPr>
      <w:r>
        <w:t>The</w:t>
      </w:r>
      <w:r w:rsidRPr="00C1031C">
        <w:t xml:space="preserve"> </w:t>
      </w:r>
      <w:r>
        <w:t xml:space="preserve">type of information that may be captured as part of an </w:t>
      </w:r>
      <w:r w:rsidRPr="00C1031C">
        <w:t xml:space="preserve">information asset register </w:t>
      </w:r>
      <w:r>
        <w:t>is contained in table 1 below. This suggested information is based on the following sources:</w:t>
      </w:r>
    </w:p>
    <w:p w:rsidR="00B66A98" w:rsidRDefault="00420D32" w:rsidP="00B66A98">
      <w:pPr>
        <w:pStyle w:val="Bullet1"/>
      </w:pPr>
      <w:hyperlink r:id="rId18" w:history="1">
        <w:r w:rsidR="00B66A98" w:rsidRPr="00A70797">
          <w:rPr>
            <w:rStyle w:val="Hyperlink"/>
          </w:rPr>
          <w:t>Queensland Government ICT planning methodology</w:t>
        </w:r>
      </w:hyperlink>
      <w:r w:rsidR="00B66A98">
        <w:t xml:space="preserve">, </w:t>
      </w:r>
      <w:r w:rsidR="00723D90">
        <w:t>QGCIO</w:t>
      </w:r>
      <w:r w:rsidR="00A70797">
        <w:t xml:space="preserve"> (Queensland Government employees only)</w:t>
      </w:r>
    </w:p>
    <w:p w:rsidR="00B66A98" w:rsidRDefault="00723D90" w:rsidP="00B66A98">
      <w:pPr>
        <w:pStyle w:val="Bullet1"/>
      </w:pPr>
      <w:r>
        <w:t xml:space="preserve">Open Data </w:t>
      </w:r>
      <w:r w:rsidR="00B66A98">
        <w:t>Information Catalogue</w:t>
      </w:r>
      <w:r>
        <w:t xml:space="preserve">, </w:t>
      </w:r>
      <w:r w:rsidR="00B66A98">
        <w:t>D</w:t>
      </w:r>
      <w:r>
        <w:t>SITI</w:t>
      </w:r>
    </w:p>
    <w:p w:rsidR="00723D90" w:rsidRDefault="00420D32" w:rsidP="00B66A98">
      <w:pPr>
        <w:pStyle w:val="Bullet1"/>
      </w:pPr>
      <w:hyperlink r:id="rId19" w:history="1">
        <w:r w:rsidR="00B66A98" w:rsidRPr="00A70797">
          <w:rPr>
            <w:rStyle w:val="Hyperlink"/>
          </w:rPr>
          <w:t>Queensland Government Information Architecture</w:t>
        </w:r>
      </w:hyperlink>
      <w:r w:rsidR="00B66A98">
        <w:t xml:space="preserve">, </w:t>
      </w:r>
      <w:r w:rsidR="00723D90">
        <w:t>QGCIO</w:t>
      </w:r>
    </w:p>
    <w:p w:rsidR="00B66A98" w:rsidRDefault="00420D32" w:rsidP="00B66A98">
      <w:pPr>
        <w:pStyle w:val="Bullet1"/>
      </w:pPr>
      <w:hyperlink r:id="rId20" w:history="1">
        <w:r w:rsidR="00723D90" w:rsidRPr="00A70797">
          <w:rPr>
            <w:rStyle w:val="Hyperlink"/>
          </w:rPr>
          <w:t xml:space="preserve">Queensland Government </w:t>
        </w:r>
        <w:r w:rsidR="00A70797" w:rsidRPr="00A70797">
          <w:rPr>
            <w:rStyle w:val="Hyperlink"/>
          </w:rPr>
          <w:t>ICT p</w:t>
        </w:r>
        <w:r w:rsidR="00723D90" w:rsidRPr="00A70797">
          <w:rPr>
            <w:rStyle w:val="Hyperlink"/>
          </w:rPr>
          <w:t xml:space="preserve">rofiling </w:t>
        </w:r>
        <w:r w:rsidR="00A70797" w:rsidRPr="00A70797">
          <w:rPr>
            <w:rStyle w:val="Hyperlink"/>
          </w:rPr>
          <w:t>s</w:t>
        </w:r>
        <w:r w:rsidR="00723D90" w:rsidRPr="00A70797">
          <w:rPr>
            <w:rStyle w:val="Hyperlink"/>
          </w:rPr>
          <w:t>tandard</w:t>
        </w:r>
      </w:hyperlink>
      <w:r w:rsidR="00723D90">
        <w:t xml:space="preserve"> within IS2, QGCIO</w:t>
      </w:r>
      <w:r w:rsidR="00A70797">
        <w:t xml:space="preserve"> (Queensland Government employees only)</w:t>
      </w:r>
    </w:p>
    <w:p w:rsidR="00B66A98" w:rsidRDefault="00420D32" w:rsidP="00B66A98">
      <w:pPr>
        <w:pStyle w:val="Bullet1"/>
      </w:pPr>
      <w:hyperlink r:id="rId21" w:history="1">
        <w:r w:rsidR="00B66A98" w:rsidRPr="00A70797">
          <w:rPr>
            <w:rStyle w:val="Hyperlink"/>
          </w:rPr>
          <w:t>IS34 – Metadata</w:t>
        </w:r>
      </w:hyperlink>
      <w:r w:rsidR="00B66A98">
        <w:t xml:space="preserve">, </w:t>
      </w:r>
      <w:r w:rsidR="00723D90">
        <w:t>QGCIO</w:t>
      </w:r>
    </w:p>
    <w:p w:rsidR="00B66A98" w:rsidRDefault="00420D32" w:rsidP="00B66A98">
      <w:pPr>
        <w:pStyle w:val="Bullet1"/>
      </w:pPr>
      <w:hyperlink r:id="rId22" w:history="1">
        <w:r w:rsidR="00B66A98" w:rsidRPr="00A70797">
          <w:rPr>
            <w:rStyle w:val="Hyperlink"/>
          </w:rPr>
          <w:t>IS18 – Information security</w:t>
        </w:r>
      </w:hyperlink>
      <w:r w:rsidR="00B66A98">
        <w:t xml:space="preserve">, </w:t>
      </w:r>
      <w:r w:rsidR="00723D90">
        <w:t>QGCIO</w:t>
      </w:r>
    </w:p>
    <w:p w:rsidR="00B66A98" w:rsidRDefault="00420D32" w:rsidP="00B66A98">
      <w:pPr>
        <w:pStyle w:val="Bullet1"/>
      </w:pPr>
      <w:hyperlink r:id="rId23" w:history="1">
        <w:r w:rsidR="00B66A98" w:rsidRPr="00A70797">
          <w:rPr>
            <w:rStyle w:val="Hyperlink"/>
          </w:rPr>
          <w:t>IS44 – Information custodianship</w:t>
        </w:r>
      </w:hyperlink>
      <w:r w:rsidR="00B66A98">
        <w:t xml:space="preserve">, </w:t>
      </w:r>
      <w:r w:rsidR="00723D90">
        <w:t>QGCIO</w:t>
      </w:r>
    </w:p>
    <w:p w:rsidR="00B66A98" w:rsidRDefault="00B66A98" w:rsidP="0013206F">
      <w:pPr>
        <w:pStyle w:val="BodyText"/>
        <w:widowControl w:val="0"/>
        <w:numPr>
          <w:ilvl w:val="0"/>
          <w:numId w:val="34"/>
        </w:numPr>
        <w:spacing w:before="60" w:after="120"/>
        <w:rPr>
          <w:szCs w:val="22"/>
          <w:lang w:eastAsia="en-US"/>
        </w:rPr>
      </w:pPr>
      <w:r w:rsidRPr="00B66A98">
        <w:rPr>
          <w:b/>
          <w:szCs w:val="22"/>
          <w:lang w:eastAsia="en-US"/>
        </w:rPr>
        <w:t>Note:</w:t>
      </w:r>
      <w:r w:rsidRPr="00B66A98">
        <w:rPr>
          <w:szCs w:val="22"/>
          <w:lang w:eastAsia="en-US"/>
        </w:rPr>
        <w:t xml:space="preserve"> The middle column indicates the recommended minimum requirement for an information asset register.</w:t>
      </w:r>
    </w:p>
    <w:p w:rsidR="00B66A98" w:rsidRPr="00B66A98" w:rsidRDefault="00B66A98" w:rsidP="00415889">
      <w:pPr>
        <w:pStyle w:val="Heading4"/>
      </w:pPr>
      <w:r>
        <w:br w:type="page"/>
      </w:r>
      <w:r>
        <w:lastRenderedPageBreak/>
        <w:t>Information asset register content</w:t>
      </w:r>
    </w:p>
    <w:tbl>
      <w:tblPr>
        <w:tblStyle w:val="QGEAtable"/>
        <w:tblW w:w="909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2256"/>
        <w:gridCol w:w="830"/>
        <w:gridCol w:w="118"/>
        <w:gridCol w:w="5892"/>
      </w:tblGrid>
      <w:tr w:rsidR="00415889" w:rsidRPr="00415889" w:rsidTr="00A70797">
        <w:trPr>
          <w:cnfStyle w:val="100000000000" w:firstRow="1" w:lastRow="0" w:firstColumn="0" w:lastColumn="0" w:oddVBand="0" w:evenVBand="0" w:oddHBand="0" w:evenHBand="0" w:firstRowFirstColumn="0" w:firstRowLastColumn="0" w:lastRowFirstColumn="0" w:lastRowLastColumn="0"/>
          <w:tblHeader/>
        </w:trPr>
        <w:tc>
          <w:tcPr>
            <w:tcW w:w="2256" w:type="dxa"/>
            <w:tcBorders>
              <w:top w:val="single" w:sz="4" w:space="0" w:color="C0C0C0"/>
              <w:left w:val="single" w:sz="4" w:space="0" w:color="C0C0C0"/>
              <w:bottom w:val="single" w:sz="4" w:space="0" w:color="C0C0C0"/>
            </w:tcBorders>
            <w:shd w:val="clear" w:color="auto" w:fill="E6E6E6"/>
          </w:tcPr>
          <w:p w:rsidR="00B66A98" w:rsidRPr="00415889" w:rsidRDefault="00B66A98" w:rsidP="00B66A98">
            <w:pPr>
              <w:pStyle w:val="TableHeading"/>
              <w:numPr>
                <w:ilvl w:val="0"/>
                <w:numId w:val="15"/>
              </w:numPr>
              <w:rPr>
                <w:b/>
                <w:color w:val="auto"/>
              </w:rPr>
            </w:pPr>
            <w:r w:rsidRPr="00415889">
              <w:rPr>
                <w:b/>
                <w:color w:val="auto"/>
              </w:rPr>
              <w:t xml:space="preserve">Type </w:t>
            </w:r>
          </w:p>
        </w:tc>
        <w:tc>
          <w:tcPr>
            <w:tcW w:w="948" w:type="dxa"/>
            <w:gridSpan w:val="2"/>
            <w:tcBorders>
              <w:top w:val="single" w:sz="4" w:space="0" w:color="C0C0C0"/>
              <w:bottom w:val="single" w:sz="4" w:space="0" w:color="C0C0C0"/>
            </w:tcBorders>
            <w:shd w:val="clear" w:color="auto" w:fill="E6E6E6"/>
          </w:tcPr>
          <w:p w:rsidR="00B66A98" w:rsidRPr="00415889" w:rsidRDefault="00B66A98" w:rsidP="00B66A98">
            <w:pPr>
              <w:pStyle w:val="TableHeading"/>
              <w:numPr>
                <w:ilvl w:val="0"/>
                <w:numId w:val="15"/>
              </w:numPr>
              <w:rPr>
                <w:b/>
                <w:color w:val="auto"/>
                <w:sz w:val="20"/>
              </w:rPr>
            </w:pPr>
            <w:r w:rsidRPr="00415889">
              <w:rPr>
                <w:b/>
                <w:color w:val="auto"/>
                <w:sz w:val="20"/>
              </w:rPr>
              <w:t>Req’d?</w:t>
            </w:r>
          </w:p>
        </w:tc>
        <w:tc>
          <w:tcPr>
            <w:tcW w:w="5892" w:type="dxa"/>
            <w:tcBorders>
              <w:top w:val="single" w:sz="4" w:space="0" w:color="C0C0C0"/>
              <w:bottom w:val="single" w:sz="4" w:space="0" w:color="C0C0C0"/>
              <w:right w:val="single" w:sz="4" w:space="0" w:color="C0C0C0"/>
            </w:tcBorders>
            <w:shd w:val="clear" w:color="auto" w:fill="E6E6E6"/>
          </w:tcPr>
          <w:p w:rsidR="00B66A98" w:rsidRPr="00415889" w:rsidRDefault="00B66A98" w:rsidP="00B66A98">
            <w:pPr>
              <w:pStyle w:val="TableHeading"/>
              <w:numPr>
                <w:ilvl w:val="0"/>
                <w:numId w:val="15"/>
              </w:numPr>
              <w:rPr>
                <w:b/>
                <w:color w:val="auto"/>
              </w:rPr>
            </w:pPr>
            <w:r w:rsidRPr="00415889">
              <w:rPr>
                <w:b/>
                <w:color w:val="auto"/>
              </w:rPr>
              <w:t>Description</w:t>
            </w:r>
          </w:p>
        </w:tc>
      </w:tr>
      <w:tr w:rsidR="00415889" w:rsidRPr="00415889" w:rsidTr="00A70797">
        <w:tc>
          <w:tcPr>
            <w:tcW w:w="9096" w:type="dxa"/>
            <w:gridSpan w:val="4"/>
            <w:tcBorders>
              <w:top w:val="single" w:sz="4" w:space="0" w:color="C0C0C0"/>
            </w:tcBorders>
            <w:shd w:val="clear" w:color="auto" w:fill="D9D9D9" w:themeFill="background1" w:themeFillShade="D9"/>
          </w:tcPr>
          <w:p w:rsidR="00B66A98" w:rsidRPr="00415889" w:rsidRDefault="00B66A98" w:rsidP="00B66A98">
            <w:pPr>
              <w:pStyle w:val="TableHeading"/>
              <w:numPr>
                <w:ilvl w:val="0"/>
                <w:numId w:val="15"/>
              </w:numPr>
              <w:rPr>
                <w:b/>
                <w:color w:val="auto"/>
              </w:rPr>
            </w:pPr>
            <w:r w:rsidRPr="00415889">
              <w:rPr>
                <w:b/>
                <w:color w:val="auto"/>
              </w:rPr>
              <w:t>Asset detail information</w:t>
            </w:r>
          </w:p>
        </w:tc>
      </w:tr>
      <w:tr w:rsidR="00B66A98" w:rsidTr="00A70797">
        <w:tc>
          <w:tcPr>
            <w:tcW w:w="2256" w:type="dxa"/>
          </w:tcPr>
          <w:p w:rsidR="00B66A98" w:rsidRPr="00BD1CCF" w:rsidRDefault="00B66A98" w:rsidP="004F387B">
            <w:pPr>
              <w:pStyle w:val="TableText"/>
            </w:pPr>
            <w:r>
              <w:t>Asset identifier</w:t>
            </w:r>
          </w:p>
        </w:tc>
        <w:tc>
          <w:tcPr>
            <w:tcW w:w="830" w:type="dxa"/>
          </w:tcPr>
          <w:p w:rsidR="00B66A98" w:rsidRPr="006D5D95" w:rsidRDefault="00B66A98" w:rsidP="004F387B">
            <w:pPr>
              <w:pStyle w:val="TableText"/>
              <w:widowControl w:val="0"/>
              <w:spacing w:before="0" w:after="0" w:line="240" w:lineRule="atLeast"/>
              <w:jc w:val="center"/>
              <w:rPr>
                <w:rFonts w:cs="Arial"/>
                <w:sz w:val="28"/>
                <w:szCs w:val="28"/>
              </w:rPr>
            </w:pPr>
            <w:r w:rsidRPr="006D5D95">
              <w:rPr>
                <w:rFonts w:cs="Arial"/>
                <w:sz w:val="28"/>
                <w:szCs w:val="28"/>
              </w:rPr>
              <w:sym w:font="Wingdings" w:char="F0FE"/>
            </w:r>
          </w:p>
        </w:tc>
        <w:tc>
          <w:tcPr>
            <w:tcW w:w="6010" w:type="dxa"/>
            <w:gridSpan w:val="2"/>
          </w:tcPr>
          <w:p w:rsidR="00B66A98" w:rsidRDefault="00B66A98" w:rsidP="004F387B">
            <w:pPr>
              <w:pStyle w:val="TableText"/>
            </w:pPr>
            <w:r>
              <w:t xml:space="preserve">Unique identification code to identify the asset. </w:t>
            </w:r>
          </w:p>
        </w:tc>
      </w:tr>
      <w:tr w:rsidR="00B66A98" w:rsidTr="00A70797">
        <w:tc>
          <w:tcPr>
            <w:tcW w:w="2256" w:type="dxa"/>
          </w:tcPr>
          <w:p w:rsidR="00B66A98" w:rsidRPr="00BD1CCF" w:rsidRDefault="00B66A98" w:rsidP="004F387B">
            <w:pPr>
              <w:pStyle w:val="TableText"/>
            </w:pPr>
            <w:r>
              <w:t>Information asset title</w:t>
            </w:r>
          </w:p>
        </w:tc>
        <w:tc>
          <w:tcPr>
            <w:tcW w:w="830" w:type="dxa"/>
          </w:tcPr>
          <w:p w:rsidR="00B66A98" w:rsidRPr="006D5D95" w:rsidRDefault="00B66A98" w:rsidP="004F387B">
            <w:pPr>
              <w:pStyle w:val="TableText"/>
              <w:widowControl w:val="0"/>
              <w:spacing w:before="0" w:after="0" w:line="240" w:lineRule="atLeast"/>
              <w:jc w:val="center"/>
              <w:rPr>
                <w:rFonts w:cs="Arial"/>
                <w:sz w:val="28"/>
                <w:szCs w:val="28"/>
              </w:rPr>
            </w:pPr>
            <w:r w:rsidRPr="006D5D95">
              <w:rPr>
                <w:rFonts w:cs="Arial"/>
                <w:sz w:val="28"/>
                <w:szCs w:val="28"/>
              </w:rPr>
              <w:sym w:font="Wingdings" w:char="F0FE"/>
            </w:r>
          </w:p>
        </w:tc>
        <w:tc>
          <w:tcPr>
            <w:tcW w:w="6010" w:type="dxa"/>
            <w:gridSpan w:val="2"/>
          </w:tcPr>
          <w:p w:rsidR="00B66A98" w:rsidRDefault="00B66A98" w:rsidP="004F387B">
            <w:pPr>
              <w:pStyle w:val="TableText"/>
            </w:pPr>
            <w:r>
              <w:t>Business use name for the information asset.</w:t>
            </w:r>
          </w:p>
        </w:tc>
      </w:tr>
      <w:tr w:rsidR="00B66A98" w:rsidTr="00A70797">
        <w:tc>
          <w:tcPr>
            <w:tcW w:w="2256" w:type="dxa"/>
          </w:tcPr>
          <w:p w:rsidR="00B66A98" w:rsidRPr="00BD1CCF" w:rsidRDefault="00B66A98" w:rsidP="004F387B">
            <w:pPr>
              <w:pStyle w:val="TableText"/>
            </w:pPr>
            <w:r>
              <w:t>Information asset d</w:t>
            </w:r>
            <w:r w:rsidRPr="00BD1CCF">
              <w:t>escription</w:t>
            </w:r>
          </w:p>
        </w:tc>
        <w:tc>
          <w:tcPr>
            <w:tcW w:w="830" w:type="dxa"/>
          </w:tcPr>
          <w:p w:rsidR="00B66A98" w:rsidRDefault="00B66A98" w:rsidP="004F387B">
            <w:pPr>
              <w:pStyle w:val="TableText"/>
              <w:widowControl w:val="0"/>
              <w:spacing w:line="280" w:lineRule="atLeast"/>
              <w:jc w:val="center"/>
              <w:rPr>
                <w:rFonts w:ascii="Verdana" w:hAnsi="Verdana" w:cs="Arial"/>
                <w:sz w:val="19"/>
                <w:szCs w:val="19"/>
              </w:rPr>
            </w:pPr>
            <w:r w:rsidRPr="006D5D95">
              <w:rPr>
                <w:rFonts w:cs="Arial"/>
                <w:sz w:val="28"/>
                <w:szCs w:val="28"/>
              </w:rPr>
              <w:sym w:font="Wingdings" w:char="F0FE"/>
            </w:r>
          </w:p>
        </w:tc>
        <w:tc>
          <w:tcPr>
            <w:tcW w:w="6010" w:type="dxa"/>
            <w:gridSpan w:val="2"/>
          </w:tcPr>
          <w:p w:rsidR="00B66A98" w:rsidRDefault="00B66A98" w:rsidP="004F387B">
            <w:pPr>
              <w:pStyle w:val="TableText"/>
            </w:pPr>
            <w:r>
              <w:t>A description regarding the nature of the information contained in the information asset and how the information is used.</w:t>
            </w:r>
          </w:p>
        </w:tc>
      </w:tr>
      <w:tr w:rsidR="00B66A98" w:rsidTr="00A70797">
        <w:tc>
          <w:tcPr>
            <w:tcW w:w="2256" w:type="dxa"/>
          </w:tcPr>
          <w:p w:rsidR="00B66A98" w:rsidRPr="00BD1CCF" w:rsidRDefault="00B66A98" w:rsidP="004F387B">
            <w:pPr>
              <w:pStyle w:val="TableText"/>
            </w:pPr>
            <w:r>
              <w:t>Creator</w:t>
            </w:r>
          </w:p>
        </w:tc>
        <w:tc>
          <w:tcPr>
            <w:tcW w:w="830" w:type="dxa"/>
          </w:tcPr>
          <w:p w:rsidR="00B66A98" w:rsidRDefault="00B66A98" w:rsidP="004F387B">
            <w:pPr>
              <w:pStyle w:val="TableText"/>
              <w:widowControl w:val="0"/>
              <w:spacing w:line="280" w:lineRule="atLeast"/>
              <w:jc w:val="center"/>
              <w:rPr>
                <w:rFonts w:ascii="Verdana" w:hAnsi="Verdana" w:cs="Arial"/>
                <w:sz w:val="19"/>
                <w:szCs w:val="19"/>
              </w:rPr>
            </w:pPr>
          </w:p>
        </w:tc>
        <w:tc>
          <w:tcPr>
            <w:tcW w:w="6010" w:type="dxa"/>
            <w:gridSpan w:val="2"/>
          </w:tcPr>
          <w:p w:rsidR="00B66A98" w:rsidRDefault="00B66A98" w:rsidP="004F387B">
            <w:pPr>
              <w:pStyle w:val="TableText"/>
            </w:pPr>
            <w:r>
              <w:t>Organisation or position responsible for creating the content of the information asset.</w:t>
            </w:r>
          </w:p>
        </w:tc>
      </w:tr>
      <w:tr w:rsidR="00B66A98" w:rsidTr="00A70797">
        <w:tc>
          <w:tcPr>
            <w:tcW w:w="2256" w:type="dxa"/>
          </w:tcPr>
          <w:p w:rsidR="00B66A98" w:rsidRPr="00BD1CCF" w:rsidRDefault="00B66A98" w:rsidP="004F387B">
            <w:pPr>
              <w:pStyle w:val="TableText"/>
            </w:pPr>
            <w:r w:rsidRPr="00BD1CCF">
              <w:t>Original acquisition/</w:t>
            </w:r>
            <w:r>
              <w:t xml:space="preserve"> </w:t>
            </w:r>
            <w:r w:rsidRPr="00BD1CCF">
              <w:t>creation date</w:t>
            </w:r>
          </w:p>
        </w:tc>
        <w:tc>
          <w:tcPr>
            <w:tcW w:w="830" w:type="dxa"/>
          </w:tcPr>
          <w:p w:rsidR="00B66A98" w:rsidRPr="006D5D95" w:rsidRDefault="00B66A98" w:rsidP="004F387B">
            <w:pPr>
              <w:pStyle w:val="TableText"/>
              <w:widowControl w:val="0"/>
              <w:spacing w:before="0" w:after="0" w:line="240" w:lineRule="atLeast"/>
              <w:jc w:val="center"/>
              <w:rPr>
                <w:rFonts w:cs="Arial"/>
                <w:sz w:val="28"/>
                <w:szCs w:val="28"/>
              </w:rPr>
            </w:pPr>
            <w:r w:rsidRPr="006D5D95">
              <w:rPr>
                <w:rFonts w:cs="Arial"/>
                <w:sz w:val="28"/>
                <w:szCs w:val="28"/>
              </w:rPr>
              <w:sym w:font="Wingdings" w:char="F0FE"/>
            </w:r>
          </w:p>
        </w:tc>
        <w:tc>
          <w:tcPr>
            <w:tcW w:w="6010" w:type="dxa"/>
            <w:gridSpan w:val="2"/>
          </w:tcPr>
          <w:p w:rsidR="00B66A98" w:rsidRDefault="00B66A98" w:rsidP="004F387B">
            <w:pPr>
              <w:pStyle w:val="TableText"/>
            </w:pPr>
            <w:r>
              <w:t>Date that the information asset was acquired or created.</w:t>
            </w:r>
          </w:p>
        </w:tc>
      </w:tr>
      <w:tr w:rsidR="00B66A98" w:rsidTr="00A70797">
        <w:tc>
          <w:tcPr>
            <w:tcW w:w="2256" w:type="dxa"/>
          </w:tcPr>
          <w:p w:rsidR="00B66A98" w:rsidRPr="00BD1CCF" w:rsidRDefault="00B66A98" w:rsidP="004F387B">
            <w:pPr>
              <w:pStyle w:val="TableText"/>
            </w:pPr>
            <w:r>
              <w:t>Keywords</w:t>
            </w:r>
          </w:p>
        </w:tc>
        <w:tc>
          <w:tcPr>
            <w:tcW w:w="830" w:type="dxa"/>
          </w:tcPr>
          <w:p w:rsidR="00B66A98" w:rsidRPr="006D5D95" w:rsidRDefault="00B66A98" w:rsidP="004F387B">
            <w:pPr>
              <w:pStyle w:val="TableText"/>
              <w:widowControl w:val="0"/>
              <w:spacing w:before="0" w:after="0" w:line="240" w:lineRule="atLeast"/>
              <w:jc w:val="center"/>
              <w:rPr>
                <w:rFonts w:cs="Arial"/>
                <w:sz w:val="28"/>
                <w:szCs w:val="28"/>
              </w:rPr>
            </w:pPr>
            <w:r w:rsidRPr="006D5D95">
              <w:rPr>
                <w:rFonts w:cs="Arial"/>
                <w:sz w:val="28"/>
                <w:szCs w:val="28"/>
              </w:rPr>
              <w:sym w:font="Wingdings" w:char="F0FE"/>
            </w:r>
          </w:p>
        </w:tc>
        <w:tc>
          <w:tcPr>
            <w:tcW w:w="6010" w:type="dxa"/>
            <w:gridSpan w:val="2"/>
          </w:tcPr>
          <w:p w:rsidR="00B66A98" w:rsidRDefault="00B66A98" w:rsidP="004F387B">
            <w:pPr>
              <w:pStyle w:val="TableText"/>
            </w:pPr>
            <w:r>
              <w:t>Theme or keywords that may enable faster searching for the information asset.</w:t>
            </w:r>
          </w:p>
        </w:tc>
      </w:tr>
      <w:tr w:rsidR="00B66A98" w:rsidTr="00A70797">
        <w:tc>
          <w:tcPr>
            <w:tcW w:w="2256" w:type="dxa"/>
          </w:tcPr>
          <w:p w:rsidR="00B66A98" w:rsidRDefault="00B66A98" w:rsidP="004F387B">
            <w:pPr>
              <w:pStyle w:val="TableText"/>
            </w:pPr>
            <w:r>
              <w:t>Language</w:t>
            </w:r>
          </w:p>
        </w:tc>
        <w:tc>
          <w:tcPr>
            <w:tcW w:w="830" w:type="dxa"/>
          </w:tcPr>
          <w:p w:rsidR="00B66A98" w:rsidRPr="001D1AA9" w:rsidRDefault="00B66A98" w:rsidP="004F387B">
            <w:pPr>
              <w:pStyle w:val="TableText"/>
              <w:widowControl w:val="0"/>
              <w:spacing w:line="280" w:lineRule="atLeast"/>
              <w:jc w:val="center"/>
              <w:rPr>
                <w:rFonts w:ascii="Verdana" w:hAnsi="Verdana" w:cs="Arial"/>
                <w:sz w:val="19"/>
                <w:szCs w:val="19"/>
              </w:rPr>
            </w:pPr>
          </w:p>
        </w:tc>
        <w:tc>
          <w:tcPr>
            <w:tcW w:w="6010" w:type="dxa"/>
            <w:gridSpan w:val="2"/>
          </w:tcPr>
          <w:p w:rsidR="00B66A98" w:rsidRPr="001D1AA9" w:rsidRDefault="00B66A98" w:rsidP="004F387B">
            <w:pPr>
              <w:pStyle w:val="TableText"/>
            </w:pPr>
            <w:r w:rsidRPr="001D1AA9">
              <w:t>Publication language or languages in which the information is available.</w:t>
            </w:r>
          </w:p>
        </w:tc>
      </w:tr>
      <w:tr w:rsidR="00B66A98" w:rsidTr="00A70797">
        <w:tc>
          <w:tcPr>
            <w:tcW w:w="2256" w:type="dxa"/>
          </w:tcPr>
          <w:p w:rsidR="00B66A98" w:rsidRDefault="00B66A98" w:rsidP="004F387B">
            <w:pPr>
              <w:pStyle w:val="TableText"/>
            </w:pPr>
            <w:r>
              <w:t>Publisher</w:t>
            </w:r>
          </w:p>
        </w:tc>
        <w:tc>
          <w:tcPr>
            <w:tcW w:w="830" w:type="dxa"/>
          </w:tcPr>
          <w:p w:rsidR="00B66A98" w:rsidRPr="001D1AA9" w:rsidRDefault="00B66A98" w:rsidP="004F387B">
            <w:pPr>
              <w:pStyle w:val="TableText"/>
              <w:widowControl w:val="0"/>
              <w:spacing w:line="280" w:lineRule="atLeast"/>
              <w:jc w:val="center"/>
              <w:rPr>
                <w:rFonts w:ascii="Verdana" w:hAnsi="Verdana" w:cs="Arial"/>
                <w:sz w:val="19"/>
                <w:szCs w:val="19"/>
              </w:rPr>
            </w:pPr>
          </w:p>
        </w:tc>
        <w:tc>
          <w:tcPr>
            <w:tcW w:w="6010" w:type="dxa"/>
            <w:gridSpan w:val="2"/>
          </w:tcPr>
          <w:p w:rsidR="00B66A98" w:rsidRPr="001D1AA9" w:rsidRDefault="00B66A98" w:rsidP="004F387B">
            <w:pPr>
              <w:pStyle w:val="TableText"/>
            </w:pPr>
            <w:r>
              <w:t>Name of the department or other third party responsible for publishing the information.</w:t>
            </w:r>
          </w:p>
        </w:tc>
      </w:tr>
      <w:tr w:rsidR="00B66A98" w:rsidTr="00A70797">
        <w:tc>
          <w:tcPr>
            <w:tcW w:w="2256" w:type="dxa"/>
            <w:tcBorders>
              <w:bottom w:val="single" w:sz="4" w:space="0" w:color="C0C0C0"/>
            </w:tcBorders>
          </w:tcPr>
          <w:p w:rsidR="00B66A98" w:rsidRDefault="00B66A98" w:rsidP="004F387B">
            <w:pPr>
              <w:pStyle w:val="TableText"/>
            </w:pPr>
            <w:r>
              <w:t>Audience</w:t>
            </w:r>
          </w:p>
        </w:tc>
        <w:tc>
          <w:tcPr>
            <w:tcW w:w="830" w:type="dxa"/>
            <w:tcBorders>
              <w:bottom w:val="single" w:sz="4" w:space="0" w:color="C0C0C0"/>
            </w:tcBorders>
          </w:tcPr>
          <w:p w:rsidR="00B66A98" w:rsidRPr="001D1AA9" w:rsidRDefault="00B66A98" w:rsidP="004F387B">
            <w:pPr>
              <w:pStyle w:val="TableText"/>
              <w:widowControl w:val="0"/>
              <w:spacing w:line="280" w:lineRule="atLeast"/>
              <w:jc w:val="center"/>
              <w:rPr>
                <w:rFonts w:ascii="Verdana" w:hAnsi="Verdana" w:cs="Arial"/>
                <w:sz w:val="19"/>
                <w:szCs w:val="19"/>
              </w:rPr>
            </w:pPr>
          </w:p>
        </w:tc>
        <w:tc>
          <w:tcPr>
            <w:tcW w:w="6010" w:type="dxa"/>
            <w:gridSpan w:val="2"/>
            <w:tcBorders>
              <w:bottom w:val="single" w:sz="4" w:space="0" w:color="C0C0C0"/>
            </w:tcBorders>
          </w:tcPr>
          <w:p w:rsidR="00B66A98" w:rsidRDefault="00B66A98" w:rsidP="004F387B">
            <w:pPr>
              <w:pStyle w:val="TableText"/>
            </w:pPr>
            <w:r>
              <w:t>The intended audience for the use of the information asset.</w:t>
            </w:r>
          </w:p>
        </w:tc>
      </w:tr>
      <w:tr w:rsidR="00415889" w:rsidRPr="00415889" w:rsidTr="00A70797">
        <w:tc>
          <w:tcPr>
            <w:tcW w:w="9096" w:type="dxa"/>
            <w:gridSpan w:val="4"/>
            <w:shd w:val="clear" w:color="auto" w:fill="D9D9D9" w:themeFill="background1" w:themeFillShade="D9"/>
          </w:tcPr>
          <w:p w:rsidR="00B66A98" w:rsidRPr="00415889" w:rsidRDefault="00B66A98" w:rsidP="00B66A98">
            <w:pPr>
              <w:pStyle w:val="TableHeading"/>
              <w:numPr>
                <w:ilvl w:val="0"/>
                <w:numId w:val="15"/>
              </w:numPr>
              <w:rPr>
                <w:b/>
                <w:color w:val="auto"/>
              </w:rPr>
            </w:pPr>
            <w:r w:rsidRPr="00415889">
              <w:rPr>
                <w:b/>
                <w:color w:val="auto"/>
              </w:rPr>
              <w:t>Asset storage information</w:t>
            </w:r>
          </w:p>
        </w:tc>
      </w:tr>
      <w:tr w:rsidR="00B66A98" w:rsidTr="00A70797">
        <w:tc>
          <w:tcPr>
            <w:tcW w:w="2256" w:type="dxa"/>
          </w:tcPr>
          <w:p w:rsidR="00B66A98" w:rsidRPr="00BD1CCF" w:rsidRDefault="00B66A98" w:rsidP="004F387B">
            <w:pPr>
              <w:pStyle w:val="TableText"/>
            </w:pPr>
            <w:r w:rsidRPr="00BD1CCF">
              <w:t>Originating source</w:t>
            </w:r>
          </w:p>
        </w:tc>
        <w:tc>
          <w:tcPr>
            <w:tcW w:w="830" w:type="dxa"/>
          </w:tcPr>
          <w:p w:rsidR="00B66A98" w:rsidRDefault="00B66A98" w:rsidP="004F387B">
            <w:pPr>
              <w:pStyle w:val="TableText"/>
              <w:rPr>
                <w:rFonts w:ascii="Verdana" w:hAnsi="Verdana" w:cs="Arial"/>
                <w:sz w:val="19"/>
                <w:szCs w:val="19"/>
              </w:rPr>
            </w:pPr>
          </w:p>
        </w:tc>
        <w:tc>
          <w:tcPr>
            <w:tcW w:w="6010" w:type="dxa"/>
            <w:gridSpan w:val="2"/>
          </w:tcPr>
          <w:p w:rsidR="00B66A98" w:rsidRDefault="00B66A98" w:rsidP="004F387B">
            <w:pPr>
              <w:pStyle w:val="TableText"/>
            </w:pPr>
            <w:r>
              <w:t>Internally created or sourced externally.</w:t>
            </w:r>
          </w:p>
        </w:tc>
      </w:tr>
      <w:tr w:rsidR="00B66A98" w:rsidTr="00A70797">
        <w:tc>
          <w:tcPr>
            <w:tcW w:w="2256" w:type="dxa"/>
          </w:tcPr>
          <w:p w:rsidR="00B66A98" w:rsidRPr="00BD1CCF" w:rsidRDefault="00B66A98" w:rsidP="004F387B">
            <w:pPr>
              <w:pStyle w:val="TableText"/>
            </w:pPr>
            <w:r w:rsidRPr="00BD1CCF">
              <w:t>Location</w:t>
            </w:r>
          </w:p>
        </w:tc>
        <w:tc>
          <w:tcPr>
            <w:tcW w:w="830" w:type="dxa"/>
          </w:tcPr>
          <w:p w:rsidR="00B66A98" w:rsidRDefault="00B66A98" w:rsidP="004F387B">
            <w:pPr>
              <w:pStyle w:val="TableText"/>
              <w:rPr>
                <w:rFonts w:ascii="Verdana" w:hAnsi="Verdana" w:cs="Arial"/>
                <w:sz w:val="19"/>
                <w:szCs w:val="19"/>
              </w:rPr>
            </w:pPr>
          </w:p>
        </w:tc>
        <w:tc>
          <w:tcPr>
            <w:tcW w:w="6010" w:type="dxa"/>
            <w:gridSpan w:val="2"/>
          </w:tcPr>
          <w:p w:rsidR="00B66A98" w:rsidRDefault="00B66A98" w:rsidP="004F387B">
            <w:pPr>
              <w:pStyle w:val="TableText"/>
            </w:pPr>
            <w:r>
              <w:t>The physical storage location of information assets both electronic and physical.</w:t>
            </w:r>
          </w:p>
        </w:tc>
      </w:tr>
      <w:tr w:rsidR="00B66A98" w:rsidTr="00A70797">
        <w:tc>
          <w:tcPr>
            <w:tcW w:w="2256" w:type="dxa"/>
          </w:tcPr>
          <w:p w:rsidR="00B66A98" w:rsidRPr="00BD1CCF" w:rsidRDefault="00B66A98" w:rsidP="004F387B">
            <w:pPr>
              <w:pStyle w:val="TableText"/>
            </w:pPr>
            <w:r>
              <w:t>Source systems</w:t>
            </w:r>
          </w:p>
        </w:tc>
        <w:tc>
          <w:tcPr>
            <w:tcW w:w="830" w:type="dxa"/>
          </w:tcPr>
          <w:p w:rsidR="00B66A98" w:rsidRDefault="00B66A98" w:rsidP="004F387B">
            <w:pPr>
              <w:pStyle w:val="TableText"/>
              <w:rPr>
                <w:rFonts w:ascii="Verdana" w:hAnsi="Verdana" w:cs="Arial"/>
                <w:sz w:val="19"/>
                <w:szCs w:val="19"/>
              </w:rPr>
            </w:pPr>
          </w:p>
        </w:tc>
        <w:tc>
          <w:tcPr>
            <w:tcW w:w="6010" w:type="dxa"/>
            <w:gridSpan w:val="2"/>
          </w:tcPr>
          <w:p w:rsidR="00B66A98" w:rsidRDefault="00B66A98" w:rsidP="004F387B">
            <w:pPr>
              <w:pStyle w:val="TableText"/>
            </w:pPr>
            <w:r>
              <w:t>The business use name of supporting business applications and systems used to capture the information.</w:t>
            </w:r>
          </w:p>
        </w:tc>
      </w:tr>
      <w:tr w:rsidR="00B66A98" w:rsidTr="00A70797">
        <w:tc>
          <w:tcPr>
            <w:tcW w:w="2256" w:type="dxa"/>
          </w:tcPr>
          <w:p w:rsidR="00B66A98" w:rsidRPr="00BD1CCF" w:rsidRDefault="00B66A98" w:rsidP="004F387B">
            <w:pPr>
              <w:pStyle w:val="TableText"/>
            </w:pPr>
            <w:r>
              <w:t>Storage</w:t>
            </w:r>
          </w:p>
        </w:tc>
        <w:tc>
          <w:tcPr>
            <w:tcW w:w="830" w:type="dxa"/>
          </w:tcPr>
          <w:p w:rsidR="00B66A98" w:rsidRDefault="00B66A98" w:rsidP="004F387B">
            <w:pPr>
              <w:pStyle w:val="TableText"/>
              <w:rPr>
                <w:rFonts w:ascii="Verdana" w:hAnsi="Verdana" w:cs="Arial"/>
                <w:sz w:val="19"/>
                <w:szCs w:val="19"/>
              </w:rPr>
            </w:pPr>
          </w:p>
        </w:tc>
        <w:tc>
          <w:tcPr>
            <w:tcW w:w="6010" w:type="dxa"/>
            <w:gridSpan w:val="2"/>
          </w:tcPr>
          <w:p w:rsidR="00B66A98" w:rsidRDefault="00B66A98" w:rsidP="004F387B">
            <w:pPr>
              <w:pStyle w:val="TableText"/>
            </w:pPr>
            <w:r>
              <w:t>Details of primary physical storage systems used to store electronically held information assets.</w:t>
            </w:r>
          </w:p>
        </w:tc>
      </w:tr>
      <w:tr w:rsidR="00B66A98" w:rsidTr="00A70797">
        <w:tc>
          <w:tcPr>
            <w:tcW w:w="2256" w:type="dxa"/>
            <w:tcBorders>
              <w:bottom w:val="single" w:sz="4" w:space="0" w:color="C0C0C0"/>
            </w:tcBorders>
          </w:tcPr>
          <w:p w:rsidR="00B66A98" w:rsidRDefault="00B66A98" w:rsidP="004F387B">
            <w:pPr>
              <w:pStyle w:val="TableText"/>
            </w:pPr>
            <w:r w:rsidRPr="00BD1CCF">
              <w:t>Storage format</w:t>
            </w:r>
          </w:p>
        </w:tc>
        <w:tc>
          <w:tcPr>
            <w:tcW w:w="830" w:type="dxa"/>
            <w:tcBorders>
              <w:bottom w:val="single" w:sz="4" w:space="0" w:color="C0C0C0"/>
            </w:tcBorders>
          </w:tcPr>
          <w:p w:rsidR="00B66A98" w:rsidRDefault="00B66A98" w:rsidP="004F387B">
            <w:pPr>
              <w:pStyle w:val="TableText"/>
              <w:rPr>
                <w:rFonts w:ascii="Verdana" w:hAnsi="Verdana" w:cs="Arial"/>
                <w:sz w:val="19"/>
                <w:szCs w:val="19"/>
              </w:rPr>
            </w:pPr>
          </w:p>
        </w:tc>
        <w:tc>
          <w:tcPr>
            <w:tcW w:w="6010" w:type="dxa"/>
            <w:gridSpan w:val="2"/>
            <w:tcBorders>
              <w:bottom w:val="single" w:sz="4" w:space="0" w:color="C0C0C0"/>
            </w:tcBorders>
          </w:tcPr>
          <w:p w:rsidR="00B66A98" w:rsidRDefault="00B66A98" w:rsidP="004F387B">
            <w:pPr>
              <w:pStyle w:val="TableText"/>
            </w:pPr>
            <w:r>
              <w:t>Details of file formats for the electronic storage of the information.</w:t>
            </w:r>
          </w:p>
        </w:tc>
      </w:tr>
      <w:tr w:rsidR="00415889" w:rsidRPr="00415889" w:rsidTr="00A70797">
        <w:tc>
          <w:tcPr>
            <w:tcW w:w="9096" w:type="dxa"/>
            <w:gridSpan w:val="4"/>
            <w:shd w:val="clear" w:color="auto" w:fill="D9D9D9" w:themeFill="background1" w:themeFillShade="D9"/>
          </w:tcPr>
          <w:p w:rsidR="00B66A98" w:rsidRPr="00415889" w:rsidRDefault="00B66A98" w:rsidP="00B66A98">
            <w:pPr>
              <w:pStyle w:val="TableHeading"/>
              <w:numPr>
                <w:ilvl w:val="0"/>
                <w:numId w:val="15"/>
              </w:numPr>
              <w:rPr>
                <w:b/>
                <w:color w:val="auto"/>
              </w:rPr>
            </w:pPr>
            <w:r w:rsidRPr="00415889">
              <w:rPr>
                <w:b/>
                <w:color w:val="auto"/>
              </w:rPr>
              <w:t>Asset usage information</w:t>
            </w:r>
          </w:p>
        </w:tc>
      </w:tr>
      <w:tr w:rsidR="00B66A98" w:rsidTr="00A70797">
        <w:tc>
          <w:tcPr>
            <w:tcW w:w="2256" w:type="dxa"/>
          </w:tcPr>
          <w:p w:rsidR="00B66A98" w:rsidRPr="00BD1CCF" w:rsidRDefault="00B66A98" w:rsidP="004F387B">
            <w:pPr>
              <w:pStyle w:val="TableText"/>
            </w:pPr>
            <w:r>
              <w:t>Department</w:t>
            </w:r>
          </w:p>
        </w:tc>
        <w:tc>
          <w:tcPr>
            <w:tcW w:w="830" w:type="dxa"/>
          </w:tcPr>
          <w:p w:rsidR="00B66A98" w:rsidRDefault="00B66A98" w:rsidP="004F387B">
            <w:pPr>
              <w:pStyle w:val="TableText"/>
              <w:rPr>
                <w:rFonts w:ascii="Verdana" w:hAnsi="Verdana" w:cs="Arial"/>
                <w:sz w:val="19"/>
                <w:szCs w:val="19"/>
              </w:rPr>
            </w:pPr>
          </w:p>
        </w:tc>
        <w:tc>
          <w:tcPr>
            <w:tcW w:w="6010" w:type="dxa"/>
            <w:gridSpan w:val="2"/>
          </w:tcPr>
          <w:p w:rsidR="00B66A98" w:rsidRDefault="00B66A98" w:rsidP="004F387B">
            <w:pPr>
              <w:pStyle w:val="TableText"/>
            </w:pPr>
            <w:r>
              <w:t>Details of the department principally responsible for the capture, storage, usage of the information asset.</w:t>
            </w:r>
          </w:p>
        </w:tc>
      </w:tr>
      <w:tr w:rsidR="00B66A98" w:rsidTr="00A70797">
        <w:tc>
          <w:tcPr>
            <w:tcW w:w="2256" w:type="dxa"/>
          </w:tcPr>
          <w:p w:rsidR="00B66A98" w:rsidRPr="00BD1CCF" w:rsidRDefault="00B66A98" w:rsidP="004F387B">
            <w:pPr>
              <w:pStyle w:val="TableText"/>
            </w:pPr>
            <w:r>
              <w:t>Mandate</w:t>
            </w:r>
          </w:p>
        </w:tc>
        <w:tc>
          <w:tcPr>
            <w:tcW w:w="830" w:type="dxa"/>
          </w:tcPr>
          <w:p w:rsidR="00B66A98" w:rsidRDefault="00B66A98" w:rsidP="004F387B">
            <w:pPr>
              <w:pStyle w:val="TableText"/>
              <w:rPr>
                <w:rFonts w:ascii="Verdana" w:hAnsi="Verdana" w:cs="Arial"/>
                <w:sz w:val="19"/>
                <w:szCs w:val="19"/>
              </w:rPr>
            </w:pPr>
          </w:p>
        </w:tc>
        <w:tc>
          <w:tcPr>
            <w:tcW w:w="6010" w:type="dxa"/>
            <w:gridSpan w:val="2"/>
          </w:tcPr>
          <w:p w:rsidR="00B66A98" w:rsidRDefault="00B66A98" w:rsidP="004F387B">
            <w:pPr>
              <w:pStyle w:val="TableText"/>
            </w:pPr>
            <w:r>
              <w:t>The specific warrant which requires the resource to be created or provided.</w:t>
            </w:r>
          </w:p>
        </w:tc>
      </w:tr>
      <w:tr w:rsidR="00B66A98" w:rsidTr="00A70797">
        <w:tc>
          <w:tcPr>
            <w:tcW w:w="2256" w:type="dxa"/>
          </w:tcPr>
          <w:p w:rsidR="00B66A98" w:rsidRPr="00BD1CCF" w:rsidRDefault="00B66A98" w:rsidP="004F387B">
            <w:pPr>
              <w:pStyle w:val="TableText"/>
            </w:pPr>
            <w:r w:rsidRPr="00BD1CCF">
              <w:lastRenderedPageBreak/>
              <w:t>Role</w:t>
            </w:r>
          </w:p>
        </w:tc>
        <w:tc>
          <w:tcPr>
            <w:tcW w:w="830" w:type="dxa"/>
          </w:tcPr>
          <w:p w:rsidR="00B66A98" w:rsidRDefault="00B66A98" w:rsidP="004F387B">
            <w:pPr>
              <w:pStyle w:val="TableText"/>
              <w:widowControl w:val="0"/>
              <w:spacing w:line="280" w:lineRule="atLeast"/>
              <w:jc w:val="center"/>
              <w:rPr>
                <w:rFonts w:ascii="Verdana" w:hAnsi="Verdana" w:cs="Arial"/>
                <w:sz w:val="19"/>
                <w:szCs w:val="19"/>
              </w:rPr>
            </w:pPr>
          </w:p>
        </w:tc>
        <w:tc>
          <w:tcPr>
            <w:tcW w:w="6010" w:type="dxa"/>
            <w:gridSpan w:val="2"/>
          </w:tcPr>
          <w:p w:rsidR="00B66A98" w:rsidRPr="00BB7D33" w:rsidRDefault="00B66A98" w:rsidP="004F387B">
            <w:pPr>
              <w:pStyle w:val="TableText"/>
            </w:pPr>
            <w:r w:rsidRPr="00BB7D33">
              <w:t>The role of the agency with reference to its operations on the information asset</w:t>
            </w:r>
            <w:r>
              <w:t xml:space="preserve">. </w:t>
            </w:r>
            <w:r w:rsidRPr="00BB7D33">
              <w:t>The possible roles are:</w:t>
            </w:r>
          </w:p>
          <w:p w:rsidR="00B66A98" w:rsidRPr="00BB7D33" w:rsidRDefault="00B66A98" w:rsidP="004F387B">
            <w:pPr>
              <w:pStyle w:val="Tablebulletcircle"/>
            </w:pPr>
            <w:r w:rsidRPr="00BB7D33">
              <w:t xml:space="preserve">creator </w:t>
            </w:r>
            <w:r>
              <w:t>–</w:t>
            </w:r>
            <w:r w:rsidRPr="00BB7D33">
              <w:t xml:space="preserve"> direct interaction with the entity from which data is obtained</w:t>
            </w:r>
            <w:r>
              <w:rPr>
                <w:rStyle w:val="FootnoteReference"/>
              </w:rPr>
              <w:footnoteReference w:id="3"/>
            </w:r>
            <w:r w:rsidRPr="00BB7D33">
              <w:t xml:space="preserve"> and stored to create a</w:t>
            </w:r>
            <w:r>
              <w:t>n information asset or generate</w:t>
            </w:r>
            <w:r w:rsidRPr="00BB7D33">
              <w:t xml:space="preserve"> an original set o</w:t>
            </w:r>
            <w:r>
              <w:t>f data in the information asset</w:t>
            </w:r>
          </w:p>
          <w:p w:rsidR="00B66A98" w:rsidRPr="00BB7D33" w:rsidRDefault="00B66A98" w:rsidP="004F387B">
            <w:pPr>
              <w:pStyle w:val="Tablebulletcircle"/>
            </w:pPr>
            <w:r w:rsidRPr="00BB7D33">
              <w:t>reference</w:t>
            </w:r>
            <w:r>
              <w:t>r</w:t>
            </w:r>
            <w:r w:rsidRPr="00BB7D33">
              <w:t xml:space="preserve"> </w:t>
            </w:r>
            <w:r>
              <w:t>–</w:t>
            </w:r>
            <w:r w:rsidRPr="00BB7D33">
              <w:t xml:space="preserve"> refers to information </w:t>
            </w:r>
            <w:r>
              <w:t>from a source</w:t>
            </w:r>
            <w:r>
              <w:rPr>
                <w:rStyle w:val="FootnoteReference"/>
              </w:rPr>
              <w:footnoteReference w:id="4"/>
            </w:r>
            <w:r>
              <w:t xml:space="preserve"> </w:t>
            </w:r>
            <w:r w:rsidRPr="00BB7D33">
              <w:t>using an ID</w:t>
            </w:r>
            <w:r>
              <w:t xml:space="preserve">. </w:t>
            </w:r>
            <w:r w:rsidRPr="00BB7D33">
              <w:t>Does not update the information asset</w:t>
            </w:r>
            <w:r>
              <w:t xml:space="preserve">. </w:t>
            </w:r>
            <w:r w:rsidRPr="00BB7D33">
              <w:t>Only the ID is stored locally.</w:t>
            </w:r>
          </w:p>
          <w:p w:rsidR="00B66A98" w:rsidRPr="00BB7D33" w:rsidRDefault="00B66A98" w:rsidP="004F387B">
            <w:pPr>
              <w:pStyle w:val="Tablebulletcircle"/>
            </w:pPr>
            <w:r w:rsidRPr="00BB7D33">
              <w:t xml:space="preserve">acquirer </w:t>
            </w:r>
            <w:r>
              <w:t>–</w:t>
            </w:r>
            <w:r w:rsidRPr="00BB7D33">
              <w:t xml:space="preserve"> gets information from </w:t>
            </w:r>
            <w:r>
              <w:t>a</w:t>
            </w:r>
            <w:r w:rsidRPr="00BB7D33">
              <w:t xml:space="preserve"> source and either uses and/or stores again as a separate asset</w:t>
            </w:r>
            <w:r>
              <w:t>, but makes no modifications</w:t>
            </w:r>
          </w:p>
          <w:p w:rsidR="00B66A98" w:rsidRPr="00BB7D33" w:rsidRDefault="00B66A98" w:rsidP="004F387B">
            <w:pPr>
              <w:pStyle w:val="Tablebulletcircle"/>
            </w:pPr>
            <w:r w:rsidRPr="00BB7D33">
              <w:t xml:space="preserve">modifier </w:t>
            </w:r>
            <w:r>
              <w:t>–</w:t>
            </w:r>
            <w:r w:rsidRPr="00BB7D33">
              <w:t xml:space="preserve"> gets information from </w:t>
            </w:r>
            <w:r>
              <w:t>a</w:t>
            </w:r>
            <w:r w:rsidRPr="00BB7D33">
              <w:t xml:space="preserve"> source and modifies the information for own purposes</w:t>
            </w:r>
            <w:r>
              <w:t xml:space="preserve">, </w:t>
            </w:r>
            <w:r w:rsidRPr="00BB7D33">
              <w:t xml:space="preserve">accepts updates to its own copy of the </w:t>
            </w:r>
            <w:r>
              <w:t>information asset</w:t>
            </w:r>
          </w:p>
          <w:p w:rsidR="00B66A98" w:rsidRDefault="00B66A98" w:rsidP="004F387B">
            <w:pPr>
              <w:pStyle w:val="Tablebulletcircle"/>
              <w:rPr>
                <w:rFonts w:ascii="Verdana" w:hAnsi="Verdana" w:cs="Arial"/>
                <w:sz w:val="19"/>
                <w:szCs w:val="19"/>
              </w:rPr>
            </w:pPr>
            <w:r w:rsidRPr="00BB7D33">
              <w:t xml:space="preserve">aggregator </w:t>
            </w:r>
            <w:r>
              <w:t>–</w:t>
            </w:r>
            <w:r w:rsidRPr="00BB7D33">
              <w:t xml:space="preserve"> gets information assets from a number of sources and combines the information into a new information asset</w:t>
            </w:r>
            <w:r>
              <w:t xml:space="preserve">. </w:t>
            </w:r>
            <w:r w:rsidRPr="00BB7D33">
              <w:t>Does not accept the boundaries of the p</w:t>
            </w:r>
            <w:r>
              <w:t>re</w:t>
            </w:r>
            <w:r w:rsidRPr="00BB7D33">
              <w:t>vious information assets and attempts to create a new one.</w:t>
            </w:r>
          </w:p>
        </w:tc>
      </w:tr>
      <w:tr w:rsidR="00B66A98" w:rsidTr="00A70797">
        <w:tc>
          <w:tcPr>
            <w:tcW w:w="2256" w:type="dxa"/>
            <w:tcBorders>
              <w:bottom w:val="single" w:sz="4" w:space="0" w:color="C0C0C0"/>
            </w:tcBorders>
            <w:shd w:val="clear" w:color="auto" w:fill="auto"/>
          </w:tcPr>
          <w:p w:rsidR="00B66A98" w:rsidRPr="00BD1CCF" w:rsidRDefault="00B66A98" w:rsidP="004F387B">
            <w:pPr>
              <w:pStyle w:val="TableText"/>
            </w:pPr>
            <w:r w:rsidRPr="00BD1CCF">
              <w:t>Frequency of updates</w:t>
            </w:r>
          </w:p>
        </w:tc>
        <w:tc>
          <w:tcPr>
            <w:tcW w:w="830" w:type="dxa"/>
            <w:tcBorders>
              <w:bottom w:val="single" w:sz="4" w:space="0" w:color="C0C0C0"/>
            </w:tcBorders>
            <w:shd w:val="clear" w:color="auto" w:fill="auto"/>
          </w:tcPr>
          <w:p w:rsidR="00B66A98" w:rsidRPr="00C221AE" w:rsidRDefault="00B66A98" w:rsidP="004F387B">
            <w:pPr>
              <w:pStyle w:val="TableText"/>
              <w:widowControl w:val="0"/>
              <w:spacing w:line="280" w:lineRule="atLeast"/>
              <w:jc w:val="center"/>
            </w:pPr>
          </w:p>
        </w:tc>
        <w:tc>
          <w:tcPr>
            <w:tcW w:w="6010" w:type="dxa"/>
            <w:gridSpan w:val="2"/>
            <w:tcBorders>
              <w:bottom w:val="single" w:sz="4" w:space="0" w:color="C0C0C0"/>
            </w:tcBorders>
            <w:shd w:val="clear" w:color="auto" w:fill="auto"/>
          </w:tcPr>
          <w:p w:rsidR="00B66A98" w:rsidRPr="00EB535D" w:rsidRDefault="00B66A98" w:rsidP="004F387B">
            <w:pPr>
              <w:pStyle w:val="TableText"/>
            </w:pPr>
            <w:r w:rsidRPr="00EB535D">
              <w:t>The frequency with which information asset content is updated.</w:t>
            </w:r>
          </w:p>
        </w:tc>
      </w:tr>
      <w:tr w:rsidR="00415889" w:rsidRPr="00415889" w:rsidTr="00A70797">
        <w:tc>
          <w:tcPr>
            <w:tcW w:w="9096" w:type="dxa"/>
            <w:gridSpan w:val="4"/>
            <w:shd w:val="clear" w:color="auto" w:fill="D9D9D9" w:themeFill="background1" w:themeFillShade="D9"/>
          </w:tcPr>
          <w:p w:rsidR="00B66A98" w:rsidRPr="00415889" w:rsidRDefault="00B66A98" w:rsidP="00B66A98">
            <w:pPr>
              <w:pStyle w:val="TableHeading"/>
              <w:numPr>
                <w:ilvl w:val="0"/>
                <w:numId w:val="15"/>
              </w:numPr>
              <w:rPr>
                <w:b/>
                <w:color w:val="auto"/>
              </w:rPr>
            </w:pPr>
            <w:r w:rsidRPr="00415889">
              <w:rPr>
                <w:b/>
                <w:color w:val="auto"/>
              </w:rPr>
              <w:t>Asset classification information</w:t>
            </w:r>
          </w:p>
        </w:tc>
      </w:tr>
      <w:tr w:rsidR="00B66A98" w:rsidTr="00A70797">
        <w:tc>
          <w:tcPr>
            <w:tcW w:w="2256" w:type="dxa"/>
          </w:tcPr>
          <w:p w:rsidR="00B66A98" w:rsidRPr="00BD1CCF" w:rsidRDefault="00B66A98" w:rsidP="004F387B">
            <w:pPr>
              <w:pStyle w:val="TableText"/>
            </w:pPr>
            <w:r w:rsidRPr="00BD1CCF">
              <w:t xml:space="preserve">Information asset classification </w:t>
            </w:r>
            <w:r>
              <w:t>–</w:t>
            </w:r>
            <w:r w:rsidRPr="00BD1CCF">
              <w:t xml:space="preserve"> </w:t>
            </w:r>
            <w:r>
              <w:t>Q</w:t>
            </w:r>
            <w:r w:rsidRPr="00AB4EB0">
              <w:t>GEA</w:t>
            </w:r>
          </w:p>
        </w:tc>
        <w:tc>
          <w:tcPr>
            <w:tcW w:w="830" w:type="dxa"/>
          </w:tcPr>
          <w:p w:rsidR="00B66A98" w:rsidRDefault="00B66A98" w:rsidP="004F387B">
            <w:pPr>
              <w:pStyle w:val="TableText"/>
              <w:widowControl w:val="0"/>
              <w:spacing w:line="280" w:lineRule="atLeast"/>
              <w:jc w:val="center"/>
              <w:rPr>
                <w:rFonts w:ascii="Verdana" w:hAnsi="Verdana" w:cs="Arial"/>
                <w:sz w:val="19"/>
                <w:szCs w:val="19"/>
              </w:rPr>
            </w:pPr>
          </w:p>
          <w:p w:rsidR="00B66A98" w:rsidRPr="006C089C" w:rsidRDefault="00B66A98" w:rsidP="004F387B">
            <w:pPr>
              <w:jc w:val="center"/>
              <w:rPr>
                <w:rFonts w:ascii="Verdana" w:hAnsi="Verdana"/>
              </w:rPr>
            </w:pPr>
          </w:p>
        </w:tc>
        <w:tc>
          <w:tcPr>
            <w:tcW w:w="6010" w:type="dxa"/>
            <w:gridSpan w:val="2"/>
          </w:tcPr>
          <w:p w:rsidR="00B66A98" w:rsidRPr="00EB535D" w:rsidRDefault="00B66A98" w:rsidP="004F387B">
            <w:pPr>
              <w:pStyle w:val="TableText"/>
            </w:pPr>
            <w:r w:rsidRPr="00EB535D">
              <w:t>Details of primary</w:t>
            </w:r>
            <w:r>
              <w:t xml:space="preserve">, </w:t>
            </w:r>
            <w:r w:rsidRPr="00EB535D">
              <w:t xml:space="preserve">secondary </w:t>
            </w:r>
            <w:r>
              <w:t xml:space="preserve">and tertiary </w:t>
            </w:r>
            <w:r w:rsidRPr="00EB535D">
              <w:t xml:space="preserve">classifications to the domains of the </w:t>
            </w:r>
            <w:r>
              <w:t xml:space="preserve">Queensland </w:t>
            </w:r>
            <w:r w:rsidRPr="00EB535D">
              <w:t>Government Enterprise Architecture Information Classification Framework</w:t>
            </w:r>
            <w:r>
              <w:t>.</w:t>
            </w:r>
          </w:p>
        </w:tc>
      </w:tr>
      <w:tr w:rsidR="00B66A98" w:rsidTr="00A70797">
        <w:tc>
          <w:tcPr>
            <w:tcW w:w="2256" w:type="dxa"/>
          </w:tcPr>
          <w:p w:rsidR="00B66A98" w:rsidRPr="00BD1CCF" w:rsidRDefault="00B66A98" w:rsidP="004F387B">
            <w:pPr>
              <w:pStyle w:val="TableText"/>
            </w:pPr>
            <w:r>
              <w:t>Other information classification</w:t>
            </w:r>
          </w:p>
        </w:tc>
        <w:tc>
          <w:tcPr>
            <w:tcW w:w="830" w:type="dxa"/>
          </w:tcPr>
          <w:p w:rsidR="00B66A98" w:rsidRDefault="00B66A98" w:rsidP="004F387B">
            <w:pPr>
              <w:pStyle w:val="TableText"/>
              <w:widowControl w:val="0"/>
              <w:spacing w:line="280" w:lineRule="atLeast"/>
              <w:jc w:val="center"/>
              <w:rPr>
                <w:rFonts w:ascii="Verdana" w:hAnsi="Verdana" w:cs="Arial"/>
                <w:sz w:val="19"/>
                <w:szCs w:val="19"/>
              </w:rPr>
            </w:pPr>
          </w:p>
        </w:tc>
        <w:tc>
          <w:tcPr>
            <w:tcW w:w="6010" w:type="dxa"/>
            <w:gridSpan w:val="2"/>
          </w:tcPr>
          <w:p w:rsidR="00B66A98" w:rsidRPr="00EB535D" w:rsidRDefault="00B66A98" w:rsidP="004F387B">
            <w:pPr>
              <w:pStyle w:val="TableText"/>
            </w:pPr>
            <w:r w:rsidRPr="00EB535D">
              <w:t>Details of classification to other information classification framework.</w:t>
            </w:r>
          </w:p>
        </w:tc>
      </w:tr>
      <w:tr w:rsidR="00B66A98" w:rsidTr="00A70797">
        <w:tc>
          <w:tcPr>
            <w:tcW w:w="2256" w:type="dxa"/>
          </w:tcPr>
          <w:p w:rsidR="00B66A98" w:rsidRPr="00BD1CCF" w:rsidRDefault="00B66A98" w:rsidP="004F387B">
            <w:pPr>
              <w:pStyle w:val="TableText"/>
              <w:widowControl w:val="0"/>
              <w:spacing w:line="280" w:lineRule="atLeast"/>
            </w:pPr>
            <w:r w:rsidRPr="00BD1CCF">
              <w:t>Security classification</w:t>
            </w:r>
          </w:p>
        </w:tc>
        <w:tc>
          <w:tcPr>
            <w:tcW w:w="830" w:type="dxa"/>
          </w:tcPr>
          <w:p w:rsidR="00B66A98" w:rsidRDefault="00B66A98" w:rsidP="004F387B">
            <w:pPr>
              <w:pStyle w:val="TableText"/>
              <w:widowControl w:val="0"/>
              <w:spacing w:line="280" w:lineRule="atLeast"/>
              <w:jc w:val="center"/>
              <w:rPr>
                <w:rFonts w:ascii="Verdana" w:hAnsi="Verdana" w:cs="Arial"/>
                <w:sz w:val="19"/>
                <w:szCs w:val="19"/>
              </w:rPr>
            </w:pPr>
            <w:r w:rsidRPr="006D5D95">
              <w:rPr>
                <w:rFonts w:cs="Arial"/>
                <w:sz w:val="28"/>
                <w:szCs w:val="28"/>
              </w:rPr>
              <w:sym w:font="Wingdings" w:char="F0FE"/>
            </w:r>
          </w:p>
        </w:tc>
        <w:tc>
          <w:tcPr>
            <w:tcW w:w="6010" w:type="dxa"/>
            <w:gridSpan w:val="2"/>
          </w:tcPr>
          <w:p w:rsidR="00B66A98" w:rsidRPr="00EB535D" w:rsidRDefault="00B66A98" w:rsidP="004F387B">
            <w:pPr>
              <w:pStyle w:val="TableText"/>
              <w:widowControl w:val="0"/>
              <w:spacing w:after="120" w:line="280" w:lineRule="atLeast"/>
            </w:pPr>
            <w:r w:rsidRPr="00EB535D">
              <w:t xml:space="preserve">Details </w:t>
            </w:r>
            <w:r>
              <w:t>of</w:t>
            </w:r>
            <w:r w:rsidRPr="00EB535D">
              <w:t xml:space="preserve"> classification to the </w:t>
            </w:r>
            <w:r>
              <w:t xml:space="preserve">Queensland </w:t>
            </w:r>
            <w:r w:rsidRPr="00EB535D">
              <w:t>Government Enterprise Architecture Security Classification Framework.</w:t>
            </w:r>
          </w:p>
        </w:tc>
      </w:tr>
      <w:tr w:rsidR="00B66A98" w:rsidTr="00A70797">
        <w:tc>
          <w:tcPr>
            <w:tcW w:w="2256" w:type="dxa"/>
            <w:tcBorders>
              <w:bottom w:val="single" w:sz="4" w:space="0" w:color="C0C0C0"/>
            </w:tcBorders>
          </w:tcPr>
          <w:p w:rsidR="00B66A98" w:rsidRPr="00BD1CCF" w:rsidRDefault="00B66A98" w:rsidP="004F387B">
            <w:pPr>
              <w:pStyle w:val="TableText"/>
              <w:widowControl w:val="0"/>
              <w:spacing w:line="280" w:lineRule="atLeast"/>
            </w:pPr>
            <w:r w:rsidRPr="00BD1CCF">
              <w:t>Information exchange capability</w:t>
            </w:r>
          </w:p>
        </w:tc>
        <w:tc>
          <w:tcPr>
            <w:tcW w:w="830" w:type="dxa"/>
            <w:tcBorders>
              <w:bottom w:val="single" w:sz="4" w:space="0" w:color="C0C0C0"/>
            </w:tcBorders>
          </w:tcPr>
          <w:p w:rsidR="00B66A98" w:rsidRDefault="00B66A98" w:rsidP="004F387B">
            <w:pPr>
              <w:pStyle w:val="TableText"/>
              <w:widowControl w:val="0"/>
              <w:spacing w:line="280" w:lineRule="atLeast"/>
              <w:jc w:val="center"/>
              <w:rPr>
                <w:rFonts w:ascii="Verdana" w:hAnsi="Verdana" w:cs="Arial"/>
                <w:sz w:val="19"/>
                <w:szCs w:val="19"/>
              </w:rPr>
            </w:pPr>
          </w:p>
        </w:tc>
        <w:tc>
          <w:tcPr>
            <w:tcW w:w="6010" w:type="dxa"/>
            <w:gridSpan w:val="2"/>
            <w:tcBorders>
              <w:bottom w:val="single" w:sz="4" w:space="0" w:color="C0C0C0"/>
            </w:tcBorders>
          </w:tcPr>
          <w:p w:rsidR="00B66A98" w:rsidRDefault="00B66A98" w:rsidP="004F387B">
            <w:pPr>
              <w:pStyle w:val="TableText"/>
              <w:widowControl w:val="0"/>
              <w:spacing w:after="120" w:line="280" w:lineRule="atLeast"/>
            </w:pPr>
            <w:r>
              <w:t>The ability of the asset to support a limited or wide range of information exchange scenarios. The standard information chronometry types are used to indicate the temporal capability of the information asset as follows</w:t>
            </w:r>
            <w:r>
              <w:rPr>
                <w:rStyle w:val="FootnoteReference"/>
              </w:rPr>
              <w:footnoteReference w:id="5"/>
            </w:r>
            <w:r>
              <w:t>:</w:t>
            </w:r>
          </w:p>
          <w:p w:rsidR="00B66A98" w:rsidRDefault="00B66A98" w:rsidP="004F387B">
            <w:pPr>
              <w:pStyle w:val="Tablebulletcircle"/>
            </w:pPr>
            <w:r>
              <w:t>last known version</w:t>
            </w:r>
            <w:r>
              <w:br/>
              <w:t xml:space="preserve">Note: for the purposes of assessment, it is assumed that </w:t>
            </w:r>
            <w:r w:rsidRPr="003E7D14">
              <w:rPr>
                <w:b/>
              </w:rPr>
              <w:t xml:space="preserve">all </w:t>
            </w:r>
            <w:r>
              <w:t>information assets can support last known version</w:t>
            </w:r>
          </w:p>
          <w:p w:rsidR="00B66A98" w:rsidRDefault="00B66A98" w:rsidP="004F387B">
            <w:pPr>
              <w:pStyle w:val="Tablebulletcircle"/>
            </w:pPr>
            <w:r>
              <w:t>point in time</w:t>
            </w:r>
          </w:p>
          <w:p w:rsidR="00B66A98" w:rsidRPr="000370F0" w:rsidRDefault="00B66A98" w:rsidP="004F387B">
            <w:pPr>
              <w:pStyle w:val="Tablebulletcircle"/>
            </w:pPr>
            <w:r>
              <w:t>event based.</w:t>
            </w:r>
          </w:p>
        </w:tc>
      </w:tr>
      <w:tr w:rsidR="00415889" w:rsidRPr="00415889" w:rsidTr="00A70797">
        <w:tc>
          <w:tcPr>
            <w:tcW w:w="9096" w:type="dxa"/>
            <w:gridSpan w:val="4"/>
            <w:shd w:val="clear" w:color="auto" w:fill="D9D9D9" w:themeFill="background1" w:themeFillShade="D9"/>
          </w:tcPr>
          <w:p w:rsidR="00B66A98" w:rsidRPr="00415889" w:rsidRDefault="00B66A98" w:rsidP="004F387B">
            <w:pPr>
              <w:pStyle w:val="TableText"/>
              <w:widowControl w:val="0"/>
              <w:spacing w:line="280" w:lineRule="atLeast"/>
              <w:rPr>
                <w:b/>
              </w:rPr>
            </w:pPr>
            <w:r w:rsidRPr="00415889">
              <w:rPr>
                <w:b/>
              </w:rPr>
              <w:lastRenderedPageBreak/>
              <w:t>Asset management information</w:t>
            </w:r>
          </w:p>
        </w:tc>
      </w:tr>
      <w:tr w:rsidR="00B66A98" w:rsidTr="00A70797">
        <w:tc>
          <w:tcPr>
            <w:tcW w:w="2256" w:type="dxa"/>
          </w:tcPr>
          <w:p w:rsidR="00B66A98" w:rsidRPr="00BD1CCF" w:rsidRDefault="00B66A98" w:rsidP="004F387B">
            <w:pPr>
              <w:pStyle w:val="TableText"/>
              <w:widowControl w:val="0"/>
              <w:spacing w:line="280" w:lineRule="atLeast"/>
            </w:pPr>
            <w:r w:rsidRPr="00BD1CCF">
              <w:t>Information asset owner</w:t>
            </w:r>
          </w:p>
        </w:tc>
        <w:tc>
          <w:tcPr>
            <w:tcW w:w="830" w:type="dxa"/>
          </w:tcPr>
          <w:p w:rsidR="00B66A98" w:rsidRDefault="00B66A98" w:rsidP="004F387B">
            <w:pPr>
              <w:pStyle w:val="TableText"/>
              <w:widowControl w:val="0"/>
              <w:spacing w:line="280" w:lineRule="atLeast"/>
              <w:jc w:val="center"/>
              <w:rPr>
                <w:rFonts w:ascii="Verdana" w:hAnsi="Verdana" w:cs="Arial"/>
                <w:sz w:val="19"/>
                <w:szCs w:val="19"/>
              </w:rPr>
            </w:pPr>
            <w:r w:rsidRPr="006D5D95">
              <w:rPr>
                <w:rFonts w:cs="Arial"/>
                <w:sz w:val="28"/>
                <w:szCs w:val="28"/>
              </w:rPr>
              <w:sym w:font="Wingdings" w:char="F0FE"/>
            </w:r>
          </w:p>
        </w:tc>
        <w:tc>
          <w:tcPr>
            <w:tcW w:w="6010" w:type="dxa"/>
            <w:gridSpan w:val="2"/>
          </w:tcPr>
          <w:p w:rsidR="00B66A98" w:rsidRDefault="00B66A98" w:rsidP="004F387B">
            <w:pPr>
              <w:pStyle w:val="TableText"/>
              <w:widowControl w:val="0"/>
              <w:spacing w:after="120" w:line="280" w:lineRule="atLeast"/>
            </w:pPr>
            <w:r>
              <w:t>Title and name of the information asset owner.</w:t>
            </w:r>
          </w:p>
        </w:tc>
      </w:tr>
      <w:tr w:rsidR="00B66A98" w:rsidTr="00A70797">
        <w:tc>
          <w:tcPr>
            <w:tcW w:w="2256" w:type="dxa"/>
          </w:tcPr>
          <w:p w:rsidR="00B66A98" w:rsidRPr="00BD1CCF" w:rsidRDefault="00B66A98" w:rsidP="004F387B">
            <w:pPr>
              <w:pStyle w:val="TableText"/>
              <w:widowControl w:val="0"/>
              <w:spacing w:line="280" w:lineRule="atLeast"/>
            </w:pPr>
            <w:r w:rsidRPr="00BD1CCF">
              <w:t>Information asset custodian</w:t>
            </w:r>
          </w:p>
        </w:tc>
        <w:tc>
          <w:tcPr>
            <w:tcW w:w="830" w:type="dxa"/>
          </w:tcPr>
          <w:p w:rsidR="00B66A98" w:rsidRDefault="00B66A98" w:rsidP="004F387B">
            <w:pPr>
              <w:pStyle w:val="TableText"/>
              <w:widowControl w:val="0"/>
              <w:spacing w:line="280" w:lineRule="atLeast"/>
              <w:jc w:val="center"/>
              <w:rPr>
                <w:rFonts w:ascii="Verdana" w:hAnsi="Verdana" w:cs="Arial"/>
                <w:sz w:val="19"/>
                <w:szCs w:val="19"/>
              </w:rPr>
            </w:pPr>
            <w:r w:rsidRPr="006D5D95">
              <w:rPr>
                <w:rFonts w:cs="Arial"/>
                <w:sz w:val="28"/>
                <w:szCs w:val="28"/>
              </w:rPr>
              <w:sym w:font="Wingdings" w:char="F0FE"/>
            </w:r>
          </w:p>
        </w:tc>
        <w:tc>
          <w:tcPr>
            <w:tcW w:w="6010" w:type="dxa"/>
            <w:gridSpan w:val="2"/>
          </w:tcPr>
          <w:p w:rsidR="00B66A98" w:rsidRDefault="00B66A98" w:rsidP="004F387B">
            <w:pPr>
              <w:pStyle w:val="TableText"/>
              <w:widowControl w:val="0"/>
              <w:spacing w:after="120" w:line="280" w:lineRule="atLeast"/>
            </w:pPr>
            <w:r>
              <w:t>Title and name of the position within the organisation which is the custodian.</w:t>
            </w:r>
          </w:p>
        </w:tc>
      </w:tr>
      <w:tr w:rsidR="00B66A98" w:rsidTr="00A70797">
        <w:tc>
          <w:tcPr>
            <w:tcW w:w="2256" w:type="dxa"/>
            <w:tcBorders>
              <w:bottom w:val="single" w:sz="4" w:space="0" w:color="C0C0C0"/>
            </w:tcBorders>
          </w:tcPr>
          <w:p w:rsidR="00B66A98" w:rsidRPr="00BD1CCF" w:rsidRDefault="00B66A98" w:rsidP="004F387B">
            <w:pPr>
              <w:pStyle w:val="TableText"/>
              <w:widowControl w:val="0"/>
              <w:spacing w:line="280" w:lineRule="atLeast"/>
            </w:pPr>
            <w:r w:rsidRPr="00BD1CCF">
              <w:t>Point of contact – key creator/user/manager of the information</w:t>
            </w:r>
          </w:p>
        </w:tc>
        <w:tc>
          <w:tcPr>
            <w:tcW w:w="830" w:type="dxa"/>
            <w:tcBorders>
              <w:bottom w:val="single" w:sz="4" w:space="0" w:color="C0C0C0"/>
            </w:tcBorders>
          </w:tcPr>
          <w:p w:rsidR="00B66A98" w:rsidRDefault="00B66A98" w:rsidP="004F387B">
            <w:pPr>
              <w:pStyle w:val="TableText"/>
              <w:widowControl w:val="0"/>
              <w:spacing w:line="280" w:lineRule="atLeast"/>
              <w:jc w:val="center"/>
              <w:rPr>
                <w:rFonts w:ascii="Verdana" w:hAnsi="Verdana" w:cs="Arial"/>
                <w:sz w:val="19"/>
                <w:szCs w:val="19"/>
              </w:rPr>
            </w:pPr>
          </w:p>
        </w:tc>
        <w:tc>
          <w:tcPr>
            <w:tcW w:w="6010" w:type="dxa"/>
            <w:gridSpan w:val="2"/>
            <w:tcBorders>
              <w:bottom w:val="single" w:sz="4" w:space="0" w:color="C0C0C0"/>
            </w:tcBorders>
          </w:tcPr>
          <w:p w:rsidR="00B66A98" w:rsidRDefault="00B66A98" w:rsidP="004F387B">
            <w:pPr>
              <w:pStyle w:val="TableText"/>
              <w:widowControl w:val="0"/>
              <w:spacing w:after="120" w:line="280" w:lineRule="atLeast"/>
            </w:pPr>
            <w:r>
              <w:t>Position responsible for ensuring that the quality of the information is maintained and acts as the single point of contact in relation to information quality issues.</w:t>
            </w:r>
          </w:p>
        </w:tc>
      </w:tr>
      <w:tr w:rsidR="00415889" w:rsidRPr="00415889" w:rsidTr="00A70797">
        <w:tc>
          <w:tcPr>
            <w:tcW w:w="9096" w:type="dxa"/>
            <w:gridSpan w:val="4"/>
            <w:shd w:val="clear" w:color="auto" w:fill="D9D9D9" w:themeFill="background1" w:themeFillShade="D9"/>
          </w:tcPr>
          <w:p w:rsidR="00B66A98" w:rsidRPr="00415889" w:rsidRDefault="00B66A98" w:rsidP="004F387B">
            <w:pPr>
              <w:pStyle w:val="TableText"/>
              <w:widowControl w:val="0"/>
              <w:spacing w:line="280" w:lineRule="atLeast"/>
              <w:rPr>
                <w:b/>
              </w:rPr>
            </w:pPr>
            <w:r w:rsidRPr="00415889">
              <w:rPr>
                <w:b/>
              </w:rPr>
              <w:t>Asset constraints</w:t>
            </w:r>
          </w:p>
        </w:tc>
      </w:tr>
      <w:tr w:rsidR="00B66A98" w:rsidTr="00A70797">
        <w:tc>
          <w:tcPr>
            <w:tcW w:w="2256" w:type="dxa"/>
          </w:tcPr>
          <w:p w:rsidR="00B66A98" w:rsidRPr="00BD1CCF" w:rsidRDefault="00B66A98" w:rsidP="004F387B">
            <w:pPr>
              <w:pStyle w:val="TableText"/>
              <w:widowControl w:val="0"/>
              <w:spacing w:line="280" w:lineRule="atLeast"/>
            </w:pPr>
            <w:r w:rsidRPr="00BD1CCF">
              <w:t>Access constraints</w:t>
            </w:r>
          </w:p>
        </w:tc>
        <w:tc>
          <w:tcPr>
            <w:tcW w:w="830" w:type="dxa"/>
          </w:tcPr>
          <w:p w:rsidR="00B66A98" w:rsidRPr="006D5D95" w:rsidRDefault="00B66A98" w:rsidP="004F387B">
            <w:pPr>
              <w:pStyle w:val="TableText"/>
              <w:widowControl w:val="0"/>
              <w:spacing w:before="0" w:after="0" w:line="240" w:lineRule="atLeast"/>
              <w:jc w:val="center"/>
              <w:rPr>
                <w:rFonts w:cs="Arial"/>
                <w:sz w:val="28"/>
                <w:szCs w:val="28"/>
              </w:rPr>
            </w:pPr>
            <w:r w:rsidRPr="006D5D95">
              <w:rPr>
                <w:rFonts w:cs="Arial"/>
                <w:sz w:val="28"/>
                <w:szCs w:val="28"/>
              </w:rPr>
              <w:sym w:font="Wingdings" w:char="F0FE"/>
            </w:r>
          </w:p>
        </w:tc>
        <w:tc>
          <w:tcPr>
            <w:tcW w:w="6010" w:type="dxa"/>
            <w:gridSpan w:val="2"/>
          </w:tcPr>
          <w:p w:rsidR="00B66A98" w:rsidRDefault="00B66A98" w:rsidP="004F387B">
            <w:pPr>
              <w:pStyle w:val="TableText"/>
              <w:widowControl w:val="0"/>
              <w:spacing w:after="120" w:line="280" w:lineRule="atLeast"/>
            </w:pPr>
            <w:r>
              <w:t>Specific constraints relating to access to the information asset.</w:t>
            </w:r>
          </w:p>
        </w:tc>
      </w:tr>
      <w:tr w:rsidR="00B66A98" w:rsidTr="00A70797">
        <w:tc>
          <w:tcPr>
            <w:tcW w:w="2256" w:type="dxa"/>
          </w:tcPr>
          <w:p w:rsidR="00B66A98" w:rsidRPr="00BD1CCF" w:rsidRDefault="00B66A98" w:rsidP="004F387B">
            <w:pPr>
              <w:pStyle w:val="TableText"/>
              <w:widowControl w:val="0"/>
              <w:spacing w:line="280" w:lineRule="atLeast"/>
            </w:pPr>
            <w:r w:rsidRPr="00BD1CCF">
              <w:t>Use constraints</w:t>
            </w:r>
          </w:p>
        </w:tc>
        <w:tc>
          <w:tcPr>
            <w:tcW w:w="830" w:type="dxa"/>
          </w:tcPr>
          <w:p w:rsidR="00B66A98" w:rsidRDefault="00B66A98" w:rsidP="004F387B">
            <w:pPr>
              <w:pStyle w:val="TableText"/>
              <w:widowControl w:val="0"/>
              <w:spacing w:line="280" w:lineRule="atLeast"/>
              <w:jc w:val="center"/>
              <w:rPr>
                <w:rFonts w:ascii="Verdana" w:hAnsi="Verdana" w:cs="Arial"/>
                <w:sz w:val="19"/>
                <w:szCs w:val="19"/>
              </w:rPr>
            </w:pPr>
            <w:r w:rsidRPr="006D5D95">
              <w:rPr>
                <w:rFonts w:cs="Arial"/>
                <w:sz w:val="28"/>
                <w:szCs w:val="28"/>
              </w:rPr>
              <w:sym w:font="Wingdings" w:char="F0FE"/>
            </w:r>
          </w:p>
        </w:tc>
        <w:tc>
          <w:tcPr>
            <w:tcW w:w="6010" w:type="dxa"/>
            <w:gridSpan w:val="2"/>
          </w:tcPr>
          <w:p w:rsidR="00B66A98" w:rsidRDefault="00B66A98" w:rsidP="004F387B">
            <w:pPr>
              <w:pStyle w:val="TableText"/>
              <w:widowControl w:val="0"/>
              <w:spacing w:after="120" w:line="280" w:lineRule="atLeast"/>
            </w:pPr>
            <w:r>
              <w:t>Specific constraints relating to the use of the information asset.</w:t>
            </w:r>
          </w:p>
        </w:tc>
      </w:tr>
      <w:tr w:rsidR="00B66A98" w:rsidTr="00A70797">
        <w:tc>
          <w:tcPr>
            <w:tcW w:w="2256" w:type="dxa"/>
          </w:tcPr>
          <w:p w:rsidR="00B66A98" w:rsidRPr="00BD1CCF" w:rsidRDefault="00B66A98" w:rsidP="004F387B">
            <w:pPr>
              <w:pStyle w:val="TableText"/>
              <w:widowControl w:val="0"/>
              <w:spacing w:line="280" w:lineRule="atLeast"/>
            </w:pPr>
            <w:r w:rsidRPr="00BD1CCF">
              <w:t>Risk</w:t>
            </w:r>
            <w:r>
              <w:t xml:space="preserve"> profile</w:t>
            </w:r>
          </w:p>
        </w:tc>
        <w:tc>
          <w:tcPr>
            <w:tcW w:w="830" w:type="dxa"/>
          </w:tcPr>
          <w:p w:rsidR="00B66A98" w:rsidRDefault="00B66A98" w:rsidP="004F387B">
            <w:pPr>
              <w:pStyle w:val="TableText"/>
              <w:widowControl w:val="0"/>
              <w:spacing w:line="280" w:lineRule="atLeast"/>
              <w:jc w:val="center"/>
              <w:rPr>
                <w:rFonts w:ascii="Verdana" w:hAnsi="Verdana" w:cs="Arial"/>
                <w:sz w:val="19"/>
                <w:szCs w:val="19"/>
              </w:rPr>
            </w:pPr>
          </w:p>
        </w:tc>
        <w:tc>
          <w:tcPr>
            <w:tcW w:w="6010" w:type="dxa"/>
            <w:gridSpan w:val="2"/>
          </w:tcPr>
          <w:p w:rsidR="00B66A98" w:rsidRDefault="00B66A98" w:rsidP="004F387B">
            <w:pPr>
              <w:pStyle w:val="TableText"/>
              <w:widowControl w:val="0"/>
              <w:spacing w:after="120" w:line="280" w:lineRule="atLeast"/>
            </w:pPr>
            <w:r>
              <w:t>Specific risks to the organisation relating to the misuse or unavailability of the information asset and details of mitigation strategies.</w:t>
            </w:r>
          </w:p>
        </w:tc>
      </w:tr>
      <w:tr w:rsidR="00B66A98" w:rsidTr="00A70797">
        <w:tc>
          <w:tcPr>
            <w:tcW w:w="2256" w:type="dxa"/>
            <w:tcBorders>
              <w:bottom w:val="single" w:sz="4" w:space="0" w:color="C0C0C0"/>
            </w:tcBorders>
            <w:shd w:val="clear" w:color="auto" w:fill="auto"/>
          </w:tcPr>
          <w:p w:rsidR="00B66A98" w:rsidRPr="00BD1CCF" w:rsidRDefault="00B66A98" w:rsidP="004F387B">
            <w:pPr>
              <w:pStyle w:val="TableText"/>
              <w:widowControl w:val="0"/>
              <w:spacing w:line="280" w:lineRule="atLeast"/>
            </w:pPr>
            <w:r>
              <w:t>Access rights</w:t>
            </w:r>
          </w:p>
        </w:tc>
        <w:tc>
          <w:tcPr>
            <w:tcW w:w="830" w:type="dxa"/>
            <w:tcBorders>
              <w:bottom w:val="single" w:sz="4" w:space="0" w:color="C0C0C0"/>
            </w:tcBorders>
            <w:shd w:val="clear" w:color="auto" w:fill="auto"/>
          </w:tcPr>
          <w:p w:rsidR="00B66A98" w:rsidRPr="006D5D95" w:rsidRDefault="00B66A98" w:rsidP="004F387B">
            <w:pPr>
              <w:pStyle w:val="TableText"/>
              <w:widowControl w:val="0"/>
              <w:spacing w:before="0" w:after="0" w:line="240" w:lineRule="atLeast"/>
              <w:jc w:val="center"/>
              <w:rPr>
                <w:rFonts w:cs="Arial"/>
                <w:sz w:val="28"/>
                <w:szCs w:val="28"/>
              </w:rPr>
            </w:pPr>
            <w:r w:rsidRPr="006D5D95">
              <w:rPr>
                <w:rFonts w:cs="Arial"/>
                <w:sz w:val="28"/>
                <w:szCs w:val="28"/>
              </w:rPr>
              <w:sym w:font="Wingdings" w:char="F0FE"/>
            </w:r>
          </w:p>
        </w:tc>
        <w:tc>
          <w:tcPr>
            <w:tcW w:w="6010" w:type="dxa"/>
            <w:gridSpan w:val="2"/>
            <w:tcBorders>
              <w:bottom w:val="single" w:sz="4" w:space="0" w:color="C0C0C0"/>
            </w:tcBorders>
            <w:shd w:val="clear" w:color="auto" w:fill="auto"/>
          </w:tcPr>
          <w:p w:rsidR="00B66A98" w:rsidRDefault="00B66A98" w:rsidP="004F387B">
            <w:pPr>
              <w:pStyle w:val="TableText"/>
              <w:widowControl w:val="0"/>
              <w:spacing w:after="120" w:line="280" w:lineRule="atLeast"/>
            </w:pPr>
            <w:r>
              <w:t>Rules related to the publication or sharing of the information asset content.</w:t>
            </w:r>
          </w:p>
        </w:tc>
      </w:tr>
      <w:tr w:rsidR="00415889" w:rsidRPr="00415889" w:rsidTr="00A70797">
        <w:tc>
          <w:tcPr>
            <w:tcW w:w="9096" w:type="dxa"/>
            <w:gridSpan w:val="4"/>
            <w:shd w:val="clear" w:color="auto" w:fill="D9D9D9" w:themeFill="background1" w:themeFillShade="D9"/>
          </w:tcPr>
          <w:p w:rsidR="00B66A98" w:rsidRPr="00415889" w:rsidRDefault="00B66A98" w:rsidP="004F387B">
            <w:pPr>
              <w:pStyle w:val="TableText"/>
              <w:widowControl w:val="0"/>
              <w:spacing w:line="280" w:lineRule="atLeast"/>
              <w:rPr>
                <w:b/>
              </w:rPr>
            </w:pPr>
            <w:r w:rsidRPr="00415889">
              <w:rPr>
                <w:b/>
              </w:rPr>
              <w:t>Asset condition/assessment information</w:t>
            </w:r>
          </w:p>
        </w:tc>
      </w:tr>
      <w:tr w:rsidR="00B66A98" w:rsidTr="00A70797">
        <w:tc>
          <w:tcPr>
            <w:tcW w:w="2256" w:type="dxa"/>
          </w:tcPr>
          <w:p w:rsidR="00B66A98" w:rsidRPr="00BD1CCF" w:rsidRDefault="00B66A98" w:rsidP="004F387B">
            <w:pPr>
              <w:pStyle w:val="TableText"/>
              <w:widowControl w:val="0"/>
              <w:spacing w:line="280" w:lineRule="atLeast"/>
            </w:pPr>
            <w:r>
              <w:t>Business impact</w:t>
            </w:r>
          </w:p>
        </w:tc>
        <w:tc>
          <w:tcPr>
            <w:tcW w:w="830" w:type="dxa"/>
          </w:tcPr>
          <w:p w:rsidR="00B66A98" w:rsidRDefault="00B66A98" w:rsidP="004F387B">
            <w:pPr>
              <w:pStyle w:val="TOC2"/>
              <w:jc w:val="center"/>
              <w:rPr>
                <w:rFonts w:ascii="Verdana" w:hAnsi="Verdana" w:cs="Arial"/>
                <w:sz w:val="19"/>
                <w:szCs w:val="19"/>
              </w:rPr>
            </w:pPr>
          </w:p>
        </w:tc>
        <w:tc>
          <w:tcPr>
            <w:tcW w:w="6010" w:type="dxa"/>
            <w:gridSpan w:val="2"/>
          </w:tcPr>
          <w:p w:rsidR="00B66A98" w:rsidRPr="00C425D2" w:rsidRDefault="00B66A98" w:rsidP="004F387B">
            <w:pPr>
              <w:pStyle w:val="TableText"/>
              <w:widowControl w:val="0"/>
              <w:spacing w:after="120" w:line="280" w:lineRule="atLeast"/>
              <w:rPr>
                <w:rFonts w:cs="Arial"/>
              </w:rPr>
            </w:pPr>
            <w:r>
              <w:t>T</w:t>
            </w:r>
            <w:r w:rsidRPr="00C425D2">
              <w:t xml:space="preserve">he significance of the asset to the business in terms of the impact of failure, scope of usage, coverage and support to the business in meeting </w:t>
            </w:r>
            <w:r>
              <w:t>it</w:t>
            </w:r>
            <w:r w:rsidRPr="00C425D2">
              <w:t>s operational and service delivery requirements.</w:t>
            </w:r>
          </w:p>
        </w:tc>
      </w:tr>
      <w:tr w:rsidR="00B66A98" w:rsidTr="00A70797">
        <w:tc>
          <w:tcPr>
            <w:tcW w:w="2256" w:type="dxa"/>
          </w:tcPr>
          <w:p w:rsidR="00B66A98" w:rsidRPr="00BD1CCF" w:rsidRDefault="00B66A98" w:rsidP="004F387B">
            <w:pPr>
              <w:pStyle w:val="TableText"/>
              <w:widowControl w:val="0"/>
              <w:spacing w:line="280" w:lineRule="atLeast"/>
            </w:pPr>
            <w:r>
              <w:t>Technical condition</w:t>
            </w:r>
          </w:p>
        </w:tc>
        <w:tc>
          <w:tcPr>
            <w:tcW w:w="830" w:type="dxa"/>
          </w:tcPr>
          <w:p w:rsidR="00B66A98" w:rsidRDefault="00B66A98" w:rsidP="004F387B">
            <w:pPr>
              <w:pStyle w:val="TOC2"/>
              <w:jc w:val="center"/>
              <w:rPr>
                <w:rFonts w:ascii="Verdana" w:hAnsi="Verdana" w:cs="Arial"/>
                <w:sz w:val="19"/>
                <w:szCs w:val="19"/>
              </w:rPr>
            </w:pPr>
          </w:p>
        </w:tc>
        <w:tc>
          <w:tcPr>
            <w:tcW w:w="6010" w:type="dxa"/>
            <w:gridSpan w:val="2"/>
          </w:tcPr>
          <w:p w:rsidR="00B66A98" w:rsidRPr="00C425D2" w:rsidRDefault="00B66A98" w:rsidP="004F387B">
            <w:pPr>
              <w:pStyle w:val="TableText"/>
              <w:widowControl w:val="0"/>
              <w:spacing w:after="120" w:line="280" w:lineRule="atLeast"/>
              <w:rPr>
                <w:rFonts w:cs="Arial"/>
              </w:rPr>
            </w:pPr>
            <w:r>
              <w:rPr>
                <w:rFonts w:cs="Arial"/>
              </w:rPr>
              <w:t>T</w:t>
            </w:r>
            <w:r w:rsidRPr="00C425D2">
              <w:rPr>
                <w:rFonts w:cs="Arial"/>
              </w:rPr>
              <w:t>he health of an asset in terms of its performance, maintainability, and alignment with the corporate architecture and best practices</w:t>
            </w:r>
            <w:r>
              <w:rPr>
                <w:rFonts w:cs="Arial"/>
              </w:rPr>
              <w:t>.</w:t>
            </w:r>
          </w:p>
        </w:tc>
      </w:tr>
      <w:tr w:rsidR="00B66A98" w:rsidTr="00A70797">
        <w:tc>
          <w:tcPr>
            <w:tcW w:w="2256" w:type="dxa"/>
          </w:tcPr>
          <w:p w:rsidR="00B66A98" w:rsidRPr="00BD1CCF" w:rsidRDefault="00B66A98" w:rsidP="004F387B">
            <w:pPr>
              <w:pStyle w:val="TableText"/>
              <w:widowControl w:val="0"/>
              <w:spacing w:line="280" w:lineRule="atLeast"/>
            </w:pPr>
            <w:r>
              <w:t>Future business value</w:t>
            </w:r>
          </w:p>
        </w:tc>
        <w:tc>
          <w:tcPr>
            <w:tcW w:w="830" w:type="dxa"/>
          </w:tcPr>
          <w:p w:rsidR="00B66A98" w:rsidRDefault="00B66A98" w:rsidP="004F387B">
            <w:pPr>
              <w:pStyle w:val="TOC2"/>
              <w:jc w:val="center"/>
              <w:rPr>
                <w:rFonts w:ascii="Verdana" w:hAnsi="Verdana" w:cs="Arial"/>
                <w:sz w:val="19"/>
                <w:szCs w:val="19"/>
              </w:rPr>
            </w:pPr>
          </w:p>
        </w:tc>
        <w:tc>
          <w:tcPr>
            <w:tcW w:w="6010" w:type="dxa"/>
            <w:gridSpan w:val="2"/>
          </w:tcPr>
          <w:p w:rsidR="00B66A98" w:rsidRPr="00C425D2" w:rsidRDefault="00B66A98" w:rsidP="004F387B">
            <w:pPr>
              <w:pStyle w:val="TableText"/>
              <w:widowControl w:val="0"/>
              <w:spacing w:after="120" w:line="280" w:lineRule="atLeast"/>
              <w:rPr>
                <w:rFonts w:cs="Arial"/>
              </w:rPr>
            </w:pPr>
            <w:r>
              <w:t>T</w:t>
            </w:r>
            <w:r w:rsidRPr="00C425D2">
              <w:t>he capability of the asset to support future business strategies and objectives of the organisation</w:t>
            </w:r>
            <w:r>
              <w:t xml:space="preserve">. </w:t>
            </w:r>
          </w:p>
        </w:tc>
      </w:tr>
      <w:tr w:rsidR="00B66A98" w:rsidTr="00A70797">
        <w:tc>
          <w:tcPr>
            <w:tcW w:w="2256" w:type="dxa"/>
          </w:tcPr>
          <w:p w:rsidR="00B66A98" w:rsidRPr="00BD1CCF" w:rsidRDefault="00B66A98" w:rsidP="004F387B">
            <w:pPr>
              <w:pStyle w:val="TableText"/>
              <w:widowControl w:val="0"/>
              <w:spacing w:line="280" w:lineRule="atLeast"/>
            </w:pPr>
            <w:r>
              <w:t>Last review date</w:t>
            </w:r>
          </w:p>
        </w:tc>
        <w:tc>
          <w:tcPr>
            <w:tcW w:w="830" w:type="dxa"/>
          </w:tcPr>
          <w:p w:rsidR="00B66A98" w:rsidRDefault="00B66A98" w:rsidP="004F387B">
            <w:pPr>
              <w:pStyle w:val="TableText"/>
              <w:widowControl w:val="0"/>
              <w:spacing w:line="280" w:lineRule="atLeast"/>
              <w:jc w:val="center"/>
              <w:rPr>
                <w:rFonts w:ascii="Verdana" w:hAnsi="Verdana" w:cs="Arial"/>
                <w:sz w:val="19"/>
                <w:szCs w:val="19"/>
              </w:rPr>
            </w:pPr>
          </w:p>
        </w:tc>
        <w:tc>
          <w:tcPr>
            <w:tcW w:w="6010" w:type="dxa"/>
            <w:gridSpan w:val="2"/>
          </w:tcPr>
          <w:p w:rsidR="00B66A98" w:rsidRPr="007A3CFD" w:rsidRDefault="00B66A98" w:rsidP="004F387B">
            <w:pPr>
              <w:pStyle w:val="TableText"/>
              <w:widowControl w:val="0"/>
              <w:spacing w:after="120" w:line="280" w:lineRule="atLeast"/>
            </w:pPr>
            <w:r w:rsidRPr="007A3CFD">
              <w:t>Date o</w:t>
            </w:r>
            <w:r>
              <w:t>n</w:t>
            </w:r>
            <w:r w:rsidRPr="007A3CFD">
              <w:t xml:space="preserve"> which the assessment w</w:t>
            </w:r>
            <w:r>
              <w:t>as</w:t>
            </w:r>
            <w:r w:rsidRPr="007A3CFD">
              <w:t xml:space="preserve"> last carried out.</w:t>
            </w:r>
          </w:p>
        </w:tc>
      </w:tr>
      <w:tr w:rsidR="00B66A98" w:rsidTr="00A70797">
        <w:tc>
          <w:tcPr>
            <w:tcW w:w="2256" w:type="dxa"/>
            <w:tcBorders>
              <w:bottom w:val="single" w:sz="4" w:space="0" w:color="C0C0C0"/>
            </w:tcBorders>
          </w:tcPr>
          <w:p w:rsidR="00B66A98" w:rsidRDefault="00B66A98" w:rsidP="004F387B">
            <w:pPr>
              <w:pStyle w:val="TableText"/>
              <w:widowControl w:val="0"/>
              <w:spacing w:line="280" w:lineRule="atLeast"/>
            </w:pPr>
            <w:r>
              <w:t>Performance</w:t>
            </w:r>
          </w:p>
        </w:tc>
        <w:tc>
          <w:tcPr>
            <w:tcW w:w="830" w:type="dxa"/>
            <w:tcBorders>
              <w:bottom w:val="single" w:sz="4" w:space="0" w:color="C0C0C0"/>
            </w:tcBorders>
          </w:tcPr>
          <w:p w:rsidR="00B66A98" w:rsidRPr="007A3CFD" w:rsidRDefault="00B66A98" w:rsidP="004F387B">
            <w:pPr>
              <w:pStyle w:val="TableText"/>
              <w:widowControl w:val="0"/>
              <w:spacing w:line="280" w:lineRule="atLeast"/>
              <w:jc w:val="center"/>
              <w:rPr>
                <w:rFonts w:ascii="Verdana" w:hAnsi="Verdana" w:cs="Arial"/>
                <w:sz w:val="19"/>
                <w:szCs w:val="19"/>
              </w:rPr>
            </w:pPr>
          </w:p>
        </w:tc>
        <w:tc>
          <w:tcPr>
            <w:tcW w:w="6010" w:type="dxa"/>
            <w:gridSpan w:val="2"/>
            <w:tcBorders>
              <w:bottom w:val="single" w:sz="4" w:space="0" w:color="C0C0C0"/>
            </w:tcBorders>
          </w:tcPr>
          <w:p w:rsidR="00B66A98" w:rsidRPr="007A3CFD" w:rsidRDefault="00B66A98" w:rsidP="004F387B">
            <w:pPr>
              <w:pStyle w:val="TableText"/>
              <w:widowControl w:val="0"/>
              <w:spacing w:after="120" w:line="280" w:lineRule="atLeast"/>
            </w:pPr>
            <w:r w:rsidRPr="007A3CFD">
              <w:t>Asse</w:t>
            </w:r>
            <w:r>
              <w:t>ssment</w:t>
            </w:r>
            <w:r w:rsidRPr="007A3CFD">
              <w:t xml:space="preserve"> of the overall performance of </w:t>
            </w:r>
            <w:r>
              <w:t xml:space="preserve">the </w:t>
            </w:r>
            <w:r w:rsidRPr="007A3CFD">
              <w:t>asset in terms of meeting the business need versus the overall management overhead.</w:t>
            </w:r>
          </w:p>
        </w:tc>
      </w:tr>
      <w:tr w:rsidR="00415889" w:rsidRPr="00415889" w:rsidTr="00A70797">
        <w:tc>
          <w:tcPr>
            <w:tcW w:w="9096" w:type="dxa"/>
            <w:gridSpan w:val="4"/>
            <w:shd w:val="clear" w:color="auto" w:fill="D9D9D9" w:themeFill="background1" w:themeFillShade="D9"/>
          </w:tcPr>
          <w:p w:rsidR="00B66A98" w:rsidRPr="00415889" w:rsidRDefault="00B66A98" w:rsidP="004F387B">
            <w:pPr>
              <w:pStyle w:val="TableText"/>
              <w:widowControl w:val="0"/>
              <w:spacing w:line="280" w:lineRule="atLeast"/>
              <w:rPr>
                <w:b/>
              </w:rPr>
            </w:pPr>
            <w:r w:rsidRPr="00415889">
              <w:rPr>
                <w:b/>
              </w:rPr>
              <w:t>Asset history</w:t>
            </w:r>
          </w:p>
        </w:tc>
      </w:tr>
      <w:tr w:rsidR="00B66A98" w:rsidTr="00A70797">
        <w:tc>
          <w:tcPr>
            <w:tcW w:w="2256" w:type="dxa"/>
          </w:tcPr>
          <w:p w:rsidR="00B66A98" w:rsidRPr="00BD1CCF" w:rsidRDefault="00B66A98" w:rsidP="004F387B">
            <w:pPr>
              <w:pStyle w:val="TableText"/>
              <w:widowControl w:val="0"/>
              <w:spacing w:line="280" w:lineRule="atLeast"/>
            </w:pPr>
            <w:r>
              <w:t xml:space="preserve">Major </w:t>
            </w:r>
            <w:r w:rsidRPr="00BD1CCF">
              <w:t xml:space="preserve">maintenance </w:t>
            </w:r>
            <w:r>
              <w:t>history</w:t>
            </w:r>
          </w:p>
        </w:tc>
        <w:tc>
          <w:tcPr>
            <w:tcW w:w="830" w:type="dxa"/>
          </w:tcPr>
          <w:p w:rsidR="00B66A98" w:rsidRDefault="00B66A98" w:rsidP="004F387B">
            <w:pPr>
              <w:pStyle w:val="TableText"/>
              <w:widowControl w:val="0"/>
              <w:spacing w:line="280" w:lineRule="atLeast"/>
              <w:jc w:val="center"/>
              <w:rPr>
                <w:rFonts w:ascii="Verdana" w:hAnsi="Verdana" w:cs="Arial"/>
                <w:sz w:val="19"/>
                <w:szCs w:val="19"/>
              </w:rPr>
            </w:pPr>
          </w:p>
        </w:tc>
        <w:tc>
          <w:tcPr>
            <w:tcW w:w="6010" w:type="dxa"/>
            <w:gridSpan w:val="2"/>
          </w:tcPr>
          <w:p w:rsidR="00B66A98" w:rsidRDefault="00B66A98" w:rsidP="004F387B">
            <w:pPr>
              <w:pStyle w:val="TableText"/>
              <w:widowControl w:val="0"/>
              <w:spacing w:after="120" w:line="280" w:lineRule="atLeast"/>
            </w:pPr>
            <w:r>
              <w:t>Dates and details of changes and enhancements to the information asset.</w:t>
            </w:r>
          </w:p>
        </w:tc>
      </w:tr>
      <w:tr w:rsidR="00B66A98" w:rsidTr="00A70797">
        <w:tc>
          <w:tcPr>
            <w:tcW w:w="2256" w:type="dxa"/>
          </w:tcPr>
          <w:p w:rsidR="00B66A98" w:rsidRPr="00BD1CCF" w:rsidRDefault="00B66A98" w:rsidP="004F387B">
            <w:pPr>
              <w:pStyle w:val="TableText"/>
              <w:widowControl w:val="0"/>
              <w:spacing w:line="280" w:lineRule="atLeast"/>
            </w:pPr>
            <w:r w:rsidRPr="00BD1CCF">
              <w:t>Retirement details</w:t>
            </w:r>
          </w:p>
        </w:tc>
        <w:tc>
          <w:tcPr>
            <w:tcW w:w="830" w:type="dxa"/>
          </w:tcPr>
          <w:p w:rsidR="00B66A98" w:rsidRDefault="00B66A98" w:rsidP="004F387B">
            <w:pPr>
              <w:pStyle w:val="TableText"/>
              <w:widowControl w:val="0"/>
              <w:spacing w:line="280" w:lineRule="atLeast"/>
              <w:jc w:val="center"/>
              <w:rPr>
                <w:rFonts w:ascii="Verdana" w:hAnsi="Verdana" w:cs="Arial"/>
                <w:sz w:val="19"/>
                <w:szCs w:val="19"/>
              </w:rPr>
            </w:pPr>
          </w:p>
        </w:tc>
        <w:tc>
          <w:tcPr>
            <w:tcW w:w="6010" w:type="dxa"/>
            <w:gridSpan w:val="2"/>
          </w:tcPr>
          <w:p w:rsidR="00B66A98" w:rsidRDefault="00B66A98" w:rsidP="004F387B">
            <w:pPr>
              <w:pStyle w:val="TableText"/>
              <w:widowControl w:val="0"/>
              <w:spacing w:after="120" w:line="280" w:lineRule="atLeast"/>
            </w:pPr>
            <w:r>
              <w:t>Dates and details relating to the retirement or replacement of the information asset.</w:t>
            </w:r>
          </w:p>
        </w:tc>
      </w:tr>
    </w:tbl>
    <w:p w:rsidR="00420D32" w:rsidRPr="00420D32" w:rsidRDefault="00420D32" w:rsidP="00420D32">
      <w:pPr>
        <w:pStyle w:val="BodyText1"/>
        <w:ind w:left="0"/>
      </w:pPr>
    </w:p>
    <w:sectPr w:rsidR="00420D32" w:rsidRPr="00420D32" w:rsidSect="00B5132B">
      <w:headerReference w:type="even" r:id="rId24"/>
      <w:pgSz w:w="11906" w:h="16838" w:code="9"/>
      <w:pgMar w:top="1134" w:right="1134" w:bottom="1134" w:left="1134" w:header="39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8A4" w:rsidRDefault="00D748A4" w:rsidP="00766CCB">
      <w:r>
        <w:separator/>
      </w:r>
    </w:p>
    <w:p w:rsidR="00D748A4" w:rsidRDefault="00D748A4" w:rsidP="00766CCB"/>
    <w:p w:rsidR="00D748A4" w:rsidRDefault="00D748A4" w:rsidP="00766CCB"/>
    <w:p w:rsidR="00D748A4" w:rsidRDefault="00D748A4" w:rsidP="00766CCB"/>
  </w:endnote>
  <w:endnote w:type="continuationSeparator" w:id="0">
    <w:p w:rsidR="00D748A4" w:rsidRDefault="00D748A4" w:rsidP="00766CCB">
      <w:r>
        <w:continuationSeparator/>
      </w:r>
    </w:p>
    <w:p w:rsidR="00D748A4" w:rsidRDefault="00D748A4" w:rsidP="00766CCB"/>
    <w:p w:rsidR="00D748A4" w:rsidRDefault="00D748A4" w:rsidP="00766CCB"/>
    <w:p w:rsidR="00D748A4" w:rsidRDefault="00D748A4" w:rsidP="00766C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MetaOT-Norm">
    <w:panose1 w:val="00000000000000000000"/>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CCB" w:rsidRPr="006517B2" w:rsidRDefault="00A70797" w:rsidP="00E55257">
    <w:pPr>
      <w:pStyle w:val="Footerred"/>
      <w:pBdr>
        <w:top w:val="single" w:sz="4" w:space="1" w:color="808080"/>
      </w:pBdr>
      <w:rPr>
        <w:color w:val="A6A6A6" w:themeColor="background1" w:themeShade="A6"/>
      </w:rPr>
    </w:pPr>
    <w:r>
      <w:rPr>
        <w:caps w:val="0"/>
        <w:color w:val="A6A6A6" w:themeColor="background1" w:themeShade="A6"/>
      </w:rPr>
      <w:t>Final</w:t>
    </w:r>
    <w:r w:rsidR="00766CCB" w:rsidRPr="006517B2">
      <w:rPr>
        <w:caps w:val="0"/>
        <w:color w:val="A6A6A6" w:themeColor="background1" w:themeShade="A6"/>
      </w:rPr>
      <w:t xml:space="preserve"> </w:t>
    </w:r>
    <w:r w:rsidR="00766CCB" w:rsidRPr="006517B2">
      <w:rPr>
        <w:rFonts w:cs="Arial"/>
        <w:caps w:val="0"/>
        <w:color w:val="A6A6A6" w:themeColor="background1" w:themeShade="A6"/>
      </w:rPr>
      <w:t>|</w:t>
    </w:r>
    <w:r w:rsidR="00766CCB" w:rsidRPr="006517B2">
      <w:rPr>
        <w:caps w:val="0"/>
        <w:color w:val="A6A6A6" w:themeColor="background1" w:themeShade="A6"/>
      </w:rPr>
      <w:t xml:space="preserve"> </w:t>
    </w:r>
    <w:r w:rsidR="00B66A98">
      <w:rPr>
        <w:caps w:val="0"/>
        <w:color w:val="A6A6A6" w:themeColor="background1" w:themeShade="A6"/>
      </w:rPr>
      <w:t>v</w:t>
    </w:r>
    <w:r>
      <w:rPr>
        <w:caps w:val="0"/>
        <w:color w:val="A6A6A6" w:themeColor="background1" w:themeShade="A6"/>
      </w:rPr>
      <w:t>2.0.0</w:t>
    </w:r>
    <w:r w:rsidR="00B66A98">
      <w:rPr>
        <w:caps w:val="0"/>
        <w:color w:val="A6A6A6" w:themeColor="background1" w:themeShade="A6"/>
      </w:rPr>
      <w:t xml:space="preserve"> </w:t>
    </w:r>
    <w:r w:rsidR="00766CCB" w:rsidRPr="006517B2">
      <w:rPr>
        <w:rFonts w:cs="Arial"/>
        <w:caps w:val="0"/>
        <w:color w:val="A6A6A6" w:themeColor="background1" w:themeShade="A6"/>
      </w:rPr>
      <w:t>|</w:t>
    </w:r>
    <w:r w:rsidR="00766CCB" w:rsidRPr="006517B2">
      <w:rPr>
        <w:caps w:val="0"/>
        <w:color w:val="A6A6A6" w:themeColor="background1" w:themeShade="A6"/>
      </w:rPr>
      <w:t xml:space="preserve"> </w:t>
    </w:r>
    <w:r>
      <w:rPr>
        <w:caps w:val="0"/>
        <w:color w:val="A6A6A6" w:themeColor="background1" w:themeShade="A6"/>
      </w:rPr>
      <w:t>June 2016</w:t>
    </w:r>
    <w:r w:rsidR="00766CCB" w:rsidRPr="006517B2">
      <w:rPr>
        <w:color w:val="A6A6A6" w:themeColor="background1" w:themeShade="A6"/>
      </w:rPr>
      <w:tab/>
    </w:r>
    <w:r w:rsidR="00766CCB" w:rsidRPr="006517B2">
      <w:rPr>
        <w:color w:val="A6A6A6" w:themeColor="background1" w:themeShade="A6"/>
      </w:rPr>
      <w:tab/>
    </w:r>
    <w:r w:rsidR="00766CCB" w:rsidRPr="006517B2">
      <w:rPr>
        <w:caps w:val="0"/>
        <w:color w:val="A6A6A6" w:themeColor="background1" w:themeShade="A6"/>
      </w:rPr>
      <w:t xml:space="preserve">Page </w:t>
    </w:r>
    <w:r w:rsidR="00766CCB" w:rsidRPr="006517B2">
      <w:rPr>
        <w:caps w:val="0"/>
        <w:color w:val="A6A6A6" w:themeColor="background1" w:themeShade="A6"/>
      </w:rPr>
      <w:fldChar w:fldCharType="begin"/>
    </w:r>
    <w:r w:rsidR="00766CCB" w:rsidRPr="006517B2">
      <w:rPr>
        <w:caps w:val="0"/>
        <w:color w:val="A6A6A6" w:themeColor="background1" w:themeShade="A6"/>
      </w:rPr>
      <w:instrText xml:space="preserve"> PAGE </w:instrText>
    </w:r>
    <w:r w:rsidR="00766CCB" w:rsidRPr="006517B2">
      <w:rPr>
        <w:caps w:val="0"/>
        <w:color w:val="A6A6A6" w:themeColor="background1" w:themeShade="A6"/>
      </w:rPr>
      <w:fldChar w:fldCharType="separate"/>
    </w:r>
    <w:r w:rsidR="00420D32">
      <w:rPr>
        <w:caps w:val="0"/>
        <w:noProof/>
        <w:color w:val="A6A6A6" w:themeColor="background1" w:themeShade="A6"/>
      </w:rPr>
      <w:t>3</w:t>
    </w:r>
    <w:r w:rsidR="00766CCB" w:rsidRPr="006517B2">
      <w:rPr>
        <w:caps w:val="0"/>
        <w:color w:val="A6A6A6" w:themeColor="background1" w:themeShade="A6"/>
      </w:rPr>
      <w:fldChar w:fldCharType="end"/>
    </w:r>
    <w:r w:rsidR="00766CCB" w:rsidRPr="006517B2">
      <w:rPr>
        <w:caps w:val="0"/>
        <w:color w:val="A6A6A6" w:themeColor="background1" w:themeShade="A6"/>
      </w:rPr>
      <w:t xml:space="preserve"> of </w:t>
    </w:r>
    <w:r w:rsidR="00766CCB" w:rsidRPr="006517B2">
      <w:rPr>
        <w:caps w:val="0"/>
        <w:color w:val="A6A6A6" w:themeColor="background1" w:themeShade="A6"/>
      </w:rPr>
      <w:fldChar w:fldCharType="begin"/>
    </w:r>
    <w:r w:rsidR="00766CCB" w:rsidRPr="006517B2">
      <w:rPr>
        <w:caps w:val="0"/>
        <w:color w:val="A6A6A6" w:themeColor="background1" w:themeShade="A6"/>
      </w:rPr>
      <w:instrText xml:space="preserve"> NUMPAGES </w:instrText>
    </w:r>
    <w:r w:rsidR="00766CCB" w:rsidRPr="006517B2">
      <w:rPr>
        <w:caps w:val="0"/>
        <w:color w:val="A6A6A6" w:themeColor="background1" w:themeShade="A6"/>
      </w:rPr>
      <w:fldChar w:fldCharType="separate"/>
    </w:r>
    <w:r w:rsidR="00420D32">
      <w:rPr>
        <w:caps w:val="0"/>
        <w:noProof/>
        <w:color w:val="A6A6A6" w:themeColor="background1" w:themeShade="A6"/>
      </w:rPr>
      <w:t>8</w:t>
    </w:r>
    <w:r w:rsidR="00766CCB" w:rsidRPr="006517B2">
      <w:rPr>
        <w:caps w:val="0"/>
        <w:color w:val="A6A6A6" w:themeColor="background1" w:themeShade="A6"/>
      </w:rPr>
      <w:fldChar w:fldCharType="end"/>
    </w:r>
  </w:p>
  <w:p w:rsidR="00766CCB" w:rsidRPr="009923F2" w:rsidRDefault="00A70797" w:rsidP="00E55257">
    <w:pPr>
      <w:pStyle w:val="Footerred"/>
      <w:pBdr>
        <w:top w:val="none" w:sz="0" w:space="0" w:color="auto"/>
      </w:pBdr>
      <w:jc w:val="center"/>
      <w:rPr>
        <w:caps w:val="0"/>
      </w:rPr>
    </w:pPr>
    <w:r>
      <w:rPr>
        <w:caps w:val="0"/>
      </w:rPr>
      <w:t>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7B2" w:rsidRDefault="006517B2" w:rsidP="006517B2">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8A4" w:rsidRDefault="00D748A4" w:rsidP="00766CCB">
      <w:r>
        <w:separator/>
      </w:r>
    </w:p>
  </w:footnote>
  <w:footnote w:type="continuationSeparator" w:id="0">
    <w:p w:rsidR="00D748A4" w:rsidRDefault="00D748A4" w:rsidP="00766CCB">
      <w:r>
        <w:continuationSeparator/>
      </w:r>
    </w:p>
  </w:footnote>
  <w:footnote w:type="continuationNotice" w:id="1">
    <w:p w:rsidR="00D748A4" w:rsidRDefault="00D748A4" w:rsidP="00766CCB"/>
  </w:footnote>
  <w:footnote w:id="2">
    <w:p w:rsidR="00B66A98" w:rsidRPr="001E69F4" w:rsidRDefault="00B66A98" w:rsidP="00B66A98">
      <w:pPr>
        <w:pStyle w:val="FootnoteText"/>
      </w:pPr>
      <w:r>
        <w:rPr>
          <w:rStyle w:val="FootnoteReference"/>
        </w:rPr>
        <w:footnoteRef/>
      </w:r>
      <w:r>
        <w:t xml:space="preserve"> </w:t>
      </w:r>
      <w:r w:rsidRPr="001E69F4">
        <w:t>For the formal definition of an information asset</w:t>
      </w:r>
      <w:r>
        <w:t>,</w:t>
      </w:r>
      <w:r w:rsidRPr="001E69F4">
        <w:t xml:space="preserve"> </w:t>
      </w:r>
      <w:r>
        <w:t xml:space="preserve">refer to the QGEA definition paper - </w:t>
      </w:r>
      <w:r w:rsidRPr="001E69F4">
        <w:rPr>
          <w:i/>
        </w:rPr>
        <w:t>What is information architecture</w:t>
      </w:r>
      <w:r>
        <w:rPr>
          <w:i/>
        </w:rPr>
        <w:t>?</w:t>
      </w:r>
      <w:r w:rsidRPr="001E69F4">
        <w:t xml:space="preserve"> available on the </w:t>
      </w:r>
      <w:hyperlink r:id="rId1" w:anchor="i" w:history="1">
        <w:r w:rsidRPr="009762B4">
          <w:rPr>
            <w:rStyle w:val="Hyperlink"/>
          </w:rPr>
          <w:t>QGCIO website</w:t>
        </w:r>
      </w:hyperlink>
      <w:r>
        <w:t>.</w:t>
      </w:r>
    </w:p>
  </w:footnote>
  <w:footnote w:id="3">
    <w:p w:rsidR="00B66A98" w:rsidRDefault="00B66A98" w:rsidP="00B66A98">
      <w:pPr>
        <w:pStyle w:val="FootnoteText"/>
      </w:pPr>
      <w:r>
        <w:rPr>
          <w:rStyle w:val="FootnoteReference"/>
        </w:rPr>
        <w:footnoteRef/>
      </w:r>
      <w:r>
        <w:t xml:space="preserve"> Direct interaction with an entity refers to both a request for information from a person or organisation as well as measurement of a physical object. For example, a person provides their name and address details to the Department of Communities or an engineer from Main Roads takes some measurements of a bridge dimension in the field or an officer conducts an inventory of stationery stock.</w:t>
      </w:r>
    </w:p>
  </w:footnote>
  <w:footnote w:id="4">
    <w:p w:rsidR="00B66A98" w:rsidRDefault="00B66A98" w:rsidP="00B66A98">
      <w:pPr>
        <w:pStyle w:val="FootnoteText"/>
      </w:pPr>
      <w:r>
        <w:rPr>
          <w:rStyle w:val="FootnoteReference"/>
        </w:rPr>
        <w:footnoteRef/>
      </w:r>
      <w:r>
        <w:t xml:space="preserve"> Receiving information from a source implies that the agency did not have a direct interaction with the entity. For example, if the Department of Environment and Resource Planning (DERM) receives survey information from a Main Roads survey of a road in Toowoomba, then Main Roads is the source of the information from a DERM perspective.</w:t>
      </w:r>
    </w:p>
  </w:footnote>
  <w:footnote w:id="5">
    <w:p w:rsidR="00B66A98" w:rsidRPr="00286D46" w:rsidRDefault="00B66A98" w:rsidP="00B66A98">
      <w:pPr>
        <w:pStyle w:val="FootnoteText"/>
        <w:rPr>
          <w:i/>
        </w:rPr>
      </w:pPr>
      <w:r>
        <w:rPr>
          <w:rStyle w:val="FootnoteReference"/>
        </w:rPr>
        <w:footnoteRef/>
      </w:r>
      <w:r>
        <w:t xml:space="preserve"> Based on the information chronometry types in the GEA White Paper </w:t>
      </w:r>
      <w:r w:rsidRPr="00E3112C">
        <w:rPr>
          <w:b/>
        </w:rPr>
        <w:t xml:space="preserve">I-O </w:t>
      </w:r>
      <w:r w:rsidRPr="00286D46">
        <w:rPr>
          <w:i/>
        </w:rPr>
        <w:t xml:space="preserve">Information Architecture Supporting Classifications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257" w:rsidRDefault="00BE083C" w:rsidP="00E55257">
    <w:pPr>
      <w:pStyle w:val="Header"/>
      <w:pBdr>
        <w:top w:val="single" w:sz="4" w:space="1" w:color="808080"/>
        <w:bottom w:val="single" w:sz="4" w:space="1" w:color="808080"/>
      </w:pBdr>
      <w:tabs>
        <w:tab w:val="clear" w:pos="4153"/>
        <w:tab w:val="clear" w:pos="8306"/>
        <w:tab w:val="center" w:pos="4820"/>
        <w:tab w:val="right" w:pos="9638"/>
      </w:tabs>
      <w:spacing w:before="120" w:after="120" w:line="280" w:lineRule="atLeast"/>
    </w:pPr>
    <w:r>
      <w:rPr>
        <w:sz w:val="16"/>
        <w:szCs w:val="16"/>
      </w:rPr>
      <w:t>QGEA</w:t>
    </w:r>
    <w:r w:rsidR="00E55257">
      <w:tab/>
    </w:r>
    <w:r w:rsidR="00A70797">
      <w:rPr>
        <w:color w:val="FF0000"/>
        <w:sz w:val="16"/>
        <w:szCs w:val="16"/>
      </w:rPr>
      <w:t>PUBLIC</w:t>
    </w:r>
    <w:r w:rsidR="00E55257">
      <w:tab/>
    </w:r>
    <w:r w:rsidR="009923F2">
      <w:rPr>
        <w:sz w:val="16"/>
        <w:szCs w:val="16"/>
      </w:rPr>
      <w:t>Information asset register guideline</w:t>
    </w:r>
  </w:p>
  <w:p w:rsidR="00766CCB" w:rsidRPr="00E55257" w:rsidRDefault="00766CCB" w:rsidP="00E5525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CCB" w:rsidRDefault="00E412F2" w:rsidP="006517B2">
    <w:pPr>
      <w:pStyle w:val="Header"/>
      <w:pBdr>
        <w:bottom w:val="none" w:sz="0" w:space="0" w:color="auto"/>
      </w:pBdr>
    </w:pPr>
    <w:r>
      <w:rPr>
        <w:noProof/>
      </w:rPr>
      <w:drawing>
        <wp:anchor distT="0" distB="0" distL="114300" distR="114300" simplePos="0" relativeHeight="251661312" behindDoc="1" locked="0" layoutInCell="1" allowOverlap="1">
          <wp:simplePos x="0" y="0"/>
          <wp:positionH relativeFrom="page">
            <wp:posOffset>0</wp:posOffset>
          </wp:positionH>
          <wp:positionV relativeFrom="page">
            <wp:posOffset>638175</wp:posOffset>
          </wp:positionV>
          <wp:extent cx="7570470" cy="10036810"/>
          <wp:effectExtent l="0" t="0" r="0" b="2540"/>
          <wp:wrapNone/>
          <wp:docPr id="7" name="Picture 7" descr="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port"/>
                  <pic:cNvPicPr>
                    <a:picLocks noChangeAspect="1" noChangeArrowheads="1"/>
                  </pic:cNvPicPr>
                </pic:nvPicPr>
                <pic:blipFill rotWithShape="1">
                  <a:blip r:embed="rId1">
                    <a:extLst>
                      <a:ext uri="{28A0092B-C50C-407E-A947-70E740481C1C}">
                        <a14:useLocalDpi xmlns:a14="http://schemas.microsoft.com/office/drawing/2010/main" val="0"/>
                      </a:ext>
                    </a:extLst>
                  </a:blip>
                  <a:srcRect t="5978"/>
                  <a:stretch/>
                </pic:blipFill>
                <pic:spPr bwMode="auto">
                  <a:xfrm>
                    <a:off x="0" y="0"/>
                    <a:ext cx="7570470" cy="100368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43DE8A77">
              <wp:simplePos x="0" y="0"/>
              <wp:positionH relativeFrom="page">
                <wp:posOffset>612140</wp:posOffset>
              </wp:positionH>
              <wp:positionV relativeFrom="page">
                <wp:posOffset>9587865</wp:posOffset>
              </wp:positionV>
              <wp:extent cx="2286000" cy="342900"/>
              <wp:effectExtent l="2540" t="0" r="0" b="381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6CCB" w:rsidRPr="00A867F7" w:rsidRDefault="00766CCB" w:rsidP="00766CCB">
                          <w:pPr>
                            <w:rPr>
                              <w:rStyle w:val="Titlepageinf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DE8A77" id="_x0000_t202" coordsize="21600,21600" o:spt="202" path="m,l,21600r21600,l21600,xe">
              <v:stroke joinstyle="miter"/>
              <v:path gradientshapeok="t" o:connecttype="rect"/>
            </v:shapetype>
            <v:shape id="Text Box 5" o:spid="_x0000_s1026" type="#_x0000_t202" style="position:absolute;margin-left:48.2pt;margin-top:754.95pt;width:180pt;height:2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" filled="f" stroked="f">
              <v:textbox inset="0,0,0,0">
                <w:txbxContent>
                  <w:p w:rsidR="00766CCB" w:rsidRPr="00A867F7" w:rsidRDefault="00766CCB" w:rsidP="00766CCB">
                    <w:pPr>
                      <w:rPr>
                        <w:rStyle w:val="Titlepageinfo"/>
                      </w:rPr>
                    </w:pPr>
                  </w:p>
                </w:txbxContent>
              </v:textbox>
              <w10:wrap anchorx="page" anchory="page"/>
            </v:shape>
          </w:pict>
        </mc:Fallback>
      </mc:AlternateContent>
    </w:r>
    <w:r>
      <w:rPr>
        <w:noProof/>
      </w:rPr>
      <w:drawing>
        <wp:anchor distT="0" distB="0" distL="114300" distR="114300" simplePos="0" relativeHeight="251659264" behindDoc="1" locked="0" layoutInCell="1" allowOverlap="1" wp14:anchorId="43DE8A78">
          <wp:simplePos x="0" y="0"/>
          <wp:positionH relativeFrom="page">
            <wp:posOffset>252095</wp:posOffset>
          </wp:positionH>
          <wp:positionV relativeFrom="page">
            <wp:posOffset>9613265</wp:posOffset>
          </wp:positionV>
          <wp:extent cx="7048500" cy="904875"/>
          <wp:effectExtent l="0" t="0" r="0" b="9525"/>
          <wp:wrapNone/>
          <wp:docPr id="4" name="Picture 4" descr="QGCIO-branding-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QGCIO-branding-foot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48500" cy="904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CCB" w:rsidRDefault="00766CCB" w:rsidP="00766C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BB00E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1C8772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3BCFE2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CA659A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3A61FD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3E0B2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2A79C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26E53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2C213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5B455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4A2C71"/>
    <w:multiLevelType w:val="multilevel"/>
    <w:tmpl w:val="B92C84B0"/>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11" w15:restartNumberingAfterBreak="0">
    <w:nsid w:val="07393901"/>
    <w:multiLevelType w:val="multilevel"/>
    <w:tmpl w:val="9610500E"/>
    <w:lvl w:ilvl="0">
      <w:start w:val="1"/>
      <w:numFmt w:val="bullet"/>
      <w:pStyle w:val="Tablebulletcircle"/>
      <w:lvlText w:val=""/>
      <w:lvlJc w:val="left"/>
      <w:pPr>
        <w:tabs>
          <w:tab w:val="num" w:pos="284"/>
        </w:tabs>
        <w:ind w:left="284" w:hanging="284"/>
      </w:pPr>
      <w:rPr>
        <w:rFonts w:ascii="Symbol" w:hAnsi="Symbol" w:hint="default"/>
        <w:color w:val="00315F"/>
      </w:rPr>
    </w:lvl>
    <w:lvl w:ilvl="1">
      <w:start w:val="1"/>
      <w:numFmt w:val="bullet"/>
      <w:pStyle w:val="Tablebulletdash"/>
      <w:lvlText w:val="–"/>
      <w:lvlJc w:val="left"/>
      <w:pPr>
        <w:tabs>
          <w:tab w:val="num" w:pos="567"/>
        </w:tabs>
        <w:ind w:left="567" w:hanging="283"/>
      </w:pPr>
      <w:rPr>
        <w:rFonts w:ascii="Arial" w:hAnsi="Arial" w:hint="default"/>
        <w:color w:val="2E526B"/>
      </w:rPr>
    </w:lvl>
    <w:lvl w:ilvl="2">
      <w:start w:val="1"/>
      <w:numFmt w:val="none"/>
      <w:suff w:val="nothing"/>
      <w:lvlText w:val=""/>
      <w:lvlJc w:val="left"/>
      <w:pPr>
        <w:ind w:left="567" w:firstLine="0"/>
      </w:pPr>
      <w:rPr>
        <w:rFonts w:hint="default"/>
        <w:sz w:val="16"/>
        <w:szCs w:val="16"/>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2" w15:restartNumberingAfterBreak="0">
    <w:nsid w:val="0B805F49"/>
    <w:multiLevelType w:val="multilevel"/>
    <w:tmpl w:val="308234E8"/>
    <w:lvl w:ilvl="0">
      <w:start w:val="1"/>
      <w:numFmt w:val="none"/>
      <w:suff w:val="nothing"/>
      <w:lvlText w:val="%1"/>
      <w:lvlJc w:val="left"/>
      <w:pPr>
        <w:ind w:left="709" w:firstLine="0"/>
      </w:pPr>
      <w:rPr>
        <w:rFonts w:hint="default"/>
        <w:color w:val="auto"/>
        <w:sz w:val="20"/>
      </w:rPr>
    </w:lvl>
    <w:lvl w:ilvl="1">
      <w:start w:val="1"/>
      <w:numFmt w:val="decimal"/>
      <w:lvlText w:val="%2."/>
      <w:lvlJc w:val="left"/>
      <w:pPr>
        <w:tabs>
          <w:tab w:val="num" w:pos="1134"/>
        </w:tabs>
        <w:ind w:left="1134" w:hanging="425"/>
      </w:pPr>
      <w:rPr>
        <w:rFonts w:hint="default"/>
      </w:rPr>
    </w:lvl>
    <w:lvl w:ilvl="2">
      <w:start w:val="1"/>
      <w:numFmt w:val="lowerLetter"/>
      <w:lvlText w:val="%3."/>
      <w:lvlJc w:val="left"/>
      <w:pPr>
        <w:tabs>
          <w:tab w:val="num" w:pos="1559"/>
        </w:tabs>
        <w:ind w:left="1559" w:hanging="425"/>
      </w:pPr>
      <w:rPr>
        <w:rFonts w:hint="default"/>
      </w:rPr>
    </w:lvl>
    <w:lvl w:ilvl="3">
      <w:start w:val="1"/>
      <w:numFmt w:val="lowerRoman"/>
      <w:lvlText w:val="%4."/>
      <w:lvlJc w:val="left"/>
      <w:pPr>
        <w:tabs>
          <w:tab w:val="num" w:pos="1985"/>
        </w:tabs>
        <w:ind w:left="1985" w:hanging="426"/>
      </w:pPr>
      <w:rPr>
        <w:rFonts w:hint="default"/>
      </w:rPr>
    </w:lvl>
    <w:lvl w:ilvl="4">
      <w:start w:val="1"/>
      <w:numFmt w:val="none"/>
      <w:lvlRestart w:val="0"/>
      <w:suff w:val="nothing"/>
      <w:lvlText w:val=""/>
      <w:lvlJc w:val="left"/>
      <w:pPr>
        <w:ind w:left="1985" w:firstLine="0"/>
      </w:pPr>
      <w:rPr>
        <w:rFonts w:hint="default"/>
      </w:rPr>
    </w:lvl>
    <w:lvl w:ilvl="5">
      <w:start w:val="1"/>
      <w:numFmt w:val="none"/>
      <w:lvlRestart w:val="0"/>
      <w:suff w:val="nothing"/>
      <w:lvlText w:val=""/>
      <w:lvlJc w:val="left"/>
      <w:pPr>
        <w:ind w:left="1985" w:firstLine="0"/>
      </w:pPr>
      <w:rPr>
        <w:rFonts w:hint="default"/>
      </w:rPr>
    </w:lvl>
    <w:lvl w:ilvl="6">
      <w:start w:val="1"/>
      <w:numFmt w:val="none"/>
      <w:lvlRestart w:val="0"/>
      <w:suff w:val="nothing"/>
      <w:lvlText w:val=""/>
      <w:lvlJc w:val="left"/>
      <w:pPr>
        <w:ind w:left="1985" w:firstLine="0"/>
      </w:pPr>
      <w:rPr>
        <w:rFonts w:hint="default"/>
      </w:rPr>
    </w:lvl>
    <w:lvl w:ilvl="7">
      <w:start w:val="1"/>
      <w:numFmt w:val="none"/>
      <w:lvlRestart w:val="0"/>
      <w:suff w:val="nothing"/>
      <w:lvlText w:val=""/>
      <w:lvlJc w:val="left"/>
      <w:pPr>
        <w:ind w:left="1985" w:firstLine="0"/>
      </w:pPr>
      <w:rPr>
        <w:rFonts w:hint="default"/>
      </w:rPr>
    </w:lvl>
    <w:lvl w:ilvl="8">
      <w:start w:val="1"/>
      <w:numFmt w:val="none"/>
      <w:lvlRestart w:val="0"/>
      <w:suff w:val="nothing"/>
      <w:lvlText w:val=""/>
      <w:lvlJc w:val="left"/>
      <w:pPr>
        <w:ind w:left="1985" w:firstLine="0"/>
      </w:pPr>
      <w:rPr>
        <w:rFonts w:hint="default"/>
      </w:rPr>
    </w:lvl>
  </w:abstractNum>
  <w:abstractNum w:abstractNumId="13" w15:restartNumberingAfterBreak="0">
    <w:nsid w:val="11FB6BBC"/>
    <w:multiLevelType w:val="multilevel"/>
    <w:tmpl w:val="C28E59E8"/>
    <w:lvl w:ilvl="0">
      <w:start w:val="1"/>
      <w:numFmt w:val="bullet"/>
      <w:lvlText w:val=""/>
      <w:lvlJc w:val="left"/>
      <w:pPr>
        <w:tabs>
          <w:tab w:val="num" w:pos="1134"/>
        </w:tabs>
        <w:ind w:left="1134" w:hanging="425"/>
      </w:pPr>
      <w:rPr>
        <w:rFonts w:ascii="Symbol" w:hAnsi="Symbol" w:hint="default"/>
        <w:color w:val="00315F"/>
        <w:sz w:val="20"/>
        <w:szCs w:val="20"/>
      </w:rPr>
    </w:lvl>
    <w:lvl w:ilvl="1">
      <w:start w:val="1"/>
      <w:numFmt w:val="bullet"/>
      <w:lvlText w:val=""/>
      <w:lvlJc w:val="left"/>
      <w:pPr>
        <w:tabs>
          <w:tab w:val="num" w:pos="1559"/>
        </w:tabs>
        <w:ind w:left="1559" w:hanging="425"/>
      </w:pPr>
      <w:rPr>
        <w:rFonts w:ascii="Symbol" w:hAnsi="Symbol" w:hint="default"/>
        <w:color w:val="auto"/>
      </w:rPr>
    </w:lvl>
    <w:lvl w:ilvl="2">
      <w:start w:val="1"/>
      <w:numFmt w:val="bullet"/>
      <w:lvlText w:val="▪"/>
      <w:lvlJc w:val="left"/>
      <w:pPr>
        <w:tabs>
          <w:tab w:val="num" w:pos="1985"/>
        </w:tabs>
        <w:ind w:left="1985" w:hanging="426"/>
      </w:pPr>
      <w:rPr>
        <w:rFonts w:ascii="Arial" w:hAnsi="Arial" w:hint="default"/>
        <w:color w:val="2E526B"/>
      </w:rPr>
    </w:lvl>
    <w:lvl w:ilvl="3">
      <w:start w:val="1"/>
      <w:numFmt w:val="none"/>
      <w:suff w:val="nothing"/>
      <w:lvlText w:val="%4"/>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14" w15:restartNumberingAfterBreak="0">
    <w:nsid w:val="127F548B"/>
    <w:multiLevelType w:val="multilevel"/>
    <w:tmpl w:val="CD220B08"/>
    <w:lvl w:ilvl="0">
      <w:start w:val="1"/>
      <w:numFmt w:val="bullet"/>
      <w:pStyle w:val="Bullet1"/>
      <w:lvlText w:val=""/>
      <w:lvlJc w:val="left"/>
      <w:pPr>
        <w:tabs>
          <w:tab w:val="num" w:pos="1134"/>
        </w:tabs>
        <w:ind w:left="1134" w:hanging="425"/>
      </w:pPr>
      <w:rPr>
        <w:rFonts w:ascii="Symbol" w:hAnsi="Symbol" w:hint="default"/>
        <w:color w:val="auto"/>
        <w:sz w:val="20"/>
        <w:szCs w:val="20"/>
      </w:rPr>
    </w:lvl>
    <w:lvl w:ilvl="1">
      <w:start w:val="1"/>
      <w:numFmt w:val="bullet"/>
      <w:lvlText w:val="–"/>
      <w:lvlJc w:val="left"/>
      <w:pPr>
        <w:tabs>
          <w:tab w:val="num" w:pos="1559"/>
        </w:tabs>
        <w:ind w:left="1559" w:hanging="425"/>
      </w:pPr>
      <w:rPr>
        <w:rFonts w:ascii="Arial" w:hAnsi="Arial" w:hint="default"/>
        <w:color w:val="2E526B"/>
      </w:rPr>
    </w:lvl>
    <w:lvl w:ilvl="2">
      <w:start w:val="1"/>
      <w:numFmt w:val="bullet"/>
      <w:lvlText w:val="▪"/>
      <w:lvlJc w:val="left"/>
      <w:pPr>
        <w:tabs>
          <w:tab w:val="num" w:pos="1985"/>
        </w:tabs>
        <w:ind w:left="1985" w:hanging="426"/>
      </w:pPr>
      <w:rPr>
        <w:rFonts w:ascii="Arial" w:hAnsi="Arial" w:hint="default"/>
        <w:color w:val="2E526B"/>
      </w:rPr>
    </w:lvl>
    <w:lvl w:ilvl="3">
      <w:start w:val="1"/>
      <w:numFmt w:val="none"/>
      <w:suff w:val="nothing"/>
      <w:lvlText w:val="%4"/>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15"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16" w15:restartNumberingAfterBreak="0">
    <w:nsid w:val="1D305EE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E9321A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D6E1CE3"/>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11231E5"/>
    <w:multiLevelType w:val="multilevel"/>
    <w:tmpl w:val="BF42E764"/>
    <w:lvl w:ilvl="0">
      <w:start w:val="1"/>
      <w:numFmt w:val="bullet"/>
      <w:lvlText w:val=""/>
      <w:lvlJc w:val="left"/>
      <w:pPr>
        <w:tabs>
          <w:tab w:val="num" w:pos="1134"/>
        </w:tabs>
        <w:ind w:left="1134" w:hanging="425"/>
      </w:pPr>
      <w:rPr>
        <w:rFonts w:ascii="Symbol" w:hAnsi="Symbol" w:hint="default"/>
        <w:color w:val="00315F"/>
        <w:sz w:val="20"/>
        <w:szCs w:val="20"/>
      </w:rPr>
    </w:lvl>
    <w:lvl w:ilvl="1">
      <w:start w:val="1"/>
      <w:numFmt w:val="bullet"/>
      <w:lvlText w:val="–"/>
      <w:lvlJc w:val="left"/>
      <w:pPr>
        <w:tabs>
          <w:tab w:val="num" w:pos="1559"/>
        </w:tabs>
        <w:ind w:left="1559" w:hanging="425"/>
      </w:pPr>
      <w:rPr>
        <w:rFonts w:ascii="Arial" w:hAnsi="Arial" w:hint="default"/>
        <w:color w:val="2E526B"/>
      </w:rPr>
    </w:lvl>
    <w:lvl w:ilvl="2">
      <w:start w:val="1"/>
      <w:numFmt w:val="bullet"/>
      <w:lvlText w:val="o"/>
      <w:lvlJc w:val="left"/>
      <w:pPr>
        <w:tabs>
          <w:tab w:val="num" w:pos="1985"/>
        </w:tabs>
        <w:ind w:left="1985" w:hanging="426"/>
      </w:pPr>
      <w:rPr>
        <w:rFonts w:ascii="Courier New" w:hAnsi="Courier New" w:cs="Courier New" w:hint="default"/>
        <w:color w:val="2E526B"/>
      </w:rPr>
    </w:lvl>
    <w:lvl w:ilvl="3">
      <w:start w:val="1"/>
      <w:numFmt w:val="none"/>
      <w:suff w:val="nothing"/>
      <w:lvlText w:val="%4"/>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20" w15:restartNumberingAfterBreak="0">
    <w:nsid w:val="40F531EF"/>
    <w:multiLevelType w:val="multilevel"/>
    <w:tmpl w:val="F8162AFA"/>
    <w:lvl w:ilvl="0">
      <w:start w:val="1"/>
      <w:numFmt w:val="upperLetter"/>
      <w:pStyle w:val="Appendix1"/>
      <w:lvlText w:val="Appendix %1"/>
      <w:lvlJc w:val="left"/>
      <w:pPr>
        <w:tabs>
          <w:tab w:val="num" w:pos="1701"/>
        </w:tabs>
        <w:ind w:left="1701" w:hanging="1701"/>
      </w:pPr>
      <w:rPr>
        <w:rFonts w:hint="default"/>
        <w:caps w:val="0"/>
      </w:rPr>
    </w:lvl>
    <w:lvl w:ilvl="1">
      <w:start w:val="1"/>
      <w:numFmt w:val="decimal"/>
      <w:pStyle w:val="Appendix2"/>
      <w:lvlText w:val="%1.%2"/>
      <w:lvlJc w:val="left"/>
      <w:pPr>
        <w:tabs>
          <w:tab w:val="num" w:pos="709"/>
        </w:tabs>
        <w:ind w:left="709" w:hanging="709"/>
      </w:pPr>
      <w:rPr>
        <w:rFonts w:hint="default"/>
      </w:rPr>
    </w:lvl>
    <w:lvl w:ilvl="2">
      <w:start w:val="1"/>
      <w:numFmt w:val="none"/>
      <w:pStyle w:val="Appendix3"/>
      <w:suff w:val="nothing"/>
      <w:lvlText w:val=""/>
      <w:lvlJc w:val="left"/>
      <w:pPr>
        <w:ind w:left="709" w:firstLine="0"/>
      </w:pPr>
      <w:rPr>
        <w:rFonts w:hint="default"/>
      </w:rPr>
    </w:lvl>
    <w:lvl w:ilvl="3">
      <w:start w:val="1"/>
      <w:numFmt w:val="none"/>
      <w:pStyle w:val="Appendix4"/>
      <w:lvlText w:val=""/>
      <w:lvlJc w:val="right"/>
      <w:pPr>
        <w:tabs>
          <w:tab w:val="num" w:pos="709"/>
        </w:tabs>
        <w:ind w:left="709" w:firstLine="0"/>
      </w:pPr>
      <w:rPr>
        <w:rFonts w:hint="default"/>
      </w:rPr>
    </w:lvl>
    <w:lvl w:ilvl="4">
      <w:start w:val="1"/>
      <w:numFmt w:val="none"/>
      <w:lvlText w:val=""/>
      <w:lvlJc w:val="left"/>
      <w:pPr>
        <w:tabs>
          <w:tab w:val="num" w:pos="709"/>
        </w:tabs>
        <w:ind w:left="709" w:firstLine="0"/>
      </w:pPr>
      <w:rPr>
        <w:rFonts w:hint="default"/>
      </w:rPr>
    </w:lvl>
    <w:lvl w:ilvl="5">
      <w:start w:val="1"/>
      <w:numFmt w:val="none"/>
      <w:lvlText w:val=""/>
      <w:lvlJc w:val="left"/>
      <w:pPr>
        <w:tabs>
          <w:tab w:val="num" w:pos="709"/>
        </w:tabs>
        <w:ind w:left="709" w:firstLine="0"/>
      </w:pPr>
      <w:rPr>
        <w:rFonts w:hint="default"/>
      </w:rPr>
    </w:lvl>
    <w:lvl w:ilvl="6">
      <w:start w:val="1"/>
      <w:numFmt w:val="none"/>
      <w:lvlText w:val=""/>
      <w:lvlJc w:val="right"/>
      <w:pPr>
        <w:tabs>
          <w:tab w:val="num" w:pos="709"/>
        </w:tabs>
        <w:ind w:left="709" w:firstLine="0"/>
      </w:pPr>
      <w:rPr>
        <w:rFonts w:hint="default"/>
      </w:rPr>
    </w:lvl>
    <w:lvl w:ilvl="7">
      <w:start w:val="1"/>
      <w:numFmt w:val="none"/>
      <w:lvlText w:val=""/>
      <w:lvlJc w:val="left"/>
      <w:pPr>
        <w:tabs>
          <w:tab w:val="num" w:pos="709"/>
        </w:tabs>
        <w:ind w:left="709" w:firstLine="0"/>
      </w:pPr>
      <w:rPr>
        <w:rFonts w:hint="default"/>
      </w:rPr>
    </w:lvl>
    <w:lvl w:ilvl="8">
      <w:start w:val="1"/>
      <w:numFmt w:val="none"/>
      <w:lvlText w:val=""/>
      <w:lvlJc w:val="right"/>
      <w:pPr>
        <w:tabs>
          <w:tab w:val="num" w:pos="709"/>
        </w:tabs>
        <w:ind w:left="709" w:firstLine="0"/>
      </w:pPr>
      <w:rPr>
        <w:rFonts w:hint="default"/>
      </w:rPr>
    </w:lvl>
  </w:abstractNum>
  <w:abstractNum w:abstractNumId="21" w15:restartNumberingAfterBreak="0">
    <w:nsid w:val="42EE71A6"/>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4FD5E2B"/>
    <w:multiLevelType w:val="hybridMultilevel"/>
    <w:tmpl w:val="3D68277E"/>
    <w:lvl w:ilvl="0" w:tplc="D4CE6D0E">
      <w:start w:val="1"/>
      <w:numFmt w:val="decimal"/>
      <w:pStyle w:val="Numberlist1"/>
      <w:lvlText w:val="%1."/>
      <w:lvlJc w:val="left"/>
      <w:pPr>
        <w:ind w:left="720" w:hanging="360"/>
      </w:pPr>
    </w:lvl>
    <w:lvl w:ilvl="1" w:tplc="B0AE8D0A">
      <w:start w:val="1"/>
      <w:numFmt w:val="lowerLetter"/>
      <w:pStyle w:val="Numberlist2"/>
      <w:lvlText w:val="%2."/>
      <w:lvlJc w:val="left"/>
      <w:pPr>
        <w:ind w:left="1440" w:hanging="360"/>
      </w:pPr>
    </w:lvl>
    <w:lvl w:ilvl="2" w:tplc="7CD8DECA">
      <w:start w:val="1"/>
      <w:numFmt w:val="lowerRoman"/>
      <w:pStyle w:val="Numberlist3"/>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B0E13F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B9552A7"/>
    <w:multiLevelType w:val="multilevel"/>
    <w:tmpl w:val="B7EA22CA"/>
    <w:name w:val="Bullets22"/>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Arial" w:hAnsi="Arial" w:hint="default"/>
      </w:rPr>
    </w:lvl>
    <w:lvl w:ilvl="2">
      <w:start w:val="1"/>
      <w:numFmt w:val="bullet"/>
      <w:lvlText w:val="◦"/>
      <w:lvlJc w:val="left"/>
      <w:pPr>
        <w:tabs>
          <w:tab w:val="num" w:pos="1021"/>
        </w:tabs>
        <w:ind w:left="1021" w:hanging="341"/>
      </w:pPr>
      <w:rPr>
        <w:rFonts w:ascii="Arial" w:hAnsi="Arial" w:hint="default"/>
      </w:rPr>
    </w:lvl>
    <w:lvl w:ilvl="3">
      <w:start w:val="1"/>
      <w:numFmt w:val="bullet"/>
      <w:lvlText w:val="▪"/>
      <w:lvlJc w:val="left"/>
      <w:pPr>
        <w:tabs>
          <w:tab w:val="num" w:pos="1361"/>
        </w:tabs>
        <w:ind w:left="1361" w:hanging="340"/>
      </w:pPr>
      <w:rPr>
        <w:rFonts w:ascii="Arial" w:hAnsi="Arial" w:hint="default"/>
      </w:rPr>
    </w:lvl>
    <w:lvl w:ilvl="4">
      <w:start w:val="1"/>
      <w:numFmt w:val="bullet"/>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5" w15:restartNumberingAfterBreak="0">
    <w:nsid w:val="546621CE"/>
    <w:multiLevelType w:val="multilevel"/>
    <w:tmpl w:val="E64C7EA2"/>
    <w:lvl w:ilvl="0">
      <w:start w:val="1"/>
      <w:numFmt w:val="decimal"/>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709"/>
        </w:tabs>
        <w:ind w:left="709" w:hanging="709"/>
      </w:pPr>
      <w:rPr>
        <w:rFonts w:hint="default"/>
      </w:rPr>
    </w:lvl>
    <w:lvl w:ilvl="2">
      <w:start w:val="1"/>
      <w:numFmt w:val="decimal"/>
      <w:pStyle w:val="Heading3"/>
      <w:lvlText w:val="%1.%2.%3"/>
      <w:lvlJc w:val="left"/>
      <w:pPr>
        <w:tabs>
          <w:tab w:val="num" w:pos="709"/>
        </w:tabs>
        <w:ind w:left="709" w:hanging="709"/>
      </w:pPr>
      <w:rPr>
        <w:rFonts w:hint="default"/>
      </w:rPr>
    </w:lvl>
    <w:lvl w:ilvl="3">
      <w:start w:val="1"/>
      <w:numFmt w:val="none"/>
      <w:suff w:val="nothing"/>
      <w:lvlText w:val=""/>
      <w:lvlJc w:val="left"/>
      <w:pPr>
        <w:ind w:left="709" w:firstLine="0"/>
      </w:pPr>
      <w:rPr>
        <w:rFonts w:hint="default"/>
      </w:rPr>
    </w:lvl>
    <w:lvl w:ilvl="4">
      <w:start w:val="1"/>
      <w:numFmt w:val="none"/>
      <w:suff w:val="nothing"/>
      <w:lvlText w:val=""/>
      <w:lvlJc w:val="left"/>
      <w:pPr>
        <w:ind w:left="709" w:firstLine="0"/>
      </w:pPr>
      <w:rPr>
        <w:rFonts w:hint="default"/>
      </w:rPr>
    </w:lvl>
    <w:lvl w:ilvl="5">
      <w:start w:val="1"/>
      <w:numFmt w:val="none"/>
      <w:pStyle w:val="Heading6"/>
      <w:suff w:val="nothing"/>
      <w:lvlText w:val=""/>
      <w:lvlJc w:val="left"/>
      <w:pPr>
        <w:ind w:left="709" w:firstLine="0"/>
      </w:pPr>
      <w:rPr>
        <w:rFonts w:hint="default"/>
      </w:rPr>
    </w:lvl>
    <w:lvl w:ilvl="6">
      <w:start w:val="1"/>
      <w:numFmt w:val="none"/>
      <w:pStyle w:val="Heading7"/>
      <w:suff w:val="nothing"/>
      <w:lvlText w:val=""/>
      <w:lvlJc w:val="left"/>
      <w:pPr>
        <w:ind w:left="709" w:firstLine="0"/>
      </w:pPr>
      <w:rPr>
        <w:rFonts w:hint="default"/>
      </w:rPr>
    </w:lvl>
    <w:lvl w:ilvl="7">
      <w:start w:val="1"/>
      <w:numFmt w:val="none"/>
      <w:pStyle w:val="Heading8"/>
      <w:suff w:val="nothing"/>
      <w:lvlText w:val=""/>
      <w:lvlJc w:val="left"/>
      <w:pPr>
        <w:ind w:left="709" w:firstLine="0"/>
      </w:pPr>
      <w:rPr>
        <w:rFonts w:hint="default"/>
      </w:rPr>
    </w:lvl>
    <w:lvl w:ilvl="8">
      <w:start w:val="1"/>
      <w:numFmt w:val="none"/>
      <w:pStyle w:val="Heading9"/>
      <w:suff w:val="nothing"/>
      <w:lvlText w:val=""/>
      <w:lvlJc w:val="left"/>
      <w:pPr>
        <w:ind w:left="709" w:firstLine="0"/>
      </w:pPr>
      <w:rPr>
        <w:rFonts w:hint="default"/>
      </w:rPr>
    </w:lvl>
  </w:abstractNum>
  <w:abstractNum w:abstractNumId="26" w15:restartNumberingAfterBreak="0">
    <w:nsid w:val="57BE5FC0"/>
    <w:multiLevelType w:val="multilevel"/>
    <w:tmpl w:val="DEF4B5AA"/>
    <w:lvl w:ilvl="0">
      <w:start w:val="1"/>
      <w:numFmt w:val="none"/>
      <w:suff w:val="nothing"/>
      <w:lvlText w:val="%1"/>
      <w:lvlJc w:val="left"/>
      <w:pPr>
        <w:ind w:left="709" w:firstLine="0"/>
      </w:pPr>
      <w:rPr>
        <w:rFonts w:hint="default"/>
        <w:color w:val="auto"/>
        <w:sz w:val="20"/>
      </w:rPr>
    </w:lvl>
    <w:lvl w:ilvl="1">
      <w:start w:val="1"/>
      <w:numFmt w:val="decimal"/>
      <w:lvlText w:val="%2."/>
      <w:lvlJc w:val="left"/>
      <w:pPr>
        <w:tabs>
          <w:tab w:val="num" w:pos="1134"/>
        </w:tabs>
        <w:ind w:left="1134" w:hanging="425"/>
      </w:pPr>
      <w:rPr>
        <w:rFonts w:hint="default"/>
      </w:rPr>
    </w:lvl>
    <w:lvl w:ilvl="2">
      <w:start w:val="1"/>
      <w:numFmt w:val="lowerLetter"/>
      <w:lvlText w:val="%3."/>
      <w:lvlJc w:val="left"/>
      <w:pPr>
        <w:tabs>
          <w:tab w:val="num" w:pos="1559"/>
        </w:tabs>
        <w:ind w:left="1559" w:hanging="425"/>
      </w:pPr>
      <w:rPr>
        <w:rFonts w:hint="default"/>
      </w:rPr>
    </w:lvl>
    <w:lvl w:ilvl="3">
      <w:start w:val="1"/>
      <w:numFmt w:val="lowerRoman"/>
      <w:lvlText w:val="%4."/>
      <w:lvlJc w:val="left"/>
      <w:pPr>
        <w:tabs>
          <w:tab w:val="num" w:pos="1985"/>
        </w:tabs>
        <w:ind w:left="1985" w:hanging="426"/>
      </w:pPr>
      <w:rPr>
        <w:rFonts w:hint="default"/>
      </w:rPr>
    </w:lvl>
    <w:lvl w:ilvl="4">
      <w:start w:val="1"/>
      <w:numFmt w:val="none"/>
      <w:lvlRestart w:val="0"/>
      <w:suff w:val="nothing"/>
      <w:lvlText w:val=""/>
      <w:lvlJc w:val="left"/>
      <w:pPr>
        <w:ind w:left="1985" w:firstLine="0"/>
      </w:pPr>
      <w:rPr>
        <w:rFonts w:hint="default"/>
      </w:rPr>
    </w:lvl>
    <w:lvl w:ilvl="5">
      <w:start w:val="1"/>
      <w:numFmt w:val="none"/>
      <w:lvlRestart w:val="0"/>
      <w:suff w:val="nothing"/>
      <w:lvlText w:val=""/>
      <w:lvlJc w:val="left"/>
      <w:pPr>
        <w:ind w:left="1985" w:firstLine="0"/>
      </w:pPr>
      <w:rPr>
        <w:rFonts w:hint="default"/>
      </w:rPr>
    </w:lvl>
    <w:lvl w:ilvl="6">
      <w:start w:val="1"/>
      <w:numFmt w:val="none"/>
      <w:lvlRestart w:val="0"/>
      <w:suff w:val="nothing"/>
      <w:lvlText w:val=""/>
      <w:lvlJc w:val="left"/>
      <w:pPr>
        <w:ind w:left="1985" w:firstLine="0"/>
      </w:pPr>
      <w:rPr>
        <w:rFonts w:hint="default"/>
      </w:rPr>
    </w:lvl>
    <w:lvl w:ilvl="7">
      <w:start w:val="1"/>
      <w:numFmt w:val="none"/>
      <w:lvlRestart w:val="0"/>
      <w:suff w:val="nothing"/>
      <w:lvlText w:val=""/>
      <w:lvlJc w:val="left"/>
      <w:pPr>
        <w:ind w:left="1985" w:firstLine="0"/>
      </w:pPr>
      <w:rPr>
        <w:rFonts w:hint="default"/>
      </w:rPr>
    </w:lvl>
    <w:lvl w:ilvl="8">
      <w:start w:val="1"/>
      <w:numFmt w:val="none"/>
      <w:lvlRestart w:val="0"/>
      <w:suff w:val="nothing"/>
      <w:lvlText w:val=""/>
      <w:lvlJc w:val="left"/>
      <w:pPr>
        <w:ind w:left="1985" w:firstLine="0"/>
      </w:pPr>
      <w:rPr>
        <w:rFonts w:hint="default"/>
      </w:rPr>
    </w:lvl>
  </w:abstractNum>
  <w:abstractNum w:abstractNumId="27" w15:restartNumberingAfterBreak="0">
    <w:nsid w:val="60AB4897"/>
    <w:multiLevelType w:val="hybridMultilevel"/>
    <w:tmpl w:val="3CDAE068"/>
    <w:lvl w:ilvl="0" w:tplc="B1E09212">
      <w:start w:val="1"/>
      <w:numFmt w:val="decimal"/>
      <w:pStyle w:val="ListBullet"/>
      <w:lvlText w:val="%1."/>
      <w:lvlJc w:val="left"/>
      <w:pPr>
        <w:ind w:left="720" w:hanging="360"/>
      </w:pPr>
    </w:lvl>
    <w:lvl w:ilvl="1" w:tplc="3036D9C4">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55077D4"/>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15:restartNumberingAfterBreak="0">
    <w:nsid w:val="6699599C"/>
    <w:multiLevelType w:val="hybridMultilevel"/>
    <w:tmpl w:val="D5C46A08"/>
    <w:lvl w:ilvl="0" w:tplc="261C664C">
      <w:start w:val="1"/>
      <w:numFmt w:val="bullet"/>
      <w:pStyle w:val="Bulletforexecsummary"/>
      <w:lvlText w:val=""/>
      <w:lvlJc w:val="left"/>
      <w:pPr>
        <w:tabs>
          <w:tab w:val="num" w:pos="425"/>
        </w:tabs>
        <w:ind w:left="425" w:hanging="425"/>
      </w:pPr>
      <w:rPr>
        <w:rFonts w:ascii="Symbol" w:hAnsi="Symbol" w:hint="default"/>
        <w:color w:val="00315F"/>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1E7B70"/>
    <w:multiLevelType w:val="multilevel"/>
    <w:tmpl w:val="6958F48C"/>
    <w:lvl w:ilvl="0">
      <w:start w:val="1"/>
      <w:numFmt w:val="none"/>
      <w:pStyle w:val="TableText"/>
      <w:suff w:val="nothing"/>
      <w:lvlText w:val=""/>
      <w:lvlJc w:val="left"/>
      <w:pPr>
        <w:ind w:left="0" w:firstLine="0"/>
      </w:pPr>
      <w:rPr>
        <w:rFonts w:hint="default"/>
      </w:rPr>
    </w:lvl>
    <w:lvl w:ilvl="1">
      <w:start w:val="1"/>
      <w:numFmt w:val="decimal"/>
      <w:pStyle w:val="tabletextnumber"/>
      <w:lvlText w:val="%2."/>
      <w:lvlJc w:val="left"/>
      <w:pPr>
        <w:tabs>
          <w:tab w:val="num" w:pos="284"/>
        </w:tabs>
        <w:ind w:left="284" w:hanging="284"/>
      </w:pPr>
      <w:rPr>
        <w:rFonts w:hint="default"/>
      </w:rPr>
    </w:lvl>
    <w:lvl w:ilvl="2">
      <w:start w:val="1"/>
      <w:numFmt w:val="lowerLetter"/>
      <w:pStyle w:val="tabletextalpha"/>
      <w:lvlText w:val="%3."/>
      <w:lvlJc w:val="left"/>
      <w:pPr>
        <w:tabs>
          <w:tab w:val="num" w:pos="567"/>
        </w:tabs>
        <w:ind w:left="567" w:hanging="283"/>
      </w:pPr>
      <w:rPr>
        <w:rFonts w:hint="default"/>
      </w:rPr>
    </w:lvl>
    <w:lvl w:ilvl="3">
      <w:start w:val="1"/>
      <w:numFmt w:val="none"/>
      <w:lvlRestart w:val="0"/>
      <w:suff w:val="nothing"/>
      <w:lvlText w:val=""/>
      <w:lvlJc w:val="left"/>
      <w:pPr>
        <w:ind w:left="567" w:firstLine="0"/>
      </w:pPr>
      <w:rPr>
        <w:rFonts w:hint="default"/>
      </w:rPr>
    </w:lvl>
    <w:lvl w:ilvl="4">
      <w:start w:val="1"/>
      <w:numFmt w:val="none"/>
      <w:lvlRestart w:val="0"/>
      <w:suff w:val="nothing"/>
      <w:lvlText w:val=""/>
      <w:lvlJc w:val="left"/>
      <w:pPr>
        <w:ind w:left="567" w:firstLine="0"/>
      </w:pPr>
      <w:rPr>
        <w:rFonts w:hint="default"/>
      </w:rPr>
    </w:lvl>
    <w:lvl w:ilvl="5">
      <w:start w:val="1"/>
      <w:numFmt w:val="none"/>
      <w:lvlRestart w:val="0"/>
      <w:suff w:val="nothing"/>
      <w:lvlText w:val=""/>
      <w:lvlJc w:val="left"/>
      <w:pPr>
        <w:ind w:left="567" w:firstLine="0"/>
      </w:pPr>
      <w:rPr>
        <w:rFonts w:hint="default"/>
      </w:rPr>
    </w:lvl>
    <w:lvl w:ilvl="6">
      <w:start w:val="1"/>
      <w:numFmt w:val="none"/>
      <w:lvlRestart w:val="0"/>
      <w:suff w:val="nothing"/>
      <w:lvlText w:val="%7"/>
      <w:lvlJc w:val="left"/>
      <w:pPr>
        <w:ind w:left="567" w:firstLine="0"/>
      </w:pPr>
      <w:rPr>
        <w:rFonts w:hint="default"/>
      </w:rPr>
    </w:lvl>
    <w:lvl w:ilvl="7">
      <w:start w:val="1"/>
      <w:numFmt w:val="none"/>
      <w:lvlRestart w:val="0"/>
      <w:suff w:val="nothing"/>
      <w:lvlText w:val="%8"/>
      <w:lvlJc w:val="left"/>
      <w:pPr>
        <w:ind w:left="567" w:firstLine="0"/>
      </w:pPr>
      <w:rPr>
        <w:rFonts w:hint="default"/>
      </w:rPr>
    </w:lvl>
    <w:lvl w:ilvl="8">
      <w:start w:val="1"/>
      <w:numFmt w:val="none"/>
      <w:lvlRestart w:val="0"/>
      <w:suff w:val="nothing"/>
      <w:lvlText w:val="%9"/>
      <w:lvlJc w:val="left"/>
      <w:pPr>
        <w:ind w:left="567" w:firstLine="0"/>
      </w:pPr>
      <w:rPr>
        <w:rFonts w:hint="default"/>
      </w:rPr>
    </w:lvl>
  </w:abstractNum>
  <w:abstractNum w:abstractNumId="31" w15:restartNumberingAfterBreak="0">
    <w:nsid w:val="7A1C5473"/>
    <w:multiLevelType w:val="multilevel"/>
    <w:tmpl w:val="54629AE6"/>
    <w:lvl w:ilvl="0">
      <w:start w:val="1"/>
      <w:numFmt w:val="bullet"/>
      <w:pStyle w:val="Bulletcircle"/>
      <w:lvlText w:val=""/>
      <w:lvlJc w:val="left"/>
      <w:pPr>
        <w:tabs>
          <w:tab w:val="num" w:pos="1134"/>
        </w:tabs>
        <w:ind w:left="1134" w:hanging="425"/>
      </w:pPr>
      <w:rPr>
        <w:rFonts w:ascii="Symbol" w:hAnsi="Symbol" w:hint="default"/>
        <w:color w:val="00315F"/>
        <w:sz w:val="20"/>
        <w:szCs w:val="20"/>
      </w:rPr>
    </w:lvl>
    <w:lvl w:ilvl="1">
      <w:start w:val="1"/>
      <w:numFmt w:val="bullet"/>
      <w:pStyle w:val="Bulletdash"/>
      <w:lvlText w:val="–"/>
      <w:lvlJc w:val="left"/>
      <w:pPr>
        <w:tabs>
          <w:tab w:val="num" w:pos="1559"/>
        </w:tabs>
        <w:ind w:left="1559" w:hanging="425"/>
      </w:pPr>
      <w:rPr>
        <w:rFonts w:ascii="Arial" w:hAnsi="Arial" w:hint="default"/>
        <w:color w:val="2E526B"/>
      </w:rPr>
    </w:lvl>
    <w:lvl w:ilvl="2">
      <w:start w:val="1"/>
      <w:numFmt w:val="bullet"/>
      <w:pStyle w:val="Bulletopencircle"/>
      <w:lvlText w:val="▪"/>
      <w:lvlJc w:val="left"/>
      <w:pPr>
        <w:tabs>
          <w:tab w:val="num" w:pos="1985"/>
        </w:tabs>
        <w:ind w:left="1985" w:hanging="426"/>
      </w:pPr>
      <w:rPr>
        <w:rFonts w:ascii="Arial" w:hAnsi="Arial" w:hint="default"/>
        <w:color w:val="2E526B"/>
      </w:rPr>
    </w:lvl>
    <w:lvl w:ilvl="3">
      <w:start w:val="1"/>
      <w:numFmt w:val="none"/>
      <w:suff w:val="nothing"/>
      <w:lvlText w:val="%4"/>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32" w15:restartNumberingAfterBreak="0">
    <w:nsid w:val="7AD92304"/>
    <w:multiLevelType w:val="multilevel"/>
    <w:tmpl w:val="CA64D8AA"/>
    <w:lvl w:ilvl="0">
      <w:start w:val="1"/>
      <w:numFmt w:val="bullet"/>
      <w:lvlText w:val=""/>
      <w:lvlJc w:val="left"/>
      <w:pPr>
        <w:tabs>
          <w:tab w:val="num" w:pos="1134"/>
        </w:tabs>
        <w:ind w:left="1134" w:hanging="425"/>
      </w:pPr>
      <w:rPr>
        <w:rFonts w:ascii="Symbol" w:hAnsi="Symbol" w:hint="default"/>
        <w:color w:val="00315F"/>
        <w:sz w:val="20"/>
        <w:szCs w:val="20"/>
      </w:rPr>
    </w:lvl>
    <w:lvl w:ilvl="1">
      <w:start w:val="1"/>
      <w:numFmt w:val="bullet"/>
      <w:lvlText w:val="–"/>
      <w:lvlJc w:val="left"/>
      <w:pPr>
        <w:tabs>
          <w:tab w:val="num" w:pos="1559"/>
        </w:tabs>
        <w:ind w:left="1559" w:hanging="425"/>
      </w:pPr>
      <w:rPr>
        <w:rFonts w:ascii="Arial" w:hAnsi="Arial" w:hint="default"/>
        <w:color w:val="2E526B"/>
      </w:rPr>
    </w:lvl>
    <w:lvl w:ilvl="2">
      <w:start w:val="1"/>
      <w:numFmt w:val="bullet"/>
      <w:pStyle w:val="Bullet3"/>
      <w:lvlText w:val="◦"/>
      <w:lvlJc w:val="left"/>
      <w:pPr>
        <w:tabs>
          <w:tab w:val="num" w:pos="1985"/>
        </w:tabs>
        <w:ind w:left="1985" w:hanging="426"/>
      </w:pPr>
      <w:rPr>
        <w:rFonts w:ascii="Arial" w:hAnsi="Arial" w:hint="default"/>
        <w:color w:val="auto"/>
      </w:rPr>
    </w:lvl>
    <w:lvl w:ilvl="3">
      <w:start w:val="1"/>
      <w:numFmt w:val="none"/>
      <w:suff w:val="nothing"/>
      <w:lvlText w:val="%4"/>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8"/>
  </w:num>
  <w:num w:numId="13">
    <w:abstractNumId w:val="28"/>
  </w:num>
  <w:num w:numId="14">
    <w:abstractNumId w:val="20"/>
  </w:num>
  <w:num w:numId="15">
    <w:abstractNumId w:val="30"/>
  </w:num>
  <w:num w:numId="16">
    <w:abstractNumId w:val="29"/>
  </w:num>
  <w:num w:numId="17">
    <w:abstractNumId w:val="31"/>
  </w:num>
  <w:num w:numId="18">
    <w:abstractNumId w:val="26"/>
  </w:num>
  <w:num w:numId="19">
    <w:abstractNumId w:val="25"/>
  </w:num>
  <w:num w:numId="20">
    <w:abstractNumId w:val="11"/>
  </w:num>
  <w:num w:numId="21">
    <w:abstractNumId w:val="16"/>
  </w:num>
  <w:num w:numId="22">
    <w:abstractNumId w:val="23"/>
  </w:num>
  <w:num w:numId="23">
    <w:abstractNumId w:val="17"/>
  </w:num>
  <w:num w:numId="24">
    <w:abstractNumId w:val="19"/>
  </w:num>
  <w:num w:numId="25">
    <w:abstractNumId w:val="24"/>
  </w:num>
  <w:num w:numId="26">
    <w:abstractNumId w:val="14"/>
  </w:num>
  <w:num w:numId="27">
    <w:abstractNumId w:val="13"/>
  </w:num>
  <w:num w:numId="28">
    <w:abstractNumId w:val="32"/>
  </w:num>
  <w:num w:numId="29">
    <w:abstractNumId w:val="10"/>
  </w:num>
  <w:num w:numId="30">
    <w:abstractNumId w:val="15"/>
  </w:num>
  <w:num w:numId="31">
    <w:abstractNumId w:val="27"/>
  </w:num>
  <w:num w:numId="32">
    <w:abstractNumId w:val="22"/>
  </w:num>
  <w:num w:numId="33">
    <w:abstractNumId w:val="26"/>
  </w:num>
  <w:num w:numId="34">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6145"/>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DF4"/>
    <w:rsid w:val="00010D0B"/>
    <w:rsid w:val="00013A6E"/>
    <w:rsid w:val="00023993"/>
    <w:rsid w:val="0003232D"/>
    <w:rsid w:val="000373DC"/>
    <w:rsid w:val="00045ECF"/>
    <w:rsid w:val="00055798"/>
    <w:rsid w:val="000624E0"/>
    <w:rsid w:val="000658E9"/>
    <w:rsid w:val="00067AC8"/>
    <w:rsid w:val="00076AFC"/>
    <w:rsid w:val="000852D2"/>
    <w:rsid w:val="000971C7"/>
    <w:rsid w:val="000B13CF"/>
    <w:rsid w:val="000B62BB"/>
    <w:rsid w:val="000C0B75"/>
    <w:rsid w:val="000D158A"/>
    <w:rsid w:val="000D5487"/>
    <w:rsid w:val="000E2C15"/>
    <w:rsid w:val="000E4CEE"/>
    <w:rsid w:val="000E5D3E"/>
    <w:rsid w:val="000E655A"/>
    <w:rsid w:val="000F03BA"/>
    <w:rsid w:val="000F159E"/>
    <w:rsid w:val="00102AC2"/>
    <w:rsid w:val="001348ED"/>
    <w:rsid w:val="00142BBB"/>
    <w:rsid w:val="00143885"/>
    <w:rsid w:val="00145E41"/>
    <w:rsid w:val="00150A2F"/>
    <w:rsid w:val="001548C7"/>
    <w:rsid w:val="0015571E"/>
    <w:rsid w:val="0015709D"/>
    <w:rsid w:val="00161EDA"/>
    <w:rsid w:val="00162518"/>
    <w:rsid w:val="0016317D"/>
    <w:rsid w:val="0017064B"/>
    <w:rsid w:val="00176B29"/>
    <w:rsid w:val="00181374"/>
    <w:rsid w:val="00191E69"/>
    <w:rsid w:val="00192F10"/>
    <w:rsid w:val="0019483B"/>
    <w:rsid w:val="001A239C"/>
    <w:rsid w:val="001B02EA"/>
    <w:rsid w:val="001B130F"/>
    <w:rsid w:val="001B45D5"/>
    <w:rsid w:val="001B7DE2"/>
    <w:rsid w:val="001C3407"/>
    <w:rsid w:val="001C5E18"/>
    <w:rsid w:val="001C7971"/>
    <w:rsid w:val="001D0AB4"/>
    <w:rsid w:val="001D0B3B"/>
    <w:rsid w:val="001E4E73"/>
    <w:rsid w:val="001F5F67"/>
    <w:rsid w:val="001F5F8B"/>
    <w:rsid w:val="002071CB"/>
    <w:rsid w:val="00213943"/>
    <w:rsid w:val="00217165"/>
    <w:rsid w:val="0022094E"/>
    <w:rsid w:val="00230ABD"/>
    <w:rsid w:val="00237DA5"/>
    <w:rsid w:val="00250E15"/>
    <w:rsid w:val="00251BA2"/>
    <w:rsid w:val="00262BC5"/>
    <w:rsid w:val="002714BB"/>
    <w:rsid w:val="00280BC6"/>
    <w:rsid w:val="00282E8A"/>
    <w:rsid w:val="00294748"/>
    <w:rsid w:val="00296E03"/>
    <w:rsid w:val="002A49E3"/>
    <w:rsid w:val="002A69A8"/>
    <w:rsid w:val="002B014A"/>
    <w:rsid w:val="002B4138"/>
    <w:rsid w:val="002C4084"/>
    <w:rsid w:val="002E5DE8"/>
    <w:rsid w:val="002F118D"/>
    <w:rsid w:val="002F77AE"/>
    <w:rsid w:val="0031308B"/>
    <w:rsid w:val="0031375B"/>
    <w:rsid w:val="00321AFA"/>
    <w:rsid w:val="00335B2D"/>
    <w:rsid w:val="003436FE"/>
    <w:rsid w:val="0034633D"/>
    <w:rsid w:val="00371AD6"/>
    <w:rsid w:val="003759A6"/>
    <w:rsid w:val="00384FEB"/>
    <w:rsid w:val="0039642A"/>
    <w:rsid w:val="00396DF4"/>
    <w:rsid w:val="003A26F6"/>
    <w:rsid w:val="003A5399"/>
    <w:rsid w:val="003B1F14"/>
    <w:rsid w:val="003B1F45"/>
    <w:rsid w:val="003B5C4B"/>
    <w:rsid w:val="003C3A7F"/>
    <w:rsid w:val="003D06B1"/>
    <w:rsid w:val="003D2B38"/>
    <w:rsid w:val="003E716D"/>
    <w:rsid w:val="003E735F"/>
    <w:rsid w:val="003F0240"/>
    <w:rsid w:val="003F3430"/>
    <w:rsid w:val="003F4D98"/>
    <w:rsid w:val="003F622F"/>
    <w:rsid w:val="00402910"/>
    <w:rsid w:val="00407D8F"/>
    <w:rsid w:val="00415889"/>
    <w:rsid w:val="00420D32"/>
    <w:rsid w:val="00425443"/>
    <w:rsid w:val="00446E17"/>
    <w:rsid w:val="00465527"/>
    <w:rsid w:val="00485DEE"/>
    <w:rsid w:val="004A6FEB"/>
    <w:rsid w:val="004B14A0"/>
    <w:rsid w:val="004C22CB"/>
    <w:rsid w:val="004C694F"/>
    <w:rsid w:val="004D353E"/>
    <w:rsid w:val="004D3880"/>
    <w:rsid w:val="004D63D6"/>
    <w:rsid w:val="004F0A9A"/>
    <w:rsid w:val="004F3D74"/>
    <w:rsid w:val="00503B8B"/>
    <w:rsid w:val="00506597"/>
    <w:rsid w:val="005070CB"/>
    <w:rsid w:val="00527E24"/>
    <w:rsid w:val="0053138B"/>
    <w:rsid w:val="00537EA2"/>
    <w:rsid w:val="005452FB"/>
    <w:rsid w:val="00560E74"/>
    <w:rsid w:val="00571312"/>
    <w:rsid w:val="005750A7"/>
    <w:rsid w:val="005757D8"/>
    <w:rsid w:val="005866FC"/>
    <w:rsid w:val="00591588"/>
    <w:rsid w:val="005A54F1"/>
    <w:rsid w:val="005A5F28"/>
    <w:rsid w:val="005B3086"/>
    <w:rsid w:val="005D65A5"/>
    <w:rsid w:val="005D6697"/>
    <w:rsid w:val="005E5065"/>
    <w:rsid w:val="005E7B99"/>
    <w:rsid w:val="00601AFD"/>
    <w:rsid w:val="00610FC6"/>
    <w:rsid w:val="00611131"/>
    <w:rsid w:val="00616B01"/>
    <w:rsid w:val="00625A55"/>
    <w:rsid w:val="006334ED"/>
    <w:rsid w:val="006364EA"/>
    <w:rsid w:val="0064176D"/>
    <w:rsid w:val="00641A40"/>
    <w:rsid w:val="00647D16"/>
    <w:rsid w:val="00650D7A"/>
    <w:rsid w:val="006517B2"/>
    <w:rsid w:val="00653A37"/>
    <w:rsid w:val="00656672"/>
    <w:rsid w:val="00663D57"/>
    <w:rsid w:val="00676FEE"/>
    <w:rsid w:val="00677657"/>
    <w:rsid w:val="00677B28"/>
    <w:rsid w:val="00680847"/>
    <w:rsid w:val="00683E19"/>
    <w:rsid w:val="006910B3"/>
    <w:rsid w:val="006A4F21"/>
    <w:rsid w:val="006B22B2"/>
    <w:rsid w:val="006B2302"/>
    <w:rsid w:val="006B4CFD"/>
    <w:rsid w:val="006B6233"/>
    <w:rsid w:val="006C7A5F"/>
    <w:rsid w:val="006D5D95"/>
    <w:rsid w:val="006E37B9"/>
    <w:rsid w:val="006F41C6"/>
    <w:rsid w:val="006F77F7"/>
    <w:rsid w:val="00700472"/>
    <w:rsid w:val="00700F1D"/>
    <w:rsid w:val="00702C47"/>
    <w:rsid w:val="00705373"/>
    <w:rsid w:val="00706A30"/>
    <w:rsid w:val="0072013F"/>
    <w:rsid w:val="00723D90"/>
    <w:rsid w:val="00732EC2"/>
    <w:rsid w:val="00733482"/>
    <w:rsid w:val="00735CBD"/>
    <w:rsid w:val="007361B7"/>
    <w:rsid w:val="007416A3"/>
    <w:rsid w:val="00742E5B"/>
    <w:rsid w:val="00743696"/>
    <w:rsid w:val="007449DC"/>
    <w:rsid w:val="0074781B"/>
    <w:rsid w:val="00750113"/>
    <w:rsid w:val="00754C94"/>
    <w:rsid w:val="00754F1F"/>
    <w:rsid w:val="007575A4"/>
    <w:rsid w:val="007659E1"/>
    <w:rsid w:val="00766CCB"/>
    <w:rsid w:val="00785E82"/>
    <w:rsid w:val="00785F19"/>
    <w:rsid w:val="007861C3"/>
    <w:rsid w:val="00793E52"/>
    <w:rsid w:val="007A041B"/>
    <w:rsid w:val="007A1E0A"/>
    <w:rsid w:val="007A3856"/>
    <w:rsid w:val="007A7BB8"/>
    <w:rsid w:val="007B1A97"/>
    <w:rsid w:val="007C0FBB"/>
    <w:rsid w:val="007C5ED8"/>
    <w:rsid w:val="007D23D6"/>
    <w:rsid w:val="007D572A"/>
    <w:rsid w:val="007E6A6E"/>
    <w:rsid w:val="007F5483"/>
    <w:rsid w:val="00831408"/>
    <w:rsid w:val="00831C20"/>
    <w:rsid w:val="008328EC"/>
    <w:rsid w:val="00835906"/>
    <w:rsid w:val="008363A1"/>
    <w:rsid w:val="0083743C"/>
    <w:rsid w:val="00846079"/>
    <w:rsid w:val="00850195"/>
    <w:rsid w:val="008519A0"/>
    <w:rsid w:val="008730F0"/>
    <w:rsid w:val="008876B7"/>
    <w:rsid w:val="008952B9"/>
    <w:rsid w:val="008959E0"/>
    <w:rsid w:val="008A6272"/>
    <w:rsid w:val="008B322D"/>
    <w:rsid w:val="008C052A"/>
    <w:rsid w:val="008C3B96"/>
    <w:rsid w:val="008C406A"/>
    <w:rsid w:val="008C689D"/>
    <w:rsid w:val="008C68F5"/>
    <w:rsid w:val="008E1070"/>
    <w:rsid w:val="008E196C"/>
    <w:rsid w:val="008E3100"/>
    <w:rsid w:val="008E63BF"/>
    <w:rsid w:val="008F0DF8"/>
    <w:rsid w:val="008F468B"/>
    <w:rsid w:val="008F6567"/>
    <w:rsid w:val="008F77FB"/>
    <w:rsid w:val="0090257C"/>
    <w:rsid w:val="009039E0"/>
    <w:rsid w:val="009123BB"/>
    <w:rsid w:val="009142A2"/>
    <w:rsid w:val="00916A2F"/>
    <w:rsid w:val="00920865"/>
    <w:rsid w:val="009445A0"/>
    <w:rsid w:val="009534F0"/>
    <w:rsid w:val="009570C4"/>
    <w:rsid w:val="009653D8"/>
    <w:rsid w:val="009702EA"/>
    <w:rsid w:val="00973DE6"/>
    <w:rsid w:val="009755F7"/>
    <w:rsid w:val="00975EF3"/>
    <w:rsid w:val="00984041"/>
    <w:rsid w:val="009923F2"/>
    <w:rsid w:val="009A5B89"/>
    <w:rsid w:val="009C04C0"/>
    <w:rsid w:val="009C52CF"/>
    <w:rsid w:val="009D1A88"/>
    <w:rsid w:val="009D2237"/>
    <w:rsid w:val="009D233D"/>
    <w:rsid w:val="009D3F26"/>
    <w:rsid w:val="009E22E2"/>
    <w:rsid w:val="009E4138"/>
    <w:rsid w:val="009F00D3"/>
    <w:rsid w:val="009F289E"/>
    <w:rsid w:val="009F6F5D"/>
    <w:rsid w:val="009F7209"/>
    <w:rsid w:val="00A03E05"/>
    <w:rsid w:val="00A049F6"/>
    <w:rsid w:val="00A17977"/>
    <w:rsid w:val="00A17D34"/>
    <w:rsid w:val="00A23244"/>
    <w:rsid w:val="00A2418A"/>
    <w:rsid w:val="00A37179"/>
    <w:rsid w:val="00A4289A"/>
    <w:rsid w:val="00A42F6E"/>
    <w:rsid w:val="00A46C31"/>
    <w:rsid w:val="00A5303F"/>
    <w:rsid w:val="00A565FA"/>
    <w:rsid w:val="00A61C5B"/>
    <w:rsid w:val="00A62083"/>
    <w:rsid w:val="00A70797"/>
    <w:rsid w:val="00A71094"/>
    <w:rsid w:val="00A74A36"/>
    <w:rsid w:val="00A920B8"/>
    <w:rsid w:val="00A950AC"/>
    <w:rsid w:val="00A95B77"/>
    <w:rsid w:val="00AA4489"/>
    <w:rsid w:val="00AA49F7"/>
    <w:rsid w:val="00AA772E"/>
    <w:rsid w:val="00AB1085"/>
    <w:rsid w:val="00AC03F1"/>
    <w:rsid w:val="00AC46E8"/>
    <w:rsid w:val="00AC787F"/>
    <w:rsid w:val="00AD0A26"/>
    <w:rsid w:val="00AD3D11"/>
    <w:rsid w:val="00AD6087"/>
    <w:rsid w:val="00AE6D7D"/>
    <w:rsid w:val="00AF4AF7"/>
    <w:rsid w:val="00AF55DD"/>
    <w:rsid w:val="00B12183"/>
    <w:rsid w:val="00B12296"/>
    <w:rsid w:val="00B155B4"/>
    <w:rsid w:val="00B21214"/>
    <w:rsid w:val="00B23AA9"/>
    <w:rsid w:val="00B25278"/>
    <w:rsid w:val="00B30BCE"/>
    <w:rsid w:val="00B31FA8"/>
    <w:rsid w:val="00B34784"/>
    <w:rsid w:val="00B44DAE"/>
    <w:rsid w:val="00B5132B"/>
    <w:rsid w:val="00B53029"/>
    <w:rsid w:val="00B66A98"/>
    <w:rsid w:val="00B70BAE"/>
    <w:rsid w:val="00B7315F"/>
    <w:rsid w:val="00B767E0"/>
    <w:rsid w:val="00B97C38"/>
    <w:rsid w:val="00BA1B72"/>
    <w:rsid w:val="00BB2720"/>
    <w:rsid w:val="00BB41D1"/>
    <w:rsid w:val="00BB472B"/>
    <w:rsid w:val="00BD0119"/>
    <w:rsid w:val="00BD0C70"/>
    <w:rsid w:val="00BD48E2"/>
    <w:rsid w:val="00BE083C"/>
    <w:rsid w:val="00BE120B"/>
    <w:rsid w:val="00BF083E"/>
    <w:rsid w:val="00BF4985"/>
    <w:rsid w:val="00BF62D8"/>
    <w:rsid w:val="00BF6FA0"/>
    <w:rsid w:val="00C0176B"/>
    <w:rsid w:val="00C02707"/>
    <w:rsid w:val="00C03CF2"/>
    <w:rsid w:val="00C04112"/>
    <w:rsid w:val="00C21003"/>
    <w:rsid w:val="00C314B4"/>
    <w:rsid w:val="00C4004B"/>
    <w:rsid w:val="00C400B3"/>
    <w:rsid w:val="00C40C29"/>
    <w:rsid w:val="00C43C82"/>
    <w:rsid w:val="00C4432A"/>
    <w:rsid w:val="00C61919"/>
    <w:rsid w:val="00C72637"/>
    <w:rsid w:val="00C80CC4"/>
    <w:rsid w:val="00CA23BE"/>
    <w:rsid w:val="00CA30A2"/>
    <w:rsid w:val="00CA72BA"/>
    <w:rsid w:val="00CA79F6"/>
    <w:rsid w:val="00CB5ADB"/>
    <w:rsid w:val="00CB7AFA"/>
    <w:rsid w:val="00CC7907"/>
    <w:rsid w:val="00D025ED"/>
    <w:rsid w:val="00D03743"/>
    <w:rsid w:val="00D1459E"/>
    <w:rsid w:val="00D16D58"/>
    <w:rsid w:val="00D23DDF"/>
    <w:rsid w:val="00D24DDF"/>
    <w:rsid w:val="00D34416"/>
    <w:rsid w:val="00D35B3E"/>
    <w:rsid w:val="00D40D58"/>
    <w:rsid w:val="00D431C0"/>
    <w:rsid w:val="00D4635A"/>
    <w:rsid w:val="00D545BE"/>
    <w:rsid w:val="00D65970"/>
    <w:rsid w:val="00D74334"/>
    <w:rsid w:val="00D748A4"/>
    <w:rsid w:val="00D751D9"/>
    <w:rsid w:val="00D76875"/>
    <w:rsid w:val="00D7711E"/>
    <w:rsid w:val="00D771C1"/>
    <w:rsid w:val="00D8192C"/>
    <w:rsid w:val="00D826F2"/>
    <w:rsid w:val="00D8464E"/>
    <w:rsid w:val="00D97333"/>
    <w:rsid w:val="00DA01C9"/>
    <w:rsid w:val="00DA0BD7"/>
    <w:rsid w:val="00DB10DB"/>
    <w:rsid w:val="00DB5961"/>
    <w:rsid w:val="00DD27BE"/>
    <w:rsid w:val="00DD2812"/>
    <w:rsid w:val="00DD4464"/>
    <w:rsid w:val="00DE6BBA"/>
    <w:rsid w:val="00DF617A"/>
    <w:rsid w:val="00E03F78"/>
    <w:rsid w:val="00E21617"/>
    <w:rsid w:val="00E21E6F"/>
    <w:rsid w:val="00E322F0"/>
    <w:rsid w:val="00E412F2"/>
    <w:rsid w:val="00E45264"/>
    <w:rsid w:val="00E55257"/>
    <w:rsid w:val="00E622C0"/>
    <w:rsid w:val="00E6416D"/>
    <w:rsid w:val="00E64BAF"/>
    <w:rsid w:val="00E77924"/>
    <w:rsid w:val="00E81F59"/>
    <w:rsid w:val="00E839CE"/>
    <w:rsid w:val="00E91DDC"/>
    <w:rsid w:val="00E92294"/>
    <w:rsid w:val="00E928EA"/>
    <w:rsid w:val="00E97B21"/>
    <w:rsid w:val="00EA2A20"/>
    <w:rsid w:val="00EA2B80"/>
    <w:rsid w:val="00EA4627"/>
    <w:rsid w:val="00EA5B7F"/>
    <w:rsid w:val="00EA6654"/>
    <w:rsid w:val="00EB54D2"/>
    <w:rsid w:val="00ED3E28"/>
    <w:rsid w:val="00ED6D99"/>
    <w:rsid w:val="00ED727B"/>
    <w:rsid w:val="00EE390B"/>
    <w:rsid w:val="00EE550E"/>
    <w:rsid w:val="00EE74F6"/>
    <w:rsid w:val="00EF2086"/>
    <w:rsid w:val="00EF4261"/>
    <w:rsid w:val="00F048EC"/>
    <w:rsid w:val="00F05A09"/>
    <w:rsid w:val="00F14A7C"/>
    <w:rsid w:val="00F21697"/>
    <w:rsid w:val="00F34819"/>
    <w:rsid w:val="00F4173F"/>
    <w:rsid w:val="00F4551C"/>
    <w:rsid w:val="00F70F35"/>
    <w:rsid w:val="00F805E1"/>
    <w:rsid w:val="00F8116C"/>
    <w:rsid w:val="00F818D6"/>
    <w:rsid w:val="00F91A78"/>
    <w:rsid w:val="00F92DD8"/>
    <w:rsid w:val="00FA52B9"/>
    <w:rsid w:val="00FA6C1E"/>
    <w:rsid w:val="00FB1547"/>
    <w:rsid w:val="00FB5186"/>
    <w:rsid w:val="00FC066D"/>
    <w:rsid w:val="00FC1E4A"/>
    <w:rsid w:val="00FC64FF"/>
    <w:rsid w:val="00FD1DE8"/>
    <w:rsid w:val="00FE77A9"/>
    <w:rsid w:val="00FF3DF4"/>
    <w:rsid w:val="00FF3E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hapeDefaults>
    <o:shapedefaults v:ext="edit" spidmax="6145"/>
    <o:shapelayout v:ext="edit">
      <o:idmap v:ext="edit" data="1"/>
    </o:shapelayout>
  </w:shapeDefaults>
  <w:decimalSymbol w:val="."/>
  <w:listSeparator w:val=","/>
  <w14:docId w14:val="6FFAA6B0"/>
  <w15:docId w15:val="{CE7DD96E-0FDA-4C7D-9638-D3403C49D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2">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rsid w:val="00766CCB"/>
    <w:pPr>
      <w:spacing w:before="110" w:line="280" w:lineRule="atLeast"/>
      <w:ind w:left="709"/>
    </w:pPr>
    <w:rPr>
      <w:rFonts w:ascii="Arial" w:hAnsi="Arial"/>
      <w:sz w:val="22"/>
      <w:lang w:eastAsia="en-US"/>
    </w:rPr>
  </w:style>
  <w:style w:type="paragraph" w:styleId="Heading1">
    <w:name w:val="heading 1"/>
    <w:next w:val="BodyText"/>
    <w:link w:val="Heading1Char"/>
    <w:autoRedefine/>
    <w:qFormat/>
    <w:rsid w:val="00B12183"/>
    <w:pPr>
      <w:keepNext/>
      <w:numPr>
        <w:numId w:val="19"/>
      </w:numPr>
      <w:shd w:val="clear" w:color="auto" w:fill="FFFFFF"/>
      <w:spacing w:before="400" w:after="140"/>
      <w:outlineLvl w:val="0"/>
    </w:pPr>
    <w:rPr>
      <w:rFonts w:ascii="Arial" w:hAnsi="Arial" w:cs="Arial"/>
      <w:b/>
      <w:bCs/>
      <w:color w:val="336699"/>
      <w:sz w:val="36"/>
    </w:rPr>
  </w:style>
  <w:style w:type="paragraph" w:styleId="Heading2">
    <w:name w:val="heading 2"/>
    <w:basedOn w:val="Heading1"/>
    <w:next w:val="BodyText"/>
    <w:link w:val="Heading2Char"/>
    <w:autoRedefine/>
    <w:qFormat/>
    <w:rsid w:val="001B7DE2"/>
    <w:pPr>
      <w:numPr>
        <w:ilvl w:val="1"/>
      </w:numPr>
      <w:shd w:val="clear" w:color="auto" w:fill="auto"/>
      <w:spacing w:before="320" w:after="100"/>
      <w:outlineLvl w:val="1"/>
    </w:pPr>
    <w:rPr>
      <w:bCs w:val="0"/>
      <w:color w:val="5F5F5F"/>
      <w:sz w:val="28"/>
    </w:rPr>
  </w:style>
  <w:style w:type="paragraph" w:styleId="Heading3">
    <w:name w:val="heading 3"/>
    <w:basedOn w:val="Heading2"/>
    <w:next w:val="BodyText"/>
    <w:link w:val="Heading3Char"/>
    <w:autoRedefine/>
    <w:qFormat/>
    <w:rsid w:val="00CA23BE"/>
    <w:pPr>
      <w:numPr>
        <w:ilvl w:val="2"/>
      </w:numPr>
      <w:spacing w:before="280" w:after="80"/>
      <w:outlineLvl w:val="2"/>
    </w:pPr>
    <w:rPr>
      <w:color w:val="auto"/>
      <w:kern w:val="24"/>
      <w:sz w:val="22"/>
      <w:szCs w:val="24"/>
    </w:rPr>
  </w:style>
  <w:style w:type="paragraph" w:styleId="Heading4">
    <w:name w:val="heading 4"/>
    <w:basedOn w:val="Heading3"/>
    <w:next w:val="BodyText"/>
    <w:autoRedefine/>
    <w:qFormat/>
    <w:rsid w:val="006517B2"/>
    <w:pPr>
      <w:keepLines/>
      <w:numPr>
        <w:ilvl w:val="0"/>
        <w:numId w:val="0"/>
      </w:numPr>
      <w:spacing w:before="260" w:after="70"/>
      <w:ind w:left="709"/>
      <w:outlineLvl w:val="3"/>
    </w:pPr>
    <w:rPr>
      <w:i/>
      <w:szCs w:val="22"/>
      <w:lang w:val="en-US"/>
    </w:rPr>
  </w:style>
  <w:style w:type="paragraph" w:styleId="Heading5">
    <w:name w:val="heading 5"/>
    <w:basedOn w:val="Heading4"/>
    <w:next w:val="BodyText"/>
    <w:autoRedefine/>
    <w:qFormat/>
    <w:rsid w:val="007D23D6"/>
    <w:pPr>
      <w:numPr>
        <w:ilvl w:val="4"/>
      </w:numPr>
      <w:spacing w:before="220" w:after="40"/>
      <w:ind w:left="709"/>
      <w:outlineLvl w:val="4"/>
    </w:pPr>
    <w:rPr>
      <w:b w:val="0"/>
    </w:rPr>
  </w:style>
  <w:style w:type="paragraph" w:styleId="Heading6">
    <w:name w:val="heading 6"/>
    <w:basedOn w:val="BodyText"/>
    <w:next w:val="BodyText"/>
    <w:qFormat/>
    <w:rsid w:val="0003232D"/>
    <w:pPr>
      <w:keepNext/>
      <w:keepLines/>
      <w:numPr>
        <w:ilvl w:val="5"/>
        <w:numId w:val="19"/>
      </w:numPr>
      <w:outlineLvl w:val="5"/>
    </w:pPr>
    <w:rPr>
      <w:lang w:val="en-US"/>
    </w:rPr>
  </w:style>
  <w:style w:type="paragraph" w:styleId="Heading7">
    <w:name w:val="heading 7"/>
    <w:basedOn w:val="BodyText"/>
    <w:next w:val="BodyText"/>
    <w:qFormat/>
    <w:rsid w:val="0003232D"/>
    <w:pPr>
      <w:numPr>
        <w:ilvl w:val="6"/>
        <w:numId w:val="19"/>
      </w:numPr>
      <w:jc w:val="both"/>
      <w:outlineLvl w:val="6"/>
    </w:pPr>
    <w:rPr>
      <w:snapToGrid w:val="0"/>
      <w:kern w:val="28"/>
      <w:szCs w:val="22"/>
      <w:lang w:val="en-GB" w:eastAsia="en-US"/>
    </w:rPr>
  </w:style>
  <w:style w:type="paragraph" w:styleId="Heading8">
    <w:name w:val="heading 8"/>
    <w:basedOn w:val="BodyText"/>
    <w:next w:val="BodyText"/>
    <w:qFormat/>
    <w:rsid w:val="0003232D"/>
    <w:pPr>
      <w:numPr>
        <w:ilvl w:val="7"/>
        <w:numId w:val="19"/>
      </w:numPr>
      <w:jc w:val="both"/>
      <w:outlineLvl w:val="7"/>
    </w:pPr>
    <w:rPr>
      <w:snapToGrid w:val="0"/>
      <w:kern w:val="28"/>
      <w:szCs w:val="22"/>
      <w:lang w:val="en-GB" w:eastAsia="en-US"/>
    </w:rPr>
  </w:style>
  <w:style w:type="paragraph" w:styleId="Heading9">
    <w:name w:val="heading 9"/>
    <w:basedOn w:val="BodyText"/>
    <w:next w:val="BodyText"/>
    <w:qFormat/>
    <w:rsid w:val="0003232D"/>
    <w:pPr>
      <w:numPr>
        <w:ilvl w:val="8"/>
        <w:numId w:val="19"/>
      </w:numPr>
      <w:jc w:val="both"/>
      <w:outlineLvl w:val="8"/>
    </w:pPr>
    <w:rPr>
      <w:snapToGrid w:val="0"/>
      <w:kern w:val="28"/>
      <w:szCs w:val="1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semiHidden/>
    <w:rsid w:val="00F34819"/>
    <w:pPr>
      <w:shd w:val="clear" w:color="auto" w:fill="000080"/>
    </w:pPr>
    <w:rPr>
      <w:rFonts w:ascii="Arial" w:hAnsi="Arial" w:cs="Tahoma"/>
      <w:sz w:val="18"/>
    </w:rPr>
  </w:style>
  <w:style w:type="paragraph" w:customStyle="1" w:styleId="Frontpagetitle">
    <w:name w:val="Front page title"/>
    <w:semiHidden/>
    <w:rsid w:val="00CB7AFA"/>
    <w:pPr>
      <w:spacing w:before="720"/>
      <w:jc w:val="right"/>
    </w:pPr>
    <w:rPr>
      <w:rFonts w:ascii="Arial" w:hAnsi="Arial"/>
      <w:b/>
      <w:noProof/>
      <w:sz w:val="56"/>
    </w:rPr>
  </w:style>
  <w:style w:type="character" w:customStyle="1" w:styleId="Securityclassification">
    <w:name w:val="Security classification"/>
    <w:semiHidden/>
    <w:rsid w:val="00650D7A"/>
    <w:rPr>
      <w:color w:val="FF0000"/>
    </w:rPr>
  </w:style>
  <w:style w:type="paragraph" w:customStyle="1" w:styleId="Footerred">
    <w:name w:val="Footer red"/>
    <w:basedOn w:val="Footer"/>
    <w:semiHidden/>
    <w:rsid w:val="00161EDA"/>
    <w:rPr>
      <w:caps/>
      <w:color w:val="FF0000"/>
      <w:sz w:val="16"/>
    </w:rPr>
  </w:style>
  <w:style w:type="paragraph" w:customStyle="1" w:styleId="TableText">
    <w:name w:val="Table Text"/>
    <w:basedOn w:val="BodyText"/>
    <w:link w:val="TableTextChar"/>
    <w:rsid w:val="001C3407"/>
    <w:pPr>
      <w:numPr>
        <w:numId w:val="15"/>
      </w:numPr>
      <w:spacing w:before="60" w:after="60" w:line="260" w:lineRule="atLeast"/>
    </w:pPr>
    <w:rPr>
      <w:iCs/>
      <w:kern w:val="28"/>
      <w:sz w:val="20"/>
      <w:lang w:eastAsia="en-US"/>
    </w:rPr>
  </w:style>
  <w:style w:type="character" w:customStyle="1" w:styleId="Reporttitle">
    <w:name w:val="Report title"/>
    <w:semiHidden/>
    <w:rsid w:val="00CA23BE"/>
    <w:rPr>
      <w:rFonts w:ascii="Arial" w:hAnsi="Arial"/>
      <w:b/>
      <w:color w:val="auto"/>
      <w:sz w:val="52"/>
    </w:rPr>
  </w:style>
  <w:style w:type="character" w:customStyle="1" w:styleId="Reportdate">
    <w:name w:val="Report date"/>
    <w:semiHidden/>
    <w:rsid w:val="00CA23BE"/>
    <w:rPr>
      <w:rFonts w:ascii="Arial" w:hAnsi="Arial"/>
      <w:b/>
      <w:color w:val="013861"/>
      <w:sz w:val="22"/>
    </w:rPr>
  </w:style>
  <w:style w:type="character" w:customStyle="1" w:styleId="Versionnumber">
    <w:name w:val="Version number"/>
    <w:semiHidden/>
    <w:rsid w:val="00537EA2"/>
    <w:rPr>
      <w:rFonts w:ascii="Arial" w:hAnsi="Arial"/>
      <w:b/>
      <w:color w:val="013861"/>
      <w:sz w:val="22"/>
    </w:rPr>
  </w:style>
  <w:style w:type="paragraph" w:customStyle="1" w:styleId="TableHeading">
    <w:name w:val="Table Heading"/>
    <w:basedOn w:val="TableText"/>
    <w:rsid w:val="00CA23BE"/>
    <w:pPr>
      <w:numPr>
        <w:numId w:val="0"/>
      </w:numPr>
    </w:pPr>
    <w:rPr>
      <w:color w:val="FFFFFF"/>
      <w:sz w:val="22"/>
      <w:szCs w:val="22"/>
    </w:rPr>
  </w:style>
  <w:style w:type="paragraph" w:customStyle="1" w:styleId="Blankline">
    <w:name w:val="Blank line"/>
    <w:next w:val="BodyText"/>
    <w:link w:val="BlanklineCharChar"/>
    <w:rsid w:val="00143885"/>
    <w:pPr>
      <w:widowControl w:val="0"/>
    </w:pPr>
    <w:rPr>
      <w:rFonts w:ascii="Arial" w:hAnsi="Arial"/>
      <w:sz w:val="12"/>
    </w:rPr>
  </w:style>
  <w:style w:type="character" w:customStyle="1" w:styleId="BlanklineCharChar">
    <w:name w:val="Blank line Char Char"/>
    <w:link w:val="Blankline"/>
    <w:rsid w:val="00143885"/>
    <w:rPr>
      <w:rFonts w:ascii="Arial" w:hAnsi="Arial"/>
      <w:sz w:val="12"/>
      <w:lang w:val="en-AU" w:eastAsia="en-AU" w:bidi="ar-SA"/>
    </w:rPr>
  </w:style>
  <w:style w:type="paragraph" w:styleId="BodyText">
    <w:name w:val="Body Text"/>
    <w:link w:val="BodyTextChar"/>
    <w:rsid w:val="006517B2"/>
    <w:pPr>
      <w:spacing w:before="110" w:line="280" w:lineRule="atLeast"/>
      <w:ind w:left="709"/>
    </w:pPr>
    <w:rPr>
      <w:rFonts w:ascii="Arial" w:hAnsi="Arial"/>
      <w:sz w:val="22"/>
    </w:rPr>
  </w:style>
  <w:style w:type="paragraph" w:customStyle="1" w:styleId="Frontpagesubtitle">
    <w:name w:val="Front page subtitle"/>
    <w:basedOn w:val="Frontpagetitle"/>
    <w:semiHidden/>
    <w:rsid w:val="00CB7AFA"/>
    <w:pPr>
      <w:spacing w:before="0"/>
      <w:ind w:right="-108"/>
    </w:pPr>
    <w:rPr>
      <w:i/>
      <w:sz w:val="28"/>
    </w:rPr>
  </w:style>
  <w:style w:type="character" w:styleId="CommentReference">
    <w:name w:val="annotation reference"/>
    <w:semiHidden/>
    <w:rsid w:val="006D5D95"/>
    <w:rPr>
      <w:sz w:val="16"/>
      <w:szCs w:val="16"/>
    </w:rPr>
  </w:style>
  <w:style w:type="paragraph" w:styleId="CommentSubject">
    <w:name w:val="annotation subject"/>
    <w:basedOn w:val="CommentText"/>
    <w:next w:val="CommentText"/>
    <w:semiHidden/>
    <w:rsid w:val="006D5D95"/>
    <w:rPr>
      <w:b/>
      <w:bCs/>
    </w:rPr>
  </w:style>
  <w:style w:type="paragraph" w:styleId="BalloonText">
    <w:name w:val="Balloon Text"/>
    <w:basedOn w:val="Normal"/>
    <w:semiHidden/>
    <w:rsid w:val="006D5D95"/>
    <w:rPr>
      <w:rFonts w:ascii="Tahoma" w:hAnsi="Tahoma" w:cs="Tahoma"/>
      <w:sz w:val="16"/>
      <w:szCs w:val="16"/>
    </w:rPr>
  </w:style>
  <w:style w:type="paragraph" w:customStyle="1" w:styleId="Heading1nonumber">
    <w:name w:val="Heading 1 no number"/>
    <w:basedOn w:val="Heading1"/>
    <w:next w:val="Bodystylefordocumentdetails"/>
    <w:link w:val="Heading1nonumberChar"/>
    <w:rsid w:val="00DF617A"/>
    <w:pPr>
      <w:numPr>
        <w:numId w:val="0"/>
      </w:numPr>
      <w:outlineLvl w:val="9"/>
    </w:pPr>
  </w:style>
  <w:style w:type="paragraph" w:customStyle="1" w:styleId="Bullet-Numbered">
    <w:name w:val="Bullet - Numbered"/>
    <w:basedOn w:val="BodyText"/>
    <w:rsid w:val="00E21E6F"/>
    <w:pPr>
      <w:numPr>
        <w:ilvl w:val="1"/>
      </w:numPr>
      <w:spacing w:before="40" w:after="40"/>
      <w:ind w:left="709"/>
    </w:pPr>
    <w:rPr>
      <w:rFonts w:cs="Times New (W1)"/>
      <w:snapToGrid w:val="0"/>
      <w:szCs w:val="24"/>
      <w:lang w:eastAsia="en-US"/>
    </w:rPr>
  </w:style>
  <w:style w:type="paragraph" w:customStyle="1" w:styleId="TableTextitalics">
    <w:name w:val="Table Text italics"/>
    <w:basedOn w:val="TableText"/>
    <w:semiHidden/>
    <w:rsid w:val="00F34819"/>
    <w:rPr>
      <w:i/>
    </w:rPr>
  </w:style>
  <w:style w:type="paragraph" w:customStyle="1" w:styleId="Appendix1">
    <w:name w:val="Appendix 1"/>
    <w:basedOn w:val="Heading1nonumber"/>
    <w:next w:val="BodyText"/>
    <w:link w:val="Appendix1Char"/>
    <w:rsid w:val="001C3407"/>
    <w:pPr>
      <w:pageBreakBefore/>
      <w:numPr>
        <w:numId w:val="14"/>
      </w:numPr>
      <w:tabs>
        <w:tab w:val="clear" w:pos="1701"/>
        <w:tab w:val="num" w:pos="360"/>
        <w:tab w:val="left" w:pos="2268"/>
      </w:tabs>
      <w:ind w:left="2268" w:hanging="2268"/>
      <w:outlineLvl w:val="0"/>
    </w:pPr>
    <w:rPr>
      <w:szCs w:val="28"/>
    </w:rPr>
  </w:style>
  <w:style w:type="paragraph" w:customStyle="1" w:styleId="Appendix2">
    <w:name w:val="Appendix 2"/>
    <w:basedOn w:val="Heading2"/>
    <w:next w:val="BodyText"/>
    <w:link w:val="Appendix2Char"/>
    <w:rsid w:val="00D35B3E"/>
    <w:pPr>
      <w:numPr>
        <w:numId w:val="14"/>
      </w:numPr>
    </w:pPr>
  </w:style>
  <w:style w:type="paragraph" w:customStyle="1" w:styleId="Appendix3">
    <w:name w:val="Appendix 3"/>
    <w:basedOn w:val="Heading3"/>
    <w:next w:val="BodyText"/>
    <w:link w:val="Appendix3Char"/>
    <w:rsid w:val="00D35B3E"/>
    <w:pPr>
      <w:numPr>
        <w:numId w:val="14"/>
      </w:numPr>
    </w:pPr>
  </w:style>
  <w:style w:type="paragraph" w:customStyle="1" w:styleId="Appendix4">
    <w:name w:val="Appendix 4"/>
    <w:basedOn w:val="Appendix3"/>
    <w:next w:val="BodyText"/>
    <w:link w:val="Appendix4Char"/>
    <w:semiHidden/>
    <w:rsid w:val="00C4432A"/>
    <w:pPr>
      <w:numPr>
        <w:ilvl w:val="3"/>
      </w:numPr>
    </w:pPr>
    <w:rPr>
      <w:b w:val="0"/>
      <w:i/>
      <w:lang w:val="en-US"/>
    </w:rPr>
  </w:style>
  <w:style w:type="paragraph" w:customStyle="1" w:styleId="Bulletcircle">
    <w:name w:val="Bullet circle"/>
    <w:basedOn w:val="BodyText"/>
    <w:link w:val="BulletcircleChar"/>
    <w:rsid w:val="00045ECF"/>
    <w:pPr>
      <w:numPr>
        <w:numId w:val="17"/>
      </w:numPr>
      <w:spacing w:before="40" w:after="40"/>
    </w:pPr>
    <w:rPr>
      <w:szCs w:val="22"/>
    </w:rPr>
  </w:style>
  <w:style w:type="paragraph" w:customStyle="1" w:styleId="Bulletdash">
    <w:name w:val="Bullet dash"/>
    <w:basedOn w:val="BodyText"/>
    <w:link w:val="BulletdashChar"/>
    <w:rsid w:val="00045ECF"/>
    <w:pPr>
      <w:numPr>
        <w:ilvl w:val="1"/>
        <w:numId w:val="17"/>
      </w:numPr>
      <w:spacing w:before="40" w:after="40"/>
    </w:pPr>
    <w:rPr>
      <w:szCs w:val="22"/>
    </w:rPr>
  </w:style>
  <w:style w:type="paragraph" w:customStyle="1" w:styleId="Bulletopencircle">
    <w:name w:val="Bullet open circle"/>
    <w:basedOn w:val="BodyText"/>
    <w:link w:val="BulletopencircleChar"/>
    <w:rsid w:val="00045ECF"/>
    <w:pPr>
      <w:numPr>
        <w:ilvl w:val="2"/>
        <w:numId w:val="17"/>
      </w:numPr>
      <w:spacing w:before="40" w:after="40"/>
    </w:pPr>
    <w:rPr>
      <w:szCs w:val="22"/>
    </w:rPr>
  </w:style>
  <w:style w:type="paragraph" w:styleId="Footer">
    <w:name w:val="footer"/>
    <w:basedOn w:val="Header"/>
    <w:semiHidden/>
    <w:rsid w:val="00ED3E28"/>
    <w:pPr>
      <w:pBdr>
        <w:top w:val="single" w:sz="4" w:space="3" w:color="auto"/>
        <w:bottom w:val="none" w:sz="0" w:space="0" w:color="auto"/>
      </w:pBdr>
      <w:tabs>
        <w:tab w:val="clear" w:pos="4153"/>
        <w:tab w:val="clear" w:pos="8306"/>
        <w:tab w:val="center" w:pos="4820"/>
        <w:tab w:val="right" w:pos="9639"/>
      </w:tabs>
      <w:jc w:val="both"/>
    </w:pPr>
    <w:rPr>
      <w:snapToGrid w:val="0"/>
      <w:kern w:val="28"/>
      <w:szCs w:val="16"/>
      <w:lang w:eastAsia="en-US"/>
    </w:rPr>
  </w:style>
  <w:style w:type="paragraph" w:styleId="Header">
    <w:name w:val="header"/>
    <w:basedOn w:val="BodyText"/>
    <w:rsid w:val="00CA23BE"/>
    <w:pPr>
      <w:pBdr>
        <w:bottom w:val="single" w:sz="4" w:space="1" w:color="auto"/>
      </w:pBdr>
      <w:tabs>
        <w:tab w:val="center" w:pos="4153"/>
        <w:tab w:val="right" w:pos="8306"/>
      </w:tabs>
      <w:spacing w:before="0" w:line="240" w:lineRule="auto"/>
      <w:ind w:left="0"/>
    </w:pPr>
    <w:rPr>
      <w:sz w:val="18"/>
      <w:szCs w:val="22"/>
    </w:rPr>
  </w:style>
  <w:style w:type="paragraph" w:customStyle="1" w:styleId="Tablebulletcircle">
    <w:name w:val="Table bullet circle"/>
    <w:basedOn w:val="TableText"/>
    <w:rsid w:val="00045ECF"/>
    <w:pPr>
      <w:numPr>
        <w:numId w:val="20"/>
      </w:numPr>
      <w:spacing w:before="40" w:after="40"/>
    </w:pPr>
    <w:rPr>
      <w:szCs w:val="22"/>
      <w:lang w:eastAsia="en-AU"/>
    </w:rPr>
  </w:style>
  <w:style w:type="paragraph" w:customStyle="1" w:styleId="Tablebulletdash">
    <w:name w:val="Table bullet dash"/>
    <w:basedOn w:val="TableText"/>
    <w:rsid w:val="00045ECF"/>
    <w:pPr>
      <w:numPr>
        <w:ilvl w:val="1"/>
        <w:numId w:val="20"/>
      </w:numPr>
      <w:spacing w:before="40" w:after="40"/>
    </w:pPr>
    <w:rPr>
      <w:szCs w:val="22"/>
    </w:rPr>
  </w:style>
  <w:style w:type="paragraph" w:styleId="Title">
    <w:name w:val="Title"/>
    <w:basedOn w:val="Normal"/>
    <w:rsid w:val="00F34819"/>
    <w:pPr>
      <w:tabs>
        <w:tab w:val="num" w:pos="720"/>
      </w:tabs>
      <w:suppressAutoHyphens/>
      <w:spacing w:before="240" w:after="60"/>
      <w:ind w:left="720" w:hanging="360"/>
      <w:jc w:val="center"/>
    </w:pPr>
    <w:rPr>
      <w:smallCaps/>
      <w:kern w:val="28"/>
      <w:sz w:val="32"/>
      <w:lang w:val="en-GB"/>
    </w:rPr>
  </w:style>
  <w:style w:type="paragraph" w:styleId="TOC1">
    <w:name w:val="toc 1"/>
    <w:next w:val="Normal"/>
    <w:uiPriority w:val="39"/>
    <w:rsid w:val="001C3407"/>
    <w:pPr>
      <w:tabs>
        <w:tab w:val="left" w:pos="567"/>
        <w:tab w:val="left" w:pos="1418"/>
        <w:tab w:val="right" w:leader="dot" w:pos="9629"/>
      </w:tabs>
      <w:spacing w:before="240" w:after="60"/>
      <w:ind w:left="567" w:right="567" w:hanging="567"/>
    </w:pPr>
    <w:rPr>
      <w:rFonts w:ascii="Arial" w:hAnsi="Arial"/>
      <w:b/>
      <w:noProof/>
      <w:snapToGrid w:val="0"/>
      <w:kern w:val="24"/>
      <w:sz w:val="22"/>
    </w:rPr>
  </w:style>
  <w:style w:type="paragraph" w:styleId="TOC2">
    <w:name w:val="toc 2"/>
    <w:basedOn w:val="Normal"/>
    <w:next w:val="Normal"/>
    <w:autoRedefine/>
    <w:uiPriority w:val="39"/>
    <w:rsid w:val="001C3407"/>
    <w:pPr>
      <w:tabs>
        <w:tab w:val="left" w:pos="1134"/>
        <w:tab w:val="right" w:leader="dot" w:pos="9629"/>
      </w:tabs>
      <w:spacing w:after="60"/>
      <w:ind w:left="1134" w:right="567" w:hanging="567"/>
      <w:jc w:val="both"/>
    </w:pPr>
    <w:rPr>
      <w:noProof/>
      <w:snapToGrid w:val="0"/>
      <w:kern w:val="24"/>
    </w:rPr>
  </w:style>
  <w:style w:type="paragraph" w:styleId="TOC3">
    <w:name w:val="toc 3"/>
    <w:basedOn w:val="Normal"/>
    <w:next w:val="Normal"/>
    <w:autoRedefine/>
    <w:semiHidden/>
    <w:rsid w:val="006C7A5F"/>
    <w:pPr>
      <w:tabs>
        <w:tab w:val="left" w:pos="1980"/>
        <w:tab w:val="right" w:leader="dot" w:pos="9629"/>
      </w:tabs>
      <w:spacing w:after="60"/>
      <w:ind w:left="1980" w:hanging="846"/>
      <w:jc w:val="both"/>
    </w:pPr>
    <w:rPr>
      <w:noProof/>
      <w:snapToGrid w:val="0"/>
      <w:kern w:val="24"/>
    </w:rPr>
  </w:style>
  <w:style w:type="character" w:styleId="Hyperlink">
    <w:name w:val="Hyperlink"/>
    <w:uiPriority w:val="99"/>
    <w:rsid w:val="00571312"/>
    <w:rPr>
      <w:color w:val="0000FF"/>
      <w:u w:val="single"/>
    </w:rPr>
  </w:style>
  <w:style w:type="paragraph" w:styleId="TOC4">
    <w:name w:val="toc 4"/>
    <w:basedOn w:val="Normal"/>
    <w:next w:val="Normal"/>
    <w:autoRedefine/>
    <w:semiHidden/>
    <w:rsid w:val="00571312"/>
    <w:pPr>
      <w:tabs>
        <w:tab w:val="left" w:pos="1134"/>
        <w:tab w:val="left" w:pos="2977"/>
        <w:tab w:val="right" w:leader="dot" w:pos="9629"/>
      </w:tabs>
      <w:ind w:left="1985"/>
      <w:jc w:val="both"/>
    </w:pPr>
    <w:rPr>
      <w:smallCaps/>
      <w:snapToGrid w:val="0"/>
      <w:kern w:val="28"/>
    </w:rPr>
  </w:style>
  <w:style w:type="paragraph" w:styleId="TOC5">
    <w:name w:val="toc 5"/>
    <w:basedOn w:val="Normal"/>
    <w:next w:val="Normal"/>
    <w:autoRedefine/>
    <w:semiHidden/>
    <w:rsid w:val="00571312"/>
    <w:pPr>
      <w:ind w:left="960"/>
    </w:pPr>
  </w:style>
  <w:style w:type="paragraph" w:styleId="TOC6">
    <w:name w:val="toc 6"/>
    <w:basedOn w:val="Normal"/>
    <w:next w:val="Normal"/>
    <w:autoRedefine/>
    <w:semiHidden/>
    <w:rsid w:val="00571312"/>
    <w:pPr>
      <w:ind w:left="1200"/>
    </w:pPr>
  </w:style>
  <w:style w:type="paragraph" w:styleId="TOC7">
    <w:name w:val="toc 7"/>
    <w:basedOn w:val="Normal"/>
    <w:next w:val="Normal"/>
    <w:autoRedefine/>
    <w:semiHidden/>
    <w:rsid w:val="00571312"/>
    <w:pPr>
      <w:ind w:left="1440"/>
    </w:pPr>
  </w:style>
  <w:style w:type="paragraph" w:styleId="TOC8">
    <w:name w:val="toc 8"/>
    <w:basedOn w:val="Normal"/>
    <w:next w:val="Normal"/>
    <w:autoRedefine/>
    <w:semiHidden/>
    <w:rsid w:val="00571312"/>
    <w:pPr>
      <w:ind w:left="1680"/>
    </w:pPr>
  </w:style>
  <w:style w:type="paragraph" w:styleId="TOC9">
    <w:name w:val="toc 9"/>
    <w:basedOn w:val="Normal"/>
    <w:next w:val="Normal"/>
    <w:autoRedefine/>
    <w:semiHidden/>
    <w:rsid w:val="00571312"/>
    <w:pPr>
      <w:ind w:left="1920"/>
    </w:pPr>
  </w:style>
  <w:style w:type="paragraph" w:styleId="Caption">
    <w:name w:val="caption"/>
    <w:basedOn w:val="BodyText"/>
    <w:next w:val="BodyText"/>
    <w:autoRedefine/>
    <w:qFormat/>
    <w:rsid w:val="00AB1085"/>
    <w:pPr>
      <w:spacing w:before="220" w:after="330" w:line="260" w:lineRule="atLeast"/>
    </w:pPr>
    <w:rPr>
      <w:bCs/>
      <w:sz w:val="18"/>
    </w:rPr>
  </w:style>
  <w:style w:type="numbering" w:styleId="111111">
    <w:name w:val="Outline List 2"/>
    <w:basedOn w:val="NoList"/>
    <w:semiHidden/>
    <w:rsid w:val="007E6A6E"/>
    <w:pPr>
      <w:numPr>
        <w:numId w:val="11"/>
      </w:numPr>
    </w:pPr>
  </w:style>
  <w:style w:type="numbering" w:styleId="1ai">
    <w:name w:val="Outline List 1"/>
    <w:basedOn w:val="NoList"/>
    <w:semiHidden/>
    <w:rsid w:val="007E6A6E"/>
    <w:pPr>
      <w:numPr>
        <w:numId w:val="12"/>
      </w:numPr>
    </w:pPr>
  </w:style>
  <w:style w:type="numbering" w:styleId="ArticleSection">
    <w:name w:val="Outline List 3"/>
    <w:basedOn w:val="NoList"/>
    <w:semiHidden/>
    <w:rsid w:val="007E6A6E"/>
    <w:pPr>
      <w:numPr>
        <w:numId w:val="13"/>
      </w:numPr>
    </w:pPr>
  </w:style>
  <w:style w:type="paragraph" w:styleId="BlockText">
    <w:name w:val="Block Text"/>
    <w:basedOn w:val="Normal"/>
    <w:semiHidden/>
    <w:rsid w:val="007E6A6E"/>
    <w:pPr>
      <w:spacing w:after="120"/>
      <w:ind w:left="1440" w:right="1440"/>
    </w:pPr>
  </w:style>
  <w:style w:type="paragraph" w:styleId="BodyText2">
    <w:name w:val="Body Text 2"/>
    <w:basedOn w:val="Normal"/>
    <w:semiHidden/>
    <w:rsid w:val="007E6A6E"/>
    <w:pPr>
      <w:spacing w:after="120" w:line="480" w:lineRule="auto"/>
    </w:pPr>
  </w:style>
  <w:style w:type="paragraph" w:styleId="BodyText3">
    <w:name w:val="Body Text 3"/>
    <w:basedOn w:val="Normal"/>
    <w:semiHidden/>
    <w:rsid w:val="007E6A6E"/>
    <w:pPr>
      <w:spacing w:after="120"/>
    </w:pPr>
    <w:rPr>
      <w:sz w:val="16"/>
      <w:szCs w:val="16"/>
    </w:rPr>
  </w:style>
  <w:style w:type="paragraph" w:styleId="BodyTextFirstIndent">
    <w:name w:val="Body Text First Indent"/>
    <w:basedOn w:val="Normal"/>
    <w:semiHidden/>
    <w:rsid w:val="0064176D"/>
    <w:pPr>
      <w:ind w:firstLine="210"/>
    </w:pPr>
  </w:style>
  <w:style w:type="paragraph" w:styleId="BodyTextIndent">
    <w:name w:val="Body Text Indent"/>
    <w:basedOn w:val="BodyText"/>
    <w:rsid w:val="0015571E"/>
    <w:pPr>
      <w:ind w:left="1134"/>
    </w:pPr>
  </w:style>
  <w:style w:type="paragraph" w:styleId="BodyTextFirstIndent2">
    <w:name w:val="Body Text First Indent 2"/>
    <w:basedOn w:val="BodyTextIndent"/>
    <w:semiHidden/>
    <w:rsid w:val="007E6A6E"/>
    <w:pPr>
      <w:ind w:firstLine="210"/>
    </w:pPr>
  </w:style>
  <w:style w:type="paragraph" w:styleId="BodyTextIndent2">
    <w:name w:val="Body Text Indent 2"/>
    <w:basedOn w:val="Normal"/>
    <w:semiHidden/>
    <w:rsid w:val="007E6A6E"/>
    <w:pPr>
      <w:spacing w:after="120" w:line="480" w:lineRule="auto"/>
      <w:ind w:left="283"/>
    </w:pPr>
  </w:style>
  <w:style w:type="paragraph" w:styleId="BodyTextIndent3">
    <w:name w:val="Body Text Indent 3"/>
    <w:basedOn w:val="Normal"/>
    <w:semiHidden/>
    <w:rsid w:val="007E6A6E"/>
    <w:pPr>
      <w:spacing w:after="120"/>
      <w:ind w:left="283"/>
    </w:pPr>
    <w:rPr>
      <w:sz w:val="16"/>
      <w:szCs w:val="16"/>
    </w:rPr>
  </w:style>
  <w:style w:type="paragraph" w:styleId="Closing">
    <w:name w:val="Closing"/>
    <w:basedOn w:val="Normal"/>
    <w:semiHidden/>
    <w:rsid w:val="007E6A6E"/>
    <w:pPr>
      <w:ind w:left="4252"/>
    </w:pPr>
  </w:style>
  <w:style w:type="paragraph" w:styleId="CommentText">
    <w:name w:val="annotation text"/>
    <w:basedOn w:val="Normal"/>
    <w:semiHidden/>
    <w:rsid w:val="007E6A6E"/>
  </w:style>
  <w:style w:type="paragraph" w:styleId="Date">
    <w:name w:val="Date"/>
    <w:basedOn w:val="Normal"/>
    <w:next w:val="Normal"/>
    <w:semiHidden/>
    <w:rsid w:val="00CA23BE"/>
  </w:style>
  <w:style w:type="paragraph" w:styleId="E-mailSignature">
    <w:name w:val="E-mail Signature"/>
    <w:basedOn w:val="Normal"/>
    <w:semiHidden/>
    <w:rsid w:val="007E6A6E"/>
  </w:style>
  <w:style w:type="character" w:styleId="Emphasis">
    <w:name w:val="Emphasis"/>
    <w:rsid w:val="007E6A6E"/>
    <w:rPr>
      <w:i/>
      <w:iCs/>
    </w:rPr>
  </w:style>
  <w:style w:type="paragraph" w:styleId="EnvelopeAddress">
    <w:name w:val="envelope address"/>
    <w:basedOn w:val="Normal"/>
    <w:semiHidden/>
    <w:rsid w:val="007E6A6E"/>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rsid w:val="007E6A6E"/>
    <w:rPr>
      <w:rFonts w:cs="Arial"/>
    </w:rPr>
  </w:style>
  <w:style w:type="character" w:styleId="FollowedHyperlink">
    <w:name w:val="FollowedHyperlink"/>
    <w:semiHidden/>
    <w:rsid w:val="007E6A6E"/>
    <w:rPr>
      <w:color w:val="800080"/>
      <w:u w:val="single"/>
    </w:rPr>
  </w:style>
  <w:style w:type="character" w:styleId="FootnoteReference">
    <w:name w:val="footnote reference"/>
    <w:semiHidden/>
    <w:rsid w:val="007E6A6E"/>
    <w:rPr>
      <w:vertAlign w:val="superscript"/>
    </w:rPr>
  </w:style>
  <w:style w:type="paragraph" w:styleId="FootnoteText">
    <w:name w:val="footnote text"/>
    <w:basedOn w:val="BodyText"/>
    <w:semiHidden/>
    <w:rsid w:val="00F92DD8"/>
    <w:pPr>
      <w:spacing w:after="60" w:line="240" w:lineRule="auto"/>
      <w:ind w:left="0"/>
    </w:pPr>
    <w:rPr>
      <w:sz w:val="18"/>
    </w:rPr>
  </w:style>
  <w:style w:type="character" w:styleId="HTMLAcronym">
    <w:name w:val="HTML Acronym"/>
    <w:basedOn w:val="DefaultParagraphFont"/>
    <w:semiHidden/>
    <w:rsid w:val="007E6A6E"/>
  </w:style>
  <w:style w:type="paragraph" w:styleId="HTMLAddress">
    <w:name w:val="HTML Address"/>
    <w:basedOn w:val="Normal"/>
    <w:semiHidden/>
    <w:rsid w:val="007E6A6E"/>
    <w:rPr>
      <w:i/>
      <w:iCs/>
    </w:rPr>
  </w:style>
  <w:style w:type="character" w:styleId="HTMLCite">
    <w:name w:val="HTML Cite"/>
    <w:semiHidden/>
    <w:rsid w:val="007E6A6E"/>
    <w:rPr>
      <w:i/>
      <w:iCs/>
    </w:rPr>
  </w:style>
  <w:style w:type="character" w:styleId="HTMLCode">
    <w:name w:val="HTML Code"/>
    <w:semiHidden/>
    <w:rsid w:val="007E6A6E"/>
    <w:rPr>
      <w:rFonts w:ascii="Courier New" w:hAnsi="Courier New" w:cs="Courier New"/>
      <w:sz w:val="20"/>
      <w:szCs w:val="20"/>
    </w:rPr>
  </w:style>
  <w:style w:type="character" w:styleId="HTMLDefinition">
    <w:name w:val="HTML Definition"/>
    <w:semiHidden/>
    <w:rsid w:val="007E6A6E"/>
    <w:rPr>
      <w:i/>
      <w:iCs/>
    </w:rPr>
  </w:style>
  <w:style w:type="character" w:styleId="HTMLKeyboard">
    <w:name w:val="HTML Keyboard"/>
    <w:semiHidden/>
    <w:rsid w:val="007E6A6E"/>
    <w:rPr>
      <w:rFonts w:ascii="Courier New" w:hAnsi="Courier New" w:cs="Courier New"/>
      <w:sz w:val="20"/>
      <w:szCs w:val="20"/>
    </w:rPr>
  </w:style>
  <w:style w:type="paragraph" w:styleId="HTMLPreformatted">
    <w:name w:val="HTML Preformatted"/>
    <w:basedOn w:val="Normal"/>
    <w:semiHidden/>
    <w:rsid w:val="007E6A6E"/>
    <w:rPr>
      <w:rFonts w:ascii="Courier New" w:hAnsi="Courier New" w:cs="Courier New"/>
    </w:rPr>
  </w:style>
  <w:style w:type="character" w:styleId="HTMLSample">
    <w:name w:val="HTML Sample"/>
    <w:semiHidden/>
    <w:rsid w:val="007E6A6E"/>
    <w:rPr>
      <w:rFonts w:ascii="Courier New" w:hAnsi="Courier New" w:cs="Courier New"/>
    </w:rPr>
  </w:style>
  <w:style w:type="character" w:styleId="HTMLTypewriter">
    <w:name w:val="HTML Typewriter"/>
    <w:semiHidden/>
    <w:rsid w:val="007E6A6E"/>
    <w:rPr>
      <w:rFonts w:ascii="Courier New" w:hAnsi="Courier New" w:cs="Courier New"/>
      <w:sz w:val="20"/>
      <w:szCs w:val="20"/>
    </w:rPr>
  </w:style>
  <w:style w:type="character" w:styleId="HTMLVariable">
    <w:name w:val="HTML Variable"/>
    <w:semiHidden/>
    <w:rsid w:val="007E6A6E"/>
    <w:rPr>
      <w:i/>
      <w:iCs/>
    </w:rPr>
  </w:style>
  <w:style w:type="character" w:styleId="LineNumber">
    <w:name w:val="line number"/>
    <w:basedOn w:val="DefaultParagraphFont"/>
    <w:semiHidden/>
    <w:rsid w:val="007E6A6E"/>
  </w:style>
  <w:style w:type="paragraph" w:styleId="List">
    <w:name w:val="List"/>
    <w:basedOn w:val="Normal"/>
    <w:semiHidden/>
    <w:rsid w:val="007E6A6E"/>
    <w:pPr>
      <w:ind w:left="283" w:hanging="283"/>
    </w:pPr>
  </w:style>
  <w:style w:type="paragraph" w:styleId="List2">
    <w:name w:val="List 2"/>
    <w:basedOn w:val="Normal"/>
    <w:semiHidden/>
    <w:rsid w:val="007E6A6E"/>
    <w:pPr>
      <w:ind w:left="566" w:hanging="283"/>
    </w:pPr>
  </w:style>
  <w:style w:type="paragraph" w:styleId="List3">
    <w:name w:val="List 3"/>
    <w:basedOn w:val="Normal"/>
    <w:semiHidden/>
    <w:rsid w:val="007E6A6E"/>
    <w:pPr>
      <w:ind w:left="849" w:hanging="283"/>
    </w:pPr>
  </w:style>
  <w:style w:type="paragraph" w:styleId="List4">
    <w:name w:val="List 4"/>
    <w:basedOn w:val="Normal"/>
    <w:semiHidden/>
    <w:rsid w:val="007E6A6E"/>
    <w:pPr>
      <w:ind w:left="1132" w:hanging="283"/>
    </w:pPr>
  </w:style>
  <w:style w:type="paragraph" w:styleId="List5">
    <w:name w:val="List 5"/>
    <w:basedOn w:val="Normal"/>
    <w:semiHidden/>
    <w:rsid w:val="007E6A6E"/>
    <w:pPr>
      <w:ind w:left="1415" w:hanging="283"/>
    </w:pPr>
  </w:style>
  <w:style w:type="paragraph" w:styleId="ListBullet">
    <w:name w:val="List Bullet"/>
    <w:basedOn w:val="Normal"/>
    <w:autoRedefine/>
    <w:rsid w:val="00AF55DD"/>
    <w:pPr>
      <w:numPr>
        <w:numId w:val="31"/>
      </w:numPr>
      <w:ind w:left="1134" w:hanging="425"/>
    </w:pPr>
  </w:style>
  <w:style w:type="paragraph" w:styleId="ListBullet2">
    <w:name w:val="List Bullet 2"/>
    <w:basedOn w:val="Normal"/>
    <w:autoRedefine/>
    <w:rsid w:val="007E6A6E"/>
    <w:pPr>
      <w:numPr>
        <w:numId w:val="2"/>
      </w:numPr>
    </w:pPr>
  </w:style>
  <w:style w:type="paragraph" w:styleId="ListBullet3">
    <w:name w:val="List Bullet 3"/>
    <w:basedOn w:val="Normal"/>
    <w:autoRedefine/>
    <w:rsid w:val="007E6A6E"/>
    <w:pPr>
      <w:numPr>
        <w:numId w:val="3"/>
      </w:numPr>
    </w:pPr>
  </w:style>
  <w:style w:type="paragraph" w:styleId="ListBullet4">
    <w:name w:val="List Bullet 4"/>
    <w:basedOn w:val="Normal"/>
    <w:autoRedefine/>
    <w:rsid w:val="007E6A6E"/>
    <w:pPr>
      <w:numPr>
        <w:numId w:val="4"/>
      </w:numPr>
    </w:pPr>
  </w:style>
  <w:style w:type="paragraph" w:styleId="ListBullet5">
    <w:name w:val="List Bullet 5"/>
    <w:basedOn w:val="Normal"/>
    <w:autoRedefine/>
    <w:rsid w:val="007E6A6E"/>
    <w:pPr>
      <w:numPr>
        <w:numId w:val="5"/>
      </w:numPr>
    </w:pPr>
  </w:style>
  <w:style w:type="paragraph" w:styleId="ListContinue">
    <w:name w:val="List Continue"/>
    <w:basedOn w:val="Normal"/>
    <w:semiHidden/>
    <w:rsid w:val="007E6A6E"/>
    <w:pPr>
      <w:spacing w:after="120"/>
      <w:ind w:left="283"/>
    </w:pPr>
  </w:style>
  <w:style w:type="paragraph" w:styleId="ListContinue2">
    <w:name w:val="List Continue 2"/>
    <w:basedOn w:val="Normal"/>
    <w:semiHidden/>
    <w:rsid w:val="007E6A6E"/>
    <w:pPr>
      <w:spacing w:after="120"/>
      <w:ind w:left="566"/>
    </w:pPr>
  </w:style>
  <w:style w:type="paragraph" w:styleId="ListContinue3">
    <w:name w:val="List Continue 3"/>
    <w:basedOn w:val="Normal"/>
    <w:semiHidden/>
    <w:rsid w:val="007E6A6E"/>
    <w:pPr>
      <w:spacing w:after="120"/>
      <w:ind w:left="849"/>
    </w:pPr>
  </w:style>
  <w:style w:type="paragraph" w:styleId="ListContinue4">
    <w:name w:val="List Continue 4"/>
    <w:basedOn w:val="Normal"/>
    <w:semiHidden/>
    <w:rsid w:val="007E6A6E"/>
    <w:pPr>
      <w:spacing w:after="120"/>
      <w:ind w:left="1132"/>
    </w:pPr>
  </w:style>
  <w:style w:type="paragraph" w:styleId="ListContinue5">
    <w:name w:val="List Continue 5"/>
    <w:basedOn w:val="Normal"/>
    <w:semiHidden/>
    <w:rsid w:val="007E6A6E"/>
    <w:pPr>
      <w:spacing w:after="120"/>
      <w:ind w:left="1415"/>
    </w:pPr>
  </w:style>
  <w:style w:type="paragraph" w:styleId="ListNumber">
    <w:name w:val="List Number"/>
    <w:basedOn w:val="Normal"/>
    <w:rsid w:val="007E6A6E"/>
    <w:pPr>
      <w:numPr>
        <w:numId w:val="6"/>
      </w:numPr>
    </w:pPr>
  </w:style>
  <w:style w:type="paragraph" w:styleId="ListNumber2">
    <w:name w:val="List Number 2"/>
    <w:basedOn w:val="Normal"/>
    <w:rsid w:val="007E6A6E"/>
    <w:pPr>
      <w:numPr>
        <w:numId w:val="7"/>
      </w:numPr>
    </w:pPr>
  </w:style>
  <w:style w:type="paragraph" w:styleId="ListNumber3">
    <w:name w:val="List Number 3"/>
    <w:basedOn w:val="Normal"/>
    <w:rsid w:val="007E6A6E"/>
    <w:pPr>
      <w:numPr>
        <w:numId w:val="8"/>
      </w:numPr>
    </w:pPr>
  </w:style>
  <w:style w:type="paragraph" w:styleId="ListNumber4">
    <w:name w:val="List Number 4"/>
    <w:basedOn w:val="Normal"/>
    <w:rsid w:val="007E6A6E"/>
    <w:pPr>
      <w:numPr>
        <w:numId w:val="9"/>
      </w:numPr>
    </w:pPr>
  </w:style>
  <w:style w:type="paragraph" w:styleId="ListNumber5">
    <w:name w:val="List Number 5"/>
    <w:basedOn w:val="Normal"/>
    <w:rsid w:val="007E6A6E"/>
    <w:pPr>
      <w:numPr>
        <w:numId w:val="10"/>
      </w:numPr>
    </w:pPr>
  </w:style>
  <w:style w:type="paragraph" w:styleId="MessageHeader">
    <w:name w:val="Message Header"/>
    <w:basedOn w:val="Normal"/>
    <w:semiHidden/>
    <w:rsid w:val="007E6A6E"/>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semiHidden/>
    <w:rsid w:val="001C3407"/>
    <w:rPr>
      <w:sz w:val="24"/>
      <w:szCs w:val="24"/>
    </w:rPr>
  </w:style>
  <w:style w:type="paragraph" w:styleId="NormalIndent">
    <w:name w:val="Normal Indent"/>
    <w:basedOn w:val="Normal"/>
    <w:semiHidden/>
    <w:rsid w:val="007E6A6E"/>
    <w:pPr>
      <w:ind w:left="720"/>
    </w:pPr>
  </w:style>
  <w:style w:type="paragraph" w:styleId="NoteHeading">
    <w:name w:val="Note Heading"/>
    <w:basedOn w:val="Normal"/>
    <w:next w:val="Normal"/>
    <w:semiHidden/>
    <w:rsid w:val="007E6A6E"/>
  </w:style>
  <w:style w:type="character" w:styleId="PageNumber">
    <w:name w:val="page number"/>
    <w:basedOn w:val="DefaultParagraphFont"/>
    <w:semiHidden/>
    <w:rsid w:val="007E6A6E"/>
  </w:style>
  <w:style w:type="paragraph" w:styleId="PlainText">
    <w:name w:val="Plain Text"/>
    <w:basedOn w:val="Normal"/>
    <w:semiHidden/>
    <w:rsid w:val="007E6A6E"/>
    <w:rPr>
      <w:rFonts w:ascii="Courier New" w:hAnsi="Courier New" w:cs="Courier New"/>
    </w:rPr>
  </w:style>
  <w:style w:type="paragraph" w:styleId="Salutation">
    <w:name w:val="Salutation"/>
    <w:basedOn w:val="Normal"/>
    <w:next w:val="Normal"/>
    <w:semiHidden/>
    <w:rsid w:val="007E6A6E"/>
  </w:style>
  <w:style w:type="paragraph" w:styleId="Signature">
    <w:name w:val="Signature"/>
    <w:basedOn w:val="Normal"/>
    <w:semiHidden/>
    <w:rsid w:val="007E6A6E"/>
    <w:pPr>
      <w:ind w:left="4252"/>
    </w:pPr>
  </w:style>
  <w:style w:type="character" w:styleId="Strong">
    <w:name w:val="Strong"/>
    <w:rsid w:val="007E6A6E"/>
    <w:rPr>
      <w:b/>
      <w:bCs/>
    </w:rPr>
  </w:style>
  <w:style w:type="paragraph" w:styleId="Subtitle">
    <w:name w:val="Subtitle"/>
    <w:basedOn w:val="Normal"/>
    <w:rsid w:val="007E6A6E"/>
    <w:pPr>
      <w:spacing w:after="60"/>
      <w:jc w:val="center"/>
      <w:outlineLvl w:val="1"/>
    </w:pPr>
    <w:rPr>
      <w:rFonts w:cs="Arial"/>
      <w:sz w:val="24"/>
      <w:szCs w:val="24"/>
    </w:rPr>
  </w:style>
  <w:style w:type="table" w:styleId="Table3Deffects1">
    <w:name w:val="Table 3D effects 1"/>
    <w:basedOn w:val="TableNormal"/>
    <w:semiHidden/>
    <w:rsid w:val="007E6A6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E6A6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E6A6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7E6A6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E6A6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E6A6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E6A6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E6A6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E6A6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E6A6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E6A6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E6A6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E6A6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E6A6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E6A6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E6A6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E6A6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7E6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7E6A6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E6A6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E6A6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E6A6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E6A6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E6A6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E6A6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E6A6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E6A6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E6A6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E6A6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E6A6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E6A6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E6A6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E6A6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E6A6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E6A6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7E6A6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E6A6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E6A6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E6A6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E6A6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E6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E6A6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E6A6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E6A6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QGEAtable">
    <w:name w:val="QGEA table"/>
    <w:basedOn w:val="TableNormal"/>
    <w:rsid w:val="006334ED"/>
    <w:rPr>
      <w:rFonts w:ascii="Arial" w:hAnsi="Arial"/>
    </w:rPr>
    <w:tblPr>
      <w:tblInd w:w="709" w:type="dxa"/>
      <w:tblBorders>
        <w:top w:val="single" w:sz="4" w:space="0" w:color="3B6E8F"/>
        <w:left w:val="single" w:sz="4" w:space="0" w:color="3B6E8F"/>
        <w:bottom w:val="single" w:sz="4" w:space="0" w:color="3B6E8F"/>
        <w:right w:val="single" w:sz="4" w:space="0" w:color="3B6E8F"/>
        <w:insideH w:val="single" w:sz="4" w:space="0" w:color="3B6E8F"/>
        <w:insideV w:val="single" w:sz="4" w:space="0" w:color="3B6E8F"/>
      </w:tblBorders>
      <w:tblCellMar>
        <w:left w:w="57" w:type="dxa"/>
        <w:right w:w="51" w:type="dxa"/>
      </w:tblCellMar>
    </w:tblPr>
    <w:trPr>
      <w:cantSplit/>
    </w:trPr>
    <w:tcPr>
      <w:tcMar>
        <w:top w:w="28" w:type="dxa"/>
        <w:left w:w="85" w:type="dxa"/>
        <w:bottom w:w="28" w:type="dxa"/>
        <w:right w:w="85" w:type="dxa"/>
      </w:tcMar>
    </w:tcPr>
    <w:tblStylePr w:type="firstRow">
      <w:rPr>
        <w:rFonts w:ascii="Arial" w:hAnsi="Arial"/>
        <w:b w:val="0"/>
        <w:i w:val="0"/>
        <w:color w:val="auto"/>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FFFFFF"/>
          <w:tl2br w:val="nil"/>
          <w:tr2bl w:val="nil"/>
        </w:tcBorders>
        <w:shd w:val="clear" w:color="auto" w:fill="3B6E8F"/>
      </w:tcPr>
    </w:tblStylePr>
  </w:style>
  <w:style w:type="paragraph" w:customStyle="1" w:styleId="Bodystylefordocumentdetails">
    <w:name w:val="Body style for document details"/>
    <w:basedOn w:val="BodyText"/>
    <w:semiHidden/>
    <w:rsid w:val="001C3407"/>
    <w:pPr>
      <w:spacing w:line="240" w:lineRule="atLeast"/>
      <w:ind w:left="0"/>
    </w:pPr>
  </w:style>
  <w:style w:type="paragraph" w:customStyle="1" w:styleId="Heading2nonumber">
    <w:name w:val="Heading 2 no number"/>
    <w:basedOn w:val="Heading2"/>
    <w:next w:val="Bodystylefordocumentdetails"/>
    <w:rsid w:val="00CA23BE"/>
    <w:pPr>
      <w:numPr>
        <w:ilvl w:val="0"/>
        <w:numId w:val="0"/>
      </w:numPr>
      <w:outlineLvl w:val="9"/>
    </w:pPr>
  </w:style>
  <w:style w:type="paragraph" w:customStyle="1" w:styleId="Bulletforexecsummary">
    <w:name w:val="Bullet for exec summary"/>
    <w:basedOn w:val="Bulletcircle"/>
    <w:rsid w:val="00045ECF"/>
    <w:pPr>
      <w:numPr>
        <w:numId w:val="16"/>
      </w:numPr>
    </w:pPr>
  </w:style>
  <w:style w:type="paragraph" w:customStyle="1" w:styleId="Image">
    <w:name w:val="Image"/>
    <w:basedOn w:val="BodyText"/>
    <w:next w:val="Caption"/>
    <w:rsid w:val="001C3407"/>
    <w:pPr>
      <w:keepNext/>
      <w:spacing w:before="0" w:line="240" w:lineRule="auto"/>
    </w:pPr>
  </w:style>
  <w:style w:type="paragraph" w:styleId="TableofFigures">
    <w:name w:val="table of figures"/>
    <w:semiHidden/>
    <w:rsid w:val="001C3407"/>
    <w:pPr>
      <w:spacing w:before="60" w:after="60"/>
      <w:ind w:right="567"/>
    </w:pPr>
    <w:rPr>
      <w:rFonts w:ascii="Arial" w:hAnsi="Arial"/>
      <w:sz w:val="22"/>
      <w:szCs w:val="24"/>
    </w:rPr>
  </w:style>
  <w:style w:type="character" w:customStyle="1" w:styleId="Artefacttype">
    <w:name w:val="Artefact type"/>
    <w:semiHidden/>
    <w:rsid w:val="009F7209"/>
  </w:style>
  <w:style w:type="paragraph" w:customStyle="1" w:styleId="Guidancetext">
    <w:name w:val="Guidance text"/>
    <w:basedOn w:val="BodyText"/>
    <w:semiHidden/>
    <w:rsid w:val="001C3407"/>
    <w:pPr>
      <w:pBdr>
        <w:top w:val="single" w:sz="4" w:space="1" w:color="000000"/>
        <w:left w:val="single" w:sz="4" w:space="4" w:color="000000"/>
        <w:bottom w:val="single" w:sz="4" w:space="1" w:color="000000"/>
        <w:right w:val="single" w:sz="4" w:space="4" w:color="000000"/>
      </w:pBdr>
      <w:shd w:val="clear" w:color="auto" w:fill="FFFFCC"/>
      <w:spacing w:line="260" w:lineRule="atLeast"/>
      <w:ind w:left="0"/>
    </w:pPr>
    <w:rPr>
      <w:sz w:val="20"/>
      <w:lang w:eastAsia="en-US"/>
    </w:rPr>
  </w:style>
  <w:style w:type="character" w:customStyle="1" w:styleId="Reportstatus">
    <w:name w:val="Report status"/>
    <w:semiHidden/>
    <w:rsid w:val="00CA23BE"/>
    <w:rPr>
      <w:rFonts w:ascii="Arial" w:hAnsi="Arial"/>
      <w:b/>
      <w:color w:val="013861"/>
      <w:sz w:val="22"/>
    </w:rPr>
  </w:style>
  <w:style w:type="character" w:customStyle="1" w:styleId="Heading2Char">
    <w:name w:val="Heading 2 Char"/>
    <w:link w:val="Heading2"/>
    <w:rsid w:val="001B7DE2"/>
    <w:rPr>
      <w:rFonts w:ascii="Arial" w:hAnsi="Arial" w:cs="Arial"/>
      <w:b/>
      <w:color w:val="5F5F5F"/>
      <w:sz w:val="28"/>
    </w:rPr>
  </w:style>
  <w:style w:type="character" w:customStyle="1" w:styleId="BodyTextChar">
    <w:name w:val="Body Text Char"/>
    <w:link w:val="BodyText"/>
    <w:rsid w:val="006517B2"/>
    <w:rPr>
      <w:rFonts w:ascii="Arial" w:hAnsi="Arial"/>
      <w:sz w:val="22"/>
    </w:rPr>
  </w:style>
  <w:style w:type="paragraph" w:customStyle="1" w:styleId="TitlePageOptionalTextLine">
    <w:name w:val="Title Page Optional Text Line"/>
    <w:basedOn w:val="Normal"/>
    <w:link w:val="TitlePageOptionalTextLineChar"/>
    <w:rsid w:val="00CA23BE"/>
    <w:rPr>
      <w:color w:val="FFFFFF"/>
      <w:sz w:val="30"/>
      <w:szCs w:val="24"/>
    </w:rPr>
  </w:style>
  <w:style w:type="paragraph" w:customStyle="1" w:styleId="tabletextnumber">
    <w:name w:val="table text number"/>
    <w:basedOn w:val="TableText"/>
    <w:rsid w:val="001C3407"/>
    <w:pPr>
      <w:numPr>
        <w:ilvl w:val="1"/>
      </w:numPr>
      <w:spacing w:before="40" w:after="40"/>
    </w:pPr>
  </w:style>
  <w:style w:type="paragraph" w:customStyle="1" w:styleId="tabletextalpha">
    <w:name w:val="table text alpha"/>
    <w:basedOn w:val="TableText"/>
    <w:rsid w:val="001C3407"/>
    <w:pPr>
      <w:numPr>
        <w:ilvl w:val="2"/>
      </w:numPr>
      <w:spacing w:before="40" w:after="40"/>
    </w:pPr>
  </w:style>
  <w:style w:type="paragraph" w:customStyle="1" w:styleId="TitlePageSubtitle">
    <w:name w:val="Title Page Subtitle"/>
    <w:basedOn w:val="Normal"/>
    <w:rsid w:val="00CA23BE"/>
    <w:pPr>
      <w:spacing w:after="60"/>
    </w:pPr>
    <w:rPr>
      <w:color w:val="FFFFFF"/>
      <w:sz w:val="40"/>
      <w:szCs w:val="24"/>
    </w:rPr>
  </w:style>
  <w:style w:type="paragraph" w:customStyle="1" w:styleId="Titlepageheading">
    <w:name w:val="Title page heading"/>
    <w:basedOn w:val="TitlePageSubtitle"/>
    <w:next w:val="TitlePageSubtitle"/>
    <w:rsid w:val="00506597"/>
    <w:pPr>
      <w:pBdr>
        <w:bottom w:val="single" w:sz="4" w:space="1" w:color="5F5F5F"/>
      </w:pBdr>
      <w:spacing w:before="2400" w:after="240" w:line="264" w:lineRule="auto"/>
    </w:pPr>
    <w:rPr>
      <w:rFonts w:cs="Arial"/>
      <w:color w:val="4D4D4D"/>
      <w:sz w:val="72"/>
    </w:rPr>
  </w:style>
  <w:style w:type="character" w:customStyle="1" w:styleId="TitlePageOptionalTextLineChar">
    <w:name w:val="Title Page Optional Text Line Char"/>
    <w:link w:val="TitlePageOptionalTextLine"/>
    <w:rsid w:val="00506597"/>
    <w:rPr>
      <w:rFonts w:ascii="Arial" w:hAnsi="Arial"/>
      <w:color w:val="FFFFFF"/>
      <w:sz w:val="30"/>
      <w:szCs w:val="24"/>
      <w:lang w:eastAsia="en-US"/>
    </w:rPr>
  </w:style>
  <w:style w:type="table" w:customStyle="1" w:styleId="Table-LowInk">
    <w:name w:val="Table - Low Ink"/>
    <w:basedOn w:val="TableNormal"/>
    <w:rsid w:val="007D23D6"/>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color w:val="auto"/>
        <w:sz w:val="24"/>
      </w:rPr>
      <w:tblPr>
        <w:tblCellMar>
          <w:top w:w="0" w:type="dxa"/>
          <w:left w:w="113" w:type="dxa"/>
          <w:bottom w:w="28" w:type="dxa"/>
          <w:right w:w="113" w:type="dxa"/>
        </w:tblCellMar>
      </w:tblPr>
      <w:tcPr>
        <w:tcBorders>
          <w:top w:val="single" w:sz="4" w:space="0" w:color="C0C0C0"/>
          <w:left w:val="single" w:sz="4" w:space="0" w:color="C0C0C0"/>
          <w:bottom w:val="single" w:sz="18" w:space="0" w:color="C0C0C0"/>
          <w:right w:val="single" w:sz="4" w:space="0" w:color="C0C0C0"/>
          <w:insideH w:val="single" w:sz="18" w:space="0" w:color="C0C0C0"/>
          <w:insideV w:val="single" w:sz="4" w:space="0" w:color="C0C0C0"/>
          <w:tl2br w:val="nil"/>
          <w:tr2bl w:val="nil"/>
        </w:tcBorders>
        <w:shd w:val="clear" w:color="auto" w:fill="FFFFFF"/>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Tabletext0">
    <w:name w:val="Table text"/>
    <w:basedOn w:val="Normal"/>
    <w:rsid w:val="007D23D6"/>
    <w:pPr>
      <w:spacing w:before="20" w:after="20" w:line="264" w:lineRule="auto"/>
    </w:pPr>
  </w:style>
  <w:style w:type="paragraph" w:customStyle="1" w:styleId="Tableheadings">
    <w:name w:val="Table headings"/>
    <w:basedOn w:val="Normal"/>
    <w:rsid w:val="007D23D6"/>
    <w:pPr>
      <w:spacing w:before="180" w:after="60" w:line="264" w:lineRule="auto"/>
    </w:pPr>
    <w:rPr>
      <w:szCs w:val="24"/>
    </w:rPr>
  </w:style>
  <w:style w:type="paragraph" w:customStyle="1" w:styleId="Bullet3">
    <w:name w:val="Bullet3"/>
    <w:basedOn w:val="Bulletopencircle"/>
    <w:link w:val="Bullet3Char"/>
    <w:autoRedefine/>
    <w:qFormat/>
    <w:rsid w:val="00702C47"/>
    <w:pPr>
      <w:numPr>
        <w:numId w:val="28"/>
      </w:numPr>
    </w:pPr>
  </w:style>
  <w:style w:type="paragraph" w:customStyle="1" w:styleId="Bullet2">
    <w:name w:val="Bullet2"/>
    <w:basedOn w:val="Bulletdash"/>
    <w:link w:val="Bullet2Char"/>
    <w:autoRedefine/>
    <w:qFormat/>
    <w:rsid w:val="00702C47"/>
  </w:style>
  <w:style w:type="character" w:customStyle="1" w:styleId="BulletopencircleChar">
    <w:name w:val="Bullet open circle Char"/>
    <w:link w:val="Bulletopencircle"/>
    <w:rsid w:val="00702C47"/>
    <w:rPr>
      <w:rFonts w:ascii="Arial" w:hAnsi="Arial"/>
      <w:sz w:val="22"/>
      <w:szCs w:val="22"/>
      <w:lang w:val="en-AU" w:eastAsia="en-AU" w:bidi="ar-SA"/>
    </w:rPr>
  </w:style>
  <w:style w:type="character" w:customStyle="1" w:styleId="Bullet3Char">
    <w:name w:val="Bullet3 Char"/>
    <w:link w:val="Bullet3"/>
    <w:rsid w:val="00702C47"/>
    <w:rPr>
      <w:rFonts w:ascii="Arial" w:hAnsi="Arial"/>
      <w:sz w:val="22"/>
      <w:szCs w:val="22"/>
      <w:lang w:val="en-AU" w:eastAsia="en-AU" w:bidi="ar-SA"/>
    </w:rPr>
  </w:style>
  <w:style w:type="character" w:customStyle="1" w:styleId="BulletdashChar">
    <w:name w:val="Bullet dash Char"/>
    <w:link w:val="Bulletdash"/>
    <w:rsid w:val="00702C47"/>
    <w:rPr>
      <w:rFonts w:ascii="Arial" w:hAnsi="Arial"/>
      <w:sz w:val="22"/>
      <w:szCs w:val="22"/>
      <w:lang w:val="en-AU" w:eastAsia="en-AU" w:bidi="ar-SA"/>
    </w:rPr>
  </w:style>
  <w:style w:type="character" w:customStyle="1" w:styleId="Bullet2Char">
    <w:name w:val="Bullet2 Char"/>
    <w:link w:val="Bullet2"/>
    <w:rsid w:val="00702C47"/>
    <w:rPr>
      <w:rFonts w:ascii="Arial" w:hAnsi="Arial"/>
      <w:sz w:val="22"/>
      <w:szCs w:val="22"/>
      <w:lang w:val="en-AU" w:eastAsia="en-AU" w:bidi="ar-SA"/>
    </w:rPr>
  </w:style>
  <w:style w:type="paragraph" w:customStyle="1" w:styleId="QGEA">
    <w:name w:val="QGEA"/>
    <w:basedOn w:val="Normal"/>
    <w:rsid w:val="005E7B99"/>
    <w:pPr>
      <w:widowControl w:val="0"/>
      <w:suppressAutoHyphens/>
      <w:autoSpaceDE w:val="0"/>
      <w:autoSpaceDN w:val="0"/>
      <w:adjustRightInd w:val="0"/>
      <w:spacing w:before="1200" w:line="288" w:lineRule="auto"/>
      <w:textAlignment w:val="center"/>
    </w:pPr>
    <w:rPr>
      <w:rFonts w:cs="MetaOT-Norm"/>
      <w:color w:val="003E68"/>
      <w:spacing w:val="-2"/>
      <w:sz w:val="34"/>
      <w:lang w:val="en-GB"/>
    </w:rPr>
  </w:style>
  <w:style w:type="character" w:customStyle="1" w:styleId="Titlepageinfo">
    <w:name w:val="Title page info"/>
    <w:rsid w:val="005E7B99"/>
    <w:rPr>
      <w:color w:val="003E68"/>
      <w:sz w:val="30"/>
    </w:rPr>
  </w:style>
  <w:style w:type="numbering" w:customStyle="1" w:styleId="StyleNumbered">
    <w:name w:val="Style Numbered"/>
    <w:basedOn w:val="NoList"/>
    <w:rsid w:val="005E7B99"/>
    <w:pPr>
      <w:numPr>
        <w:numId w:val="30"/>
      </w:numPr>
    </w:pPr>
  </w:style>
  <w:style w:type="paragraph" w:customStyle="1" w:styleId="Appendix">
    <w:name w:val="Appendix"/>
    <w:basedOn w:val="Appendix1"/>
    <w:next w:val="BodyText"/>
    <w:link w:val="AppendixChar"/>
    <w:autoRedefine/>
    <w:qFormat/>
    <w:rsid w:val="00766CCB"/>
  </w:style>
  <w:style w:type="paragraph" w:customStyle="1" w:styleId="BodyText1">
    <w:name w:val="Body Text1"/>
    <w:basedOn w:val="BodyText"/>
    <w:link w:val="BodytextChar0"/>
    <w:autoRedefine/>
    <w:qFormat/>
    <w:rsid w:val="00766CCB"/>
  </w:style>
  <w:style w:type="character" w:customStyle="1" w:styleId="Heading1Char">
    <w:name w:val="Heading 1 Char"/>
    <w:basedOn w:val="DefaultParagraphFont"/>
    <w:link w:val="Heading1"/>
    <w:rsid w:val="00B12183"/>
    <w:rPr>
      <w:rFonts w:ascii="Arial" w:hAnsi="Arial" w:cs="Arial"/>
      <w:b/>
      <w:bCs/>
      <w:color w:val="336699"/>
      <w:sz w:val="36"/>
      <w:shd w:val="clear" w:color="auto" w:fill="FFFFFF"/>
    </w:rPr>
  </w:style>
  <w:style w:type="character" w:customStyle="1" w:styleId="Heading1nonumberChar">
    <w:name w:val="Heading 1 no number Char"/>
    <w:basedOn w:val="Heading1Char"/>
    <w:link w:val="Heading1nonumber"/>
    <w:rsid w:val="00766CCB"/>
    <w:rPr>
      <w:rFonts w:ascii="Arial Bold" w:hAnsi="Arial Bold" w:cs="Arial"/>
      <w:b/>
      <w:bCs/>
      <w:snapToGrid/>
      <w:color w:val="004068"/>
      <w:kern w:val="28"/>
      <w:sz w:val="36"/>
      <w:szCs w:val="32"/>
      <w:shd w:val="clear" w:color="auto" w:fill="FFFFFF"/>
      <w:lang w:eastAsia="en-US"/>
    </w:rPr>
  </w:style>
  <w:style w:type="character" w:customStyle="1" w:styleId="Appendix1Char">
    <w:name w:val="Appendix 1 Char"/>
    <w:basedOn w:val="Heading1nonumberChar"/>
    <w:link w:val="Appendix1"/>
    <w:rsid w:val="00766CCB"/>
    <w:rPr>
      <w:rFonts w:ascii="Arial Bold" w:hAnsi="Arial Bold" w:cs="Arial"/>
      <w:b/>
      <w:bCs/>
      <w:snapToGrid/>
      <w:color w:val="004068"/>
      <w:kern w:val="28"/>
      <w:sz w:val="36"/>
      <w:szCs w:val="28"/>
      <w:shd w:val="clear" w:color="auto" w:fill="FFFFFF"/>
      <w:lang w:eastAsia="en-US"/>
    </w:rPr>
  </w:style>
  <w:style w:type="character" w:customStyle="1" w:styleId="AppendixChar">
    <w:name w:val="Appendix Char"/>
    <w:basedOn w:val="Appendix1Char"/>
    <w:link w:val="Appendix"/>
    <w:rsid w:val="00766CCB"/>
    <w:rPr>
      <w:rFonts w:ascii="Arial Bold" w:hAnsi="Arial Bold" w:cs="Arial"/>
      <w:b/>
      <w:bCs/>
      <w:snapToGrid/>
      <w:color w:val="004068"/>
      <w:kern w:val="28"/>
      <w:sz w:val="36"/>
      <w:szCs w:val="28"/>
      <w:shd w:val="clear" w:color="auto" w:fill="FFFFFF"/>
      <w:lang w:eastAsia="en-US"/>
    </w:rPr>
  </w:style>
  <w:style w:type="paragraph" w:customStyle="1" w:styleId="Bullet1">
    <w:name w:val="Bullet 1"/>
    <w:basedOn w:val="Bulletcircle"/>
    <w:link w:val="Bullet1Char"/>
    <w:autoRedefine/>
    <w:qFormat/>
    <w:rsid w:val="00766CCB"/>
    <w:pPr>
      <w:numPr>
        <w:numId w:val="26"/>
      </w:numPr>
    </w:pPr>
  </w:style>
  <w:style w:type="character" w:customStyle="1" w:styleId="BodytextChar0">
    <w:name w:val="Body text Char"/>
    <w:basedOn w:val="BodyTextChar"/>
    <w:link w:val="BodyText1"/>
    <w:rsid w:val="00766CCB"/>
    <w:rPr>
      <w:rFonts w:ascii="Arial" w:hAnsi="Arial"/>
      <w:sz w:val="22"/>
    </w:rPr>
  </w:style>
  <w:style w:type="paragraph" w:customStyle="1" w:styleId="Numberlist1">
    <w:name w:val="Number list 1"/>
    <w:basedOn w:val="Bullet3"/>
    <w:link w:val="Numberlist1Char"/>
    <w:autoRedefine/>
    <w:qFormat/>
    <w:rsid w:val="00766CCB"/>
    <w:pPr>
      <w:numPr>
        <w:ilvl w:val="0"/>
        <w:numId w:val="32"/>
      </w:numPr>
      <w:ind w:left="1134" w:hanging="425"/>
    </w:pPr>
  </w:style>
  <w:style w:type="character" w:customStyle="1" w:styleId="BulletcircleChar">
    <w:name w:val="Bullet circle Char"/>
    <w:basedOn w:val="BodyTextChar"/>
    <w:link w:val="Bulletcircle"/>
    <w:rsid w:val="00766CCB"/>
    <w:rPr>
      <w:rFonts w:ascii="Arial" w:hAnsi="Arial"/>
      <w:sz w:val="22"/>
      <w:szCs w:val="22"/>
    </w:rPr>
  </w:style>
  <w:style w:type="character" w:customStyle="1" w:styleId="Bullet1Char">
    <w:name w:val="Bullet 1 Char"/>
    <w:basedOn w:val="BulletcircleChar"/>
    <w:link w:val="Bullet1"/>
    <w:rsid w:val="00766CCB"/>
    <w:rPr>
      <w:rFonts w:ascii="Arial" w:hAnsi="Arial"/>
      <w:sz w:val="22"/>
      <w:szCs w:val="22"/>
    </w:rPr>
  </w:style>
  <w:style w:type="paragraph" w:customStyle="1" w:styleId="Numberlist2">
    <w:name w:val="Number list 2"/>
    <w:basedOn w:val="Bullet3"/>
    <w:link w:val="Numberlist2Char"/>
    <w:autoRedefine/>
    <w:qFormat/>
    <w:rsid w:val="00766CCB"/>
    <w:pPr>
      <w:numPr>
        <w:ilvl w:val="1"/>
        <w:numId w:val="32"/>
      </w:numPr>
      <w:ind w:left="1559" w:hanging="425"/>
    </w:pPr>
  </w:style>
  <w:style w:type="character" w:customStyle="1" w:styleId="Numberlist1Char">
    <w:name w:val="Number list 1 Char"/>
    <w:basedOn w:val="Bullet3Char"/>
    <w:link w:val="Numberlist1"/>
    <w:rsid w:val="00766CCB"/>
    <w:rPr>
      <w:rFonts w:ascii="Arial" w:hAnsi="Arial"/>
      <w:sz w:val="22"/>
      <w:szCs w:val="22"/>
      <w:lang w:val="en-AU" w:eastAsia="en-AU" w:bidi="ar-SA"/>
    </w:rPr>
  </w:style>
  <w:style w:type="paragraph" w:customStyle="1" w:styleId="Numberlist3">
    <w:name w:val="Number list 3"/>
    <w:basedOn w:val="Bullet3"/>
    <w:link w:val="Numberlist3Char"/>
    <w:qFormat/>
    <w:rsid w:val="00766CCB"/>
    <w:pPr>
      <w:numPr>
        <w:numId w:val="32"/>
      </w:numPr>
      <w:ind w:left="1984" w:hanging="425"/>
    </w:pPr>
  </w:style>
  <w:style w:type="character" w:customStyle="1" w:styleId="Numberlist2Char">
    <w:name w:val="Number list 2 Char"/>
    <w:basedOn w:val="Bullet3Char"/>
    <w:link w:val="Numberlist2"/>
    <w:rsid w:val="00766CCB"/>
    <w:rPr>
      <w:rFonts w:ascii="Arial" w:hAnsi="Arial"/>
      <w:sz w:val="22"/>
      <w:szCs w:val="22"/>
      <w:lang w:val="en-AU" w:eastAsia="en-AU" w:bidi="ar-SA"/>
    </w:rPr>
  </w:style>
  <w:style w:type="paragraph" w:customStyle="1" w:styleId="Appendixlvl3">
    <w:name w:val="Appendix lvl 3"/>
    <w:basedOn w:val="Appendix3"/>
    <w:link w:val="Appendixlvl3Char"/>
    <w:autoRedefine/>
    <w:qFormat/>
    <w:rsid w:val="00766CCB"/>
  </w:style>
  <w:style w:type="character" w:customStyle="1" w:styleId="Numberlist3Char">
    <w:name w:val="Number list 3 Char"/>
    <w:basedOn w:val="Bullet3Char"/>
    <w:link w:val="Numberlist3"/>
    <w:rsid w:val="00766CCB"/>
    <w:rPr>
      <w:rFonts w:ascii="Arial" w:hAnsi="Arial"/>
      <w:sz w:val="22"/>
      <w:szCs w:val="22"/>
      <w:lang w:val="en-AU" w:eastAsia="en-AU" w:bidi="ar-SA"/>
    </w:rPr>
  </w:style>
  <w:style w:type="paragraph" w:customStyle="1" w:styleId="Appendixlvl2">
    <w:name w:val="Appendix lvl 2"/>
    <w:basedOn w:val="Appendix2"/>
    <w:link w:val="Appendixlvl2Char"/>
    <w:autoRedefine/>
    <w:qFormat/>
    <w:rsid w:val="00FA6C1E"/>
  </w:style>
  <w:style w:type="character" w:customStyle="1" w:styleId="Heading3Char">
    <w:name w:val="Heading 3 Char"/>
    <w:basedOn w:val="Heading2Char"/>
    <w:link w:val="Heading3"/>
    <w:rsid w:val="00766CCB"/>
    <w:rPr>
      <w:rFonts w:ascii="Arial Bold" w:hAnsi="Arial Bold" w:cs="Arial"/>
      <w:b/>
      <w:bCs w:val="0"/>
      <w:snapToGrid/>
      <w:color w:val="336699"/>
      <w:kern w:val="24"/>
      <w:sz w:val="22"/>
      <w:szCs w:val="24"/>
      <w:lang w:eastAsia="en-US"/>
    </w:rPr>
  </w:style>
  <w:style w:type="character" w:customStyle="1" w:styleId="Appendix3Char">
    <w:name w:val="Appendix 3 Char"/>
    <w:basedOn w:val="Heading3Char"/>
    <w:link w:val="Appendix3"/>
    <w:rsid w:val="00766CCB"/>
    <w:rPr>
      <w:rFonts w:ascii="Arial Bold" w:hAnsi="Arial Bold" w:cs="Arial"/>
      <w:b/>
      <w:bCs w:val="0"/>
      <w:snapToGrid/>
      <w:color w:val="336699"/>
      <w:kern w:val="24"/>
      <w:sz w:val="22"/>
      <w:szCs w:val="24"/>
      <w:lang w:eastAsia="en-US"/>
    </w:rPr>
  </w:style>
  <w:style w:type="character" w:customStyle="1" w:styleId="Appendixlvl3Char">
    <w:name w:val="Appendix lvl 3 Char"/>
    <w:basedOn w:val="Appendix3Char"/>
    <w:link w:val="Appendixlvl3"/>
    <w:rsid w:val="00766CCB"/>
    <w:rPr>
      <w:rFonts w:ascii="Arial Bold" w:hAnsi="Arial Bold" w:cs="Arial"/>
      <w:b/>
      <w:bCs w:val="0"/>
      <w:snapToGrid/>
      <w:color w:val="336699"/>
      <w:kern w:val="24"/>
      <w:sz w:val="22"/>
      <w:szCs w:val="24"/>
      <w:lang w:eastAsia="en-US"/>
    </w:rPr>
  </w:style>
  <w:style w:type="paragraph" w:customStyle="1" w:styleId="Appendixlvl4">
    <w:name w:val="Appendix lvl 4"/>
    <w:basedOn w:val="Appendix4"/>
    <w:link w:val="Appendixlvl4Char"/>
    <w:autoRedefine/>
    <w:qFormat/>
    <w:rsid w:val="00766CCB"/>
  </w:style>
  <w:style w:type="character" w:customStyle="1" w:styleId="Appendix2Char">
    <w:name w:val="Appendix 2 Char"/>
    <w:basedOn w:val="Heading2Char"/>
    <w:link w:val="Appendix2"/>
    <w:rsid w:val="00766CCB"/>
    <w:rPr>
      <w:rFonts w:ascii="Arial Bold" w:hAnsi="Arial Bold" w:cs="Arial"/>
      <w:b/>
      <w:bCs w:val="0"/>
      <w:snapToGrid/>
      <w:color w:val="336699"/>
      <w:kern w:val="28"/>
      <w:sz w:val="28"/>
      <w:szCs w:val="32"/>
      <w:lang w:eastAsia="en-US"/>
    </w:rPr>
  </w:style>
  <w:style w:type="character" w:customStyle="1" w:styleId="Appendixlvl2Char">
    <w:name w:val="Appendix lvl 2 Char"/>
    <w:basedOn w:val="Appendix2Char"/>
    <w:link w:val="Appendixlvl2"/>
    <w:rsid w:val="00FA6C1E"/>
    <w:rPr>
      <w:rFonts w:ascii="Arial" w:hAnsi="Arial" w:cs="Arial"/>
      <w:b/>
      <w:bCs w:val="0"/>
      <w:snapToGrid/>
      <w:color w:val="555555"/>
      <w:kern w:val="28"/>
      <w:sz w:val="28"/>
      <w:szCs w:val="32"/>
      <w:lang w:eastAsia="en-US"/>
    </w:rPr>
  </w:style>
  <w:style w:type="character" w:customStyle="1" w:styleId="Appendix4Char">
    <w:name w:val="Appendix 4 Char"/>
    <w:basedOn w:val="Appendix3Char"/>
    <w:link w:val="Appendix4"/>
    <w:semiHidden/>
    <w:rsid w:val="00766CCB"/>
    <w:rPr>
      <w:rFonts w:ascii="Arial Bold" w:hAnsi="Arial Bold" w:cs="Arial"/>
      <w:b w:val="0"/>
      <w:bCs w:val="0"/>
      <w:i/>
      <w:snapToGrid/>
      <w:color w:val="336699"/>
      <w:kern w:val="24"/>
      <w:sz w:val="22"/>
      <w:szCs w:val="24"/>
      <w:lang w:val="en-US" w:eastAsia="en-US"/>
    </w:rPr>
  </w:style>
  <w:style w:type="character" w:customStyle="1" w:styleId="Appendixlvl4Char">
    <w:name w:val="Appendix lvl 4 Char"/>
    <w:basedOn w:val="Appendix4Char"/>
    <w:link w:val="Appendixlvl4"/>
    <w:rsid w:val="00766CCB"/>
    <w:rPr>
      <w:rFonts w:ascii="Arial Bold" w:hAnsi="Arial Bold" w:cs="Arial"/>
      <w:b w:val="0"/>
      <w:bCs w:val="0"/>
      <w:i/>
      <w:snapToGrid/>
      <w:color w:val="336699"/>
      <w:kern w:val="24"/>
      <w:sz w:val="22"/>
      <w:szCs w:val="24"/>
      <w:lang w:val="en-US" w:eastAsia="en-US"/>
    </w:rPr>
  </w:style>
  <w:style w:type="paragraph" w:customStyle="1" w:styleId="Paragraph">
    <w:name w:val="Paragraph"/>
    <w:basedOn w:val="BodyText"/>
    <w:link w:val="ParagraphChar"/>
    <w:autoRedefine/>
    <w:rsid w:val="00485DEE"/>
  </w:style>
  <w:style w:type="character" w:customStyle="1" w:styleId="ParagraphChar">
    <w:name w:val="Paragraph Char"/>
    <w:basedOn w:val="BodyTextChar"/>
    <w:link w:val="Paragraph"/>
    <w:rsid w:val="00485DEE"/>
    <w:rPr>
      <w:rFonts w:ascii="Arial" w:hAnsi="Arial"/>
      <w:sz w:val="22"/>
    </w:rPr>
  </w:style>
  <w:style w:type="paragraph" w:customStyle="1" w:styleId="BodyTextBulleted">
    <w:name w:val="Body Text Bulleted"/>
    <w:basedOn w:val="BodyText"/>
    <w:link w:val="BodyTextBulletedChar"/>
    <w:rsid w:val="00B66A98"/>
    <w:pPr>
      <w:tabs>
        <w:tab w:val="left" w:pos="340"/>
      </w:tabs>
      <w:spacing w:before="0" w:line="240" w:lineRule="auto"/>
      <w:ind w:left="0"/>
      <w:jc w:val="both"/>
    </w:pPr>
    <w:rPr>
      <w:szCs w:val="24"/>
    </w:rPr>
  </w:style>
  <w:style w:type="character" w:customStyle="1" w:styleId="BodyTextBulletedChar">
    <w:name w:val="Body Text Bulleted Char"/>
    <w:basedOn w:val="DefaultParagraphFont"/>
    <w:link w:val="BodyTextBulleted"/>
    <w:rsid w:val="00B66A98"/>
    <w:rPr>
      <w:rFonts w:ascii="Arial" w:hAnsi="Arial"/>
      <w:sz w:val="22"/>
      <w:szCs w:val="24"/>
    </w:rPr>
  </w:style>
  <w:style w:type="character" w:customStyle="1" w:styleId="TableTextChar">
    <w:name w:val="Table Text Char"/>
    <w:basedOn w:val="BodyTextChar"/>
    <w:link w:val="TableText"/>
    <w:rsid w:val="00B66A98"/>
    <w:rPr>
      <w:rFonts w:ascii="Arial" w:hAnsi="Arial"/>
      <w:iCs/>
      <w:kern w:val="28"/>
      <w:sz w:val="22"/>
      <w:lang w:eastAsia="en-US"/>
    </w:rPr>
  </w:style>
  <w:style w:type="paragraph" w:styleId="Revision">
    <w:name w:val="Revision"/>
    <w:hidden/>
    <w:uiPriority w:val="99"/>
    <w:semiHidden/>
    <w:rsid w:val="0015709D"/>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994434">
      <w:bodyDiv w:val="1"/>
      <w:marLeft w:val="0"/>
      <w:marRight w:val="0"/>
      <w:marTop w:val="0"/>
      <w:marBottom w:val="0"/>
      <w:divBdr>
        <w:top w:val="none" w:sz="0" w:space="0" w:color="auto"/>
        <w:left w:val="none" w:sz="0" w:space="0" w:color="auto"/>
        <w:bottom w:val="none" w:sz="0" w:space="0" w:color="auto"/>
        <w:right w:val="none" w:sz="0" w:space="0" w:color="auto"/>
      </w:divBdr>
    </w:div>
    <w:div w:id="1660426946">
      <w:bodyDiv w:val="1"/>
      <w:marLeft w:val="0"/>
      <w:marRight w:val="0"/>
      <w:marTop w:val="0"/>
      <w:marBottom w:val="0"/>
      <w:divBdr>
        <w:top w:val="none" w:sz="0" w:space="0" w:color="auto"/>
        <w:left w:val="none" w:sz="0" w:space="0" w:color="auto"/>
        <w:bottom w:val="none" w:sz="0" w:space="0" w:color="auto"/>
        <w:right w:val="none" w:sz="0" w:space="0" w:color="auto"/>
      </w:divBdr>
    </w:div>
    <w:div w:id="173835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qgcio@qgcio.qld.gov.au" TargetMode="External"/><Relationship Id="rId13" Type="http://schemas.openxmlformats.org/officeDocument/2006/relationships/header" Target="header1.xml"/><Relationship Id="rId18" Type="http://schemas.openxmlformats.org/officeDocument/2006/relationships/hyperlink" Target="https://portal.qgcio.qld.gov.au/products/qgea-documents/547-business/2516-ict-resources-strategic-planning-is2-busines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qgcio.qld.gov.au/products/qgea-documents/548-information/2458-metadata-is34" TargetMode="External"/><Relationship Id="rId7" Type="http://schemas.openxmlformats.org/officeDocument/2006/relationships/endnotes" Target="endnotes.xml"/><Relationship Id="rId12" Type="http://schemas.openxmlformats.org/officeDocument/2006/relationships/hyperlink" Target="mailto:qgcio@qgcio.qld.gov.au" TargetMode="External"/><Relationship Id="rId17" Type="http://schemas.openxmlformats.org/officeDocument/2006/relationships/hyperlink" Target="https://www.qgcio.qld.gov.au/products/qgea-documents/548-information/2632-information-asset-custodianship-policy-is4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portal.qgcio.qld.gov.au/products/qgea-documents/547-business/2602-qgea-standard-data-requirem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4.0/"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www.qgcio.qld.gov.au/products/qgea-documents/548-information/2632-information-asset-custodianship-policy-is44" TargetMode="External"/><Relationship Id="rId10" Type="http://schemas.openxmlformats.org/officeDocument/2006/relationships/image" Target="media/image1.png"/><Relationship Id="rId19" Type="http://schemas.openxmlformats.org/officeDocument/2006/relationships/hyperlink" Target="https://www.qgcio.qld.gov.au/products/information-architecture" TargetMode="External"/><Relationship Id="rId4" Type="http://schemas.openxmlformats.org/officeDocument/2006/relationships/settings" Target="settings.xml"/><Relationship Id="rId9" Type="http://schemas.openxmlformats.org/officeDocument/2006/relationships/hyperlink" Target="http://creativecommons.org/licenses/by/4.0/" TargetMode="External"/><Relationship Id="rId14" Type="http://schemas.openxmlformats.org/officeDocument/2006/relationships/footer" Target="footer1.xml"/><Relationship Id="rId22" Type="http://schemas.openxmlformats.org/officeDocument/2006/relationships/hyperlink" Target="https://www.qgcio.qld.gov.au/products/qgea-documents/549-information-security/2704-information-security-is18policy"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qgcio.qld.gov.au/qgcio/architectureandstandards/qgea2.0/Pages/azqgeadocs.aspx"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E0957-0CF2-4C42-A427-9629911BD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1658</Words>
  <Characters>11590</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Click here and type document title</vt:lpstr>
    </vt:vector>
  </TitlesOfParts>
  <Company>QGCIO</Company>
  <LinksUpToDate>false</LinksUpToDate>
  <CharactersWithSpaces>13222</CharactersWithSpaces>
  <SharedDoc>false</SharedDoc>
  <HLinks>
    <vt:vector size="84" baseType="variant">
      <vt:variant>
        <vt:i4>1769529</vt:i4>
      </vt:variant>
      <vt:variant>
        <vt:i4>89</vt:i4>
      </vt:variant>
      <vt:variant>
        <vt:i4>0</vt:i4>
      </vt:variant>
      <vt:variant>
        <vt:i4>5</vt:i4>
      </vt:variant>
      <vt:variant>
        <vt:lpwstr/>
      </vt:variant>
      <vt:variant>
        <vt:lpwstr>_Toc220983342</vt:lpwstr>
      </vt:variant>
      <vt:variant>
        <vt:i4>1048624</vt:i4>
      </vt:variant>
      <vt:variant>
        <vt:i4>80</vt:i4>
      </vt:variant>
      <vt:variant>
        <vt:i4>0</vt:i4>
      </vt:variant>
      <vt:variant>
        <vt:i4>5</vt:i4>
      </vt:variant>
      <vt:variant>
        <vt:lpwstr/>
      </vt:variant>
      <vt:variant>
        <vt:lpwstr>_Toc242600057</vt:lpwstr>
      </vt:variant>
      <vt:variant>
        <vt:i4>1441853</vt:i4>
      </vt:variant>
      <vt:variant>
        <vt:i4>71</vt:i4>
      </vt:variant>
      <vt:variant>
        <vt:i4>0</vt:i4>
      </vt:variant>
      <vt:variant>
        <vt:i4>5</vt:i4>
      </vt:variant>
      <vt:variant>
        <vt:lpwstr/>
      </vt:variant>
      <vt:variant>
        <vt:lpwstr>_Toc337112813</vt:lpwstr>
      </vt:variant>
      <vt:variant>
        <vt:i4>1441853</vt:i4>
      </vt:variant>
      <vt:variant>
        <vt:i4>65</vt:i4>
      </vt:variant>
      <vt:variant>
        <vt:i4>0</vt:i4>
      </vt:variant>
      <vt:variant>
        <vt:i4>5</vt:i4>
      </vt:variant>
      <vt:variant>
        <vt:lpwstr/>
      </vt:variant>
      <vt:variant>
        <vt:lpwstr>_Toc337112812</vt:lpwstr>
      </vt:variant>
      <vt:variant>
        <vt:i4>1441853</vt:i4>
      </vt:variant>
      <vt:variant>
        <vt:i4>59</vt:i4>
      </vt:variant>
      <vt:variant>
        <vt:i4>0</vt:i4>
      </vt:variant>
      <vt:variant>
        <vt:i4>5</vt:i4>
      </vt:variant>
      <vt:variant>
        <vt:lpwstr/>
      </vt:variant>
      <vt:variant>
        <vt:lpwstr>_Toc337112811</vt:lpwstr>
      </vt:variant>
      <vt:variant>
        <vt:i4>1441853</vt:i4>
      </vt:variant>
      <vt:variant>
        <vt:i4>53</vt:i4>
      </vt:variant>
      <vt:variant>
        <vt:i4>0</vt:i4>
      </vt:variant>
      <vt:variant>
        <vt:i4>5</vt:i4>
      </vt:variant>
      <vt:variant>
        <vt:lpwstr/>
      </vt:variant>
      <vt:variant>
        <vt:lpwstr>_Toc337112810</vt:lpwstr>
      </vt:variant>
      <vt:variant>
        <vt:i4>1507389</vt:i4>
      </vt:variant>
      <vt:variant>
        <vt:i4>47</vt:i4>
      </vt:variant>
      <vt:variant>
        <vt:i4>0</vt:i4>
      </vt:variant>
      <vt:variant>
        <vt:i4>5</vt:i4>
      </vt:variant>
      <vt:variant>
        <vt:lpwstr/>
      </vt:variant>
      <vt:variant>
        <vt:lpwstr>_Toc337112809</vt:lpwstr>
      </vt:variant>
      <vt:variant>
        <vt:i4>1507389</vt:i4>
      </vt:variant>
      <vt:variant>
        <vt:i4>41</vt:i4>
      </vt:variant>
      <vt:variant>
        <vt:i4>0</vt:i4>
      </vt:variant>
      <vt:variant>
        <vt:i4>5</vt:i4>
      </vt:variant>
      <vt:variant>
        <vt:lpwstr/>
      </vt:variant>
      <vt:variant>
        <vt:lpwstr>_Toc337112808</vt:lpwstr>
      </vt:variant>
      <vt:variant>
        <vt:i4>1507389</vt:i4>
      </vt:variant>
      <vt:variant>
        <vt:i4>35</vt:i4>
      </vt:variant>
      <vt:variant>
        <vt:i4>0</vt:i4>
      </vt:variant>
      <vt:variant>
        <vt:i4>5</vt:i4>
      </vt:variant>
      <vt:variant>
        <vt:lpwstr/>
      </vt:variant>
      <vt:variant>
        <vt:lpwstr>_Toc337112807</vt:lpwstr>
      </vt:variant>
      <vt:variant>
        <vt:i4>1507389</vt:i4>
      </vt:variant>
      <vt:variant>
        <vt:i4>29</vt:i4>
      </vt:variant>
      <vt:variant>
        <vt:i4>0</vt:i4>
      </vt:variant>
      <vt:variant>
        <vt:i4>5</vt:i4>
      </vt:variant>
      <vt:variant>
        <vt:lpwstr/>
      </vt:variant>
      <vt:variant>
        <vt:lpwstr>_Toc337112806</vt:lpwstr>
      </vt:variant>
      <vt:variant>
        <vt:i4>1507389</vt:i4>
      </vt:variant>
      <vt:variant>
        <vt:i4>23</vt:i4>
      </vt:variant>
      <vt:variant>
        <vt:i4>0</vt:i4>
      </vt:variant>
      <vt:variant>
        <vt:i4>5</vt:i4>
      </vt:variant>
      <vt:variant>
        <vt:lpwstr/>
      </vt:variant>
      <vt:variant>
        <vt:lpwstr>_Toc337112805</vt:lpwstr>
      </vt:variant>
      <vt:variant>
        <vt:i4>1507389</vt:i4>
      </vt:variant>
      <vt:variant>
        <vt:i4>17</vt:i4>
      </vt:variant>
      <vt:variant>
        <vt:i4>0</vt:i4>
      </vt:variant>
      <vt:variant>
        <vt:i4>5</vt:i4>
      </vt:variant>
      <vt:variant>
        <vt:lpwstr/>
      </vt:variant>
      <vt:variant>
        <vt:lpwstr>_Toc337112804</vt:lpwstr>
      </vt:variant>
      <vt:variant>
        <vt:i4>1507389</vt:i4>
      </vt:variant>
      <vt:variant>
        <vt:i4>11</vt:i4>
      </vt:variant>
      <vt:variant>
        <vt:i4>0</vt:i4>
      </vt:variant>
      <vt:variant>
        <vt:i4>5</vt:i4>
      </vt:variant>
      <vt:variant>
        <vt:lpwstr/>
      </vt:variant>
      <vt:variant>
        <vt:lpwstr>_Toc337112803</vt:lpwstr>
      </vt:variant>
      <vt:variant>
        <vt:i4>3014716</vt:i4>
      </vt:variant>
      <vt:variant>
        <vt:i4>3</vt:i4>
      </vt:variant>
      <vt:variant>
        <vt:i4>0</vt:i4>
      </vt:variant>
      <vt:variant>
        <vt:i4>5</vt:i4>
      </vt:variant>
      <vt:variant>
        <vt:lpwstr>http://creativecommons.org/licenses/by/2.5/au/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Click here and type document title</dc:title>
  <dc:subject>QGEA generic report</dc:subject>
  <dc:creator>Lisa Irwin</dc:creator>
  <cp:keywords/>
  <dc:description/>
  <cp:lastModifiedBy>Lisa Irwin</cp:lastModifiedBy>
  <cp:revision>2</cp:revision>
  <cp:lastPrinted>2011-02-16T03:33:00Z</cp:lastPrinted>
  <dcterms:created xsi:type="dcterms:W3CDTF">2016-07-07T05:20:00Z</dcterms:created>
  <dcterms:modified xsi:type="dcterms:W3CDTF">2016-07-07T05:20:00Z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2.0.0</vt:lpwstr>
  </property>
  <property fmtid="{D5CDD505-2E9C-101B-9397-08002B2CF9AE}" pid="3" name="Date completed">
    <vt:lpwstr>19 June 2010</vt:lpwstr>
  </property>
  <property fmtid="{D5CDD505-2E9C-101B-9397-08002B2CF9AE}" pid="4" name="Template">
    <vt:lpwstr>QGEA generic report</vt:lpwstr>
  </property>
</Properties>
</file>