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088E" w14:textId="77777777" w:rsidR="004B5241" w:rsidRPr="00A95A9D" w:rsidRDefault="004B5241" w:rsidP="004B5241">
      <w:pPr>
        <w:pStyle w:val="PSC-Titleofdocument"/>
      </w:pPr>
      <w:r w:rsidRPr="00A95A9D">
        <w:t xml:space="preserve">Public sector employees contesting </w:t>
      </w:r>
      <w:r w:rsidRPr="00117F23">
        <w:t>elections</w:t>
      </w:r>
    </w:p>
    <w:p w14:paraId="715930FE" w14:textId="3ACBADD5" w:rsidR="00B43511" w:rsidRPr="00EF3DAD" w:rsidRDefault="004B5241" w:rsidP="006F3778">
      <w:pPr>
        <w:pStyle w:val="PSCSubtitle"/>
        <w:keepNext/>
        <w:keepLines/>
        <w:spacing w:before="80" w:after="120"/>
      </w:pPr>
      <w:r>
        <w:t>Circular No</w:t>
      </w:r>
      <w:r w:rsidR="6F34375D">
        <w:t>:</w:t>
      </w:r>
      <w:r w:rsidR="00B43511">
        <w:t xml:space="preserve"> </w:t>
      </w:r>
      <w:r w:rsidR="006327F1">
        <w:t>0</w:t>
      </w:r>
      <w:r>
        <w:t>1</w:t>
      </w:r>
      <w:r w:rsidR="00B43511">
        <w:t>/</w:t>
      </w:r>
      <w:r w:rsidR="003F7B5A">
        <w:t>2</w:t>
      </w:r>
      <w:r>
        <w:t>2</w:t>
      </w:r>
      <w:r w:rsidR="400C001A">
        <w:t xml:space="preserve"> </w:t>
      </w:r>
      <w:r w:rsidR="002C059D">
        <w:tab/>
      </w:r>
      <w:r w:rsidR="002C059D">
        <w:tab/>
      </w:r>
      <w:r w:rsidR="002C059D">
        <w:tab/>
      </w:r>
      <w:r w:rsidR="002C059D" w:rsidRPr="00EF3DAD">
        <w:rPr>
          <w:b/>
          <w:bCs/>
        </w:rPr>
        <w:t>Effective date:</w:t>
      </w:r>
      <w:r w:rsidR="002C059D" w:rsidRPr="00EF3DAD">
        <w:t xml:space="preserve"> </w:t>
      </w:r>
      <w:r w:rsidR="0096098C" w:rsidRPr="00EF3DAD">
        <w:t>04</w:t>
      </w:r>
      <w:r w:rsidR="006327F1" w:rsidRPr="00EF3DAD">
        <w:t>/</w:t>
      </w:r>
      <w:r w:rsidR="0096098C" w:rsidRPr="00EF3DAD">
        <w:t>04</w:t>
      </w:r>
      <w:r w:rsidR="006327F1" w:rsidRPr="00EF3DAD">
        <w:t>/2</w:t>
      </w:r>
      <w:r w:rsidR="0096098C" w:rsidRPr="00EF3DAD">
        <w:t>2</w:t>
      </w:r>
    </w:p>
    <w:p w14:paraId="3BB57952" w14:textId="4DE3E40E" w:rsidR="007462F3" w:rsidRDefault="007462F3" w:rsidP="006F3778">
      <w:pPr>
        <w:pStyle w:val="PSCSubtitle"/>
        <w:keepNext/>
        <w:keepLines/>
        <w:spacing w:before="80" w:after="120"/>
        <w:rPr>
          <w:sz w:val="28"/>
          <w:szCs w:val="28"/>
        </w:rPr>
      </w:pPr>
      <w:r w:rsidRPr="00EF3DAD">
        <w:rPr>
          <w:sz w:val="28"/>
          <w:szCs w:val="28"/>
        </w:rPr>
        <w:t xml:space="preserve">Supersedes: </w:t>
      </w:r>
      <w:r w:rsidR="00EF3DAD" w:rsidRPr="00EF3DAD">
        <w:rPr>
          <w:sz w:val="28"/>
          <w:szCs w:val="28"/>
        </w:rPr>
        <w:t xml:space="preserve">Circular No. </w:t>
      </w:r>
      <w:r w:rsidR="00D37801" w:rsidRPr="00EF3DAD">
        <w:rPr>
          <w:sz w:val="28"/>
          <w:szCs w:val="28"/>
        </w:rPr>
        <w:t>0</w:t>
      </w:r>
      <w:r w:rsidR="00EF3DAD" w:rsidRPr="00EF3DAD">
        <w:rPr>
          <w:sz w:val="28"/>
          <w:szCs w:val="28"/>
        </w:rPr>
        <w:t>3</w:t>
      </w:r>
      <w:r w:rsidRPr="00EF3DAD">
        <w:rPr>
          <w:sz w:val="28"/>
          <w:szCs w:val="28"/>
        </w:rPr>
        <w:t>/</w:t>
      </w:r>
      <w:r w:rsidR="00D37801" w:rsidRPr="00EF3DAD">
        <w:rPr>
          <w:sz w:val="28"/>
          <w:szCs w:val="28"/>
        </w:rPr>
        <w:t>1</w:t>
      </w:r>
      <w:r w:rsidR="00EF3DAD" w:rsidRPr="00EF3DAD">
        <w:rPr>
          <w:sz w:val="28"/>
          <w:szCs w:val="28"/>
        </w:rPr>
        <w:t>4</w:t>
      </w:r>
    </w:p>
    <w:p w14:paraId="171B2440" w14:textId="7655EAF6" w:rsidR="00117F23" w:rsidRPr="00117F23" w:rsidRDefault="00117F23" w:rsidP="00117F23">
      <w:pPr>
        <w:pStyle w:val="PSC-bodycopy"/>
      </w:pPr>
      <w:proofErr w:type="gramStart"/>
      <w:r w:rsidRPr="00117F23">
        <w:t>This circular outlines</w:t>
      </w:r>
      <w:proofErr w:type="gramEnd"/>
      <w:r w:rsidRPr="00117F23">
        <w:t xml:space="preserve"> the rights and responsibilities of public sector employees participating in local, state or federal elections and should be read in conjunction with the Code of Conduct for the Queensland Public Service (or entity specific code) and applicable employing legislation.</w:t>
      </w:r>
    </w:p>
    <w:p w14:paraId="074A61A7" w14:textId="77777777" w:rsidR="00117F23" w:rsidRPr="00117F23" w:rsidRDefault="00117F23" w:rsidP="00117F23">
      <w:pPr>
        <w:pStyle w:val="PSC-bodycopy"/>
      </w:pPr>
      <w:r w:rsidRPr="00117F23">
        <w:t>Two types of employees are referred to in this circular:</w:t>
      </w:r>
    </w:p>
    <w:p w14:paraId="4B90FDB3" w14:textId="58597450" w:rsidR="00117F23" w:rsidRPr="00117F23" w:rsidRDefault="00117F23" w:rsidP="00117F23">
      <w:pPr>
        <w:pStyle w:val="PSC-Bullets2"/>
      </w:pPr>
      <w:r w:rsidRPr="00DF3642">
        <w:rPr>
          <w:i/>
          <w:iCs/>
        </w:rPr>
        <w:t>public service employees</w:t>
      </w:r>
      <w:r w:rsidRPr="00117F23">
        <w:t xml:space="preserve"> as defined in the </w:t>
      </w:r>
      <w:r w:rsidRPr="00DF3642">
        <w:rPr>
          <w:bCs/>
          <w:i/>
          <w:iCs/>
        </w:rPr>
        <w:t>Public Service Act 2008</w:t>
      </w:r>
      <w:r w:rsidRPr="00117F23">
        <w:t xml:space="preserve"> (PSA)</w:t>
      </w:r>
    </w:p>
    <w:p w14:paraId="7FC91B51" w14:textId="49E119B9" w:rsidR="00117F23" w:rsidRPr="00117F23" w:rsidRDefault="00117F23" w:rsidP="00287D07">
      <w:pPr>
        <w:pStyle w:val="PSC-Bullets2"/>
      </w:pPr>
      <w:r w:rsidRPr="00DF3642">
        <w:rPr>
          <w:i/>
          <w:iCs/>
        </w:rPr>
        <w:t>public sector employees</w:t>
      </w:r>
      <w:r w:rsidRPr="00117F23">
        <w:t xml:space="preserve"> defined as public service employees </w:t>
      </w:r>
      <w:r w:rsidRPr="00DF3642">
        <w:rPr>
          <w:b/>
          <w:bCs/>
        </w:rPr>
        <w:t>and</w:t>
      </w:r>
      <w:r w:rsidRPr="00117F23">
        <w:t xml:space="preserve"> persons employed in any of the</w:t>
      </w:r>
      <w:r w:rsidR="00DF3642">
        <w:t xml:space="preserve"> </w:t>
      </w:r>
      <w:r w:rsidRPr="00117F23">
        <w:t>following ‘public sector entities’:</w:t>
      </w:r>
    </w:p>
    <w:p w14:paraId="6129F121" w14:textId="77777777" w:rsidR="00117F23" w:rsidRPr="00117F23" w:rsidRDefault="00117F23" w:rsidP="00117F23">
      <w:pPr>
        <w:pStyle w:val="PSC-Bullets3"/>
      </w:pPr>
      <w:r w:rsidRPr="00117F23">
        <w:t>the parliamentary service</w:t>
      </w:r>
    </w:p>
    <w:p w14:paraId="21145ED3" w14:textId="77777777" w:rsidR="00117F23" w:rsidRPr="00117F23" w:rsidRDefault="00117F23" w:rsidP="00117F23">
      <w:pPr>
        <w:pStyle w:val="PSC-Bullets3"/>
      </w:pPr>
      <w:r w:rsidRPr="00117F23">
        <w:t>a local government</w:t>
      </w:r>
    </w:p>
    <w:p w14:paraId="25868458" w14:textId="77777777" w:rsidR="00117F23" w:rsidRPr="00117F23" w:rsidRDefault="00117F23" w:rsidP="00117F23">
      <w:pPr>
        <w:pStyle w:val="PSC-Bullets3"/>
      </w:pPr>
      <w:r w:rsidRPr="00117F23">
        <w:t>a university, university college or agricultural college</w:t>
      </w:r>
    </w:p>
    <w:p w14:paraId="348FE695" w14:textId="77777777" w:rsidR="00117F23" w:rsidRPr="00117F23" w:rsidRDefault="00117F23" w:rsidP="00117F23">
      <w:pPr>
        <w:pStyle w:val="PSC-Bullets3"/>
      </w:pPr>
      <w:r w:rsidRPr="00117F23">
        <w:t>an entity established under an Act or under State or local government authorisation for a public, State or local government purpose</w:t>
      </w:r>
    </w:p>
    <w:p w14:paraId="0F8DA7F7" w14:textId="77777777" w:rsidR="00117F23" w:rsidRPr="00117F23" w:rsidRDefault="00117F23" w:rsidP="009C4C06">
      <w:pPr>
        <w:pStyle w:val="PSC-Bullets3"/>
        <w:spacing w:before="120"/>
        <w:ind w:left="714"/>
      </w:pPr>
      <w:r w:rsidRPr="00117F23">
        <w:t>an entity prescribed under a regulation.</w:t>
      </w:r>
    </w:p>
    <w:p w14:paraId="48716D4C" w14:textId="77777777" w:rsidR="00117F23" w:rsidRPr="009C4C06" w:rsidRDefault="00117F23" w:rsidP="009C4C06">
      <w:pPr>
        <w:pStyle w:val="Heading2"/>
      </w:pPr>
      <w:r w:rsidRPr="009C4C06">
        <w:t>Does a public sector employee have to resign to contest an election?</w:t>
      </w:r>
    </w:p>
    <w:p w14:paraId="427AC9C9" w14:textId="77777777" w:rsidR="00117F23" w:rsidRPr="00A95A9D" w:rsidRDefault="00117F23" w:rsidP="00117F23">
      <w:pPr>
        <w:pStyle w:val="PSC-bodycopyheavy"/>
      </w:pPr>
      <w:r w:rsidRPr="00117F23">
        <w:t>Federal</w:t>
      </w:r>
      <w:r w:rsidRPr="00A95A9D">
        <w:t xml:space="preserve"> elections</w:t>
      </w:r>
    </w:p>
    <w:p w14:paraId="7B9C014D" w14:textId="77777777" w:rsidR="00117F23" w:rsidRPr="00117F23" w:rsidRDefault="00117F23" w:rsidP="00117F23">
      <w:pPr>
        <w:pStyle w:val="PSC-bodycopy"/>
      </w:pPr>
      <w:r w:rsidRPr="00117F23">
        <w:t>Yes.</w:t>
      </w:r>
    </w:p>
    <w:p w14:paraId="2AEAECA5" w14:textId="32CF1237" w:rsidR="00117F23" w:rsidRPr="00117F23" w:rsidRDefault="00117F23" w:rsidP="00117F23">
      <w:pPr>
        <w:pStyle w:val="PSC-bodycopy"/>
      </w:pPr>
      <w:r w:rsidRPr="00117F23">
        <w:t xml:space="preserve">A person holding ‘any office for profit under the Crown’ is unable to be elected as a Senator or Member of the House of Representatives (s44 – </w:t>
      </w:r>
      <w:r w:rsidRPr="00294EB8">
        <w:rPr>
          <w:bCs/>
          <w:i/>
          <w:iCs/>
        </w:rPr>
        <w:t>Commonwealth of Australia Constitution Act</w:t>
      </w:r>
      <w:r w:rsidRPr="00117F23">
        <w:t>).</w:t>
      </w:r>
    </w:p>
    <w:p w14:paraId="11855195" w14:textId="77777777" w:rsidR="00117F23" w:rsidRPr="00117F23" w:rsidRDefault="00117F23" w:rsidP="00117F23">
      <w:pPr>
        <w:pStyle w:val="PSC-bodycopy"/>
      </w:pPr>
      <w:r w:rsidRPr="00117F23">
        <w:t>The Australian Electoral Commission (AEC) has advised that in order to comply with the Constitution candidates should resign their public employment prior to nominating for election</w:t>
      </w:r>
      <w:r w:rsidRPr="009C2CB8">
        <w:rPr>
          <w:rStyle w:val="FootnoteReference"/>
        </w:rPr>
        <w:footnoteReference w:id="2"/>
      </w:r>
      <w:r w:rsidRPr="00117F23">
        <w:t>.</w:t>
      </w:r>
    </w:p>
    <w:p w14:paraId="42977A39" w14:textId="77777777" w:rsidR="00117F23" w:rsidRPr="00A95A9D" w:rsidRDefault="00117F23" w:rsidP="004B5241">
      <w:pPr>
        <w:pStyle w:val="PSC-bodycopyheavy"/>
      </w:pPr>
      <w:r w:rsidRPr="00A95A9D">
        <w:t xml:space="preserve">State </w:t>
      </w:r>
      <w:r w:rsidRPr="004B5241">
        <w:t>elections</w:t>
      </w:r>
    </w:p>
    <w:p w14:paraId="4838C648" w14:textId="61158F96" w:rsidR="00117F23" w:rsidRPr="004B5241" w:rsidRDefault="00117F23" w:rsidP="004B5241">
      <w:pPr>
        <w:pStyle w:val="PSC-bodycopy"/>
      </w:pPr>
      <w:r w:rsidRPr="004B5241">
        <w:t xml:space="preserve">Generally no, however there are certain roles where a public sector employee </w:t>
      </w:r>
      <w:r w:rsidRPr="009C2CB8">
        <w:rPr>
          <w:b/>
          <w:bCs/>
          <w:u w:val="single"/>
        </w:rPr>
        <w:t>must</w:t>
      </w:r>
      <w:r w:rsidRPr="004B5241">
        <w:t xml:space="preserve"> resign on nominating as a candidate; these roles are listed in s67 of the </w:t>
      </w:r>
      <w:r w:rsidRPr="00517C0F">
        <w:rPr>
          <w:bCs/>
          <w:i/>
          <w:iCs/>
        </w:rPr>
        <w:t>Parliament of Queensland Act 2001</w:t>
      </w:r>
      <w:r w:rsidRPr="004B5241">
        <w:t xml:space="preserve"> (</w:t>
      </w:r>
      <w:proofErr w:type="spellStart"/>
      <w:r w:rsidRPr="004B5241">
        <w:t>PoQA</w:t>
      </w:r>
      <w:proofErr w:type="spellEnd"/>
      <w:r w:rsidRPr="004B5241">
        <w:t>).</w:t>
      </w:r>
    </w:p>
    <w:p w14:paraId="451B8F5F" w14:textId="77777777" w:rsidR="00117F23" w:rsidRPr="004B5241" w:rsidRDefault="00117F23" w:rsidP="004B5241">
      <w:pPr>
        <w:pStyle w:val="PSC-bodycopy"/>
      </w:pPr>
      <w:r w:rsidRPr="004B5241">
        <w:t xml:space="preserve">Additional to this, under s66 of the </w:t>
      </w:r>
      <w:proofErr w:type="spellStart"/>
      <w:r w:rsidRPr="004B5241">
        <w:t>PoQA</w:t>
      </w:r>
      <w:proofErr w:type="spellEnd"/>
      <w:r w:rsidRPr="004B5241">
        <w:t xml:space="preserve">, a public sector employee </w:t>
      </w:r>
      <w:r w:rsidRPr="009C2CB8">
        <w:rPr>
          <w:b/>
          <w:bCs/>
          <w:u w:val="single"/>
        </w:rPr>
        <w:t>must</w:t>
      </w:r>
      <w:r w:rsidRPr="004B5241">
        <w:t xml:space="preserve"> be absent on leave (either paid or unpaid) for the duration of the election period. The election period commences when a person becomes a candidate</w:t>
      </w:r>
      <w:r w:rsidRPr="009C2CB8">
        <w:rPr>
          <w:rStyle w:val="FootnoteReference"/>
        </w:rPr>
        <w:footnoteReference w:id="3"/>
      </w:r>
      <w:r w:rsidRPr="004B5241">
        <w:t xml:space="preserve"> and ceases when the election outcome is known.</w:t>
      </w:r>
    </w:p>
    <w:p w14:paraId="4D5819D6" w14:textId="77777777" w:rsidR="00117F23" w:rsidRPr="004B5241" w:rsidRDefault="00117F23" w:rsidP="004B5241">
      <w:pPr>
        <w:pStyle w:val="PSC-bodycopy"/>
      </w:pPr>
      <w:r w:rsidRPr="004B5241">
        <w:t>Public service employees can apply to use accrued leave or seek special leave</w:t>
      </w:r>
      <w:r w:rsidRPr="000D65BD">
        <w:rPr>
          <w:rStyle w:val="FootnoteReference"/>
        </w:rPr>
        <w:footnoteReference w:id="4"/>
      </w:r>
      <w:r w:rsidRPr="004B5241">
        <w:t>. Other public sector employees need to consider whether leave is available to them as part of their employment conditions.</w:t>
      </w:r>
    </w:p>
    <w:p w14:paraId="47E3F6EA" w14:textId="77777777" w:rsidR="00117F23" w:rsidRPr="004B5241" w:rsidRDefault="00117F23" w:rsidP="004B5241">
      <w:pPr>
        <w:pStyle w:val="PSC-bodycopy"/>
      </w:pPr>
      <w:r w:rsidRPr="008025A0">
        <w:t xml:space="preserve">If </w:t>
      </w:r>
      <w:r w:rsidRPr="004B5241">
        <w:t>the employee is successful in being elected as a member of the Legislative Assembly, their public sector employment is deemed to end on the day before polling day.</w:t>
      </w:r>
    </w:p>
    <w:p w14:paraId="0F84567D" w14:textId="77777777" w:rsidR="00117F23" w:rsidRPr="004B5241" w:rsidRDefault="00117F23" w:rsidP="004B5241">
      <w:pPr>
        <w:pStyle w:val="PSC-bodycopy"/>
      </w:pPr>
      <w:r w:rsidRPr="008025A0">
        <w:t xml:space="preserve">If </w:t>
      </w:r>
      <w:r w:rsidRPr="004B5241">
        <w:t xml:space="preserve">the employee is </w:t>
      </w:r>
      <w:proofErr w:type="gramStart"/>
      <w:r w:rsidRPr="004B5241">
        <w:t>unsuccessful</w:t>
      </w:r>
      <w:proofErr w:type="gramEnd"/>
      <w:r w:rsidRPr="004B5241">
        <w:t xml:space="preserve"> they can return to duty at the conclusion of their approved period of leave.</w:t>
      </w:r>
    </w:p>
    <w:p w14:paraId="62F6A6F7" w14:textId="77777777" w:rsidR="00117F23" w:rsidRPr="004B5241" w:rsidRDefault="00117F23" w:rsidP="004B5241">
      <w:pPr>
        <w:pStyle w:val="PSC-bodycopyheavy"/>
      </w:pPr>
      <w:r w:rsidRPr="004B5241">
        <w:t>Local elections</w:t>
      </w:r>
    </w:p>
    <w:p w14:paraId="2B703C5B" w14:textId="220FC213" w:rsidR="00117F23" w:rsidRPr="004B5241" w:rsidRDefault="00117F23" w:rsidP="004B5241">
      <w:pPr>
        <w:pStyle w:val="PSC-bodycopy"/>
      </w:pPr>
      <w:r w:rsidRPr="004B5241">
        <w:t xml:space="preserve">Public sector employees are not required to resign to contest a </w:t>
      </w:r>
      <w:r w:rsidR="008025A0">
        <w:t>l</w:t>
      </w:r>
      <w:r w:rsidRPr="004B5241">
        <w:t xml:space="preserve">ocal </w:t>
      </w:r>
      <w:r w:rsidR="008025A0">
        <w:t>g</w:t>
      </w:r>
      <w:r w:rsidRPr="004B5241">
        <w:t>overnment election</w:t>
      </w:r>
      <w:r w:rsidRPr="0046153B">
        <w:rPr>
          <w:rStyle w:val="FootnoteReference"/>
        </w:rPr>
        <w:footnoteReference w:id="5"/>
      </w:r>
      <w:r w:rsidRPr="004B5241">
        <w:t>.</w:t>
      </w:r>
    </w:p>
    <w:p w14:paraId="0BC834BF" w14:textId="10AF56BC" w:rsidR="00117F23" w:rsidRPr="004B5241" w:rsidRDefault="00117F23" w:rsidP="004B5241">
      <w:pPr>
        <w:pStyle w:val="PSC-bodycopy"/>
      </w:pPr>
      <w:r w:rsidRPr="004B5241">
        <w:t xml:space="preserve">However, </w:t>
      </w:r>
      <w:r w:rsidR="008025A0">
        <w:t>p</w:t>
      </w:r>
      <w:r w:rsidRPr="004B5241">
        <w:t>ublic service employees have an obligation to resolve any conflicts between their public service duties and other interest in favour of the public interest</w:t>
      </w:r>
      <w:r w:rsidRPr="0046153B">
        <w:rPr>
          <w:rStyle w:val="FootnoteReference"/>
        </w:rPr>
        <w:footnoteReference w:id="6"/>
      </w:r>
      <w:r w:rsidRPr="004B5241">
        <w:t xml:space="preserve">. It is appropriate for agencies to discuss with a person nominating for or elected as a </w:t>
      </w:r>
      <w:r w:rsidR="008025A0">
        <w:t>l</w:t>
      </w:r>
      <w:r w:rsidRPr="004B5241">
        <w:t xml:space="preserve">ocal </w:t>
      </w:r>
      <w:r w:rsidR="008025A0">
        <w:t>g</w:t>
      </w:r>
      <w:r w:rsidRPr="004B5241">
        <w:t>overnment councillor how they will manage the potential conflict presented by their dual responsibilities; this may include accessing periods of paid and/or unpaid leave.</w:t>
      </w:r>
    </w:p>
    <w:p w14:paraId="1A9C3405" w14:textId="7401CB1D" w:rsidR="00117F23" w:rsidRPr="004B5241" w:rsidRDefault="00117F23" w:rsidP="004B5241">
      <w:pPr>
        <w:pStyle w:val="PSC-bodycopy"/>
      </w:pPr>
      <w:r w:rsidRPr="004B5241">
        <w:t xml:space="preserve">If a </w:t>
      </w:r>
      <w:r w:rsidR="008025A0">
        <w:t>l</w:t>
      </w:r>
      <w:r w:rsidRPr="004B5241">
        <w:t xml:space="preserve">ocal </w:t>
      </w:r>
      <w:r w:rsidR="008025A0">
        <w:t>g</w:t>
      </w:r>
      <w:r w:rsidRPr="004B5241">
        <w:t xml:space="preserve">overnment employee is successful in being appointed as a </w:t>
      </w:r>
      <w:r w:rsidR="008025A0">
        <w:t>l</w:t>
      </w:r>
      <w:r w:rsidRPr="004B5241">
        <w:t xml:space="preserve">ocal </w:t>
      </w:r>
      <w:r w:rsidR="008025A0">
        <w:t>g</w:t>
      </w:r>
      <w:r w:rsidRPr="004B5241">
        <w:t xml:space="preserve">overnment councillor, they are automatically taken to have resigned as a </w:t>
      </w:r>
      <w:r w:rsidR="008025A0">
        <w:t>l</w:t>
      </w:r>
      <w:r w:rsidRPr="004B5241">
        <w:t xml:space="preserve">ocal </w:t>
      </w:r>
      <w:r w:rsidR="008025A0">
        <w:t>g</w:t>
      </w:r>
      <w:r w:rsidRPr="004B5241">
        <w:t>overnment employee on the day before they become a councillor</w:t>
      </w:r>
      <w:r w:rsidRPr="00762649">
        <w:rPr>
          <w:rStyle w:val="FootnoteReference"/>
        </w:rPr>
        <w:footnoteReference w:id="7"/>
      </w:r>
      <w:r w:rsidRPr="004B5241">
        <w:t>.</w:t>
      </w:r>
    </w:p>
    <w:p w14:paraId="758452DE" w14:textId="77777777" w:rsidR="00117F23" w:rsidRPr="004B5241" w:rsidRDefault="00117F23" w:rsidP="004B5241">
      <w:pPr>
        <w:pStyle w:val="PSC-bodycopyheavy"/>
      </w:pPr>
      <w:r w:rsidRPr="004B5241">
        <w:t>Can an unsuccessful election candidate be re-appointed to the public sector?</w:t>
      </w:r>
    </w:p>
    <w:p w14:paraId="706C118C" w14:textId="77777777" w:rsidR="00117F23" w:rsidRPr="004B5241" w:rsidRDefault="00117F23" w:rsidP="004B5241">
      <w:pPr>
        <w:pStyle w:val="PSC-bodycopy"/>
      </w:pPr>
      <w:r w:rsidRPr="004B5241">
        <w:t>Yes.</w:t>
      </w:r>
    </w:p>
    <w:p w14:paraId="7CEA0E48" w14:textId="551E3B86" w:rsidR="00117F23" w:rsidRPr="004B5241" w:rsidRDefault="00117F23" w:rsidP="004B5241">
      <w:pPr>
        <w:pStyle w:val="PSC-bodycopy"/>
      </w:pPr>
      <w:r w:rsidRPr="004B5241">
        <w:t>The PSA</w:t>
      </w:r>
      <w:r w:rsidRPr="00762649">
        <w:rPr>
          <w:rStyle w:val="FootnoteReference"/>
        </w:rPr>
        <w:footnoteReference w:id="8"/>
      </w:r>
      <w:r w:rsidRPr="004B5241">
        <w:t xml:space="preserve"> entitles a permanent public sector employee who has resigned to participate in federal or state election and was not elected</w:t>
      </w:r>
      <w:r w:rsidR="00543E94">
        <w:t xml:space="preserve"> to</w:t>
      </w:r>
      <w:r w:rsidRPr="004B5241">
        <w:t>:</w:t>
      </w:r>
    </w:p>
    <w:p w14:paraId="3A32EC0C" w14:textId="0D063A6A" w:rsidR="00117F23" w:rsidRPr="004B5241" w:rsidRDefault="00117F23" w:rsidP="004B5241">
      <w:pPr>
        <w:pStyle w:val="Numberedlist"/>
        <w:numPr>
          <w:ilvl w:val="0"/>
          <w:numId w:val="35"/>
        </w:numPr>
      </w:pPr>
      <w:r w:rsidRPr="004B5241">
        <w:t xml:space="preserve">be reappointed to their former role; or </w:t>
      </w:r>
    </w:p>
    <w:p w14:paraId="4E9666FE" w14:textId="77777777" w:rsidR="00117F23" w:rsidRPr="004B5241" w:rsidRDefault="00117F23" w:rsidP="004B5241">
      <w:pPr>
        <w:pStyle w:val="Numberedlist"/>
        <w:numPr>
          <w:ilvl w:val="0"/>
          <w:numId w:val="35"/>
        </w:numPr>
      </w:pPr>
      <w:r w:rsidRPr="004B5241">
        <w:t>be appointed to another role with the State and this may be at the same classification level or a lower classification level as the former role.</w:t>
      </w:r>
    </w:p>
    <w:p w14:paraId="7AFA07EB" w14:textId="1807062E" w:rsidR="00117F23" w:rsidRPr="004B5241" w:rsidRDefault="00117F23" w:rsidP="004B5241">
      <w:pPr>
        <w:pStyle w:val="PSC-bodycopy"/>
      </w:pPr>
      <w:r w:rsidRPr="004B5241">
        <w:t xml:space="preserve">This applies to people employed in: </w:t>
      </w:r>
    </w:p>
    <w:p w14:paraId="650EC6EB" w14:textId="77777777" w:rsidR="00117F23" w:rsidRPr="004B5241" w:rsidRDefault="00117F23" w:rsidP="004B5241">
      <w:pPr>
        <w:pStyle w:val="Numberedlist"/>
        <w:numPr>
          <w:ilvl w:val="0"/>
          <w:numId w:val="36"/>
        </w:numPr>
      </w:pPr>
      <w:r w:rsidRPr="004B5241">
        <w:t>the public service; or</w:t>
      </w:r>
    </w:p>
    <w:p w14:paraId="02F20BA7" w14:textId="77777777" w:rsidR="00117F23" w:rsidRPr="004B5241" w:rsidRDefault="00117F23" w:rsidP="004B5241">
      <w:pPr>
        <w:pStyle w:val="Numberedlist"/>
        <w:numPr>
          <w:ilvl w:val="0"/>
          <w:numId w:val="36"/>
        </w:numPr>
      </w:pPr>
      <w:r w:rsidRPr="004B5241">
        <w:t>the police service; or</w:t>
      </w:r>
    </w:p>
    <w:p w14:paraId="1AB5B6D3" w14:textId="77777777" w:rsidR="00117F23" w:rsidRPr="004B5241" w:rsidRDefault="00117F23" w:rsidP="004B5241">
      <w:pPr>
        <w:pStyle w:val="Numberedlist"/>
        <w:numPr>
          <w:ilvl w:val="0"/>
          <w:numId w:val="36"/>
        </w:numPr>
      </w:pPr>
      <w:r w:rsidRPr="004B5241">
        <w:t>any other office, position or place under the State wh</w:t>
      </w:r>
      <w:bookmarkStart w:id="0" w:name="sec.129-def.theState"/>
      <w:bookmarkEnd w:id="0"/>
      <w:r w:rsidRPr="004B5241">
        <w:t>ere “State” is defined as including a board, commission, commissioner, corporation, instrumentality or other person representing the State.</w:t>
      </w:r>
    </w:p>
    <w:p w14:paraId="48337620" w14:textId="77777777" w:rsidR="00117F23" w:rsidRPr="004B5241" w:rsidRDefault="00117F23" w:rsidP="00117F23">
      <w:pPr>
        <w:pStyle w:val="PSC-bodycopy"/>
      </w:pPr>
      <w:r w:rsidRPr="004B5241">
        <w:t>Reappointment may only be made:</w:t>
      </w:r>
    </w:p>
    <w:p w14:paraId="79478050" w14:textId="77777777" w:rsidR="00117F23" w:rsidRPr="004B5241" w:rsidRDefault="00117F23" w:rsidP="00117F23">
      <w:pPr>
        <w:pStyle w:val="Numberedlist"/>
        <w:numPr>
          <w:ilvl w:val="0"/>
          <w:numId w:val="34"/>
        </w:numPr>
      </w:pPr>
      <w:r w:rsidRPr="004B5241">
        <w:t>if the person resigned within 6 months before the day the period for nomination of candidates in the election ended; and</w:t>
      </w:r>
    </w:p>
    <w:p w14:paraId="47128355" w14:textId="77777777" w:rsidR="00117F23" w:rsidRPr="004B5241" w:rsidRDefault="00117F23" w:rsidP="00117F23">
      <w:pPr>
        <w:pStyle w:val="Numberedlist"/>
        <w:numPr>
          <w:ilvl w:val="0"/>
          <w:numId w:val="34"/>
        </w:numPr>
      </w:pPr>
      <w:r w:rsidRPr="004B5241">
        <w:t>must be made within 3 months after the return of the writ for the election.</w:t>
      </w:r>
    </w:p>
    <w:p w14:paraId="2C4540E7" w14:textId="77777777" w:rsidR="00117F23" w:rsidRPr="004B5241" w:rsidRDefault="00117F23" w:rsidP="00117F23">
      <w:pPr>
        <w:pStyle w:val="PSC-bodycopy"/>
      </w:pPr>
      <w:bookmarkStart w:id="1" w:name="_Hlk99968768"/>
      <w:r w:rsidRPr="004B5241">
        <w:t xml:space="preserve">Where a person has been reappointed, the continuity of the person’s service is taken not to have been broken by their resignation. </w:t>
      </w:r>
    </w:p>
    <w:bookmarkEnd w:id="1"/>
    <w:p w14:paraId="77D79C68" w14:textId="77777777" w:rsidR="00117F23" w:rsidRPr="004A60DF" w:rsidRDefault="00117F23" w:rsidP="00117F23">
      <w:pPr>
        <w:pStyle w:val="PSC-bodycopyheavy"/>
      </w:pPr>
      <w:r w:rsidRPr="00CB6D99">
        <w:t>What rights and responsibilities does an employee have prior to the election period</w:t>
      </w:r>
      <w:r>
        <w:t xml:space="preserve"> </w:t>
      </w:r>
      <w:r w:rsidRPr="00117F23">
        <w:t>commencing</w:t>
      </w:r>
      <w:r w:rsidRPr="004A60DF">
        <w:t>?</w:t>
      </w:r>
    </w:p>
    <w:p w14:paraId="25982E5B" w14:textId="77777777" w:rsidR="00117F23" w:rsidRPr="00117F23" w:rsidRDefault="00117F23" w:rsidP="00117F23">
      <w:pPr>
        <w:pStyle w:val="PSC-bodycopy"/>
      </w:pPr>
      <w:r w:rsidRPr="00117F23">
        <w:t>The rights and responsibilities of employees in relation to elections commence prior to the formal election period – for example, when an employee has been pre-selected as a candidate.</w:t>
      </w:r>
    </w:p>
    <w:p w14:paraId="5A37142D" w14:textId="77777777" w:rsidR="00117F23" w:rsidRPr="00117F23" w:rsidRDefault="00117F23" w:rsidP="00117F23">
      <w:pPr>
        <w:pStyle w:val="PSC-bodycopy"/>
      </w:pPr>
      <w:r w:rsidRPr="00117F23">
        <w:t>The provisions of the Code of Conduct for the Queensland Public Service (or entity specific code) and applicable employing legislation apply equally during this period, including the obligation to declare and manage conflicts of interest. Employees seeking or having been pre-selected should discuss this with their manager to ensure appropriate strategies can be put in place to manage any conflicts of interest that may arise during this period.</w:t>
      </w:r>
    </w:p>
    <w:p w14:paraId="0E0DE841" w14:textId="77777777" w:rsidR="00117F23" w:rsidRPr="00117F23" w:rsidRDefault="00117F23" w:rsidP="00117F23">
      <w:pPr>
        <w:pStyle w:val="PSC-bodycopyheavy"/>
      </w:pPr>
      <w:r w:rsidRPr="00117F23">
        <w:t>Employees of the Electoral Commission of Queensland (ECQ)</w:t>
      </w:r>
    </w:p>
    <w:p w14:paraId="1B32F6C8" w14:textId="19507419" w:rsidR="00E23EA9" w:rsidRPr="00117F23" w:rsidRDefault="00117F23" w:rsidP="00117F23">
      <w:pPr>
        <w:pStyle w:val="PSC-bodycopy"/>
      </w:pPr>
      <w:r w:rsidRPr="00117F23">
        <w:t xml:space="preserve">The ECQ is an independent and impartial body responsible for conducting Queensland elections under the </w:t>
      </w:r>
      <w:r w:rsidRPr="00543E94">
        <w:rPr>
          <w:i/>
          <w:iCs/>
        </w:rPr>
        <w:t>Electoral Act 1992</w:t>
      </w:r>
      <w:r w:rsidRPr="00117F23">
        <w:t xml:space="preserve"> (Qld) and the </w:t>
      </w:r>
      <w:r w:rsidRPr="00543E94">
        <w:rPr>
          <w:i/>
          <w:iCs/>
        </w:rPr>
        <w:t>Local Government Electoral Act 2011</w:t>
      </w:r>
      <w:r w:rsidRPr="00117F23">
        <w:t>. As such it is particularly important ECQ employees discuss with their employer the potential conflicts of interest, and impact on their employment responsibilities, of nominating for election.</w:t>
      </w:r>
    </w:p>
    <w:sectPr w:rsidR="00E23EA9" w:rsidRPr="00117F23" w:rsidSect="003F7B5A">
      <w:headerReference w:type="even" r:id="rId12"/>
      <w:headerReference w:type="default" r:id="rId13"/>
      <w:footerReference w:type="even" r:id="rId14"/>
      <w:footerReference w:type="default" r:id="rId15"/>
      <w:headerReference w:type="first" r:id="rId16"/>
      <w:footerReference w:type="first" r:id="rId17"/>
      <w:pgSz w:w="11900" w:h="16840"/>
      <w:pgMar w:top="1701" w:right="1280" w:bottom="1701" w:left="153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6D72" w14:textId="77777777" w:rsidR="009063AF" w:rsidRDefault="009063AF">
      <w:r>
        <w:separator/>
      </w:r>
    </w:p>
  </w:endnote>
  <w:endnote w:type="continuationSeparator" w:id="0">
    <w:p w14:paraId="15E3C7E7" w14:textId="77777777" w:rsidR="009063AF" w:rsidRDefault="009063AF">
      <w:r>
        <w:continuationSeparator/>
      </w:r>
    </w:p>
  </w:endnote>
  <w:endnote w:type="continuationNotice" w:id="1">
    <w:p w14:paraId="55BB2D5A" w14:textId="77777777" w:rsidR="009063AF" w:rsidRDefault="00906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806455"/>
      <w:docPartObj>
        <w:docPartGallery w:val="Page Numbers (Bottom of Page)"/>
        <w:docPartUnique/>
      </w:docPartObj>
    </w:sdtPr>
    <w:sdtEndPr>
      <w:rPr>
        <w:rStyle w:val="PageNumber"/>
      </w:rPr>
    </w:sdtEndPr>
    <w:sdtContent>
      <w:p w14:paraId="55CE5051" w14:textId="77777777" w:rsidR="004834E9" w:rsidRDefault="004834E9" w:rsidP="00495D1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05765744"/>
      <w:docPartObj>
        <w:docPartGallery w:val="Page Numbers (Bottom of Page)"/>
        <w:docPartUnique/>
      </w:docPartObj>
    </w:sdtPr>
    <w:sdtEndPr>
      <w:rPr>
        <w:rStyle w:val="PageNumber"/>
      </w:rPr>
    </w:sdtEndPr>
    <w:sdtContent>
      <w:p w14:paraId="66EC204B" w14:textId="77777777" w:rsidR="004834E9" w:rsidRDefault="004834E9" w:rsidP="00495D1B">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FDA88" w14:textId="77777777" w:rsidR="004834E9" w:rsidRDefault="004834E9" w:rsidP="00495D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7A6D"/>
        <w:sz w:val="22"/>
        <w:szCs w:val="22"/>
      </w:rPr>
      <w:id w:val="491923309"/>
      <w:docPartObj>
        <w:docPartGallery w:val="Page Numbers (Bottom of Page)"/>
        <w:docPartUnique/>
      </w:docPartObj>
    </w:sdtPr>
    <w:sdtEndPr>
      <w:rPr>
        <w:rStyle w:val="PageNumber"/>
      </w:rPr>
    </w:sdtEndPr>
    <w:sdtContent>
      <w:p w14:paraId="27EA316F" w14:textId="77777777" w:rsidR="004834E9" w:rsidRPr="00007EFA" w:rsidRDefault="004834E9" w:rsidP="00495D1B">
        <w:pPr>
          <w:pStyle w:val="Footer"/>
          <w:framePr w:wrap="none" w:vAnchor="text" w:hAnchor="page" w:x="1141" w:y="15"/>
          <w:rPr>
            <w:rStyle w:val="PageNumber"/>
            <w:rFonts w:ascii="Arial" w:hAnsi="Arial" w:cs="Arial"/>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2</w:t>
        </w:r>
        <w:r w:rsidRPr="00EC07EB">
          <w:rPr>
            <w:rStyle w:val="PageNumber"/>
            <w:rFonts w:ascii="Arial" w:hAnsi="Arial" w:cs="Arial"/>
            <w:b/>
            <w:bCs/>
            <w:color w:val="007A6D"/>
            <w:sz w:val="22"/>
            <w:szCs w:val="22"/>
          </w:rPr>
          <w:fldChar w:fldCharType="end"/>
        </w:r>
      </w:p>
    </w:sdtContent>
  </w:sdt>
  <w:p w14:paraId="5E772EF0" w14:textId="4C7903F6" w:rsidR="004834E9" w:rsidRPr="00877C9C" w:rsidRDefault="004834E9" w:rsidP="00495D1B">
    <w:pPr>
      <w:pStyle w:val="Footer"/>
      <w:ind w:left="-284" w:right="360"/>
      <w:rPr>
        <w:rFonts w:ascii="Arial" w:hAnsi="Arial" w:cs="Arial"/>
        <w:b/>
        <w:bCs/>
        <w:color w:val="007A6D"/>
        <w:sz w:val="22"/>
        <w:szCs w:val="22"/>
      </w:rPr>
    </w:pPr>
    <w:r>
      <w:rPr>
        <w:rFonts w:ascii="Arial" w:hAnsi="Arial" w:cs="Arial"/>
        <w:b/>
        <w:bCs/>
        <w:color w:val="007A6D"/>
        <w:sz w:val="22"/>
      </w:rPr>
      <w:t xml:space="preserve">  </w:t>
    </w:r>
    <w:proofErr w:type="gramStart"/>
    <w:r w:rsidRPr="00877C9C">
      <w:rPr>
        <w:rFonts w:ascii="Arial" w:hAnsi="Arial" w:cs="Arial"/>
        <w:b/>
        <w:bCs/>
        <w:color w:val="007A6D"/>
        <w:sz w:val="22"/>
      </w:rPr>
      <w:t xml:space="preserve">| </w:t>
    </w:r>
    <w:r w:rsidR="006327F1" w:rsidRPr="006327F1">
      <w:rPr>
        <w:rFonts w:ascii="Arial" w:hAnsi="Arial" w:cs="Arial"/>
        <w:b/>
        <w:bCs/>
        <w:color w:val="007A6D"/>
        <w:sz w:val="22"/>
        <w:szCs w:val="22"/>
      </w:rPr>
      <w:t xml:space="preserve"> </w:t>
    </w:r>
    <w:r w:rsidR="000B4EC2">
      <w:rPr>
        <w:rFonts w:ascii="Arial" w:hAnsi="Arial" w:cs="Arial"/>
        <w:b/>
        <w:bCs/>
        <w:color w:val="007A6D"/>
        <w:sz w:val="22"/>
        <w:szCs w:val="22"/>
      </w:rPr>
      <w:t>Circular</w:t>
    </w:r>
    <w:proofErr w:type="gramEnd"/>
    <w:r w:rsidR="000B4EC2">
      <w:rPr>
        <w:rFonts w:ascii="Arial" w:hAnsi="Arial" w:cs="Arial"/>
        <w:b/>
        <w:bCs/>
        <w:color w:val="007A6D"/>
        <w:sz w:val="22"/>
        <w:szCs w:val="22"/>
      </w:rPr>
      <w:t xml:space="preserve"> No:</w:t>
    </w:r>
    <w:r w:rsidR="006327F1" w:rsidRPr="006327F1">
      <w:rPr>
        <w:rFonts w:ascii="Arial" w:hAnsi="Arial" w:cs="Arial"/>
        <w:color w:val="007A6D"/>
        <w:sz w:val="22"/>
        <w:szCs w:val="22"/>
      </w:rPr>
      <w:t xml:space="preserve"> 0</w:t>
    </w:r>
    <w:r w:rsidR="001E7593">
      <w:rPr>
        <w:rFonts w:ascii="Arial" w:hAnsi="Arial" w:cs="Arial"/>
        <w:color w:val="007A6D"/>
        <w:sz w:val="22"/>
        <w:szCs w:val="22"/>
      </w:rPr>
      <w:t>1</w:t>
    </w:r>
    <w:r w:rsidR="006327F1" w:rsidRPr="006327F1">
      <w:rPr>
        <w:rFonts w:ascii="Arial" w:hAnsi="Arial" w:cs="Arial"/>
        <w:color w:val="007A6D"/>
        <w:sz w:val="22"/>
        <w:szCs w:val="22"/>
      </w:rPr>
      <w:t>/2</w:t>
    </w:r>
    <w:r w:rsidR="001E7593">
      <w:rPr>
        <w:rFonts w:ascii="Arial" w:hAnsi="Arial" w:cs="Arial"/>
        <w:color w:val="007A6D"/>
        <w:sz w:val="22"/>
        <w:szCs w:val="22"/>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7CD6" w14:textId="77777777" w:rsidR="004834E9" w:rsidRPr="00EC07EB" w:rsidRDefault="004834E9" w:rsidP="00495D1B">
    <w:pPr>
      <w:pStyle w:val="Footer"/>
      <w:framePr w:wrap="none" w:vAnchor="text" w:hAnchor="page" w:x="869" w:y="15"/>
      <w:rPr>
        <w:rStyle w:val="PageNumber"/>
        <w:rFonts w:ascii="Arial" w:hAnsi="Arial" w:cs="Arial"/>
        <w:b/>
        <w:bCs/>
        <w:color w:val="007A6D"/>
        <w:sz w:val="22"/>
        <w:szCs w:val="22"/>
      </w:rPr>
    </w:pPr>
    <w:r w:rsidRPr="00EC07EB">
      <w:rPr>
        <w:rStyle w:val="PageNumber"/>
        <w:rFonts w:ascii="Arial" w:hAnsi="Arial" w:cs="Arial"/>
        <w:b/>
        <w:bCs/>
        <w:color w:val="007A6D"/>
        <w:sz w:val="22"/>
        <w:szCs w:val="22"/>
      </w:rPr>
      <w:fldChar w:fldCharType="begin"/>
    </w:r>
    <w:r w:rsidRPr="00EC07EB">
      <w:rPr>
        <w:rStyle w:val="PageNumber"/>
        <w:rFonts w:ascii="Arial" w:hAnsi="Arial" w:cs="Arial"/>
        <w:b/>
        <w:bCs/>
        <w:color w:val="007A6D"/>
        <w:sz w:val="22"/>
        <w:szCs w:val="22"/>
      </w:rPr>
      <w:instrText xml:space="preserve"> PAGE </w:instrText>
    </w:r>
    <w:r w:rsidRPr="00EC07EB">
      <w:rPr>
        <w:rStyle w:val="PageNumber"/>
        <w:rFonts w:ascii="Arial" w:hAnsi="Arial" w:cs="Arial"/>
        <w:b/>
        <w:bCs/>
        <w:color w:val="007A6D"/>
        <w:sz w:val="22"/>
        <w:szCs w:val="22"/>
      </w:rPr>
      <w:fldChar w:fldCharType="separate"/>
    </w:r>
    <w:r w:rsidRPr="00EC07EB">
      <w:rPr>
        <w:rStyle w:val="PageNumber"/>
        <w:rFonts w:ascii="Arial" w:hAnsi="Arial" w:cs="Arial"/>
        <w:b/>
        <w:bCs/>
        <w:noProof/>
        <w:color w:val="007A6D"/>
        <w:sz w:val="22"/>
        <w:szCs w:val="22"/>
      </w:rPr>
      <w:t>1</w:t>
    </w:r>
    <w:r w:rsidRPr="00EC07EB">
      <w:rPr>
        <w:rStyle w:val="PageNumber"/>
        <w:rFonts w:ascii="Arial" w:hAnsi="Arial" w:cs="Arial"/>
        <w:b/>
        <w:bCs/>
        <w:color w:val="007A6D"/>
        <w:sz w:val="22"/>
        <w:szCs w:val="22"/>
      </w:rPr>
      <w:fldChar w:fldCharType="end"/>
    </w:r>
  </w:p>
  <w:p w14:paraId="54420FA2" w14:textId="52AB11D6" w:rsidR="004834E9" w:rsidRPr="0031389C" w:rsidRDefault="004834E9" w:rsidP="00495D1B">
    <w:pPr>
      <w:pStyle w:val="Footer"/>
      <w:ind w:left="-567"/>
      <w:rPr>
        <w:rFonts w:ascii="Arial" w:hAnsi="Arial" w:cs="Arial"/>
        <w:color w:val="007A6D"/>
        <w:sz w:val="22"/>
        <w:szCs w:val="22"/>
      </w:rPr>
    </w:pPr>
    <w:r>
      <w:rPr>
        <w:rFonts w:ascii="Arial" w:hAnsi="Arial" w:cs="Arial"/>
        <w:b/>
        <w:bCs/>
        <w:color w:val="007A6D"/>
        <w:sz w:val="22"/>
        <w:szCs w:val="22"/>
      </w:rPr>
      <w:t xml:space="preserve">  </w:t>
    </w:r>
    <w:bookmarkStart w:id="2" w:name="_Hlk51664666"/>
    <w:proofErr w:type="gramStart"/>
    <w:r w:rsidRPr="0031389C">
      <w:rPr>
        <w:rFonts w:ascii="Arial" w:hAnsi="Arial" w:cs="Arial"/>
        <w:color w:val="007A6D"/>
        <w:sz w:val="22"/>
        <w:szCs w:val="22"/>
      </w:rPr>
      <w:t xml:space="preserve">|  </w:t>
    </w:r>
    <w:r w:rsidR="001E7593">
      <w:rPr>
        <w:rFonts w:ascii="Arial" w:hAnsi="Arial" w:cs="Arial"/>
        <w:color w:val="007A6D"/>
        <w:sz w:val="22"/>
        <w:szCs w:val="22"/>
      </w:rPr>
      <w:t>Circular</w:t>
    </w:r>
    <w:proofErr w:type="gramEnd"/>
    <w:r w:rsidR="001E7593">
      <w:rPr>
        <w:rFonts w:ascii="Arial" w:hAnsi="Arial" w:cs="Arial"/>
        <w:color w:val="007A6D"/>
        <w:sz w:val="22"/>
        <w:szCs w:val="22"/>
      </w:rPr>
      <w:t xml:space="preserve"> No:</w:t>
    </w:r>
    <w:r w:rsidRPr="0031389C">
      <w:rPr>
        <w:rFonts w:ascii="Arial" w:hAnsi="Arial" w:cs="Arial"/>
        <w:color w:val="007A6D"/>
        <w:sz w:val="22"/>
        <w:szCs w:val="22"/>
      </w:rPr>
      <w:t xml:space="preserve"> </w:t>
    </w:r>
    <w:r w:rsidR="006327F1">
      <w:rPr>
        <w:rFonts w:ascii="Arial" w:hAnsi="Arial" w:cs="Arial"/>
        <w:color w:val="007A6D"/>
        <w:sz w:val="22"/>
        <w:szCs w:val="22"/>
      </w:rPr>
      <w:t>0</w:t>
    </w:r>
    <w:r w:rsidR="001E7593">
      <w:rPr>
        <w:rFonts w:ascii="Arial" w:hAnsi="Arial" w:cs="Arial"/>
        <w:color w:val="007A6D"/>
        <w:sz w:val="22"/>
        <w:szCs w:val="22"/>
      </w:rPr>
      <w:t>1</w:t>
    </w:r>
    <w:r w:rsidRPr="0031389C">
      <w:rPr>
        <w:rFonts w:ascii="Arial" w:hAnsi="Arial" w:cs="Arial"/>
        <w:color w:val="007A6D"/>
        <w:sz w:val="22"/>
        <w:szCs w:val="22"/>
      </w:rPr>
      <w:t>/2</w:t>
    </w:r>
    <w:bookmarkEnd w:id="2"/>
    <w:r w:rsidR="001E7593">
      <w:rPr>
        <w:rFonts w:ascii="Arial" w:hAnsi="Arial" w:cs="Arial"/>
        <w:color w:val="007A6D"/>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1EF17" w14:textId="77777777" w:rsidR="009063AF" w:rsidRDefault="009063AF">
      <w:r>
        <w:separator/>
      </w:r>
    </w:p>
  </w:footnote>
  <w:footnote w:type="continuationSeparator" w:id="0">
    <w:p w14:paraId="10C3806C" w14:textId="77777777" w:rsidR="009063AF" w:rsidRDefault="009063AF">
      <w:r>
        <w:continuationSeparator/>
      </w:r>
    </w:p>
  </w:footnote>
  <w:footnote w:type="continuationNotice" w:id="1">
    <w:p w14:paraId="3F343AA4" w14:textId="77777777" w:rsidR="009063AF" w:rsidRDefault="009063AF"/>
  </w:footnote>
  <w:footnote w:id="2">
    <w:p w14:paraId="2C5E76F6" w14:textId="18E55A56" w:rsidR="00117F23" w:rsidRPr="008B0172" w:rsidRDefault="00117F23" w:rsidP="00117F23">
      <w:pPr>
        <w:pStyle w:val="FootnoteText"/>
        <w:rPr>
          <w:rFonts w:ascii="Arial" w:hAnsi="Arial" w:cs="Arial"/>
          <w:lang w:val="en-US"/>
        </w:rPr>
      </w:pPr>
      <w:r w:rsidRPr="008B0172">
        <w:rPr>
          <w:rStyle w:val="FootnoteReference"/>
          <w:rFonts w:ascii="Arial" w:hAnsi="Arial" w:cs="Arial"/>
        </w:rPr>
        <w:footnoteRef/>
      </w:r>
      <w:r w:rsidRPr="008B0172">
        <w:rPr>
          <w:rFonts w:ascii="Arial" w:hAnsi="Arial" w:cs="Arial"/>
        </w:rPr>
        <w:t xml:space="preserve"> See </w:t>
      </w:r>
      <w:r w:rsidR="00543E94">
        <w:rPr>
          <w:rFonts w:ascii="Arial" w:hAnsi="Arial" w:cs="Arial"/>
        </w:rPr>
        <w:t xml:space="preserve">the Australian Electoral Commission </w:t>
      </w:r>
      <w:r w:rsidRPr="00517C0F">
        <w:rPr>
          <w:rFonts w:ascii="Arial" w:hAnsi="Arial" w:cs="Arial"/>
          <w:bCs/>
        </w:rPr>
        <w:t>Candidates Handbook</w:t>
      </w:r>
      <w:r w:rsidRPr="008B0172">
        <w:rPr>
          <w:rFonts w:ascii="Arial" w:hAnsi="Arial" w:cs="Arial"/>
        </w:rPr>
        <w:t>, Part 2</w:t>
      </w:r>
    </w:p>
  </w:footnote>
  <w:footnote w:id="3">
    <w:p w14:paraId="3F06792F" w14:textId="4CA4EDDA" w:rsidR="00117F23" w:rsidRPr="008B0172" w:rsidRDefault="00117F23" w:rsidP="00117F23">
      <w:pPr>
        <w:pStyle w:val="FootnoteText"/>
        <w:rPr>
          <w:rFonts w:ascii="Arial" w:hAnsi="Arial" w:cs="Arial"/>
          <w:lang w:val="en-US"/>
        </w:rPr>
      </w:pPr>
      <w:r w:rsidRPr="008B0172">
        <w:rPr>
          <w:rStyle w:val="FootnoteReference"/>
          <w:rFonts w:ascii="Arial" w:hAnsi="Arial" w:cs="Arial"/>
        </w:rPr>
        <w:footnoteRef/>
      </w:r>
      <w:r w:rsidRPr="008B0172">
        <w:rPr>
          <w:rFonts w:ascii="Arial" w:hAnsi="Arial" w:cs="Arial"/>
        </w:rPr>
        <w:t xml:space="preserve"> A person becomes a candidate when the names of persons properly nominated for election are display at the returning officer’s office – s93 </w:t>
      </w:r>
      <w:r w:rsidRPr="008025A0">
        <w:rPr>
          <w:rFonts w:ascii="Arial" w:hAnsi="Arial" w:cs="Arial"/>
          <w:bCs/>
          <w:i/>
          <w:iCs/>
        </w:rPr>
        <w:t>Electoral Act 1992</w:t>
      </w:r>
    </w:p>
  </w:footnote>
  <w:footnote w:id="4">
    <w:p w14:paraId="7663D44A" w14:textId="746A16F8" w:rsidR="00117F23" w:rsidRPr="008B0172" w:rsidRDefault="00117F23" w:rsidP="008B0172">
      <w:pPr>
        <w:pStyle w:val="PSC-bodycopy"/>
        <w:spacing w:after="0"/>
        <w:rPr>
          <w:sz w:val="20"/>
          <w:szCs w:val="20"/>
        </w:rPr>
      </w:pPr>
      <w:r w:rsidRPr="008B0172">
        <w:rPr>
          <w:rStyle w:val="FootnoteReference"/>
          <w:sz w:val="20"/>
          <w:szCs w:val="20"/>
        </w:rPr>
        <w:footnoteRef/>
      </w:r>
      <w:r w:rsidRPr="008B0172">
        <w:rPr>
          <w:sz w:val="20"/>
          <w:szCs w:val="20"/>
        </w:rPr>
        <w:t xml:space="preserve"> See </w:t>
      </w:r>
      <w:r w:rsidRPr="00543E94">
        <w:rPr>
          <w:sz w:val="20"/>
          <w:szCs w:val="20"/>
        </w:rPr>
        <w:t xml:space="preserve">the </w:t>
      </w:r>
      <w:r w:rsidRPr="00543E94">
        <w:rPr>
          <w:bCs/>
          <w:sz w:val="20"/>
          <w:szCs w:val="20"/>
        </w:rPr>
        <w:t>directive</w:t>
      </w:r>
      <w:r w:rsidRPr="00543E94">
        <w:rPr>
          <w:rStyle w:val="Hyperlink"/>
          <w:color w:val="auto"/>
          <w:sz w:val="20"/>
          <w:szCs w:val="20"/>
        </w:rPr>
        <w:t xml:space="preserve"> </w:t>
      </w:r>
      <w:r w:rsidRPr="00543E94">
        <w:rPr>
          <w:sz w:val="20"/>
          <w:szCs w:val="20"/>
        </w:rPr>
        <w:t>relating</w:t>
      </w:r>
      <w:r w:rsidRPr="008B0172">
        <w:rPr>
          <w:sz w:val="20"/>
          <w:szCs w:val="20"/>
        </w:rPr>
        <w:t xml:space="preserve"> to special leave available on the PSC website</w:t>
      </w:r>
    </w:p>
  </w:footnote>
  <w:footnote w:id="5">
    <w:p w14:paraId="6ED42160" w14:textId="0FFA55AC" w:rsidR="00117F23" w:rsidRPr="00C955D9" w:rsidRDefault="00117F23" w:rsidP="008B0172">
      <w:pPr>
        <w:pStyle w:val="PSC-bodycopy"/>
        <w:spacing w:before="0" w:after="0"/>
        <w:rPr>
          <w:b/>
          <w:bCs/>
          <w:i/>
          <w:iCs/>
          <w:sz w:val="20"/>
          <w:szCs w:val="20"/>
        </w:rPr>
      </w:pPr>
      <w:r w:rsidRPr="008B0172">
        <w:rPr>
          <w:sz w:val="20"/>
          <w:szCs w:val="20"/>
          <w:vertAlign w:val="superscript"/>
        </w:rPr>
        <w:footnoteRef/>
      </w:r>
      <w:r w:rsidRPr="008B0172">
        <w:rPr>
          <w:sz w:val="20"/>
          <w:szCs w:val="20"/>
        </w:rPr>
        <w:t xml:space="preserve"> See section 26 of the </w:t>
      </w:r>
      <w:r w:rsidRPr="00C955D9">
        <w:rPr>
          <w:bCs/>
          <w:i/>
          <w:iCs/>
        </w:rPr>
        <w:t>Local Government Electoral Act 2011</w:t>
      </w:r>
    </w:p>
  </w:footnote>
  <w:footnote w:id="6">
    <w:p w14:paraId="5B1161E0" w14:textId="7788E8DA" w:rsidR="00117F23" w:rsidRPr="008B0172" w:rsidRDefault="00117F23" w:rsidP="008B0172">
      <w:pPr>
        <w:pStyle w:val="PSC-bodycopy"/>
        <w:spacing w:before="0" w:after="0"/>
        <w:rPr>
          <w:sz w:val="20"/>
          <w:szCs w:val="20"/>
        </w:rPr>
      </w:pPr>
      <w:r w:rsidRPr="008B0172">
        <w:rPr>
          <w:rStyle w:val="FootnoteReference"/>
          <w:sz w:val="20"/>
          <w:szCs w:val="20"/>
        </w:rPr>
        <w:footnoteRef/>
      </w:r>
      <w:r w:rsidRPr="008B0172">
        <w:rPr>
          <w:sz w:val="20"/>
          <w:szCs w:val="20"/>
          <w:vertAlign w:val="superscript"/>
        </w:rPr>
        <w:t xml:space="preserve"> </w:t>
      </w:r>
      <w:r w:rsidRPr="008B0172">
        <w:rPr>
          <w:sz w:val="20"/>
          <w:szCs w:val="20"/>
        </w:rPr>
        <w:t>See sections 10</w:t>
      </w:r>
      <w:r w:rsidR="00C955D9">
        <w:rPr>
          <w:sz w:val="20"/>
          <w:szCs w:val="20"/>
        </w:rPr>
        <w:t>2</w:t>
      </w:r>
      <w:r w:rsidRPr="008B0172">
        <w:rPr>
          <w:sz w:val="20"/>
          <w:szCs w:val="20"/>
        </w:rPr>
        <w:t xml:space="preserve"> and 186 of the </w:t>
      </w:r>
      <w:r w:rsidRPr="00C955D9">
        <w:rPr>
          <w:bCs/>
          <w:i/>
          <w:iCs/>
        </w:rPr>
        <w:t>Public Service Act 2008</w:t>
      </w:r>
      <w:r w:rsidRPr="008B0172">
        <w:rPr>
          <w:sz w:val="20"/>
          <w:szCs w:val="20"/>
        </w:rPr>
        <w:t xml:space="preserve"> </w:t>
      </w:r>
    </w:p>
  </w:footnote>
  <w:footnote w:id="7">
    <w:p w14:paraId="44E4ADE9" w14:textId="4748C852" w:rsidR="00117F23" w:rsidRPr="008B0172" w:rsidRDefault="00117F23" w:rsidP="008B0172">
      <w:pPr>
        <w:pStyle w:val="PSC-bodycopy"/>
        <w:spacing w:before="0" w:after="0"/>
        <w:rPr>
          <w:sz w:val="20"/>
          <w:szCs w:val="20"/>
        </w:rPr>
      </w:pPr>
      <w:r w:rsidRPr="008B0172">
        <w:rPr>
          <w:rStyle w:val="FootnoteReference"/>
          <w:sz w:val="20"/>
          <w:szCs w:val="20"/>
        </w:rPr>
        <w:footnoteRef/>
      </w:r>
      <w:r w:rsidRPr="008B0172">
        <w:rPr>
          <w:sz w:val="20"/>
          <w:szCs w:val="20"/>
          <w:vertAlign w:val="superscript"/>
        </w:rPr>
        <w:t xml:space="preserve"> </w:t>
      </w:r>
      <w:r w:rsidRPr="008B0172">
        <w:rPr>
          <w:sz w:val="20"/>
          <w:szCs w:val="20"/>
        </w:rPr>
        <w:t xml:space="preserve">See section 167 of the </w:t>
      </w:r>
      <w:r w:rsidRPr="00C955D9">
        <w:rPr>
          <w:bCs/>
          <w:i/>
          <w:iCs/>
        </w:rPr>
        <w:t>Local Government Act 2009</w:t>
      </w:r>
    </w:p>
  </w:footnote>
  <w:footnote w:id="8">
    <w:p w14:paraId="13F08DD4" w14:textId="77777777" w:rsidR="00117F23" w:rsidRPr="008B0172" w:rsidRDefault="00117F23" w:rsidP="008B0172">
      <w:pPr>
        <w:pStyle w:val="PSC-bodycopy"/>
        <w:spacing w:before="0" w:after="0"/>
      </w:pPr>
      <w:r w:rsidRPr="008B0172">
        <w:rPr>
          <w:rStyle w:val="FootnoteReference"/>
          <w:sz w:val="20"/>
          <w:szCs w:val="20"/>
        </w:rPr>
        <w:footnoteRef/>
      </w:r>
      <w:r w:rsidRPr="008B0172">
        <w:rPr>
          <w:sz w:val="20"/>
          <w:szCs w:val="20"/>
          <w:vertAlign w:val="superscript"/>
        </w:rPr>
        <w:t xml:space="preserve"> </w:t>
      </w:r>
      <w:r w:rsidRPr="008B0172">
        <w:rPr>
          <w:sz w:val="20"/>
          <w:szCs w:val="20"/>
        </w:rPr>
        <w:t>See sections 129-132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66BF" w14:textId="77777777" w:rsidR="000B4EC2" w:rsidRDefault="000B4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8E4F" w14:textId="5FDBB2FB" w:rsidR="004834E9" w:rsidRDefault="004834E9">
    <w:pPr>
      <w:pStyle w:val="Header"/>
    </w:pPr>
    <w:r>
      <w:rPr>
        <w:noProof/>
      </w:rPr>
      <w:drawing>
        <wp:anchor distT="0" distB="0" distL="114300" distR="114300" simplePos="0" relativeHeight="251658240" behindDoc="1" locked="1" layoutInCell="1" allowOverlap="1" wp14:anchorId="33630A99" wp14:editId="799A6FC9">
          <wp:simplePos x="0" y="0"/>
          <wp:positionH relativeFrom="page">
            <wp:align>center</wp:align>
          </wp:positionH>
          <wp:positionV relativeFrom="page">
            <wp:align>top</wp:align>
          </wp:positionV>
          <wp:extent cx="7560000" cy="10695600"/>
          <wp:effectExtent l="0" t="0" r="0" b="0"/>
          <wp:wrapNone/>
          <wp:docPr id="19" name="Picture 1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3B1F" w14:textId="683F7944" w:rsidR="004834E9" w:rsidRDefault="004834E9" w:rsidP="00495D1B">
    <w:pPr>
      <w:pStyle w:val="Header"/>
    </w:pPr>
    <w:r>
      <w:rPr>
        <w:noProof/>
      </w:rPr>
      <w:drawing>
        <wp:anchor distT="0" distB="0" distL="114300" distR="114300" simplePos="0" relativeHeight="251658241" behindDoc="1" locked="1" layoutInCell="1" allowOverlap="1" wp14:anchorId="34BF7AEA" wp14:editId="30DB3774">
          <wp:simplePos x="0" y="0"/>
          <wp:positionH relativeFrom="page">
            <wp:align>center</wp:align>
          </wp:positionH>
          <wp:positionV relativeFrom="page">
            <wp:align>top</wp:align>
          </wp:positionV>
          <wp:extent cx="7560000" cy="10695600"/>
          <wp:effectExtent l="0" t="0" r="0" b="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067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9082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50AE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AE43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74BA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644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9E3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46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8C6F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6258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6B3F"/>
    <w:multiLevelType w:val="hybridMultilevel"/>
    <w:tmpl w:val="E3E68240"/>
    <w:lvl w:ilvl="0" w:tplc="1FC06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F55B2"/>
    <w:multiLevelType w:val="hybridMultilevel"/>
    <w:tmpl w:val="E3E682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A32752"/>
    <w:multiLevelType w:val="multilevel"/>
    <w:tmpl w:val="9432A690"/>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sz w:val="20"/>
        <w:szCs w:val="20"/>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4" w15:restartNumberingAfterBreak="0">
    <w:nsid w:val="10483BEE"/>
    <w:multiLevelType w:val="hybridMultilevel"/>
    <w:tmpl w:val="C1E046B6"/>
    <w:lvl w:ilvl="0" w:tplc="09EE2902">
      <w:numFmt w:val="bullet"/>
      <w:lvlText w:val="•"/>
      <w:lvlJc w:val="left"/>
      <w:pPr>
        <w:ind w:left="720" w:hanging="360"/>
      </w:pPr>
      <w:rPr>
        <w:rFonts w:ascii="Calibri" w:eastAsiaTheme="minorHAnsi" w:hAnsi="Calibri" w:cs="Calibri" w:hint="default"/>
      </w:rPr>
    </w:lvl>
    <w:lvl w:ilvl="1" w:tplc="197C073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4266BA"/>
    <w:multiLevelType w:val="hybridMultilevel"/>
    <w:tmpl w:val="E3E682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lvlText w:val="%1.%2"/>
      <w:lvlJc w:val="left"/>
      <w:pPr>
        <w:ind w:left="1293" w:hanging="576"/>
      </w:p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18" w15:restartNumberingAfterBreak="0">
    <w:nsid w:val="1BF77C7A"/>
    <w:multiLevelType w:val="hybridMultilevel"/>
    <w:tmpl w:val="CEC291B0"/>
    <w:lvl w:ilvl="0" w:tplc="7518835C">
      <w:start w:val="1"/>
      <w:numFmt w:val="bullet"/>
      <w:pStyle w:val="PSC-Bullets2"/>
      <w:lvlText w:val="·"/>
      <w:lvlJc w:val="left"/>
      <w:pPr>
        <w:ind w:left="360" w:hanging="360"/>
      </w:pPr>
      <w:rPr>
        <w:rFonts w:ascii="Symbol" w:hAnsi="Symbol" w:cs="Symbol" w:hint="default"/>
        <w:b/>
        <w:i w:val="0"/>
        <w:color w:val="60C3AD"/>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1DC55611"/>
    <w:multiLevelType w:val="hybridMultilevel"/>
    <w:tmpl w:val="4150F934"/>
    <w:lvl w:ilvl="0" w:tplc="EF043388">
      <w:start w:val="1"/>
      <w:numFmt w:val="bullet"/>
      <w:pStyle w:val="PSC-Bullets3"/>
      <w:lvlText w:val="–"/>
      <w:lvlJc w:val="left"/>
      <w:pPr>
        <w:tabs>
          <w:tab w:val="num" w:pos="1058"/>
        </w:tabs>
        <w:ind w:left="71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cs="Wingdings" w:hint="default"/>
      </w:rPr>
    </w:lvl>
    <w:lvl w:ilvl="3" w:tplc="08090001" w:tentative="1">
      <w:start w:val="1"/>
      <w:numFmt w:val="bullet"/>
      <w:lvlText w:val=""/>
      <w:lvlJc w:val="left"/>
      <w:pPr>
        <w:ind w:left="2874" w:hanging="360"/>
      </w:pPr>
      <w:rPr>
        <w:rFonts w:ascii="Symbol" w:hAnsi="Symbol" w:cs="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cs="Wingdings" w:hint="default"/>
      </w:rPr>
    </w:lvl>
    <w:lvl w:ilvl="6" w:tplc="08090001" w:tentative="1">
      <w:start w:val="1"/>
      <w:numFmt w:val="bullet"/>
      <w:lvlText w:val=""/>
      <w:lvlJc w:val="left"/>
      <w:pPr>
        <w:ind w:left="5034" w:hanging="360"/>
      </w:pPr>
      <w:rPr>
        <w:rFonts w:ascii="Symbol" w:hAnsi="Symbol" w:cs="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cs="Wingdings" w:hint="default"/>
      </w:rPr>
    </w:lvl>
  </w:abstractNum>
  <w:abstractNum w:abstractNumId="20" w15:restartNumberingAfterBreak="0">
    <w:nsid w:val="24BB55F9"/>
    <w:multiLevelType w:val="hybridMultilevel"/>
    <w:tmpl w:val="0F66235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2FBE372C"/>
    <w:multiLevelType w:val="multilevel"/>
    <w:tmpl w:val="16EE3196"/>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b w:val="0"/>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2" w15:restartNumberingAfterBreak="0">
    <w:nsid w:val="345274C6"/>
    <w:multiLevelType w:val="hybridMultilevel"/>
    <w:tmpl w:val="36AAA778"/>
    <w:lvl w:ilvl="0" w:tplc="0809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4" w15:restartNumberingAfterBreak="0">
    <w:nsid w:val="38DC0163"/>
    <w:multiLevelType w:val="multilevel"/>
    <w:tmpl w:val="ED06C83E"/>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b w:val="0"/>
        <w:sz w:val="20"/>
        <w:szCs w:val="20"/>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5"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D47A02"/>
    <w:multiLevelType w:val="hybridMultilevel"/>
    <w:tmpl w:val="F5986E36"/>
    <w:lvl w:ilvl="0" w:tplc="08090019">
      <w:start w:val="1"/>
      <w:numFmt w:val="lowerLetter"/>
      <w:lvlText w:val="%1."/>
      <w:lvlJc w:val="left"/>
      <w:pPr>
        <w:ind w:left="36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615C6E"/>
    <w:multiLevelType w:val="multilevel"/>
    <w:tmpl w:val="ED06C83E"/>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b w:val="0"/>
        <w:sz w:val="20"/>
        <w:szCs w:val="20"/>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622A70"/>
    <w:multiLevelType w:val="hybridMultilevel"/>
    <w:tmpl w:val="A2E26AB2"/>
    <w:lvl w:ilvl="0" w:tplc="197C073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92415"/>
    <w:multiLevelType w:val="hybridMultilevel"/>
    <w:tmpl w:val="F2648566"/>
    <w:lvl w:ilvl="0" w:tplc="08090019">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9225D6F"/>
    <w:multiLevelType w:val="multilevel"/>
    <w:tmpl w:val="A344F1CA"/>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b w:val="0"/>
        <w:sz w:val="22"/>
        <w:szCs w:val="22"/>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7A18304A"/>
    <w:multiLevelType w:val="hybridMultilevel"/>
    <w:tmpl w:val="A9D008B4"/>
    <w:lvl w:ilvl="0" w:tplc="04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 w15:restartNumberingAfterBreak="0">
    <w:nsid w:val="7A667871"/>
    <w:multiLevelType w:val="multilevel"/>
    <w:tmpl w:val="D7E87084"/>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5" w15:restartNumberingAfterBreak="0">
    <w:nsid w:val="7DD7643C"/>
    <w:multiLevelType w:val="multilevel"/>
    <w:tmpl w:val="A344F1CA"/>
    <w:lvl w:ilvl="0">
      <w:start w:val="1"/>
      <w:numFmt w:val="decimal"/>
      <w:lvlText w:val="%1."/>
      <w:lvlJc w:val="left"/>
      <w:pPr>
        <w:ind w:left="720" w:hanging="360"/>
      </w:pPr>
      <w:rPr>
        <w:rFonts w:hint="default"/>
      </w:rPr>
    </w:lvl>
    <w:lvl w:ilvl="1">
      <w:start w:val="1"/>
      <w:numFmt w:val="decimal"/>
      <w:lvlText w:val="%1.%2"/>
      <w:lvlJc w:val="left"/>
      <w:pPr>
        <w:ind w:left="1080" w:hanging="720"/>
      </w:pPr>
      <w:rPr>
        <w:rFonts w:ascii="Arial" w:hAnsi="Arial" w:cs="Arial" w:hint="default"/>
        <w:b w:val="0"/>
        <w:sz w:val="22"/>
        <w:szCs w:val="22"/>
      </w:rPr>
    </w:lvl>
    <w:lvl w:ilvl="2">
      <w:start w:val="1"/>
      <w:numFmt w:val="lowerLetter"/>
      <w:lvlText w:val="(%3)"/>
      <w:lvlJc w:val="left"/>
      <w:pPr>
        <w:ind w:left="1080" w:hanging="720"/>
      </w:pPr>
      <w:rPr>
        <w:rFonts w:hint="default"/>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num w:numId="1">
    <w:abstractNumId w:val="30"/>
  </w:num>
  <w:num w:numId="2">
    <w:abstractNumId w:val="18"/>
  </w:num>
  <w:num w:numId="3">
    <w:abstractNumId w:val="19"/>
  </w:num>
  <w:num w:numId="4">
    <w:abstractNumId w:val="12"/>
  </w:num>
  <w:num w:numId="5">
    <w:abstractNumId w:val="32"/>
  </w:num>
  <w:num w:numId="6">
    <w:abstractNumId w:val="17"/>
  </w:num>
  <w:num w:numId="7">
    <w:abstractNumId w:val="25"/>
  </w:num>
  <w:num w:numId="8">
    <w:abstractNumId w:val="28"/>
  </w:num>
  <w:num w:numId="9">
    <w:abstractNumId w:val="16"/>
  </w:num>
  <w:num w:numId="10">
    <w:abstractNumId w:val="23"/>
  </w:num>
  <w:num w:numId="11">
    <w:abstractNumId w:val="13"/>
  </w:num>
  <w:num w:numId="12">
    <w:abstractNumId w:val="27"/>
  </w:num>
  <w:num w:numId="13">
    <w:abstractNumId w:val="24"/>
  </w:num>
  <w:num w:numId="14">
    <w:abstractNumId w:val="21"/>
  </w:num>
  <w:num w:numId="15">
    <w:abstractNumId w:val="20"/>
  </w:num>
  <w:num w:numId="16">
    <w:abstractNumId w:val="33"/>
  </w:num>
  <w:num w:numId="17">
    <w:abstractNumId w:val="34"/>
  </w:num>
  <w:num w:numId="18">
    <w:abstractNumId w:val="35"/>
  </w:num>
  <w:num w:numId="19">
    <w:abstractNumId w:val="14"/>
  </w:num>
  <w:num w:numId="20">
    <w:abstractNumId w:val="10"/>
  </w:num>
  <w:num w:numId="21">
    <w:abstractNumId w:val="11"/>
  </w:num>
  <w:num w:numId="22">
    <w:abstractNumId w:val="15"/>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29"/>
  </w:num>
  <w:num w:numId="34">
    <w:abstractNumId w:val="31"/>
  </w:num>
  <w:num w:numId="35">
    <w:abstractNumId w:val="22"/>
  </w:num>
  <w:num w:numId="3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7"/>
    <w:rsid w:val="00003300"/>
    <w:rsid w:val="000039C6"/>
    <w:rsid w:val="00004E75"/>
    <w:rsid w:val="000056D4"/>
    <w:rsid w:val="000065EF"/>
    <w:rsid w:val="00012442"/>
    <w:rsid w:val="00012853"/>
    <w:rsid w:val="000128BB"/>
    <w:rsid w:val="00012AD1"/>
    <w:rsid w:val="000137CD"/>
    <w:rsid w:val="0001475D"/>
    <w:rsid w:val="00016925"/>
    <w:rsid w:val="00025180"/>
    <w:rsid w:val="000335FD"/>
    <w:rsid w:val="00034D07"/>
    <w:rsid w:val="00040839"/>
    <w:rsid w:val="00040848"/>
    <w:rsid w:val="00042843"/>
    <w:rsid w:val="000435C9"/>
    <w:rsid w:val="00046400"/>
    <w:rsid w:val="0004697F"/>
    <w:rsid w:val="000469A9"/>
    <w:rsid w:val="00051A14"/>
    <w:rsid w:val="00051B1A"/>
    <w:rsid w:val="00053BC9"/>
    <w:rsid w:val="00057B2E"/>
    <w:rsid w:val="000630D5"/>
    <w:rsid w:val="00063F6C"/>
    <w:rsid w:val="000657B0"/>
    <w:rsid w:val="00065BD0"/>
    <w:rsid w:val="000678BA"/>
    <w:rsid w:val="00067C3A"/>
    <w:rsid w:val="000732E5"/>
    <w:rsid w:val="00076161"/>
    <w:rsid w:val="00077868"/>
    <w:rsid w:val="00082349"/>
    <w:rsid w:val="00083354"/>
    <w:rsid w:val="00085056"/>
    <w:rsid w:val="00085646"/>
    <w:rsid w:val="000931F5"/>
    <w:rsid w:val="00093AD1"/>
    <w:rsid w:val="000946A0"/>
    <w:rsid w:val="0009598E"/>
    <w:rsid w:val="000A273F"/>
    <w:rsid w:val="000A3FF8"/>
    <w:rsid w:val="000A4C8D"/>
    <w:rsid w:val="000A50EE"/>
    <w:rsid w:val="000A65DD"/>
    <w:rsid w:val="000A7241"/>
    <w:rsid w:val="000B41E1"/>
    <w:rsid w:val="000B4EC2"/>
    <w:rsid w:val="000B5C84"/>
    <w:rsid w:val="000B78F4"/>
    <w:rsid w:val="000B7DFA"/>
    <w:rsid w:val="000C101A"/>
    <w:rsid w:val="000C2FD6"/>
    <w:rsid w:val="000C4F11"/>
    <w:rsid w:val="000D408C"/>
    <w:rsid w:val="000D4F1B"/>
    <w:rsid w:val="000D65BD"/>
    <w:rsid w:val="000D7B5D"/>
    <w:rsid w:val="000E0DF4"/>
    <w:rsid w:val="000E13C8"/>
    <w:rsid w:val="000E2483"/>
    <w:rsid w:val="000E35D3"/>
    <w:rsid w:val="000E437B"/>
    <w:rsid w:val="000E444C"/>
    <w:rsid w:val="000E51A0"/>
    <w:rsid w:val="000E5562"/>
    <w:rsid w:val="000E674B"/>
    <w:rsid w:val="000F4B78"/>
    <w:rsid w:val="000F53C1"/>
    <w:rsid w:val="000F6D4D"/>
    <w:rsid w:val="000F73E6"/>
    <w:rsid w:val="00100FA6"/>
    <w:rsid w:val="00101572"/>
    <w:rsid w:val="0010259D"/>
    <w:rsid w:val="00102895"/>
    <w:rsid w:val="00104112"/>
    <w:rsid w:val="00106AFB"/>
    <w:rsid w:val="00110D3A"/>
    <w:rsid w:val="001163EC"/>
    <w:rsid w:val="0011659F"/>
    <w:rsid w:val="00117461"/>
    <w:rsid w:val="00117F23"/>
    <w:rsid w:val="00120612"/>
    <w:rsid w:val="0012167A"/>
    <w:rsid w:val="001255DC"/>
    <w:rsid w:val="00127353"/>
    <w:rsid w:val="001274B2"/>
    <w:rsid w:val="00131C31"/>
    <w:rsid w:val="00132F79"/>
    <w:rsid w:val="00133A29"/>
    <w:rsid w:val="001361D4"/>
    <w:rsid w:val="00136B05"/>
    <w:rsid w:val="00136BE2"/>
    <w:rsid w:val="001418CF"/>
    <w:rsid w:val="001423E0"/>
    <w:rsid w:val="001424BE"/>
    <w:rsid w:val="0014337A"/>
    <w:rsid w:val="001543E6"/>
    <w:rsid w:val="001549A1"/>
    <w:rsid w:val="00154F52"/>
    <w:rsid w:val="0015587D"/>
    <w:rsid w:val="00160925"/>
    <w:rsid w:val="00161B40"/>
    <w:rsid w:val="00165D1A"/>
    <w:rsid w:val="00167D2F"/>
    <w:rsid w:val="00173A7E"/>
    <w:rsid w:val="00175CAF"/>
    <w:rsid w:val="00175EA6"/>
    <w:rsid w:val="00180C31"/>
    <w:rsid w:val="001814AE"/>
    <w:rsid w:val="00181B06"/>
    <w:rsid w:val="0018411E"/>
    <w:rsid w:val="00185BD5"/>
    <w:rsid w:val="00187177"/>
    <w:rsid w:val="00187BDF"/>
    <w:rsid w:val="00191DBD"/>
    <w:rsid w:val="00194F1F"/>
    <w:rsid w:val="0019580D"/>
    <w:rsid w:val="0019599A"/>
    <w:rsid w:val="00196753"/>
    <w:rsid w:val="001A08A7"/>
    <w:rsid w:val="001A1D17"/>
    <w:rsid w:val="001A28CD"/>
    <w:rsid w:val="001A40E6"/>
    <w:rsid w:val="001A6297"/>
    <w:rsid w:val="001A6F16"/>
    <w:rsid w:val="001A767A"/>
    <w:rsid w:val="001A77D6"/>
    <w:rsid w:val="001B095F"/>
    <w:rsid w:val="001B1305"/>
    <w:rsid w:val="001B1C57"/>
    <w:rsid w:val="001B319D"/>
    <w:rsid w:val="001B3E7C"/>
    <w:rsid w:val="001B7F4C"/>
    <w:rsid w:val="001C16B4"/>
    <w:rsid w:val="001C51AA"/>
    <w:rsid w:val="001C6149"/>
    <w:rsid w:val="001C6212"/>
    <w:rsid w:val="001D1360"/>
    <w:rsid w:val="001D1A95"/>
    <w:rsid w:val="001E060A"/>
    <w:rsid w:val="001E1E3B"/>
    <w:rsid w:val="001E3C99"/>
    <w:rsid w:val="001E4ECC"/>
    <w:rsid w:val="001E7593"/>
    <w:rsid w:val="001F05FA"/>
    <w:rsid w:val="001F14DD"/>
    <w:rsid w:val="001F3448"/>
    <w:rsid w:val="001F5F07"/>
    <w:rsid w:val="0020086D"/>
    <w:rsid w:val="00200977"/>
    <w:rsid w:val="002046AE"/>
    <w:rsid w:val="00204F06"/>
    <w:rsid w:val="00205868"/>
    <w:rsid w:val="00207891"/>
    <w:rsid w:val="00210A1F"/>
    <w:rsid w:val="002115CD"/>
    <w:rsid w:val="0021208E"/>
    <w:rsid w:val="00212B1D"/>
    <w:rsid w:val="00214295"/>
    <w:rsid w:val="00214CA7"/>
    <w:rsid w:val="00222A39"/>
    <w:rsid w:val="00226CFE"/>
    <w:rsid w:val="002315FC"/>
    <w:rsid w:val="002327D2"/>
    <w:rsid w:val="002329A4"/>
    <w:rsid w:val="00232B3B"/>
    <w:rsid w:val="00232D65"/>
    <w:rsid w:val="00241D3E"/>
    <w:rsid w:val="00243B7E"/>
    <w:rsid w:val="002456EE"/>
    <w:rsid w:val="00247415"/>
    <w:rsid w:val="00247CD3"/>
    <w:rsid w:val="0025022F"/>
    <w:rsid w:val="00255969"/>
    <w:rsid w:val="002573F9"/>
    <w:rsid w:val="00260693"/>
    <w:rsid w:val="00260BC9"/>
    <w:rsid w:val="002615AC"/>
    <w:rsid w:val="0026544B"/>
    <w:rsid w:val="00265ECE"/>
    <w:rsid w:val="002671C3"/>
    <w:rsid w:val="0027009A"/>
    <w:rsid w:val="00270520"/>
    <w:rsid w:val="00270E17"/>
    <w:rsid w:val="00270E5D"/>
    <w:rsid w:val="00271824"/>
    <w:rsid w:val="0027217F"/>
    <w:rsid w:val="002730AB"/>
    <w:rsid w:val="00274714"/>
    <w:rsid w:val="002755E1"/>
    <w:rsid w:val="00276468"/>
    <w:rsid w:val="002820FF"/>
    <w:rsid w:val="00283664"/>
    <w:rsid w:val="00287B72"/>
    <w:rsid w:val="0029485F"/>
    <w:rsid w:val="00294EB8"/>
    <w:rsid w:val="00297A9E"/>
    <w:rsid w:val="002A045F"/>
    <w:rsid w:val="002A0548"/>
    <w:rsid w:val="002A3225"/>
    <w:rsid w:val="002A3A82"/>
    <w:rsid w:val="002A3FC3"/>
    <w:rsid w:val="002A5C46"/>
    <w:rsid w:val="002B0358"/>
    <w:rsid w:val="002B308C"/>
    <w:rsid w:val="002B40F2"/>
    <w:rsid w:val="002B5675"/>
    <w:rsid w:val="002C059D"/>
    <w:rsid w:val="002C28D4"/>
    <w:rsid w:val="002C3BB3"/>
    <w:rsid w:val="002C4020"/>
    <w:rsid w:val="002C52FF"/>
    <w:rsid w:val="002D0875"/>
    <w:rsid w:val="002D155D"/>
    <w:rsid w:val="002D1B20"/>
    <w:rsid w:val="002D40B4"/>
    <w:rsid w:val="002D5532"/>
    <w:rsid w:val="002D57D7"/>
    <w:rsid w:val="002D6DF2"/>
    <w:rsid w:val="002E0984"/>
    <w:rsid w:val="002E0D37"/>
    <w:rsid w:val="002E1434"/>
    <w:rsid w:val="002E5C07"/>
    <w:rsid w:val="002E79C8"/>
    <w:rsid w:val="002F047C"/>
    <w:rsid w:val="002F0BBB"/>
    <w:rsid w:val="002F1455"/>
    <w:rsid w:val="002F5735"/>
    <w:rsid w:val="002F605E"/>
    <w:rsid w:val="003009D1"/>
    <w:rsid w:val="003025F5"/>
    <w:rsid w:val="0030329E"/>
    <w:rsid w:val="00304ED7"/>
    <w:rsid w:val="0030723C"/>
    <w:rsid w:val="00307E7E"/>
    <w:rsid w:val="00310766"/>
    <w:rsid w:val="00310966"/>
    <w:rsid w:val="0031156C"/>
    <w:rsid w:val="0031389C"/>
    <w:rsid w:val="00316F62"/>
    <w:rsid w:val="00320BD4"/>
    <w:rsid w:val="003316D7"/>
    <w:rsid w:val="00335999"/>
    <w:rsid w:val="00337566"/>
    <w:rsid w:val="00340D7A"/>
    <w:rsid w:val="00343303"/>
    <w:rsid w:val="003433CD"/>
    <w:rsid w:val="0034383A"/>
    <w:rsid w:val="003460D9"/>
    <w:rsid w:val="00346125"/>
    <w:rsid w:val="0034723A"/>
    <w:rsid w:val="00350280"/>
    <w:rsid w:val="0035097A"/>
    <w:rsid w:val="00351B9B"/>
    <w:rsid w:val="003523F9"/>
    <w:rsid w:val="0036105D"/>
    <w:rsid w:val="003717C2"/>
    <w:rsid w:val="00372A3D"/>
    <w:rsid w:val="0037318A"/>
    <w:rsid w:val="00374168"/>
    <w:rsid w:val="0037624B"/>
    <w:rsid w:val="0037658C"/>
    <w:rsid w:val="0038131E"/>
    <w:rsid w:val="003817B6"/>
    <w:rsid w:val="003828C4"/>
    <w:rsid w:val="00384098"/>
    <w:rsid w:val="003858CF"/>
    <w:rsid w:val="00385EF1"/>
    <w:rsid w:val="0038719D"/>
    <w:rsid w:val="00392DDD"/>
    <w:rsid w:val="00393FB5"/>
    <w:rsid w:val="00394513"/>
    <w:rsid w:val="00394799"/>
    <w:rsid w:val="00395D25"/>
    <w:rsid w:val="00396663"/>
    <w:rsid w:val="003A6B3F"/>
    <w:rsid w:val="003B03F6"/>
    <w:rsid w:val="003B1D63"/>
    <w:rsid w:val="003B2C14"/>
    <w:rsid w:val="003B729A"/>
    <w:rsid w:val="003B7598"/>
    <w:rsid w:val="003C0FD4"/>
    <w:rsid w:val="003C5923"/>
    <w:rsid w:val="003C5B9F"/>
    <w:rsid w:val="003D1FEB"/>
    <w:rsid w:val="003D3259"/>
    <w:rsid w:val="003D48F5"/>
    <w:rsid w:val="003D5A05"/>
    <w:rsid w:val="003D6199"/>
    <w:rsid w:val="003D7B33"/>
    <w:rsid w:val="003E3283"/>
    <w:rsid w:val="003E5C7C"/>
    <w:rsid w:val="003F4185"/>
    <w:rsid w:val="003F629C"/>
    <w:rsid w:val="003F7B5A"/>
    <w:rsid w:val="003F7EC7"/>
    <w:rsid w:val="004003E3"/>
    <w:rsid w:val="00401C5E"/>
    <w:rsid w:val="0040226E"/>
    <w:rsid w:val="00403BC7"/>
    <w:rsid w:val="004042AE"/>
    <w:rsid w:val="00407D7C"/>
    <w:rsid w:val="00413BD7"/>
    <w:rsid w:val="00417580"/>
    <w:rsid w:val="004202EB"/>
    <w:rsid w:val="004226EF"/>
    <w:rsid w:val="00423391"/>
    <w:rsid w:val="004254C3"/>
    <w:rsid w:val="00425713"/>
    <w:rsid w:val="0042743C"/>
    <w:rsid w:val="00430D9A"/>
    <w:rsid w:val="004321E4"/>
    <w:rsid w:val="00432A1D"/>
    <w:rsid w:val="00433CA1"/>
    <w:rsid w:val="00435F3A"/>
    <w:rsid w:val="004362C3"/>
    <w:rsid w:val="0044207A"/>
    <w:rsid w:val="00446CDE"/>
    <w:rsid w:val="00447121"/>
    <w:rsid w:val="004474EF"/>
    <w:rsid w:val="00450FA2"/>
    <w:rsid w:val="004520AF"/>
    <w:rsid w:val="00457B8E"/>
    <w:rsid w:val="00460D2E"/>
    <w:rsid w:val="00460D50"/>
    <w:rsid w:val="0046153B"/>
    <w:rsid w:val="00462E06"/>
    <w:rsid w:val="004644D2"/>
    <w:rsid w:val="00467C3A"/>
    <w:rsid w:val="00467C3F"/>
    <w:rsid w:val="004720DE"/>
    <w:rsid w:val="00474D02"/>
    <w:rsid w:val="00474D94"/>
    <w:rsid w:val="0048056E"/>
    <w:rsid w:val="004834E9"/>
    <w:rsid w:val="0048460B"/>
    <w:rsid w:val="00487421"/>
    <w:rsid w:val="00487EB0"/>
    <w:rsid w:val="00493343"/>
    <w:rsid w:val="00493A06"/>
    <w:rsid w:val="004954E3"/>
    <w:rsid w:val="004957C7"/>
    <w:rsid w:val="00495D1B"/>
    <w:rsid w:val="004960A0"/>
    <w:rsid w:val="0049759C"/>
    <w:rsid w:val="004978CB"/>
    <w:rsid w:val="00497E71"/>
    <w:rsid w:val="004A0524"/>
    <w:rsid w:val="004A1ACB"/>
    <w:rsid w:val="004A3D0B"/>
    <w:rsid w:val="004A6437"/>
    <w:rsid w:val="004A6ED0"/>
    <w:rsid w:val="004A6EF8"/>
    <w:rsid w:val="004B0365"/>
    <w:rsid w:val="004B11DE"/>
    <w:rsid w:val="004B5241"/>
    <w:rsid w:val="004B5860"/>
    <w:rsid w:val="004B7D58"/>
    <w:rsid w:val="004C169D"/>
    <w:rsid w:val="004C2B0B"/>
    <w:rsid w:val="004C3198"/>
    <w:rsid w:val="004C3DA6"/>
    <w:rsid w:val="004C599D"/>
    <w:rsid w:val="004C5B2E"/>
    <w:rsid w:val="004D20E4"/>
    <w:rsid w:val="004D2568"/>
    <w:rsid w:val="004D6084"/>
    <w:rsid w:val="004E10CF"/>
    <w:rsid w:val="004E1646"/>
    <w:rsid w:val="004E44FC"/>
    <w:rsid w:val="004E52F7"/>
    <w:rsid w:val="004E68E6"/>
    <w:rsid w:val="004F1AE5"/>
    <w:rsid w:val="004F31D5"/>
    <w:rsid w:val="004F4AB1"/>
    <w:rsid w:val="004F4DCE"/>
    <w:rsid w:val="004F609E"/>
    <w:rsid w:val="0050016E"/>
    <w:rsid w:val="005007F7"/>
    <w:rsid w:val="00500876"/>
    <w:rsid w:val="0050150F"/>
    <w:rsid w:val="00502622"/>
    <w:rsid w:val="00504EDA"/>
    <w:rsid w:val="00505906"/>
    <w:rsid w:val="00505FFF"/>
    <w:rsid w:val="00510715"/>
    <w:rsid w:val="005123F0"/>
    <w:rsid w:val="0051260B"/>
    <w:rsid w:val="005138C0"/>
    <w:rsid w:val="005175B9"/>
    <w:rsid w:val="00517C0F"/>
    <w:rsid w:val="00521121"/>
    <w:rsid w:val="00524115"/>
    <w:rsid w:val="00524613"/>
    <w:rsid w:val="00525B2C"/>
    <w:rsid w:val="005260BF"/>
    <w:rsid w:val="00526B6B"/>
    <w:rsid w:val="005336DD"/>
    <w:rsid w:val="005339AA"/>
    <w:rsid w:val="005353DB"/>
    <w:rsid w:val="00541B0F"/>
    <w:rsid w:val="00542ED7"/>
    <w:rsid w:val="0054392E"/>
    <w:rsid w:val="00543E94"/>
    <w:rsid w:val="005456FA"/>
    <w:rsid w:val="00547CA1"/>
    <w:rsid w:val="00550CAE"/>
    <w:rsid w:val="00552638"/>
    <w:rsid w:val="00552EC4"/>
    <w:rsid w:val="0055650A"/>
    <w:rsid w:val="005574D6"/>
    <w:rsid w:val="0056015D"/>
    <w:rsid w:val="005606D8"/>
    <w:rsid w:val="005613DC"/>
    <w:rsid w:val="005664F6"/>
    <w:rsid w:val="005723D9"/>
    <w:rsid w:val="00574D90"/>
    <w:rsid w:val="00574DF4"/>
    <w:rsid w:val="00575E95"/>
    <w:rsid w:val="0057626F"/>
    <w:rsid w:val="005804FD"/>
    <w:rsid w:val="005805E2"/>
    <w:rsid w:val="00580853"/>
    <w:rsid w:val="005855D9"/>
    <w:rsid w:val="00586166"/>
    <w:rsid w:val="00587766"/>
    <w:rsid w:val="005918C5"/>
    <w:rsid w:val="00594E55"/>
    <w:rsid w:val="005A1DBB"/>
    <w:rsid w:val="005A264F"/>
    <w:rsid w:val="005A2CE2"/>
    <w:rsid w:val="005A767E"/>
    <w:rsid w:val="005B4E88"/>
    <w:rsid w:val="005B6C30"/>
    <w:rsid w:val="005B6DA0"/>
    <w:rsid w:val="005C58D3"/>
    <w:rsid w:val="005C74C4"/>
    <w:rsid w:val="005E05BD"/>
    <w:rsid w:val="005E07C1"/>
    <w:rsid w:val="005E2A13"/>
    <w:rsid w:val="005E3B33"/>
    <w:rsid w:val="005F0089"/>
    <w:rsid w:val="005F04A9"/>
    <w:rsid w:val="005F1188"/>
    <w:rsid w:val="005F2825"/>
    <w:rsid w:val="005F5859"/>
    <w:rsid w:val="005F742F"/>
    <w:rsid w:val="005F7EBF"/>
    <w:rsid w:val="006006A1"/>
    <w:rsid w:val="0060213F"/>
    <w:rsid w:val="0060243E"/>
    <w:rsid w:val="00605344"/>
    <w:rsid w:val="006058A8"/>
    <w:rsid w:val="00606656"/>
    <w:rsid w:val="006116F7"/>
    <w:rsid w:val="0061486E"/>
    <w:rsid w:val="00614B84"/>
    <w:rsid w:val="00615C22"/>
    <w:rsid w:val="0061626A"/>
    <w:rsid w:val="0062155A"/>
    <w:rsid w:val="006220F1"/>
    <w:rsid w:val="006247C1"/>
    <w:rsid w:val="00630077"/>
    <w:rsid w:val="00630917"/>
    <w:rsid w:val="006315AF"/>
    <w:rsid w:val="006327F1"/>
    <w:rsid w:val="00632E21"/>
    <w:rsid w:val="006361B0"/>
    <w:rsid w:val="00636218"/>
    <w:rsid w:val="006363D6"/>
    <w:rsid w:val="00637ECD"/>
    <w:rsid w:val="00637EF4"/>
    <w:rsid w:val="00640485"/>
    <w:rsid w:val="00643E0D"/>
    <w:rsid w:val="00647CE2"/>
    <w:rsid w:val="00650402"/>
    <w:rsid w:val="0065059C"/>
    <w:rsid w:val="00651A27"/>
    <w:rsid w:val="00654D28"/>
    <w:rsid w:val="00654FBF"/>
    <w:rsid w:val="00660519"/>
    <w:rsid w:val="00661D8E"/>
    <w:rsid w:val="00661F57"/>
    <w:rsid w:val="00663897"/>
    <w:rsid w:val="0066514B"/>
    <w:rsid w:val="006658DE"/>
    <w:rsid w:val="00666F73"/>
    <w:rsid w:val="006670E8"/>
    <w:rsid w:val="00667543"/>
    <w:rsid w:val="00672227"/>
    <w:rsid w:val="00672A75"/>
    <w:rsid w:val="00672C14"/>
    <w:rsid w:val="00672EAA"/>
    <w:rsid w:val="00675270"/>
    <w:rsid w:val="00675A7B"/>
    <w:rsid w:val="00675C6A"/>
    <w:rsid w:val="0067688E"/>
    <w:rsid w:val="00683317"/>
    <w:rsid w:val="00683AF9"/>
    <w:rsid w:val="0068462F"/>
    <w:rsid w:val="00684713"/>
    <w:rsid w:val="0068554B"/>
    <w:rsid w:val="006869D2"/>
    <w:rsid w:val="00690CB2"/>
    <w:rsid w:val="0069163A"/>
    <w:rsid w:val="00692613"/>
    <w:rsid w:val="00693E09"/>
    <w:rsid w:val="00694110"/>
    <w:rsid w:val="0069424E"/>
    <w:rsid w:val="00694420"/>
    <w:rsid w:val="00694E25"/>
    <w:rsid w:val="006964DC"/>
    <w:rsid w:val="006966C2"/>
    <w:rsid w:val="00696C24"/>
    <w:rsid w:val="006973C0"/>
    <w:rsid w:val="006A0667"/>
    <w:rsid w:val="006A1F28"/>
    <w:rsid w:val="006A5165"/>
    <w:rsid w:val="006A7DD4"/>
    <w:rsid w:val="006A7E3F"/>
    <w:rsid w:val="006B0F1E"/>
    <w:rsid w:val="006B1CE0"/>
    <w:rsid w:val="006B5BB7"/>
    <w:rsid w:val="006B6C97"/>
    <w:rsid w:val="006B7FEF"/>
    <w:rsid w:val="006C0DA9"/>
    <w:rsid w:val="006C555A"/>
    <w:rsid w:val="006C5BA6"/>
    <w:rsid w:val="006C5E42"/>
    <w:rsid w:val="006C6879"/>
    <w:rsid w:val="006C76A4"/>
    <w:rsid w:val="006D3F68"/>
    <w:rsid w:val="006D5E5A"/>
    <w:rsid w:val="006D6E7E"/>
    <w:rsid w:val="006D6F8B"/>
    <w:rsid w:val="006D6FF4"/>
    <w:rsid w:val="006E2734"/>
    <w:rsid w:val="006E48F8"/>
    <w:rsid w:val="006E5AB8"/>
    <w:rsid w:val="006F3778"/>
    <w:rsid w:val="006F66D2"/>
    <w:rsid w:val="006F7937"/>
    <w:rsid w:val="007006DB"/>
    <w:rsid w:val="007018AC"/>
    <w:rsid w:val="00703071"/>
    <w:rsid w:val="0070372E"/>
    <w:rsid w:val="0070516F"/>
    <w:rsid w:val="007055A7"/>
    <w:rsid w:val="0071002D"/>
    <w:rsid w:val="00712D91"/>
    <w:rsid w:val="00713ADA"/>
    <w:rsid w:val="007141C1"/>
    <w:rsid w:val="00714F62"/>
    <w:rsid w:val="007179D4"/>
    <w:rsid w:val="00722B36"/>
    <w:rsid w:val="00730EFB"/>
    <w:rsid w:val="00730F37"/>
    <w:rsid w:val="007330B2"/>
    <w:rsid w:val="0073341D"/>
    <w:rsid w:val="007339F1"/>
    <w:rsid w:val="00733D5C"/>
    <w:rsid w:val="00734836"/>
    <w:rsid w:val="0074120A"/>
    <w:rsid w:val="007435DE"/>
    <w:rsid w:val="00744F9C"/>
    <w:rsid w:val="007462F3"/>
    <w:rsid w:val="00746C9E"/>
    <w:rsid w:val="007507C7"/>
    <w:rsid w:val="0075154A"/>
    <w:rsid w:val="007530F5"/>
    <w:rsid w:val="00753C4D"/>
    <w:rsid w:val="00754D0B"/>
    <w:rsid w:val="00754FEB"/>
    <w:rsid w:val="00755E03"/>
    <w:rsid w:val="00756DE9"/>
    <w:rsid w:val="007571D4"/>
    <w:rsid w:val="00760C22"/>
    <w:rsid w:val="007612EE"/>
    <w:rsid w:val="007618F6"/>
    <w:rsid w:val="00761A82"/>
    <w:rsid w:val="00762649"/>
    <w:rsid w:val="00764635"/>
    <w:rsid w:val="0076603B"/>
    <w:rsid w:val="00766517"/>
    <w:rsid w:val="00767FC8"/>
    <w:rsid w:val="00772CEC"/>
    <w:rsid w:val="00773E02"/>
    <w:rsid w:val="00774455"/>
    <w:rsid w:val="007753C5"/>
    <w:rsid w:val="00780672"/>
    <w:rsid w:val="00782042"/>
    <w:rsid w:val="00786401"/>
    <w:rsid w:val="0079334E"/>
    <w:rsid w:val="00793A9E"/>
    <w:rsid w:val="00795625"/>
    <w:rsid w:val="007A0D10"/>
    <w:rsid w:val="007A1A66"/>
    <w:rsid w:val="007A2C6E"/>
    <w:rsid w:val="007A328D"/>
    <w:rsid w:val="007A4F12"/>
    <w:rsid w:val="007A6528"/>
    <w:rsid w:val="007B0026"/>
    <w:rsid w:val="007B0BB2"/>
    <w:rsid w:val="007B14AB"/>
    <w:rsid w:val="007B2B97"/>
    <w:rsid w:val="007B2DCA"/>
    <w:rsid w:val="007B2F1B"/>
    <w:rsid w:val="007B5D61"/>
    <w:rsid w:val="007B5F03"/>
    <w:rsid w:val="007B7144"/>
    <w:rsid w:val="007C1A71"/>
    <w:rsid w:val="007C2260"/>
    <w:rsid w:val="007C3D2C"/>
    <w:rsid w:val="007C4BC5"/>
    <w:rsid w:val="007C6B57"/>
    <w:rsid w:val="007C6D74"/>
    <w:rsid w:val="007D3A1D"/>
    <w:rsid w:val="007D46DD"/>
    <w:rsid w:val="007D5059"/>
    <w:rsid w:val="007D56EF"/>
    <w:rsid w:val="007D7D41"/>
    <w:rsid w:val="007E12ED"/>
    <w:rsid w:val="007E2D5B"/>
    <w:rsid w:val="007E39D4"/>
    <w:rsid w:val="007E4A60"/>
    <w:rsid w:val="007E5A79"/>
    <w:rsid w:val="007E6A27"/>
    <w:rsid w:val="007E6FDE"/>
    <w:rsid w:val="007E7FD9"/>
    <w:rsid w:val="007F7329"/>
    <w:rsid w:val="007F7FF3"/>
    <w:rsid w:val="0080067E"/>
    <w:rsid w:val="00800BD1"/>
    <w:rsid w:val="00801C45"/>
    <w:rsid w:val="008025A0"/>
    <w:rsid w:val="00804DF1"/>
    <w:rsid w:val="00805387"/>
    <w:rsid w:val="00806499"/>
    <w:rsid w:val="008065F4"/>
    <w:rsid w:val="00806E12"/>
    <w:rsid w:val="00810521"/>
    <w:rsid w:val="0081150D"/>
    <w:rsid w:val="00811B98"/>
    <w:rsid w:val="00812974"/>
    <w:rsid w:val="00813BC5"/>
    <w:rsid w:val="008145FB"/>
    <w:rsid w:val="00814A69"/>
    <w:rsid w:val="0082160F"/>
    <w:rsid w:val="008219B2"/>
    <w:rsid w:val="00821E81"/>
    <w:rsid w:val="0082304C"/>
    <w:rsid w:val="00823C96"/>
    <w:rsid w:val="00824DF7"/>
    <w:rsid w:val="00825098"/>
    <w:rsid w:val="00831012"/>
    <w:rsid w:val="008326BF"/>
    <w:rsid w:val="008361CC"/>
    <w:rsid w:val="00836B8F"/>
    <w:rsid w:val="008374F8"/>
    <w:rsid w:val="00841799"/>
    <w:rsid w:val="008422EF"/>
    <w:rsid w:val="00842C8C"/>
    <w:rsid w:val="0084451A"/>
    <w:rsid w:val="00847F8E"/>
    <w:rsid w:val="00847FE6"/>
    <w:rsid w:val="00850575"/>
    <w:rsid w:val="00851EB0"/>
    <w:rsid w:val="0085224F"/>
    <w:rsid w:val="008523E5"/>
    <w:rsid w:val="00853902"/>
    <w:rsid w:val="0085402B"/>
    <w:rsid w:val="00856017"/>
    <w:rsid w:val="0086291E"/>
    <w:rsid w:val="00863D0D"/>
    <w:rsid w:val="00864386"/>
    <w:rsid w:val="00865066"/>
    <w:rsid w:val="00865A7B"/>
    <w:rsid w:val="008746CA"/>
    <w:rsid w:val="00875901"/>
    <w:rsid w:val="00876D2C"/>
    <w:rsid w:val="00877B85"/>
    <w:rsid w:val="00883573"/>
    <w:rsid w:val="00884A1F"/>
    <w:rsid w:val="008854FD"/>
    <w:rsid w:val="00890C27"/>
    <w:rsid w:val="00892B16"/>
    <w:rsid w:val="00892DFA"/>
    <w:rsid w:val="008939C9"/>
    <w:rsid w:val="00893E35"/>
    <w:rsid w:val="008947CB"/>
    <w:rsid w:val="00897041"/>
    <w:rsid w:val="008A2C25"/>
    <w:rsid w:val="008A50C5"/>
    <w:rsid w:val="008A7816"/>
    <w:rsid w:val="008B0172"/>
    <w:rsid w:val="008B0539"/>
    <w:rsid w:val="008B1DA5"/>
    <w:rsid w:val="008B2691"/>
    <w:rsid w:val="008B2B6A"/>
    <w:rsid w:val="008B59F7"/>
    <w:rsid w:val="008C18E3"/>
    <w:rsid w:val="008C3C36"/>
    <w:rsid w:val="008C497C"/>
    <w:rsid w:val="008C68F6"/>
    <w:rsid w:val="008C6A0D"/>
    <w:rsid w:val="008C7A8F"/>
    <w:rsid w:val="008D18AF"/>
    <w:rsid w:val="008D3C1C"/>
    <w:rsid w:val="008D4BA6"/>
    <w:rsid w:val="008D4FCE"/>
    <w:rsid w:val="008D787A"/>
    <w:rsid w:val="008E159D"/>
    <w:rsid w:val="008E1BD5"/>
    <w:rsid w:val="008E2524"/>
    <w:rsid w:val="008E3E2F"/>
    <w:rsid w:val="008E5225"/>
    <w:rsid w:val="008F067E"/>
    <w:rsid w:val="008F1392"/>
    <w:rsid w:val="008F2F29"/>
    <w:rsid w:val="008F5706"/>
    <w:rsid w:val="008F769B"/>
    <w:rsid w:val="009000F2"/>
    <w:rsid w:val="00902047"/>
    <w:rsid w:val="0090370F"/>
    <w:rsid w:val="00903AE8"/>
    <w:rsid w:val="00905B31"/>
    <w:rsid w:val="009063AF"/>
    <w:rsid w:val="0090654C"/>
    <w:rsid w:val="00906551"/>
    <w:rsid w:val="00906779"/>
    <w:rsid w:val="0090702D"/>
    <w:rsid w:val="0091007C"/>
    <w:rsid w:val="00911F02"/>
    <w:rsid w:val="00912B5A"/>
    <w:rsid w:val="00914019"/>
    <w:rsid w:val="009158B4"/>
    <w:rsid w:val="00916188"/>
    <w:rsid w:val="0091688C"/>
    <w:rsid w:val="00916D44"/>
    <w:rsid w:val="0091722E"/>
    <w:rsid w:val="00920E0F"/>
    <w:rsid w:val="009216FD"/>
    <w:rsid w:val="009226FE"/>
    <w:rsid w:val="00923160"/>
    <w:rsid w:val="009238C4"/>
    <w:rsid w:val="00924153"/>
    <w:rsid w:val="00925220"/>
    <w:rsid w:val="00925390"/>
    <w:rsid w:val="009262E6"/>
    <w:rsid w:val="00926422"/>
    <w:rsid w:val="00930186"/>
    <w:rsid w:val="009333D3"/>
    <w:rsid w:val="009339B5"/>
    <w:rsid w:val="00934012"/>
    <w:rsid w:val="009367C3"/>
    <w:rsid w:val="00940142"/>
    <w:rsid w:val="00942EFD"/>
    <w:rsid w:val="009442A6"/>
    <w:rsid w:val="00944753"/>
    <w:rsid w:val="0095011C"/>
    <w:rsid w:val="00950913"/>
    <w:rsid w:val="00954883"/>
    <w:rsid w:val="00954AF2"/>
    <w:rsid w:val="009575FC"/>
    <w:rsid w:val="00960600"/>
    <w:rsid w:val="0096098C"/>
    <w:rsid w:val="00961520"/>
    <w:rsid w:val="00961705"/>
    <w:rsid w:val="00964CF8"/>
    <w:rsid w:val="00965D18"/>
    <w:rsid w:val="00965E97"/>
    <w:rsid w:val="00966BE3"/>
    <w:rsid w:val="009672DB"/>
    <w:rsid w:val="0097212F"/>
    <w:rsid w:val="0097468F"/>
    <w:rsid w:val="00974DEB"/>
    <w:rsid w:val="009757F0"/>
    <w:rsid w:val="00977586"/>
    <w:rsid w:val="009807C8"/>
    <w:rsid w:val="00983197"/>
    <w:rsid w:val="009904F9"/>
    <w:rsid w:val="00994F10"/>
    <w:rsid w:val="0099677D"/>
    <w:rsid w:val="009A1A48"/>
    <w:rsid w:val="009A2424"/>
    <w:rsid w:val="009A49FE"/>
    <w:rsid w:val="009A4BE9"/>
    <w:rsid w:val="009A5B67"/>
    <w:rsid w:val="009A6132"/>
    <w:rsid w:val="009A68D3"/>
    <w:rsid w:val="009B0E8B"/>
    <w:rsid w:val="009B1548"/>
    <w:rsid w:val="009B1A02"/>
    <w:rsid w:val="009B26A9"/>
    <w:rsid w:val="009B6991"/>
    <w:rsid w:val="009B7D4E"/>
    <w:rsid w:val="009C1D91"/>
    <w:rsid w:val="009C2CB8"/>
    <w:rsid w:val="009C37C7"/>
    <w:rsid w:val="009C3ABB"/>
    <w:rsid w:val="009C4337"/>
    <w:rsid w:val="009C46AD"/>
    <w:rsid w:val="009C4C06"/>
    <w:rsid w:val="009C4D13"/>
    <w:rsid w:val="009C7516"/>
    <w:rsid w:val="009D1DF4"/>
    <w:rsid w:val="009D45AC"/>
    <w:rsid w:val="009D753C"/>
    <w:rsid w:val="009D7895"/>
    <w:rsid w:val="009E4622"/>
    <w:rsid w:val="009E4D13"/>
    <w:rsid w:val="009E6A56"/>
    <w:rsid w:val="009F0DDF"/>
    <w:rsid w:val="009F1929"/>
    <w:rsid w:val="009F3A63"/>
    <w:rsid w:val="009F51C4"/>
    <w:rsid w:val="009F62BE"/>
    <w:rsid w:val="00A00810"/>
    <w:rsid w:val="00A01ECE"/>
    <w:rsid w:val="00A02E6A"/>
    <w:rsid w:val="00A03595"/>
    <w:rsid w:val="00A10C6F"/>
    <w:rsid w:val="00A1266F"/>
    <w:rsid w:val="00A12737"/>
    <w:rsid w:val="00A169BB"/>
    <w:rsid w:val="00A17F1F"/>
    <w:rsid w:val="00A2455E"/>
    <w:rsid w:val="00A24D88"/>
    <w:rsid w:val="00A2546D"/>
    <w:rsid w:val="00A264F5"/>
    <w:rsid w:val="00A26791"/>
    <w:rsid w:val="00A30A5E"/>
    <w:rsid w:val="00A3546F"/>
    <w:rsid w:val="00A40B55"/>
    <w:rsid w:val="00A420ED"/>
    <w:rsid w:val="00A43DC0"/>
    <w:rsid w:val="00A50150"/>
    <w:rsid w:val="00A50DD1"/>
    <w:rsid w:val="00A52977"/>
    <w:rsid w:val="00A54389"/>
    <w:rsid w:val="00A5740A"/>
    <w:rsid w:val="00A61180"/>
    <w:rsid w:val="00A61A4F"/>
    <w:rsid w:val="00A61B82"/>
    <w:rsid w:val="00A662F9"/>
    <w:rsid w:val="00A672CF"/>
    <w:rsid w:val="00A67ABA"/>
    <w:rsid w:val="00A706D7"/>
    <w:rsid w:val="00A74360"/>
    <w:rsid w:val="00A75964"/>
    <w:rsid w:val="00A827AD"/>
    <w:rsid w:val="00A83FEB"/>
    <w:rsid w:val="00A854E1"/>
    <w:rsid w:val="00A90253"/>
    <w:rsid w:val="00A92A21"/>
    <w:rsid w:val="00A92A4A"/>
    <w:rsid w:val="00A9381F"/>
    <w:rsid w:val="00A93D16"/>
    <w:rsid w:val="00AA347C"/>
    <w:rsid w:val="00AA35E1"/>
    <w:rsid w:val="00AA37AF"/>
    <w:rsid w:val="00AB4ACF"/>
    <w:rsid w:val="00AB7F9F"/>
    <w:rsid w:val="00AC08DD"/>
    <w:rsid w:val="00AC0D08"/>
    <w:rsid w:val="00AC27F0"/>
    <w:rsid w:val="00AC2B2E"/>
    <w:rsid w:val="00AC4F22"/>
    <w:rsid w:val="00AC678B"/>
    <w:rsid w:val="00AC7EF1"/>
    <w:rsid w:val="00AD06EB"/>
    <w:rsid w:val="00AD46DD"/>
    <w:rsid w:val="00AD6AC4"/>
    <w:rsid w:val="00AD6F0C"/>
    <w:rsid w:val="00AD7F0F"/>
    <w:rsid w:val="00AE09E5"/>
    <w:rsid w:val="00AE1529"/>
    <w:rsid w:val="00AE345C"/>
    <w:rsid w:val="00AE3672"/>
    <w:rsid w:val="00AE3A77"/>
    <w:rsid w:val="00AE3B14"/>
    <w:rsid w:val="00AE42C3"/>
    <w:rsid w:val="00AF232E"/>
    <w:rsid w:val="00AF277A"/>
    <w:rsid w:val="00AF5CBB"/>
    <w:rsid w:val="00AF67E7"/>
    <w:rsid w:val="00B007B7"/>
    <w:rsid w:val="00B00DD2"/>
    <w:rsid w:val="00B014A0"/>
    <w:rsid w:val="00B015C3"/>
    <w:rsid w:val="00B01EE9"/>
    <w:rsid w:val="00B03AB7"/>
    <w:rsid w:val="00B03FC8"/>
    <w:rsid w:val="00B041B1"/>
    <w:rsid w:val="00B044E7"/>
    <w:rsid w:val="00B046FF"/>
    <w:rsid w:val="00B07384"/>
    <w:rsid w:val="00B0779A"/>
    <w:rsid w:val="00B13DC3"/>
    <w:rsid w:val="00B16568"/>
    <w:rsid w:val="00B1679F"/>
    <w:rsid w:val="00B16BC5"/>
    <w:rsid w:val="00B176FF"/>
    <w:rsid w:val="00B17C13"/>
    <w:rsid w:val="00B17F14"/>
    <w:rsid w:val="00B2065B"/>
    <w:rsid w:val="00B213D8"/>
    <w:rsid w:val="00B21A4C"/>
    <w:rsid w:val="00B22921"/>
    <w:rsid w:val="00B24725"/>
    <w:rsid w:val="00B25072"/>
    <w:rsid w:val="00B27900"/>
    <w:rsid w:val="00B30D33"/>
    <w:rsid w:val="00B30DE8"/>
    <w:rsid w:val="00B3292C"/>
    <w:rsid w:val="00B33AA8"/>
    <w:rsid w:val="00B35405"/>
    <w:rsid w:val="00B424B8"/>
    <w:rsid w:val="00B43511"/>
    <w:rsid w:val="00B46042"/>
    <w:rsid w:val="00B50164"/>
    <w:rsid w:val="00B567A6"/>
    <w:rsid w:val="00B60197"/>
    <w:rsid w:val="00B650B1"/>
    <w:rsid w:val="00B65F26"/>
    <w:rsid w:val="00B6713C"/>
    <w:rsid w:val="00B6724E"/>
    <w:rsid w:val="00B7006D"/>
    <w:rsid w:val="00B70A31"/>
    <w:rsid w:val="00B7292C"/>
    <w:rsid w:val="00B72D30"/>
    <w:rsid w:val="00B73F79"/>
    <w:rsid w:val="00B7411F"/>
    <w:rsid w:val="00B7504F"/>
    <w:rsid w:val="00B83FF6"/>
    <w:rsid w:val="00B850D5"/>
    <w:rsid w:val="00B909E8"/>
    <w:rsid w:val="00B91182"/>
    <w:rsid w:val="00B942D3"/>
    <w:rsid w:val="00B94662"/>
    <w:rsid w:val="00B956A7"/>
    <w:rsid w:val="00B95E47"/>
    <w:rsid w:val="00B97E53"/>
    <w:rsid w:val="00BA0806"/>
    <w:rsid w:val="00BA0A41"/>
    <w:rsid w:val="00BA10AA"/>
    <w:rsid w:val="00BA2D55"/>
    <w:rsid w:val="00BA4014"/>
    <w:rsid w:val="00BA41BE"/>
    <w:rsid w:val="00BA513A"/>
    <w:rsid w:val="00BA5CB3"/>
    <w:rsid w:val="00BB0F35"/>
    <w:rsid w:val="00BB3639"/>
    <w:rsid w:val="00BB380E"/>
    <w:rsid w:val="00BB61BA"/>
    <w:rsid w:val="00BC09AE"/>
    <w:rsid w:val="00BC0C24"/>
    <w:rsid w:val="00BC32DA"/>
    <w:rsid w:val="00BC57DE"/>
    <w:rsid w:val="00BC6894"/>
    <w:rsid w:val="00BC7093"/>
    <w:rsid w:val="00BC7B8F"/>
    <w:rsid w:val="00BD4926"/>
    <w:rsid w:val="00BD4A42"/>
    <w:rsid w:val="00BD4D4E"/>
    <w:rsid w:val="00BD72BD"/>
    <w:rsid w:val="00BD7B28"/>
    <w:rsid w:val="00BE002D"/>
    <w:rsid w:val="00BE02D0"/>
    <w:rsid w:val="00BE14F2"/>
    <w:rsid w:val="00BE1AA7"/>
    <w:rsid w:val="00BE5A1C"/>
    <w:rsid w:val="00BE6763"/>
    <w:rsid w:val="00BE91C7"/>
    <w:rsid w:val="00BF014A"/>
    <w:rsid w:val="00BF04C7"/>
    <w:rsid w:val="00BF051C"/>
    <w:rsid w:val="00BF0AC6"/>
    <w:rsid w:val="00BF3801"/>
    <w:rsid w:val="00BF4017"/>
    <w:rsid w:val="00BF7603"/>
    <w:rsid w:val="00BF7DB5"/>
    <w:rsid w:val="00C005F0"/>
    <w:rsid w:val="00C01380"/>
    <w:rsid w:val="00C03BF5"/>
    <w:rsid w:val="00C04C7A"/>
    <w:rsid w:val="00C0676D"/>
    <w:rsid w:val="00C06A68"/>
    <w:rsid w:val="00C12936"/>
    <w:rsid w:val="00C13D5C"/>
    <w:rsid w:val="00C16F1C"/>
    <w:rsid w:val="00C217C5"/>
    <w:rsid w:val="00C22A29"/>
    <w:rsid w:val="00C22D64"/>
    <w:rsid w:val="00C2368F"/>
    <w:rsid w:val="00C25C30"/>
    <w:rsid w:val="00C30840"/>
    <w:rsid w:val="00C34B75"/>
    <w:rsid w:val="00C35AA8"/>
    <w:rsid w:val="00C3664B"/>
    <w:rsid w:val="00C37D14"/>
    <w:rsid w:val="00C41523"/>
    <w:rsid w:val="00C41536"/>
    <w:rsid w:val="00C42717"/>
    <w:rsid w:val="00C4282B"/>
    <w:rsid w:val="00C452AA"/>
    <w:rsid w:val="00C47EEA"/>
    <w:rsid w:val="00C505A8"/>
    <w:rsid w:val="00C50EC8"/>
    <w:rsid w:val="00C515BD"/>
    <w:rsid w:val="00C528B3"/>
    <w:rsid w:val="00C55E67"/>
    <w:rsid w:val="00C57CE2"/>
    <w:rsid w:val="00C638EE"/>
    <w:rsid w:val="00C70162"/>
    <w:rsid w:val="00C722D1"/>
    <w:rsid w:val="00C726FC"/>
    <w:rsid w:val="00C730C3"/>
    <w:rsid w:val="00C77471"/>
    <w:rsid w:val="00C83C32"/>
    <w:rsid w:val="00C8491B"/>
    <w:rsid w:val="00C84D24"/>
    <w:rsid w:val="00C84DE1"/>
    <w:rsid w:val="00C9193A"/>
    <w:rsid w:val="00C92DB8"/>
    <w:rsid w:val="00C92E8A"/>
    <w:rsid w:val="00C92F41"/>
    <w:rsid w:val="00C955D9"/>
    <w:rsid w:val="00C95736"/>
    <w:rsid w:val="00C95C32"/>
    <w:rsid w:val="00C95EA5"/>
    <w:rsid w:val="00C97562"/>
    <w:rsid w:val="00C97EDC"/>
    <w:rsid w:val="00CA085A"/>
    <w:rsid w:val="00CA151B"/>
    <w:rsid w:val="00CA1CBA"/>
    <w:rsid w:val="00CA208C"/>
    <w:rsid w:val="00CA39F1"/>
    <w:rsid w:val="00CA40F4"/>
    <w:rsid w:val="00CA47EB"/>
    <w:rsid w:val="00CB017C"/>
    <w:rsid w:val="00CB06FD"/>
    <w:rsid w:val="00CB26F5"/>
    <w:rsid w:val="00CB34B4"/>
    <w:rsid w:val="00CB3C3E"/>
    <w:rsid w:val="00CB466D"/>
    <w:rsid w:val="00CB4CD7"/>
    <w:rsid w:val="00CB5447"/>
    <w:rsid w:val="00CC1AFE"/>
    <w:rsid w:val="00CC29CF"/>
    <w:rsid w:val="00CC337B"/>
    <w:rsid w:val="00CC371D"/>
    <w:rsid w:val="00CC42AD"/>
    <w:rsid w:val="00CC4AA4"/>
    <w:rsid w:val="00CC51AE"/>
    <w:rsid w:val="00CC5533"/>
    <w:rsid w:val="00CC728E"/>
    <w:rsid w:val="00CD1AB2"/>
    <w:rsid w:val="00CD1B6F"/>
    <w:rsid w:val="00CD265D"/>
    <w:rsid w:val="00CD31F4"/>
    <w:rsid w:val="00CD3796"/>
    <w:rsid w:val="00CD402C"/>
    <w:rsid w:val="00CD4A92"/>
    <w:rsid w:val="00CD5E29"/>
    <w:rsid w:val="00CD70AC"/>
    <w:rsid w:val="00CD76E9"/>
    <w:rsid w:val="00CE0D5A"/>
    <w:rsid w:val="00CE18B1"/>
    <w:rsid w:val="00CE1C8D"/>
    <w:rsid w:val="00CE4DE9"/>
    <w:rsid w:val="00CE606D"/>
    <w:rsid w:val="00CF026B"/>
    <w:rsid w:val="00CF1F31"/>
    <w:rsid w:val="00CF3F71"/>
    <w:rsid w:val="00D002EC"/>
    <w:rsid w:val="00D00840"/>
    <w:rsid w:val="00D02948"/>
    <w:rsid w:val="00D049C0"/>
    <w:rsid w:val="00D04FB5"/>
    <w:rsid w:val="00D06E2A"/>
    <w:rsid w:val="00D07FCF"/>
    <w:rsid w:val="00D10697"/>
    <w:rsid w:val="00D152F5"/>
    <w:rsid w:val="00D15BB1"/>
    <w:rsid w:val="00D16518"/>
    <w:rsid w:val="00D21242"/>
    <w:rsid w:val="00D269AB"/>
    <w:rsid w:val="00D26F96"/>
    <w:rsid w:val="00D27E86"/>
    <w:rsid w:val="00D3496B"/>
    <w:rsid w:val="00D35350"/>
    <w:rsid w:val="00D37801"/>
    <w:rsid w:val="00D435AF"/>
    <w:rsid w:val="00D44067"/>
    <w:rsid w:val="00D4421B"/>
    <w:rsid w:val="00D46B9E"/>
    <w:rsid w:val="00D472C7"/>
    <w:rsid w:val="00D50D8A"/>
    <w:rsid w:val="00D50F2B"/>
    <w:rsid w:val="00D52B31"/>
    <w:rsid w:val="00D52D9B"/>
    <w:rsid w:val="00D540FF"/>
    <w:rsid w:val="00D5445E"/>
    <w:rsid w:val="00D54968"/>
    <w:rsid w:val="00D5743C"/>
    <w:rsid w:val="00D609E1"/>
    <w:rsid w:val="00D617CF"/>
    <w:rsid w:val="00D6331E"/>
    <w:rsid w:val="00D64040"/>
    <w:rsid w:val="00D6448D"/>
    <w:rsid w:val="00D65005"/>
    <w:rsid w:val="00D6668E"/>
    <w:rsid w:val="00D67627"/>
    <w:rsid w:val="00D72938"/>
    <w:rsid w:val="00D73665"/>
    <w:rsid w:val="00D74346"/>
    <w:rsid w:val="00D7567F"/>
    <w:rsid w:val="00D75C2B"/>
    <w:rsid w:val="00D75F09"/>
    <w:rsid w:val="00D803ED"/>
    <w:rsid w:val="00D870FE"/>
    <w:rsid w:val="00D90786"/>
    <w:rsid w:val="00D952C4"/>
    <w:rsid w:val="00D9605C"/>
    <w:rsid w:val="00DA08E3"/>
    <w:rsid w:val="00DA20E3"/>
    <w:rsid w:val="00DA4AD1"/>
    <w:rsid w:val="00DA64A9"/>
    <w:rsid w:val="00DA6CB3"/>
    <w:rsid w:val="00DA71B7"/>
    <w:rsid w:val="00DB071C"/>
    <w:rsid w:val="00DB1725"/>
    <w:rsid w:val="00DB4C02"/>
    <w:rsid w:val="00DC08DC"/>
    <w:rsid w:val="00DC1BD3"/>
    <w:rsid w:val="00DC2F90"/>
    <w:rsid w:val="00DC358B"/>
    <w:rsid w:val="00DC3BF3"/>
    <w:rsid w:val="00DC5D65"/>
    <w:rsid w:val="00DD0E2D"/>
    <w:rsid w:val="00DD1455"/>
    <w:rsid w:val="00DD336F"/>
    <w:rsid w:val="00DD3422"/>
    <w:rsid w:val="00DD55A3"/>
    <w:rsid w:val="00DD6C24"/>
    <w:rsid w:val="00DE0428"/>
    <w:rsid w:val="00DE0C9C"/>
    <w:rsid w:val="00DE1032"/>
    <w:rsid w:val="00DE3046"/>
    <w:rsid w:val="00DE32B3"/>
    <w:rsid w:val="00DE3372"/>
    <w:rsid w:val="00DE3477"/>
    <w:rsid w:val="00DE3EDE"/>
    <w:rsid w:val="00DE5BDF"/>
    <w:rsid w:val="00DF19C3"/>
    <w:rsid w:val="00DF26BD"/>
    <w:rsid w:val="00DF3519"/>
    <w:rsid w:val="00DF3642"/>
    <w:rsid w:val="00DF430F"/>
    <w:rsid w:val="00DF590C"/>
    <w:rsid w:val="00E000E5"/>
    <w:rsid w:val="00E03683"/>
    <w:rsid w:val="00E03DD4"/>
    <w:rsid w:val="00E04B7B"/>
    <w:rsid w:val="00E04CF9"/>
    <w:rsid w:val="00E07530"/>
    <w:rsid w:val="00E07E4A"/>
    <w:rsid w:val="00E17E96"/>
    <w:rsid w:val="00E21FC9"/>
    <w:rsid w:val="00E235F3"/>
    <w:rsid w:val="00E23EA9"/>
    <w:rsid w:val="00E240A5"/>
    <w:rsid w:val="00E30B24"/>
    <w:rsid w:val="00E31616"/>
    <w:rsid w:val="00E32A16"/>
    <w:rsid w:val="00E33359"/>
    <w:rsid w:val="00E33D23"/>
    <w:rsid w:val="00E379C1"/>
    <w:rsid w:val="00E41DE3"/>
    <w:rsid w:val="00E44D3A"/>
    <w:rsid w:val="00E453B1"/>
    <w:rsid w:val="00E455E5"/>
    <w:rsid w:val="00E464AF"/>
    <w:rsid w:val="00E50F87"/>
    <w:rsid w:val="00E5276A"/>
    <w:rsid w:val="00E55656"/>
    <w:rsid w:val="00E61A72"/>
    <w:rsid w:val="00E711BD"/>
    <w:rsid w:val="00E71A13"/>
    <w:rsid w:val="00E71E8A"/>
    <w:rsid w:val="00E736D5"/>
    <w:rsid w:val="00E74417"/>
    <w:rsid w:val="00E75272"/>
    <w:rsid w:val="00E814F6"/>
    <w:rsid w:val="00E83EEE"/>
    <w:rsid w:val="00E8430D"/>
    <w:rsid w:val="00E847E5"/>
    <w:rsid w:val="00E862F4"/>
    <w:rsid w:val="00E879E7"/>
    <w:rsid w:val="00E91214"/>
    <w:rsid w:val="00E93298"/>
    <w:rsid w:val="00EA0C2F"/>
    <w:rsid w:val="00EA112B"/>
    <w:rsid w:val="00EA2CF9"/>
    <w:rsid w:val="00EA3FB2"/>
    <w:rsid w:val="00EA41A1"/>
    <w:rsid w:val="00EA57EF"/>
    <w:rsid w:val="00EA5ADA"/>
    <w:rsid w:val="00EB3B70"/>
    <w:rsid w:val="00EB485F"/>
    <w:rsid w:val="00EB6ED0"/>
    <w:rsid w:val="00EB7C46"/>
    <w:rsid w:val="00EC0AB9"/>
    <w:rsid w:val="00EC27D0"/>
    <w:rsid w:val="00EC27F3"/>
    <w:rsid w:val="00EC31F4"/>
    <w:rsid w:val="00EC54BF"/>
    <w:rsid w:val="00EC5EB4"/>
    <w:rsid w:val="00EC6044"/>
    <w:rsid w:val="00EC6717"/>
    <w:rsid w:val="00EC79F0"/>
    <w:rsid w:val="00ED0B1B"/>
    <w:rsid w:val="00ED2058"/>
    <w:rsid w:val="00ED2B5A"/>
    <w:rsid w:val="00ED5502"/>
    <w:rsid w:val="00ED5928"/>
    <w:rsid w:val="00ED5943"/>
    <w:rsid w:val="00ED670D"/>
    <w:rsid w:val="00ED7BA3"/>
    <w:rsid w:val="00ED7E43"/>
    <w:rsid w:val="00EE0285"/>
    <w:rsid w:val="00EE0374"/>
    <w:rsid w:val="00EE0418"/>
    <w:rsid w:val="00EE1C25"/>
    <w:rsid w:val="00EE5D59"/>
    <w:rsid w:val="00EE6E93"/>
    <w:rsid w:val="00EF053C"/>
    <w:rsid w:val="00EF1A2B"/>
    <w:rsid w:val="00EF3C08"/>
    <w:rsid w:val="00EF3DAD"/>
    <w:rsid w:val="00EF6055"/>
    <w:rsid w:val="00F0037F"/>
    <w:rsid w:val="00F04C87"/>
    <w:rsid w:val="00F07F52"/>
    <w:rsid w:val="00F112E1"/>
    <w:rsid w:val="00F12CB4"/>
    <w:rsid w:val="00F16200"/>
    <w:rsid w:val="00F16245"/>
    <w:rsid w:val="00F21BA0"/>
    <w:rsid w:val="00F24927"/>
    <w:rsid w:val="00F31716"/>
    <w:rsid w:val="00F33DA7"/>
    <w:rsid w:val="00F405DC"/>
    <w:rsid w:val="00F434B3"/>
    <w:rsid w:val="00F434E6"/>
    <w:rsid w:val="00F446F5"/>
    <w:rsid w:val="00F45ACA"/>
    <w:rsid w:val="00F477EB"/>
    <w:rsid w:val="00F55424"/>
    <w:rsid w:val="00F602E4"/>
    <w:rsid w:val="00F61AED"/>
    <w:rsid w:val="00F63755"/>
    <w:rsid w:val="00F668E4"/>
    <w:rsid w:val="00F703FF"/>
    <w:rsid w:val="00F71B8B"/>
    <w:rsid w:val="00F721D6"/>
    <w:rsid w:val="00F72FEA"/>
    <w:rsid w:val="00F7318F"/>
    <w:rsid w:val="00F737C7"/>
    <w:rsid w:val="00F755BA"/>
    <w:rsid w:val="00F758D6"/>
    <w:rsid w:val="00F77753"/>
    <w:rsid w:val="00F77CBE"/>
    <w:rsid w:val="00F83C0E"/>
    <w:rsid w:val="00F85104"/>
    <w:rsid w:val="00F85573"/>
    <w:rsid w:val="00F85DC5"/>
    <w:rsid w:val="00F85FF5"/>
    <w:rsid w:val="00F8750A"/>
    <w:rsid w:val="00F87961"/>
    <w:rsid w:val="00F91A7A"/>
    <w:rsid w:val="00F91F1B"/>
    <w:rsid w:val="00F967A2"/>
    <w:rsid w:val="00F96D68"/>
    <w:rsid w:val="00F97213"/>
    <w:rsid w:val="00FA250C"/>
    <w:rsid w:val="00FA311C"/>
    <w:rsid w:val="00FA6419"/>
    <w:rsid w:val="00FB0328"/>
    <w:rsid w:val="00FB0E6B"/>
    <w:rsid w:val="00FB2616"/>
    <w:rsid w:val="00FB3C3F"/>
    <w:rsid w:val="00FB6088"/>
    <w:rsid w:val="00FB7CB1"/>
    <w:rsid w:val="00FC0FCE"/>
    <w:rsid w:val="00FC115C"/>
    <w:rsid w:val="00FC575A"/>
    <w:rsid w:val="00FC5DD9"/>
    <w:rsid w:val="00FC751D"/>
    <w:rsid w:val="00FC7BF1"/>
    <w:rsid w:val="00FD2AA3"/>
    <w:rsid w:val="00FD5A04"/>
    <w:rsid w:val="00FD5AAC"/>
    <w:rsid w:val="00FD7F3C"/>
    <w:rsid w:val="00FE080E"/>
    <w:rsid w:val="00FE28DC"/>
    <w:rsid w:val="00FE49E4"/>
    <w:rsid w:val="00FE50CE"/>
    <w:rsid w:val="00FE54CF"/>
    <w:rsid w:val="00FE642B"/>
    <w:rsid w:val="00FF0822"/>
    <w:rsid w:val="00FF3BC4"/>
    <w:rsid w:val="00FF5076"/>
    <w:rsid w:val="00FF7C28"/>
    <w:rsid w:val="01037534"/>
    <w:rsid w:val="01194E28"/>
    <w:rsid w:val="014BEABA"/>
    <w:rsid w:val="019B7BFE"/>
    <w:rsid w:val="01AF338B"/>
    <w:rsid w:val="025C7210"/>
    <w:rsid w:val="02B3C991"/>
    <w:rsid w:val="033A5558"/>
    <w:rsid w:val="03E08434"/>
    <w:rsid w:val="03FD3B21"/>
    <w:rsid w:val="0413A6CA"/>
    <w:rsid w:val="047CF378"/>
    <w:rsid w:val="0511C83F"/>
    <w:rsid w:val="05D30776"/>
    <w:rsid w:val="062B6018"/>
    <w:rsid w:val="06E836BF"/>
    <w:rsid w:val="07100DD4"/>
    <w:rsid w:val="07183D90"/>
    <w:rsid w:val="073A17A9"/>
    <w:rsid w:val="07595933"/>
    <w:rsid w:val="07D79660"/>
    <w:rsid w:val="0844F3D8"/>
    <w:rsid w:val="08A2F200"/>
    <w:rsid w:val="08C10ADA"/>
    <w:rsid w:val="08FBF106"/>
    <w:rsid w:val="0900ADDB"/>
    <w:rsid w:val="0946CA28"/>
    <w:rsid w:val="096234AB"/>
    <w:rsid w:val="0977C79C"/>
    <w:rsid w:val="09A14007"/>
    <w:rsid w:val="09A96D92"/>
    <w:rsid w:val="09AC450B"/>
    <w:rsid w:val="0A1D976C"/>
    <w:rsid w:val="0A72DD52"/>
    <w:rsid w:val="0AA22592"/>
    <w:rsid w:val="0AAD3DED"/>
    <w:rsid w:val="0BF8EB79"/>
    <w:rsid w:val="0C4A1458"/>
    <w:rsid w:val="0D2CF298"/>
    <w:rsid w:val="0D4A9E4C"/>
    <w:rsid w:val="0DC4CE72"/>
    <w:rsid w:val="0E35A1EE"/>
    <w:rsid w:val="0E4D35FC"/>
    <w:rsid w:val="0E63E22D"/>
    <w:rsid w:val="0E7F6554"/>
    <w:rsid w:val="0EE0367C"/>
    <w:rsid w:val="0F33D500"/>
    <w:rsid w:val="0FC82BB9"/>
    <w:rsid w:val="1016B78E"/>
    <w:rsid w:val="1033434B"/>
    <w:rsid w:val="104A4BA2"/>
    <w:rsid w:val="1050A9E8"/>
    <w:rsid w:val="11080CC6"/>
    <w:rsid w:val="111CCDAD"/>
    <w:rsid w:val="1172840D"/>
    <w:rsid w:val="11C497E6"/>
    <w:rsid w:val="1207F971"/>
    <w:rsid w:val="12789DB0"/>
    <w:rsid w:val="12F8C030"/>
    <w:rsid w:val="13083DD4"/>
    <w:rsid w:val="13A532E6"/>
    <w:rsid w:val="13BD963C"/>
    <w:rsid w:val="14079A11"/>
    <w:rsid w:val="140DD2D3"/>
    <w:rsid w:val="1430FF40"/>
    <w:rsid w:val="148BBF0D"/>
    <w:rsid w:val="149F23F8"/>
    <w:rsid w:val="14E51C61"/>
    <w:rsid w:val="15E4B124"/>
    <w:rsid w:val="1637C713"/>
    <w:rsid w:val="16743D56"/>
    <w:rsid w:val="1718E191"/>
    <w:rsid w:val="17381A45"/>
    <w:rsid w:val="18966434"/>
    <w:rsid w:val="1967C2AB"/>
    <w:rsid w:val="19B58D2A"/>
    <w:rsid w:val="19C520FC"/>
    <w:rsid w:val="1A27C298"/>
    <w:rsid w:val="1A68F25C"/>
    <w:rsid w:val="1A9E81D2"/>
    <w:rsid w:val="1B31F393"/>
    <w:rsid w:val="1B5C2555"/>
    <w:rsid w:val="1B5CB1F0"/>
    <w:rsid w:val="1B7736FC"/>
    <w:rsid w:val="1B90E1BE"/>
    <w:rsid w:val="1BD5D9A3"/>
    <w:rsid w:val="1C418EDD"/>
    <w:rsid w:val="1CFE2302"/>
    <w:rsid w:val="1D3CC59D"/>
    <w:rsid w:val="1E51BC07"/>
    <w:rsid w:val="1FFB39AD"/>
    <w:rsid w:val="203A8FC8"/>
    <w:rsid w:val="209D11F9"/>
    <w:rsid w:val="20C0A38F"/>
    <w:rsid w:val="20E9CF41"/>
    <w:rsid w:val="21E3D00D"/>
    <w:rsid w:val="21F20CEA"/>
    <w:rsid w:val="238C6EBE"/>
    <w:rsid w:val="2392F158"/>
    <w:rsid w:val="23CD30A2"/>
    <w:rsid w:val="240C3AF5"/>
    <w:rsid w:val="24F59DC2"/>
    <w:rsid w:val="24F88367"/>
    <w:rsid w:val="255706D4"/>
    <w:rsid w:val="259102E8"/>
    <w:rsid w:val="259A251F"/>
    <w:rsid w:val="25BDD99B"/>
    <w:rsid w:val="25CB9176"/>
    <w:rsid w:val="25E83447"/>
    <w:rsid w:val="260CBF27"/>
    <w:rsid w:val="2625EE13"/>
    <w:rsid w:val="263919EA"/>
    <w:rsid w:val="26672B24"/>
    <w:rsid w:val="26CFDA9C"/>
    <w:rsid w:val="26F9D4F3"/>
    <w:rsid w:val="274884CA"/>
    <w:rsid w:val="27768CCA"/>
    <w:rsid w:val="27E80A9E"/>
    <w:rsid w:val="2834CD55"/>
    <w:rsid w:val="28731385"/>
    <w:rsid w:val="2877B403"/>
    <w:rsid w:val="287A3C5C"/>
    <w:rsid w:val="28C47573"/>
    <w:rsid w:val="2925E54F"/>
    <w:rsid w:val="293A251A"/>
    <w:rsid w:val="29570B12"/>
    <w:rsid w:val="29989AD4"/>
    <w:rsid w:val="2AB139A9"/>
    <w:rsid w:val="2B45FE81"/>
    <w:rsid w:val="2B4EEB7F"/>
    <w:rsid w:val="2BF5D24B"/>
    <w:rsid w:val="2C26CF21"/>
    <w:rsid w:val="2D0B9F49"/>
    <w:rsid w:val="2D0DCDF7"/>
    <w:rsid w:val="2D2BF4A4"/>
    <w:rsid w:val="2D4DAD7F"/>
    <w:rsid w:val="2D9820A3"/>
    <w:rsid w:val="2DB97FEA"/>
    <w:rsid w:val="2DD8DEA8"/>
    <w:rsid w:val="2DF62A28"/>
    <w:rsid w:val="2E633968"/>
    <w:rsid w:val="2EC08ED2"/>
    <w:rsid w:val="2F7D7BA1"/>
    <w:rsid w:val="2F7EF46D"/>
    <w:rsid w:val="30054208"/>
    <w:rsid w:val="300E6EAB"/>
    <w:rsid w:val="3048489E"/>
    <w:rsid w:val="30C604B7"/>
    <w:rsid w:val="30D96A28"/>
    <w:rsid w:val="31153DBE"/>
    <w:rsid w:val="31181389"/>
    <w:rsid w:val="31209733"/>
    <w:rsid w:val="313D7266"/>
    <w:rsid w:val="3150CDD8"/>
    <w:rsid w:val="31C5AA4F"/>
    <w:rsid w:val="320BF4CB"/>
    <w:rsid w:val="322B11B8"/>
    <w:rsid w:val="325A10B1"/>
    <w:rsid w:val="3336AA82"/>
    <w:rsid w:val="3382DB2D"/>
    <w:rsid w:val="33CF8D1A"/>
    <w:rsid w:val="33D5AA46"/>
    <w:rsid w:val="33DC46A4"/>
    <w:rsid w:val="340A2A47"/>
    <w:rsid w:val="347A72DE"/>
    <w:rsid w:val="3486F564"/>
    <w:rsid w:val="35375EF7"/>
    <w:rsid w:val="35396A69"/>
    <w:rsid w:val="35502F0B"/>
    <w:rsid w:val="356A1D5C"/>
    <w:rsid w:val="36026770"/>
    <w:rsid w:val="362F3A57"/>
    <w:rsid w:val="36613A4E"/>
    <w:rsid w:val="36C15B8F"/>
    <w:rsid w:val="3727D9E7"/>
    <w:rsid w:val="3784E222"/>
    <w:rsid w:val="379F89C5"/>
    <w:rsid w:val="37B6D15F"/>
    <w:rsid w:val="37E851AC"/>
    <w:rsid w:val="37EB615D"/>
    <w:rsid w:val="382DB74D"/>
    <w:rsid w:val="388677CD"/>
    <w:rsid w:val="38B44461"/>
    <w:rsid w:val="3900AF4E"/>
    <w:rsid w:val="39FB99E1"/>
    <w:rsid w:val="3A332D8D"/>
    <w:rsid w:val="3A58699B"/>
    <w:rsid w:val="3A922392"/>
    <w:rsid w:val="3A9FE9EA"/>
    <w:rsid w:val="3ACBB703"/>
    <w:rsid w:val="3C4F8000"/>
    <w:rsid w:val="3CB5C1B6"/>
    <w:rsid w:val="3CB9F6B8"/>
    <w:rsid w:val="3D79CC41"/>
    <w:rsid w:val="3DC84047"/>
    <w:rsid w:val="3DE2D3FE"/>
    <w:rsid w:val="3E1699DD"/>
    <w:rsid w:val="3E5511D8"/>
    <w:rsid w:val="3ED3A14A"/>
    <w:rsid w:val="3F5EFFD6"/>
    <w:rsid w:val="3FC5F320"/>
    <w:rsid w:val="3FCB2577"/>
    <w:rsid w:val="3FCC2897"/>
    <w:rsid w:val="3FDD39B5"/>
    <w:rsid w:val="400C001A"/>
    <w:rsid w:val="407BB05C"/>
    <w:rsid w:val="409B555F"/>
    <w:rsid w:val="40A8F5C5"/>
    <w:rsid w:val="40B500A4"/>
    <w:rsid w:val="40C857A3"/>
    <w:rsid w:val="411241C1"/>
    <w:rsid w:val="41C7D375"/>
    <w:rsid w:val="41E83F76"/>
    <w:rsid w:val="41EC2524"/>
    <w:rsid w:val="4234A487"/>
    <w:rsid w:val="427EDC1C"/>
    <w:rsid w:val="42D01201"/>
    <w:rsid w:val="42DD2785"/>
    <w:rsid w:val="42EFDAEA"/>
    <w:rsid w:val="43387C67"/>
    <w:rsid w:val="43596089"/>
    <w:rsid w:val="43A1188B"/>
    <w:rsid w:val="4410A2B1"/>
    <w:rsid w:val="44533439"/>
    <w:rsid w:val="44880D36"/>
    <w:rsid w:val="459C4A4F"/>
    <w:rsid w:val="4600808A"/>
    <w:rsid w:val="461EFEE5"/>
    <w:rsid w:val="46886C6F"/>
    <w:rsid w:val="46C7259C"/>
    <w:rsid w:val="471EFF89"/>
    <w:rsid w:val="473A137F"/>
    <w:rsid w:val="473FD5E6"/>
    <w:rsid w:val="47C59F1B"/>
    <w:rsid w:val="47ECD731"/>
    <w:rsid w:val="48245315"/>
    <w:rsid w:val="48361F10"/>
    <w:rsid w:val="4840552F"/>
    <w:rsid w:val="48D41351"/>
    <w:rsid w:val="48DFD681"/>
    <w:rsid w:val="49147708"/>
    <w:rsid w:val="4926AF39"/>
    <w:rsid w:val="4942A0E8"/>
    <w:rsid w:val="4972996D"/>
    <w:rsid w:val="49753B04"/>
    <w:rsid w:val="49A4A4BF"/>
    <w:rsid w:val="4A1E3248"/>
    <w:rsid w:val="4A8853FE"/>
    <w:rsid w:val="4AA0D685"/>
    <w:rsid w:val="4B0F8683"/>
    <w:rsid w:val="4C2848A9"/>
    <w:rsid w:val="4D3DC19A"/>
    <w:rsid w:val="4D415FED"/>
    <w:rsid w:val="4D74E349"/>
    <w:rsid w:val="4D7A11B9"/>
    <w:rsid w:val="4DA1A7CE"/>
    <w:rsid w:val="4DDBE431"/>
    <w:rsid w:val="4DEFF790"/>
    <w:rsid w:val="4E52AB4B"/>
    <w:rsid w:val="4E9C5538"/>
    <w:rsid w:val="4EA95AE1"/>
    <w:rsid w:val="4F073C04"/>
    <w:rsid w:val="4F4246A9"/>
    <w:rsid w:val="4F4B4CDD"/>
    <w:rsid w:val="4F51CEE3"/>
    <w:rsid w:val="4F65D643"/>
    <w:rsid w:val="4F73321E"/>
    <w:rsid w:val="507E5BC1"/>
    <w:rsid w:val="50830882"/>
    <w:rsid w:val="509AF34E"/>
    <w:rsid w:val="509CD9C1"/>
    <w:rsid w:val="50CA64CA"/>
    <w:rsid w:val="5108C8D2"/>
    <w:rsid w:val="51278EC1"/>
    <w:rsid w:val="51499A21"/>
    <w:rsid w:val="515D12C8"/>
    <w:rsid w:val="51F09F1E"/>
    <w:rsid w:val="52080CE8"/>
    <w:rsid w:val="52168EC0"/>
    <w:rsid w:val="527E2A9C"/>
    <w:rsid w:val="529AA137"/>
    <w:rsid w:val="5326C9FE"/>
    <w:rsid w:val="537CA8B6"/>
    <w:rsid w:val="5390FD88"/>
    <w:rsid w:val="53DDB788"/>
    <w:rsid w:val="54498311"/>
    <w:rsid w:val="554D0055"/>
    <w:rsid w:val="5559D659"/>
    <w:rsid w:val="55D542F5"/>
    <w:rsid w:val="560AF2D3"/>
    <w:rsid w:val="56334249"/>
    <w:rsid w:val="5694F857"/>
    <w:rsid w:val="56A61CC0"/>
    <w:rsid w:val="5756E1A1"/>
    <w:rsid w:val="57B6FDA5"/>
    <w:rsid w:val="57C4BF75"/>
    <w:rsid w:val="57C8ADF7"/>
    <w:rsid w:val="57EA4377"/>
    <w:rsid w:val="580728B3"/>
    <w:rsid w:val="580A6C87"/>
    <w:rsid w:val="585AE1BA"/>
    <w:rsid w:val="587908A7"/>
    <w:rsid w:val="588AE258"/>
    <w:rsid w:val="58939B9C"/>
    <w:rsid w:val="589CBF23"/>
    <w:rsid w:val="591BBCD7"/>
    <w:rsid w:val="5930E7FD"/>
    <w:rsid w:val="59356E8E"/>
    <w:rsid w:val="597DE11C"/>
    <w:rsid w:val="59ADE654"/>
    <w:rsid w:val="59B50E4E"/>
    <w:rsid w:val="59FCBD20"/>
    <w:rsid w:val="5A6BA706"/>
    <w:rsid w:val="5A6EA865"/>
    <w:rsid w:val="5A9C7A2A"/>
    <w:rsid w:val="5B11BEA4"/>
    <w:rsid w:val="5BA2DD34"/>
    <w:rsid w:val="5BB9F217"/>
    <w:rsid w:val="5C70951F"/>
    <w:rsid w:val="5C974CA9"/>
    <w:rsid w:val="5CB66A58"/>
    <w:rsid w:val="5CEE6CB6"/>
    <w:rsid w:val="5DFF234D"/>
    <w:rsid w:val="5E8F677B"/>
    <w:rsid w:val="5EDEA2DE"/>
    <w:rsid w:val="5EE3EA67"/>
    <w:rsid w:val="5EE97EB2"/>
    <w:rsid w:val="5F03413B"/>
    <w:rsid w:val="5F349B92"/>
    <w:rsid w:val="5FA4DA6B"/>
    <w:rsid w:val="600024C1"/>
    <w:rsid w:val="6020B886"/>
    <w:rsid w:val="606793FA"/>
    <w:rsid w:val="614D1221"/>
    <w:rsid w:val="6188EA55"/>
    <w:rsid w:val="61B4101E"/>
    <w:rsid w:val="6212F473"/>
    <w:rsid w:val="6225F96C"/>
    <w:rsid w:val="6250DAF4"/>
    <w:rsid w:val="6256A6C3"/>
    <w:rsid w:val="62639ABB"/>
    <w:rsid w:val="62706113"/>
    <w:rsid w:val="62925E63"/>
    <w:rsid w:val="62A45B44"/>
    <w:rsid w:val="632FD7FD"/>
    <w:rsid w:val="63DE13A3"/>
    <w:rsid w:val="64C07640"/>
    <w:rsid w:val="6545D970"/>
    <w:rsid w:val="663409C2"/>
    <w:rsid w:val="667666CA"/>
    <w:rsid w:val="669B7E66"/>
    <w:rsid w:val="66C5794A"/>
    <w:rsid w:val="679158E5"/>
    <w:rsid w:val="6796051F"/>
    <w:rsid w:val="67B539D4"/>
    <w:rsid w:val="67F0F3CC"/>
    <w:rsid w:val="686D7451"/>
    <w:rsid w:val="68A12FB4"/>
    <w:rsid w:val="690E6B82"/>
    <w:rsid w:val="696A03BD"/>
    <w:rsid w:val="696F36F6"/>
    <w:rsid w:val="69765983"/>
    <w:rsid w:val="6983E777"/>
    <w:rsid w:val="698BFF16"/>
    <w:rsid w:val="69A8B02F"/>
    <w:rsid w:val="6A4CCD08"/>
    <w:rsid w:val="6A5105C8"/>
    <w:rsid w:val="6A77295B"/>
    <w:rsid w:val="6A94EFAB"/>
    <w:rsid w:val="6B136CF5"/>
    <w:rsid w:val="6B6C3B13"/>
    <w:rsid w:val="6BA82EDE"/>
    <w:rsid w:val="6BD331C4"/>
    <w:rsid w:val="6C035B67"/>
    <w:rsid w:val="6C3B28B1"/>
    <w:rsid w:val="6C448518"/>
    <w:rsid w:val="6C7E3D4A"/>
    <w:rsid w:val="6C8CBAD7"/>
    <w:rsid w:val="6C969CDA"/>
    <w:rsid w:val="6CD003EC"/>
    <w:rsid w:val="6CE44730"/>
    <w:rsid w:val="6CFFCB1A"/>
    <w:rsid w:val="6D3DC20D"/>
    <w:rsid w:val="6D42D65B"/>
    <w:rsid w:val="6D4D7628"/>
    <w:rsid w:val="6D62C5DE"/>
    <w:rsid w:val="6D8DCD80"/>
    <w:rsid w:val="6DAF0570"/>
    <w:rsid w:val="6E2B44E6"/>
    <w:rsid w:val="6EA88EC4"/>
    <w:rsid w:val="6EC12734"/>
    <w:rsid w:val="6EFF81FE"/>
    <w:rsid w:val="6F00B3FC"/>
    <w:rsid w:val="6F0547E5"/>
    <w:rsid w:val="6F34375D"/>
    <w:rsid w:val="6F4401B2"/>
    <w:rsid w:val="6F51788D"/>
    <w:rsid w:val="6F7793A5"/>
    <w:rsid w:val="700A3409"/>
    <w:rsid w:val="702E3003"/>
    <w:rsid w:val="703A278A"/>
    <w:rsid w:val="70418461"/>
    <w:rsid w:val="70516263"/>
    <w:rsid w:val="70A0C079"/>
    <w:rsid w:val="70A1ACC7"/>
    <w:rsid w:val="71C558F7"/>
    <w:rsid w:val="71FCBE56"/>
    <w:rsid w:val="720299AD"/>
    <w:rsid w:val="7277DE41"/>
    <w:rsid w:val="72DAB5B6"/>
    <w:rsid w:val="73EBA794"/>
    <w:rsid w:val="74089D0B"/>
    <w:rsid w:val="74417CAF"/>
    <w:rsid w:val="74BD47D5"/>
    <w:rsid w:val="74C384BB"/>
    <w:rsid w:val="74CB5DE0"/>
    <w:rsid w:val="761B3459"/>
    <w:rsid w:val="764A873D"/>
    <w:rsid w:val="770E23C1"/>
    <w:rsid w:val="771871AA"/>
    <w:rsid w:val="775F2E81"/>
    <w:rsid w:val="78552E16"/>
    <w:rsid w:val="78658B76"/>
    <w:rsid w:val="7886CDD4"/>
    <w:rsid w:val="78ABB4EC"/>
    <w:rsid w:val="78F0680D"/>
    <w:rsid w:val="7908FE72"/>
    <w:rsid w:val="7913FD77"/>
    <w:rsid w:val="7950F7DC"/>
    <w:rsid w:val="798B3A0A"/>
    <w:rsid w:val="79916ED0"/>
    <w:rsid w:val="79E95ACA"/>
    <w:rsid w:val="7A0DF42F"/>
    <w:rsid w:val="7A1837C3"/>
    <w:rsid w:val="7A3BF3B6"/>
    <w:rsid w:val="7A4F254B"/>
    <w:rsid w:val="7AA548B2"/>
    <w:rsid w:val="7B510312"/>
    <w:rsid w:val="7CA10F6F"/>
    <w:rsid w:val="7CFBC1F8"/>
    <w:rsid w:val="7D30EEAC"/>
    <w:rsid w:val="7D9AA55C"/>
    <w:rsid w:val="7E2EDA3D"/>
    <w:rsid w:val="7E379A55"/>
    <w:rsid w:val="7E41B707"/>
    <w:rsid w:val="7EAEC4CD"/>
    <w:rsid w:val="7EE2AC0D"/>
    <w:rsid w:val="7F20A40B"/>
    <w:rsid w:val="7F663B5F"/>
    <w:rsid w:val="7FAF11FA"/>
    <w:rsid w:val="7FE45499"/>
    <w:rsid w:val="7FEC0F4F"/>
    <w:rsid w:val="7FFABB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C0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40"/>
    <w:pPr>
      <w:keepNext/>
      <w:keepLines/>
      <w:spacing w:before="280" w:after="120"/>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4B5241"/>
    <w:pPr>
      <w:pBdr>
        <w:bottom w:val="single" w:sz="36" w:space="6" w:color="60C3AD"/>
      </w:pBdr>
    </w:pPr>
    <w:rPr>
      <w:rFonts w:ascii="Arial" w:hAnsi="Arial" w:cs="Arial"/>
      <w:b/>
      <w:bCs/>
      <w:sz w:val="58"/>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9"/>
      </w:numPr>
      <w:spacing w:after="120"/>
    </w:pPr>
    <w:rPr>
      <w:rFonts w:ascii="Arial" w:hAnsi="Arial" w:cs="Arial"/>
      <w:color w:val="037A6C"/>
      <w:sz w:val="32"/>
      <w:szCs w:val="28"/>
    </w:rPr>
  </w:style>
  <w:style w:type="paragraph" w:customStyle="1" w:styleId="PSC-bodycopy">
    <w:name w:val="PSC - body copy"/>
    <w:basedOn w:val="Normal"/>
    <w:qFormat/>
    <w:rsid w:val="00117F23"/>
    <w:pPr>
      <w:spacing w:before="80" w:after="120"/>
    </w:pPr>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spacing w:before="120" w:after="120"/>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4"/>
      </w:numPr>
      <w:spacing w:after="120" w:line="264" w:lineRule="auto"/>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ind w:left="1440"/>
    </w:pPr>
  </w:style>
  <w:style w:type="character" w:customStyle="1" w:styleId="Heading2Char">
    <w:name w:val="Heading 2 Char"/>
    <w:basedOn w:val="DefaultParagraphFont"/>
    <w:link w:val="Heading2"/>
    <w:uiPriority w:val="9"/>
    <w:rsid w:val="00161B40"/>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914019"/>
    <w:pPr>
      <w:keepNext/>
      <w:keepLines/>
      <w:numPr>
        <w:ilvl w:val="1"/>
        <w:numId w:val="10"/>
      </w:numPr>
      <w:spacing w:before="80"/>
      <w:outlineLvl w:val="2"/>
    </w:p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7A328D"/>
    <w:rPr>
      <w:rFonts w:ascii="Arial" w:eastAsiaTheme="majorEastAsia" w:hAnsi="Arial"/>
      <w:sz w:val="20"/>
      <w:szCs w:val="21"/>
    </w:rPr>
  </w:style>
  <w:style w:type="paragraph" w:customStyle="1" w:styleId="PSCBodycopynumbered">
    <w:name w:val="PSC Body copy numbered"/>
    <w:basedOn w:val="PSC-bodycopy"/>
    <w:qFormat/>
    <w:rsid w:val="00586166"/>
    <w:pPr>
      <w:numPr>
        <w:numId w:val="6"/>
      </w:numPr>
    </w:pPr>
  </w:style>
  <w:style w:type="numbering" w:customStyle="1" w:styleId="Heading2Indent">
    <w:name w:val="Heading 2 Indent"/>
    <w:uiPriority w:val="99"/>
    <w:rsid w:val="00DC08DC"/>
    <w:pPr>
      <w:numPr>
        <w:numId w:val="7"/>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117F23"/>
    <w:pPr>
      <w:numPr>
        <w:numId w:val="8"/>
      </w:numPr>
      <w:spacing w:after="120" w:line="264" w:lineRule="auto"/>
      <w:ind w:left="284" w:hanging="284"/>
    </w:pPr>
    <w:rPr>
      <w:rFonts w:ascii="Arial" w:eastAsiaTheme="majorEastAsia" w:hAnsi="Arial"/>
      <w:sz w:val="22"/>
      <w:szCs w:val="21"/>
    </w:rPr>
  </w:style>
  <w:style w:type="character" w:customStyle="1" w:styleId="NumberedlistChar">
    <w:name w:val="Numbered list Char"/>
    <w:basedOn w:val="DefaultParagraphFont"/>
    <w:link w:val="Numberedlist"/>
    <w:rsid w:val="00117F23"/>
    <w:rPr>
      <w:rFonts w:ascii="Arial" w:eastAsiaTheme="majorEastAsia" w:hAnsi="Arial"/>
      <w:sz w:val="22"/>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styleId="CommentReference">
    <w:name w:val="annotation reference"/>
    <w:basedOn w:val="DefaultParagraphFont"/>
    <w:uiPriority w:val="99"/>
    <w:semiHidden/>
    <w:unhideWhenUsed/>
    <w:rsid w:val="009C37C7"/>
    <w:rPr>
      <w:sz w:val="16"/>
      <w:szCs w:val="16"/>
    </w:rPr>
  </w:style>
  <w:style w:type="paragraph" w:styleId="CommentText">
    <w:name w:val="annotation text"/>
    <w:basedOn w:val="Normal"/>
    <w:link w:val="CommentTextChar"/>
    <w:uiPriority w:val="99"/>
    <w:semiHidden/>
    <w:unhideWhenUsed/>
    <w:rsid w:val="009C37C7"/>
    <w:rPr>
      <w:sz w:val="20"/>
      <w:szCs w:val="20"/>
    </w:rPr>
  </w:style>
  <w:style w:type="character" w:customStyle="1" w:styleId="CommentTextChar">
    <w:name w:val="Comment Text Char"/>
    <w:basedOn w:val="DefaultParagraphFont"/>
    <w:link w:val="CommentText"/>
    <w:uiPriority w:val="99"/>
    <w:semiHidden/>
    <w:rsid w:val="009C37C7"/>
    <w:rPr>
      <w:sz w:val="20"/>
      <w:szCs w:val="20"/>
    </w:rPr>
  </w:style>
  <w:style w:type="paragraph" w:styleId="CommentSubject">
    <w:name w:val="annotation subject"/>
    <w:basedOn w:val="CommentText"/>
    <w:next w:val="CommentText"/>
    <w:link w:val="CommentSubjectChar"/>
    <w:uiPriority w:val="99"/>
    <w:semiHidden/>
    <w:unhideWhenUsed/>
    <w:rsid w:val="009C37C7"/>
    <w:rPr>
      <w:b/>
      <w:bCs/>
    </w:rPr>
  </w:style>
  <w:style w:type="character" w:customStyle="1" w:styleId="CommentSubjectChar">
    <w:name w:val="Comment Subject Char"/>
    <w:basedOn w:val="CommentTextChar"/>
    <w:link w:val="CommentSubject"/>
    <w:uiPriority w:val="99"/>
    <w:semiHidden/>
    <w:rsid w:val="009C37C7"/>
    <w:rPr>
      <w:b/>
      <w:bCs/>
      <w:sz w:val="20"/>
      <w:szCs w:val="20"/>
    </w:rPr>
  </w:style>
  <w:style w:type="paragraph" w:styleId="BalloonText">
    <w:name w:val="Balloon Text"/>
    <w:basedOn w:val="Normal"/>
    <w:link w:val="BalloonTextChar"/>
    <w:uiPriority w:val="99"/>
    <w:semiHidden/>
    <w:unhideWhenUsed/>
    <w:rsid w:val="009C3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C7"/>
    <w:rPr>
      <w:rFonts w:ascii="Segoe UI" w:hAnsi="Segoe UI" w:cs="Segoe UI"/>
      <w:sz w:val="18"/>
      <w:szCs w:val="18"/>
    </w:rPr>
  </w:style>
  <w:style w:type="character" w:styleId="Hyperlink">
    <w:name w:val="Hyperlink"/>
    <w:basedOn w:val="DefaultParagraphFont"/>
    <w:uiPriority w:val="99"/>
    <w:unhideWhenUsed/>
    <w:rsid w:val="009C2CB8"/>
    <w:rPr>
      <w:rFonts w:ascii="Arial" w:hAnsi="Arial"/>
      <w:b/>
      <w:i w:val="0"/>
      <w:color w:val="037A6D"/>
      <w:u w:val="none"/>
    </w:rPr>
  </w:style>
  <w:style w:type="paragraph" w:styleId="Revision">
    <w:name w:val="Revision"/>
    <w:hidden/>
    <w:uiPriority w:val="99"/>
    <w:semiHidden/>
    <w:rsid w:val="00A52977"/>
  </w:style>
  <w:style w:type="paragraph" w:styleId="FootnoteText">
    <w:name w:val="footnote text"/>
    <w:basedOn w:val="Normal"/>
    <w:link w:val="FootnoteTextChar"/>
    <w:uiPriority w:val="99"/>
    <w:semiHidden/>
    <w:unhideWhenUsed/>
    <w:rsid w:val="00800BD1"/>
    <w:rPr>
      <w:sz w:val="20"/>
      <w:szCs w:val="20"/>
    </w:rPr>
  </w:style>
  <w:style w:type="character" w:customStyle="1" w:styleId="FootnoteTextChar">
    <w:name w:val="Footnote Text Char"/>
    <w:basedOn w:val="DefaultParagraphFont"/>
    <w:link w:val="FootnoteText"/>
    <w:uiPriority w:val="99"/>
    <w:semiHidden/>
    <w:rsid w:val="00800BD1"/>
    <w:rPr>
      <w:sz w:val="20"/>
      <w:szCs w:val="20"/>
    </w:rPr>
  </w:style>
  <w:style w:type="character" w:styleId="FootnoteReference">
    <w:name w:val="footnote reference"/>
    <w:basedOn w:val="DefaultParagraphFont"/>
    <w:uiPriority w:val="99"/>
    <w:semiHidden/>
    <w:unhideWhenUsed/>
    <w:rsid w:val="00800BD1"/>
    <w:rPr>
      <w:vertAlign w:val="superscript"/>
    </w:rPr>
  </w:style>
  <w:style w:type="character" w:styleId="UnresolvedMention">
    <w:name w:val="Unresolved Mention"/>
    <w:basedOn w:val="DefaultParagraphFont"/>
    <w:uiPriority w:val="99"/>
    <w:semiHidden/>
    <w:unhideWhenUsed/>
    <w:rsid w:val="005F0089"/>
    <w:rPr>
      <w:color w:val="605E5C"/>
      <w:shd w:val="clear" w:color="auto" w:fill="E1DFDD"/>
    </w:rPr>
  </w:style>
  <w:style w:type="character" w:styleId="FollowedHyperlink">
    <w:name w:val="FollowedHyperlink"/>
    <w:basedOn w:val="DefaultParagraphFont"/>
    <w:uiPriority w:val="99"/>
    <w:semiHidden/>
    <w:unhideWhenUsed/>
    <w:rsid w:val="009C4C06"/>
    <w:rPr>
      <w:rFonts w:ascii="Arial" w:hAnsi="Arial"/>
      <w:b/>
      <w:i w:val="0"/>
      <w:color w:val="037A6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3315">
      <w:bodyDiv w:val="1"/>
      <w:marLeft w:val="0"/>
      <w:marRight w:val="0"/>
      <w:marTop w:val="0"/>
      <w:marBottom w:val="0"/>
      <w:divBdr>
        <w:top w:val="none" w:sz="0" w:space="0" w:color="auto"/>
        <w:left w:val="none" w:sz="0" w:space="0" w:color="auto"/>
        <w:bottom w:val="none" w:sz="0" w:space="0" w:color="auto"/>
        <w:right w:val="none" w:sz="0" w:space="0" w:color="auto"/>
      </w:divBdr>
    </w:div>
    <w:div w:id="621348950">
      <w:bodyDiv w:val="1"/>
      <w:marLeft w:val="0"/>
      <w:marRight w:val="0"/>
      <w:marTop w:val="0"/>
      <w:marBottom w:val="0"/>
      <w:divBdr>
        <w:top w:val="none" w:sz="0" w:space="0" w:color="auto"/>
        <w:left w:val="none" w:sz="0" w:space="0" w:color="auto"/>
        <w:bottom w:val="none" w:sz="0" w:space="0" w:color="auto"/>
        <w:right w:val="none" w:sz="0" w:space="0" w:color="auto"/>
      </w:divBdr>
    </w:div>
    <w:div w:id="789208155">
      <w:bodyDiv w:val="1"/>
      <w:marLeft w:val="0"/>
      <w:marRight w:val="0"/>
      <w:marTop w:val="0"/>
      <w:marBottom w:val="0"/>
      <w:divBdr>
        <w:top w:val="none" w:sz="0" w:space="0" w:color="auto"/>
        <w:left w:val="none" w:sz="0" w:space="0" w:color="auto"/>
        <w:bottom w:val="none" w:sz="0" w:space="0" w:color="auto"/>
        <w:right w:val="none" w:sz="0" w:space="0" w:color="auto"/>
      </w:divBdr>
      <w:divsChild>
        <w:div w:id="1837063960">
          <w:marLeft w:val="0"/>
          <w:marRight w:val="0"/>
          <w:marTop w:val="0"/>
          <w:marBottom w:val="0"/>
          <w:divBdr>
            <w:top w:val="none" w:sz="0" w:space="0" w:color="auto"/>
            <w:left w:val="none" w:sz="0" w:space="0" w:color="auto"/>
            <w:bottom w:val="none" w:sz="0" w:space="0" w:color="auto"/>
            <w:right w:val="none" w:sz="0" w:space="0" w:color="auto"/>
          </w:divBdr>
        </w:div>
      </w:divsChild>
    </w:div>
    <w:div w:id="941180553">
      <w:bodyDiv w:val="1"/>
      <w:marLeft w:val="0"/>
      <w:marRight w:val="0"/>
      <w:marTop w:val="0"/>
      <w:marBottom w:val="0"/>
      <w:divBdr>
        <w:top w:val="none" w:sz="0" w:space="0" w:color="auto"/>
        <w:left w:val="none" w:sz="0" w:space="0" w:color="auto"/>
        <w:bottom w:val="none" w:sz="0" w:space="0" w:color="auto"/>
        <w:right w:val="none" w:sz="0" w:space="0" w:color="auto"/>
      </w:divBdr>
    </w:div>
    <w:div w:id="11608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6b32ac2d-5bc6-4ae1-85f1-0152f0b3a594">K3Z4UVM326ZC-1658674559-18784</_dlc_DocId>
    <_dlc_DocIdUrl xmlns="6b32ac2d-5bc6-4ae1-85f1-0152f0b3a594">
      <Url>https://dpcqld.sharepoint.com/sites/psc-filestore/_layouts/15/DocIdRedir.aspx?ID=K3Z4UVM326ZC-1658674559-18784</Url>
      <Description>K3Z4UVM326ZC-1658674559-18784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370648AC129E745BFEF7D8A051426B8" ma:contentTypeVersion="11" ma:contentTypeDescription="Create a new document." ma:contentTypeScope="" ma:versionID="a4ed71081ba70702b8be5562f7863fb5">
  <xsd:schema xmlns:xsd="http://www.w3.org/2001/XMLSchema" xmlns:xs="http://www.w3.org/2001/XMLSchema" xmlns:p="http://schemas.microsoft.com/office/2006/metadata/properties" xmlns:ns2="6b32ac2d-5bc6-4ae1-85f1-0152f0b3a594" xmlns:ns3="8833e341-3909-419f-b8ed-e4a11bf8b65e" targetNamespace="http://schemas.microsoft.com/office/2006/metadata/properties" ma:root="true" ma:fieldsID="4435142a9695df407bbe3beab6296a66" ns2:_="" ns3:_="">
    <xsd:import namespace="6b32ac2d-5bc6-4ae1-85f1-0152f0b3a594"/>
    <xsd:import namespace="8833e341-3909-419f-b8ed-e4a11bf8b6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2ac2d-5bc6-4ae1-85f1-0152f0b3a5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33e341-3909-419f-b8ed-e4a11bf8b6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D502F-F25B-4C0C-9AF2-336E48A67D9C}">
  <ds:schemaRefs>
    <ds:schemaRef ds:uri="http://schemas.microsoft.com/sharepoint/v3/contenttype/forms"/>
  </ds:schemaRefs>
</ds:datastoreItem>
</file>

<file path=customXml/itemProps2.xml><?xml version="1.0" encoding="utf-8"?>
<ds:datastoreItem xmlns:ds="http://schemas.openxmlformats.org/officeDocument/2006/customXml" ds:itemID="{2AA67588-488C-4DE9-88E8-6633A36E287F}">
  <ds:schemaRefs>
    <ds:schemaRef ds:uri="http://schemas.openxmlformats.org/officeDocument/2006/bibliography"/>
  </ds:schemaRefs>
</ds:datastoreItem>
</file>

<file path=customXml/itemProps3.xml><?xml version="1.0" encoding="utf-8"?>
<ds:datastoreItem xmlns:ds="http://schemas.openxmlformats.org/officeDocument/2006/customXml" ds:itemID="{51277DEF-FFB2-4227-AFD3-1AD94DB7AAC7}">
  <ds:schemaRefs>
    <ds:schemaRef ds:uri="http://schemas.microsoft.com/office/2006/metadata/properties"/>
    <ds:schemaRef ds:uri="http://schemas.microsoft.com/office/infopath/2007/PartnerControls"/>
    <ds:schemaRef ds:uri="6b32ac2d-5bc6-4ae1-85f1-0152f0b3a594"/>
  </ds:schemaRefs>
</ds:datastoreItem>
</file>

<file path=customXml/itemProps4.xml><?xml version="1.0" encoding="utf-8"?>
<ds:datastoreItem xmlns:ds="http://schemas.openxmlformats.org/officeDocument/2006/customXml" ds:itemID="{0EC94042-1086-4FCE-AEC4-26EC947A96AF}">
  <ds:schemaRefs>
    <ds:schemaRef ds:uri="http://schemas.microsoft.com/sharepoint/events"/>
  </ds:schemaRefs>
</ds:datastoreItem>
</file>

<file path=customXml/itemProps5.xml><?xml version="1.0" encoding="utf-8"?>
<ds:datastoreItem xmlns:ds="http://schemas.openxmlformats.org/officeDocument/2006/customXml" ds:itemID="{12F7FF09-0E4D-42A8-8A49-07998643D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2ac2d-5bc6-4ae1-85f1-0152f0b3a594"/>
    <ds:schemaRef ds:uri="8833e341-3909-419f-b8ed-e4a11bf8b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Links>
    <vt:vector size="6" baseType="variant">
      <vt:variant>
        <vt:i4>5439577</vt:i4>
      </vt:variant>
      <vt:variant>
        <vt:i4>0</vt:i4>
      </vt:variant>
      <vt:variant>
        <vt:i4>0</vt:i4>
      </vt:variant>
      <vt:variant>
        <vt:i4>5</vt:i4>
      </vt:variant>
      <vt:variant>
        <vt:lpwstr>https://www.forgov.qld.gov.au/human-rights-resources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2022-04-04T05:44:00Z</dcterms:created>
  <dcterms:modified xsi:type="dcterms:W3CDTF">2022-04-04T06:20:00Z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0x010100D370648AC129E745BFEF7D8A051426B8</vt:lpwstr>
  </property>
  <property fmtid="{D5CDD505-2E9C-101B-9397-08002B2CF9AE}" pid="3" name="_dlc_DocIdItemGuid">
    <vt:lpwstr>658cbe4d-dd61-4136-a3f4-3de242aca160</vt:lpwstr>
  </property>
</Properties>
</file>